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54528" w14:textId="77777777" w:rsidR="003946C2" w:rsidRPr="00A97F3F" w:rsidRDefault="003946C2" w:rsidP="003946C2">
      <w:pPr>
        <w:pStyle w:val="Corps"/>
        <w:spacing w:line="360" w:lineRule="auto"/>
        <w:rPr>
          <w:rStyle w:val="Aucun"/>
          <w:rFonts w:asciiTheme="majorHAnsi" w:hAnsiTheme="majorHAnsi" w:cstheme="majorHAnsi"/>
          <w:b/>
          <w:lang w:val="en-GB"/>
        </w:rPr>
      </w:pPr>
      <w:r w:rsidRPr="00A97F3F">
        <w:rPr>
          <w:rStyle w:val="Aucun"/>
          <w:rFonts w:asciiTheme="majorHAnsi" w:hAnsiTheme="majorHAnsi" w:cstheme="majorHAnsi"/>
          <w:b/>
          <w:lang w:val="en-GB"/>
        </w:rPr>
        <w:t>Supplementary File 1: Conceptual Framework Definitions</w:t>
      </w:r>
    </w:p>
    <w:tbl>
      <w:tblPr>
        <w:tblpPr w:leftFromText="180" w:rightFromText="180" w:vertAnchor="text" w:tblpX="108" w:tblpY="1"/>
        <w:tblOverlap w:val="never"/>
        <w:tblW w:w="829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72"/>
        <w:gridCol w:w="6618"/>
      </w:tblGrid>
      <w:tr w:rsidR="003946C2" w:rsidRPr="00A97F3F" w14:paraId="1F5517AF" w14:textId="77777777" w:rsidTr="003946C2">
        <w:trPr>
          <w:trHeight w:val="539"/>
        </w:trPr>
        <w:tc>
          <w:tcPr>
            <w:tcW w:w="1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DAE938" w14:textId="77777777" w:rsidR="003946C2" w:rsidRPr="00A97F3F" w:rsidRDefault="003946C2" w:rsidP="00802E97">
            <w:pPr>
              <w:pStyle w:val="Corps"/>
              <w:keepNext/>
              <w:keepLines/>
              <w:tabs>
                <w:tab w:val="center" w:pos="4320"/>
                <w:tab w:val="right" w:pos="8640"/>
              </w:tabs>
              <w:spacing w:before="200" w:line="276" w:lineRule="auto"/>
              <w:jc w:val="center"/>
              <w:outlineLvl w:val="7"/>
              <w:rPr>
                <w:rFonts w:asciiTheme="majorHAnsi" w:hAnsiTheme="majorHAnsi" w:cstheme="majorHAnsi"/>
                <w:lang w:val="en-GB"/>
              </w:rPr>
            </w:pPr>
            <w:r w:rsidRPr="00A97F3F">
              <w:rPr>
                <w:rStyle w:val="Aucun"/>
                <w:rFonts w:asciiTheme="majorHAnsi" w:hAnsiTheme="majorHAnsi" w:cstheme="majorHAnsi"/>
                <w:b/>
                <w:sz w:val="16"/>
                <w:lang w:val="en-GB"/>
              </w:rPr>
              <w:t>Conceptual Framework Domains</w:t>
            </w:r>
          </w:p>
        </w:tc>
        <w:tc>
          <w:tcPr>
            <w:tcW w:w="66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31F372" w14:textId="77777777" w:rsidR="003946C2" w:rsidRPr="00A97F3F" w:rsidRDefault="003946C2" w:rsidP="00802E97">
            <w:pPr>
              <w:pStyle w:val="Corps"/>
              <w:keepNext/>
              <w:keepLines/>
              <w:tabs>
                <w:tab w:val="center" w:pos="4320"/>
                <w:tab w:val="right" w:pos="8640"/>
              </w:tabs>
              <w:spacing w:before="200" w:line="276" w:lineRule="auto"/>
              <w:jc w:val="center"/>
              <w:outlineLvl w:val="7"/>
              <w:rPr>
                <w:rFonts w:asciiTheme="majorHAnsi" w:hAnsiTheme="majorHAnsi" w:cstheme="majorHAnsi"/>
                <w:lang w:val="en-GB"/>
              </w:rPr>
            </w:pPr>
            <w:r w:rsidRPr="00A97F3F">
              <w:rPr>
                <w:rStyle w:val="Aucun"/>
                <w:rFonts w:asciiTheme="majorHAnsi" w:hAnsiTheme="majorHAnsi" w:cstheme="majorHAnsi"/>
                <w:b/>
                <w:sz w:val="16"/>
                <w:lang w:val="en-GB"/>
              </w:rPr>
              <w:t>Domain Definitions</w:t>
            </w:r>
          </w:p>
        </w:tc>
      </w:tr>
      <w:tr w:rsidR="003946C2" w:rsidRPr="00A97F3F" w14:paraId="714A495A" w14:textId="77777777" w:rsidTr="003946C2">
        <w:trPr>
          <w:trHeight w:val="1773"/>
        </w:trPr>
        <w:tc>
          <w:tcPr>
            <w:tcW w:w="1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7A620D" w14:textId="77777777" w:rsidR="003946C2" w:rsidRPr="00A97F3F" w:rsidRDefault="003946C2" w:rsidP="00802E97">
            <w:pPr>
              <w:pStyle w:val="Corps"/>
              <w:keepNext/>
              <w:keepLines/>
              <w:tabs>
                <w:tab w:val="center" w:pos="4320"/>
                <w:tab w:val="right" w:pos="8640"/>
              </w:tabs>
              <w:spacing w:before="200" w:line="276" w:lineRule="auto"/>
              <w:outlineLvl w:val="7"/>
              <w:rPr>
                <w:rFonts w:asciiTheme="majorHAnsi" w:hAnsiTheme="majorHAnsi" w:cstheme="majorHAnsi"/>
                <w:lang w:val="en-GB"/>
              </w:rPr>
            </w:pPr>
            <w:r w:rsidRPr="00A97F3F">
              <w:rPr>
                <w:rStyle w:val="Aucun"/>
                <w:rFonts w:asciiTheme="majorHAnsi" w:hAnsiTheme="majorHAnsi" w:cstheme="majorHAnsi"/>
                <w:b/>
                <w:sz w:val="16"/>
                <w:lang w:val="en-GB"/>
              </w:rPr>
              <w:t>Context</w:t>
            </w:r>
          </w:p>
        </w:tc>
        <w:tc>
          <w:tcPr>
            <w:tcW w:w="66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105F84" w14:textId="77777777" w:rsidR="003946C2" w:rsidRPr="00A97F3F" w:rsidRDefault="003946C2" w:rsidP="00802E97">
            <w:pPr>
              <w:pStyle w:val="Corps"/>
              <w:spacing w:line="276" w:lineRule="auto"/>
              <w:rPr>
                <w:rStyle w:val="Aucun"/>
                <w:rFonts w:asciiTheme="majorHAnsi" w:hAnsiTheme="majorHAnsi" w:cstheme="majorHAnsi"/>
                <w:b/>
                <w:sz w:val="16"/>
                <w:lang w:val="en-GB"/>
              </w:rPr>
            </w:pPr>
            <w:r w:rsidRPr="00A97F3F">
              <w:rPr>
                <w:rStyle w:val="Aucun"/>
                <w:rFonts w:asciiTheme="majorHAnsi" w:hAnsiTheme="majorHAnsi" w:cstheme="majorHAnsi"/>
                <w:b/>
                <w:sz w:val="16"/>
                <w:lang w:val="en-GB"/>
              </w:rPr>
              <w:t>Humanitarian and country socio-economic, cultural and policy factors</w:t>
            </w:r>
          </w:p>
          <w:p w14:paraId="072D4025" w14:textId="77777777" w:rsidR="003946C2" w:rsidRPr="00A97F3F" w:rsidRDefault="003946C2" w:rsidP="00802E97">
            <w:pPr>
              <w:pStyle w:val="Corps"/>
              <w:spacing w:line="276" w:lineRule="auto"/>
              <w:rPr>
                <w:rStyle w:val="Aucun"/>
                <w:rFonts w:asciiTheme="majorHAnsi" w:hAnsiTheme="majorHAnsi" w:cstheme="majorHAnsi"/>
                <w:sz w:val="16"/>
                <w:lang w:val="en-GB"/>
              </w:rPr>
            </w:pPr>
            <w:r w:rsidRPr="00A97F3F">
              <w:rPr>
                <w:rStyle w:val="Aucun"/>
                <w:rFonts w:asciiTheme="majorHAnsi" w:hAnsiTheme="majorHAnsi" w:cstheme="majorHAnsi"/>
                <w:sz w:val="16"/>
                <w:lang w:val="en-GB"/>
              </w:rPr>
              <w:t>Host country socioeconomics; context causing humanitarian crisis; sub-populations e.g. host population and displaced persons; relationship between patients and service providers (i.e. trust); Politics/culture/industry around food, exercise, health beliefs &amp; health care.</w:t>
            </w:r>
          </w:p>
          <w:p w14:paraId="6E028236" w14:textId="77777777" w:rsidR="003946C2" w:rsidRPr="00A97F3F" w:rsidRDefault="003946C2" w:rsidP="00802E97">
            <w:pPr>
              <w:pStyle w:val="Corps"/>
              <w:spacing w:line="276" w:lineRule="auto"/>
              <w:rPr>
                <w:rFonts w:asciiTheme="majorHAnsi" w:hAnsiTheme="majorHAnsi" w:cstheme="majorHAnsi"/>
                <w:lang w:val="en-GB"/>
              </w:rPr>
            </w:pPr>
            <w:r w:rsidRPr="00A97F3F">
              <w:rPr>
                <w:rStyle w:val="Aucun"/>
                <w:rFonts w:asciiTheme="majorHAnsi" w:hAnsiTheme="majorHAnsi" w:cstheme="majorHAnsi"/>
                <w:sz w:val="16"/>
                <w:lang w:val="en-GB"/>
              </w:rPr>
              <w:t>Social protection; Public policies around food/ exercise/ food industry/ smoking/ alcohol ; Availability of culturally appropriate exercise options; smoking &amp; alcohol education /cessation; Humanitarian policies and funding</w:t>
            </w:r>
          </w:p>
        </w:tc>
      </w:tr>
      <w:tr w:rsidR="003946C2" w:rsidRPr="00A97F3F" w14:paraId="5D6662EE" w14:textId="77777777" w:rsidTr="003946C2">
        <w:trPr>
          <w:trHeight w:val="1986"/>
        </w:trPr>
        <w:tc>
          <w:tcPr>
            <w:tcW w:w="1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ECE5B9" w14:textId="77777777" w:rsidR="003946C2" w:rsidRPr="00A97F3F" w:rsidRDefault="003946C2" w:rsidP="00802E97">
            <w:pPr>
              <w:pStyle w:val="Corps"/>
              <w:keepNext/>
              <w:keepLines/>
              <w:tabs>
                <w:tab w:val="center" w:pos="4320"/>
                <w:tab w:val="right" w:pos="8640"/>
              </w:tabs>
              <w:spacing w:before="200" w:line="276" w:lineRule="auto"/>
              <w:outlineLvl w:val="7"/>
              <w:rPr>
                <w:rFonts w:asciiTheme="majorHAnsi" w:hAnsiTheme="majorHAnsi" w:cstheme="majorHAnsi"/>
                <w:lang w:val="en-GB"/>
              </w:rPr>
            </w:pPr>
            <w:r w:rsidRPr="00A97F3F">
              <w:rPr>
                <w:rStyle w:val="Aucun"/>
                <w:rFonts w:asciiTheme="majorHAnsi" w:hAnsiTheme="majorHAnsi" w:cstheme="majorHAnsi"/>
                <w:b/>
                <w:sz w:val="16"/>
                <w:lang w:val="en-GB"/>
              </w:rPr>
              <w:t>Crisis Phase</w:t>
            </w:r>
          </w:p>
        </w:tc>
        <w:tc>
          <w:tcPr>
            <w:tcW w:w="66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35D6EE" w14:textId="77777777" w:rsidR="003946C2" w:rsidRPr="00A97F3F" w:rsidRDefault="003946C2" w:rsidP="00802E97">
            <w:pPr>
              <w:pStyle w:val="Corps"/>
              <w:spacing w:line="276" w:lineRule="auto"/>
              <w:rPr>
                <w:rStyle w:val="Aucun"/>
                <w:rFonts w:asciiTheme="majorHAnsi" w:hAnsiTheme="majorHAnsi" w:cstheme="majorHAnsi"/>
                <w:b/>
                <w:sz w:val="16"/>
                <w:lang w:val="en-GB"/>
              </w:rPr>
            </w:pPr>
            <w:r w:rsidRPr="00A97F3F">
              <w:rPr>
                <w:rStyle w:val="Aucun"/>
                <w:rFonts w:asciiTheme="majorHAnsi" w:hAnsiTheme="majorHAnsi" w:cstheme="majorHAnsi"/>
                <w:b/>
                <w:sz w:val="16"/>
                <w:lang w:val="en-GB"/>
              </w:rPr>
              <w:t xml:space="preserve">Acute crisis and acute emergency response: </w:t>
            </w:r>
            <w:r w:rsidRPr="00A97F3F">
              <w:rPr>
                <w:rStyle w:val="Aucun"/>
                <w:rFonts w:asciiTheme="majorHAnsi" w:hAnsiTheme="majorHAnsi" w:cstheme="majorHAnsi"/>
                <w:sz w:val="16"/>
                <w:lang w:val="en-GB"/>
              </w:rPr>
              <w:t>any disaster, whether natural or human-made, can become a humanitarian emergency if international humanitarian assistance is needed to support the affected population</w:t>
            </w:r>
            <w:r w:rsidRPr="00A97F3F">
              <w:rPr>
                <w:rStyle w:val="Aucun"/>
                <w:rFonts w:asciiTheme="majorHAnsi" w:hAnsiTheme="majorHAnsi" w:cstheme="majorHAnsi"/>
                <w:b/>
                <w:sz w:val="16"/>
                <w:lang w:val="en-GB"/>
              </w:rPr>
              <w:t xml:space="preserve">. The emergency response </w:t>
            </w:r>
            <w:r w:rsidRPr="00A97F3F">
              <w:rPr>
                <w:rStyle w:val="Aucun"/>
                <w:rFonts w:asciiTheme="majorHAnsi" w:hAnsiTheme="majorHAnsi" w:cstheme="majorHAnsi"/>
                <w:sz w:val="16"/>
                <w:lang w:val="en-GB"/>
              </w:rPr>
              <w:t xml:space="preserve">begins immediately after disaster strikes, often characterised by population movement. Humanitarian organisations begin to respond, focusing on providing critical services such as food, water, sanitation, primary healthcare, and shelter. Priority is preservation of life. </w:t>
            </w:r>
          </w:p>
          <w:p w14:paraId="4C833171" w14:textId="77777777" w:rsidR="003946C2" w:rsidRPr="00A97F3F" w:rsidRDefault="003946C2" w:rsidP="00802E97">
            <w:pPr>
              <w:pStyle w:val="Corps"/>
              <w:spacing w:line="276" w:lineRule="auto"/>
              <w:rPr>
                <w:rStyle w:val="Aucun"/>
                <w:rFonts w:asciiTheme="majorHAnsi" w:hAnsiTheme="majorHAnsi" w:cstheme="majorHAnsi"/>
                <w:b/>
                <w:sz w:val="16"/>
                <w:lang w:val="en-GB"/>
              </w:rPr>
            </w:pPr>
            <w:r w:rsidRPr="00A97F3F">
              <w:rPr>
                <w:rStyle w:val="Aucun"/>
                <w:rFonts w:asciiTheme="majorHAnsi" w:hAnsiTheme="majorHAnsi" w:cstheme="majorHAnsi"/>
                <w:b/>
                <w:sz w:val="16"/>
                <w:lang w:val="en-GB"/>
              </w:rPr>
              <w:t xml:space="preserve">Protracted crisis: </w:t>
            </w:r>
            <w:r w:rsidRPr="00A97F3F">
              <w:rPr>
                <w:rStyle w:val="Aucun"/>
                <w:rFonts w:asciiTheme="majorHAnsi" w:hAnsiTheme="majorHAnsi" w:cstheme="majorHAnsi"/>
                <w:sz w:val="16"/>
                <w:lang w:val="en-GB"/>
              </w:rPr>
              <w:t xml:space="preserve">conflict or displacement lasting several years </w:t>
            </w:r>
          </w:p>
          <w:p w14:paraId="600C92BE" w14:textId="77777777" w:rsidR="003946C2" w:rsidRPr="00A97F3F" w:rsidRDefault="003946C2" w:rsidP="00802E97">
            <w:pPr>
              <w:pStyle w:val="Corps"/>
              <w:spacing w:line="276" w:lineRule="auto"/>
              <w:rPr>
                <w:rFonts w:asciiTheme="majorHAnsi" w:hAnsiTheme="majorHAnsi" w:cstheme="majorHAnsi"/>
                <w:lang w:val="en-GB"/>
              </w:rPr>
            </w:pPr>
            <w:r w:rsidRPr="00A97F3F">
              <w:rPr>
                <w:rStyle w:val="Aucun"/>
                <w:rFonts w:asciiTheme="majorHAnsi" w:hAnsiTheme="majorHAnsi" w:cstheme="majorHAnsi"/>
                <w:b/>
                <w:sz w:val="16"/>
                <w:lang w:val="en-GB"/>
              </w:rPr>
              <w:t xml:space="preserve">Chronic/cyclical crisis: </w:t>
            </w:r>
            <w:r w:rsidRPr="00A97F3F">
              <w:rPr>
                <w:rStyle w:val="Aucun"/>
                <w:rFonts w:asciiTheme="majorHAnsi" w:hAnsiTheme="majorHAnsi" w:cstheme="majorHAnsi"/>
                <w:sz w:val="16"/>
                <w:lang w:val="en-GB"/>
              </w:rPr>
              <w:t>crises persisting or recurring over decades or generations</w:t>
            </w:r>
          </w:p>
        </w:tc>
      </w:tr>
      <w:tr w:rsidR="003946C2" w:rsidRPr="00A97F3F" w14:paraId="3945C2EE" w14:textId="77777777" w:rsidTr="003946C2">
        <w:trPr>
          <w:trHeight w:val="2892"/>
        </w:trPr>
        <w:tc>
          <w:tcPr>
            <w:tcW w:w="1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EE317B" w14:textId="77777777" w:rsidR="003946C2" w:rsidRPr="00A97F3F" w:rsidRDefault="003946C2" w:rsidP="00802E97">
            <w:pPr>
              <w:pStyle w:val="Corps"/>
              <w:keepNext/>
              <w:keepLines/>
              <w:tabs>
                <w:tab w:val="center" w:pos="4320"/>
                <w:tab w:val="right" w:pos="8640"/>
              </w:tabs>
              <w:spacing w:before="200" w:line="276" w:lineRule="auto"/>
              <w:outlineLvl w:val="7"/>
              <w:rPr>
                <w:rFonts w:asciiTheme="majorHAnsi" w:hAnsiTheme="majorHAnsi" w:cstheme="majorHAnsi"/>
                <w:lang w:val="en-GB"/>
              </w:rPr>
            </w:pPr>
            <w:r w:rsidRPr="00A97F3F">
              <w:rPr>
                <w:rStyle w:val="Aucun"/>
                <w:rFonts w:asciiTheme="majorHAnsi" w:hAnsiTheme="majorHAnsi" w:cstheme="majorHAnsi"/>
                <w:b/>
                <w:sz w:val="16"/>
                <w:lang w:val="en-GB"/>
              </w:rPr>
              <w:t>Required health system inputs</w:t>
            </w:r>
          </w:p>
        </w:tc>
        <w:tc>
          <w:tcPr>
            <w:tcW w:w="66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ED208A" w14:textId="77777777" w:rsidR="003946C2" w:rsidRPr="00A97F3F" w:rsidRDefault="003946C2" w:rsidP="00802E97">
            <w:pPr>
              <w:pStyle w:val="Corps"/>
              <w:spacing w:line="276" w:lineRule="auto"/>
              <w:rPr>
                <w:rStyle w:val="Aucun"/>
                <w:rFonts w:asciiTheme="majorHAnsi" w:hAnsiTheme="majorHAnsi" w:cstheme="majorHAnsi"/>
                <w:sz w:val="16"/>
                <w:lang w:val="en-GB"/>
              </w:rPr>
            </w:pPr>
            <w:r w:rsidRPr="00A97F3F">
              <w:rPr>
                <w:rStyle w:val="Aucun"/>
                <w:rFonts w:asciiTheme="majorHAnsi" w:hAnsiTheme="majorHAnsi" w:cstheme="majorHAnsi"/>
                <w:b/>
                <w:sz w:val="16"/>
                <w:lang w:val="en-GB"/>
              </w:rPr>
              <w:t>Leadership/governance:</w:t>
            </w:r>
            <w:r w:rsidRPr="00A97F3F">
              <w:rPr>
                <w:rStyle w:val="Aucun"/>
                <w:rFonts w:asciiTheme="majorHAnsi" w:hAnsiTheme="majorHAnsi" w:cstheme="majorHAnsi"/>
                <w:sz w:val="16"/>
                <w:lang w:val="en-GB"/>
              </w:rPr>
              <w:t xml:space="preserve"> NCD health care policy frameworks (national &amp; humanitarian systems); oversight/accountability, coalition building, regulation, incentives, system design.</w:t>
            </w:r>
          </w:p>
          <w:p w14:paraId="13061458" w14:textId="77777777" w:rsidR="003946C2" w:rsidRPr="00A97F3F" w:rsidRDefault="003946C2" w:rsidP="00802E97">
            <w:pPr>
              <w:pStyle w:val="Corps"/>
              <w:spacing w:line="276" w:lineRule="auto"/>
              <w:rPr>
                <w:rStyle w:val="Aucun"/>
                <w:rFonts w:asciiTheme="majorHAnsi" w:hAnsiTheme="majorHAnsi" w:cstheme="majorHAnsi"/>
                <w:sz w:val="16"/>
                <w:lang w:val="en-GB"/>
              </w:rPr>
            </w:pPr>
            <w:r w:rsidRPr="00A97F3F">
              <w:rPr>
                <w:rStyle w:val="Aucun"/>
                <w:rFonts w:asciiTheme="majorHAnsi" w:hAnsiTheme="majorHAnsi" w:cstheme="majorHAnsi"/>
                <w:b/>
                <w:sz w:val="16"/>
                <w:lang w:val="en-GB"/>
              </w:rPr>
              <w:t>Financing:</w:t>
            </w:r>
            <w:r w:rsidRPr="00A97F3F">
              <w:rPr>
                <w:rStyle w:val="Aucun"/>
                <w:rFonts w:asciiTheme="majorHAnsi" w:hAnsiTheme="majorHAnsi" w:cstheme="majorHAnsi"/>
                <w:sz w:val="16"/>
                <w:lang w:val="en-GB"/>
              </w:rPr>
              <w:t xml:space="preserve"> funds for NCD care (including self-care); humanitarian financing </w:t>
            </w:r>
          </w:p>
          <w:p w14:paraId="6B472F03" w14:textId="77777777" w:rsidR="003946C2" w:rsidRPr="00A97F3F" w:rsidRDefault="003946C2" w:rsidP="00802E97">
            <w:pPr>
              <w:pStyle w:val="Corps"/>
              <w:spacing w:line="276" w:lineRule="auto"/>
              <w:rPr>
                <w:rStyle w:val="Aucun"/>
                <w:rFonts w:asciiTheme="majorHAnsi" w:hAnsiTheme="majorHAnsi" w:cstheme="majorHAnsi"/>
                <w:sz w:val="16"/>
                <w:lang w:val="en-GB"/>
              </w:rPr>
            </w:pPr>
            <w:r w:rsidRPr="00A97F3F">
              <w:rPr>
                <w:rStyle w:val="Aucun"/>
                <w:rFonts w:asciiTheme="majorHAnsi" w:hAnsiTheme="majorHAnsi" w:cstheme="majorHAnsi"/>
                <w:b/>
                <w:sz w:val="16"/>
                <w:lang w:val="en-GB"/>
              </w:rPr>
              <w:t>Facilities and services:</w:t>
            </w:r>
            <w:r w:rsidRPr="00A97F3F">
              <w:rPr>
                <w:rStyle w:val="Aucun"/>
                <w:rFonts w:asciiTheme="majorHAnsi" w:hAnsiTheme="majorHAnsi" w:cstheme="majorHAnsi"/>
                <w:sz w:val="16"/>
                <w:lang w:val="en-GB"/>
              </w:rPr>
              <w:t xml:space="preserve"> effective, safe, good quality health interventions for whom, when and where needed with minimum waste of resources. </w:t>
            </w:r>
          </w:p>
          <w:p w14:paraId="24E36507" w14:textId="77777777" w:rsidR="003946C2" w:rsidRPr="00A97F3F" w:rsidRDefault="003946C2" w:rsidP="00802E97">
            <w:pPr>
              <w:pStyle w:val="Corps"/>
              <w:spacing w:line="276" w:lineRule="auto"/>
              <w:rPr>
                <w:rStyle w:val="Aucun"/>
                <w:rFonts w:asciiTheme="majorHAnsi" w:hAnsiTheme="majorHAnsi" w:cstheme="majorHAnsi"/>
                <w:sz w:val="16"/>
                <w:lang w:val="en-GB"/>
              </w:rPr>
            </w:pPr>
            <w:r w:rsidRPr="00A97F3F">
              <w:rPr>
                <w:rStyle w:val="Aucun"/>
                <w:rFonts w:asciiTheme="majorHAnsi" w:hAnsiTheme="majorHAnsi" w:cstheme="majorHAnsi"/>
                <w:b/>
                <w:sz w:val="16"/>
                <w:lang w:val="en-GB"/>
              </w:rPr>
              <w:t>Medicines/Equipment:</w:t>
            </w:r>
            <w:r w:rsidRPr="00A97F3F">
              <w:rPr>
                <w:rStyle w:val="Aucun"/>
                <w:rFonts w:asciiTheme="majorHAnsi" w:hAnsiTheme="majorHAnsi" w:cstheme="majorHAnsi"/>
                <w:sz w:val="16"/>
                <w:lang w:val="en-GB"/>
              </w:rPr>
              <w:t xml:space="preserve"> equitable access to essential drugs &amp; delivery devices; good quality, safe and effective diagnostics; supply chain; drug procurement.</w:t>
            </w:r>
          </w:p>
          <w:p w14:paraId="42A7766A" w14:textId="77777777" w:rsidR="003946C2" w:rsidRPr="00A97F3F" w:rsidRDefault="003946C2" w:rsidP="00802E97">
            <w:pPr>
              <w:pStyle w:val="Corps"/>
              <w:spacing w:line="276" w:lineRule="auto"/>
              <w:rPr>
                <w:rStyle w:val="Aucun"/>
                <w:rFonts w:asciiTheme="majorHAnsi" w:hAnsiTheme="majorHAnsi" w:cstheme="majorHAnsi"/>
                <w:sz w:val="16"/>
                <w:lang w:val="en-GB"/>
              </w:rPr>
            </w:pPr>
            <w:r w:rsidRPr="00A97F3F">
              <w:rPr>
                <w:rStyle w:val="Aucun"/>
                <w:rFonts w:asciiTheme="majorHAnsi" w:hAnsiTheme="majorHAnsi" w:cstheme="majorHAnsi"/>
                <w:b/>
                <w:sz w:val="16"/>
                <w:lang w:val="en-GB"/>
              </w:rPr>
              <w:t>Health workforce:</w:t>
            </w:r>
            <w:r w:rsidRPr="00A97F3F">
              <w:rPr>
                <w:rStyle w:val="Aucun"/>
                <w:rFonts w:asciiTheme="majorHAnsi" w:hAnsiTheme="majorHAnsi" w:cstheme="majorHAnsi"/>
                <w:sz w:val="16"/>
                <w:lang w:val="en-GB"/>
              </w:rPr>
              <w:t xml:space="preserve"> responsive, fair, culturally appropriate and efficient </w:t>
            </w:r>
          </w:p>
          <w:p w14:paraId="2D76952E" w14:textId="77777777" w:rsidR="003946C2" w:rsidRPr="00A97F3F" w:rsidRDefault="003946C2" w:rsidP="00802E97">
            <w:pPr>
              <w:pStyle w:val="Corps"/>
              <w:spacing w:line="276" w:lineRule="auto"/>
              <w:rPr>
                <w:rFonts w:asciiTheme="majorHAnsi" w:hAnsiTheme="majorHAnsi" w:cstheme="majorHAnsi"/>
                <w:lang w:val="en-GB"/>
              </w:rPr>
            </w:pPr>
            <w:r w:rsidRPr="00A97F3F">
              <w:rPr>
                <w:rStyle w:val="Aucun"/>
                <w:rFonts w:asciiTheme="majorHAnsi" w:hAnsiTheme="majorHAnsi" w:cstheme="majorHAnsi"/>
                <w:b/>
                <w:sz w:val="16"/>
                <w:lang w:val="en-GB"/>
              </w:rPr>
              <w:t xml:space="preserve">Information: </w:t>
            </w:r>
            <w:r w:rsidRPr="00A97F3F">
              <w:rPr>
                <w:rStyle w:val="Aucun"/>
                <w:rFonts w:asciiTheme="majorHAnsi" w:hAnsiTheme="majorHAnsi" w:cstheme="majorHAnsi"/>
                <w:sz w:val="16"/>
                <w:lang w:val="en-GB"/>
              </w:rPr>
              <w:t>production, analysis, dissemination and use of reliable and timely information on NCDs; M&amp;E; patient education; workforce training; guidelines</w:t>
            </w:r>
          </w:p>
        </w:tc>
      </w:tr>
      <w:tr w:rsidR="003946C2" w:rsidRPr="00A97F3F" w14:paraId="609591E2" w14:textId="77777777" w:rsidTr="003946C2">
        <w:trPr>
          <w:trHeight w:val="1507"/>
        </w:trPr>
        <w:tc>
          <w:tcPr>
            <w:tcW w:w="1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53E74C" w14:textId="77777777" w:rsidR="003946C2" w:rsidRPr="00A97F3F" w:rsidRDefault="003946C2" w:rsidP="00802E97">
            <w:pPr>
              <w:pStyle w:val="Corps"/>
              <w:keepNext/>
              <w:keepLines/>
              <w:tabs>
                <w:tab w:val="center" w:pos="4320"/>
                <w:tab w:val="right" w:pos="8640"/>
              </w:tabs>
              <w:spacing w:before="200" w:line="276" w:lineRule="auto"/>
              <w:outlineLvl w:val="7"/>
              <w:rPr>
                <w:rFonts w:asciiTheme="majorHAnsi" w:hAnsiTheme="majorHAnsi" w:cstheme="majorHAnsi"/>
                <w:lang w:val="en-GB"/>
              </w:rPr>
            </w:pPr>
            <w:r w:rsidRPr="00A97F3F">
              <w:rPr>
                <w:rStyle w:val="Aucun"/>
                <w:rFonts w:asciiTheme="majorHAnsi" w:hAnsiTheme="majorHAnsi" w:cstheme="majorHAnsi"/>
                <w:b/>
                <w:sz w:val="16"/>
                <w:lang w:val="en-GB"/>
              </w:rPr>
              <w:t>Patient-centred factors</w:t>
            </w:r>
          </w:p>
        </w:tc>
        <w:tc>
          <w:tcPr>
            <w:tcW w:w="66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DD2959" w14:textId="77777777" w:rsidR="003946C2" w:rsidRPr="00A97F3F" w:rsidRDefault="003946C2" w:rsidP="00802E97">
            <w:pPr>
              <w:pStyle w:val="Corps"/>
              <w:spacing w:line="276" w:lineRule="auto"/>
              <w:rPr>
                <w:rStyle w:val="Aucun"/>
                <w:rFonts w:asciiTheme="majorHAnsi" w:hAnsiTheme="majorHAnsi" w:cstheme="majorHAnsi"/>
                <w:sz w:val="16"/>
                <w:lang w:val="en-GB"/>
              </w:rPr>
            </w:pPr>
            <w:r w:rsidRPr="00A97F3F">
              <w:rPr>
                <w:rStyle w:val="Aucun"/>
                <w:rFonts w:asciiTheme="majorHAnsi" w:hAnsiTheme="majorHAnsi" w:cstheme="majorHAnsi"/>
                <w:b/>
                <w:sz w:val="16"/>
                <w:lang w:val="en-GB"/>
              </w:rPr>
              <w:t>Knowledge:</w:t>
            </w:r>
            <w:r w:rsidRPr="00A97F3F">
              <w:rPr>
                <w:rStyle w:val="Aucun"/>
                <w:rFonts w:asciiTheme="majorHAnsi" w:hAnsiTheme="majorHAnsi" w:cstheme="majorHAnsi"/>
                <w:sz w:val="16"/>
                <w:lang w:val="en-GB"/>
              </w:rPr>
              <w:t xml:space="preserve"> knowledge of the health condition, risk factors, health services </w:t>
            </w:r>
          </w:p>
          <w:p w14:paraId="7C8813E5" w14:textId="77777777" w:rsidR="003946C2" w:rsidRPr="00A97F3F" w:rsidRDefault="003946C2" w:rsidP="00802E97">
            <w:pPr>
              <w:pStyle w:val="Corps"/>
              <w:spacing w:line="276" w:lineRule="auto"/>
              <w:rPr>
                <w:rStyle w:val="Aucun"/>
                <w:rFonts w:asciiTheme="majorHAnsi" w:hAnsiTheme="majorHAnsi" w:cstheme="majorHAnsi"/>
                <w:sz w:val="16"/>
                <w:lang w:val="en-GB"/>
              </w:rPr>
            </w:pPr>
            <w:r w:rsidRPr="00A97F3F">
              <w:rPr>
                <w:rStyle w:val="Aucun"/>
                <w:rFonts w:asciiTheme="majorHAnsi" w:hAnsiTheme="majorHAnsi" w:cstheme="majorHAnsi"/>
                <w:b/>
                <w:sz w:val="16"/>
                <w:lang w:val="en-GB"/>
              </w:rPr>
              <w:t>Education:</w:t>
            </w:r>
            <w:r w:rsidRPr="00A97F3F">
              <w:rPr>
                <w:rStyle w:val="Aucun"/>
                <w:rFonts w:asciiTheme="majorHAnsi" w:hAnsiTheme="majorHAnsi" w:cstheme="majorHAnsi"/>
                <w:sz w:val="16"/>
                <w:lang w:val="en-GB"/>
              </w:rPr>
              <w:t xml:space="preserve"> patient education level</w:t>
            </w:r>
          </w:p>
          <w:p w14:paraId="0B702CDC" w14:textId="50C595D3" w:rsidR="003946C2" w:rsidRPr="00A97F3F" w:rsidRDefault="003946C2" w:rsidP="00802E97">
            <w:pPr>
              <w:pStyle w:val="Corps"/>
              <w:spacing w:line="276" w:lineRule="auto"/>
              <w:rPr>
                <w:rStyle w:val="Aucun"/>
                <w:rFonts w:asciiTheme="majorHAnsi" w:hAnsiTheme="majorHAnsi" w:cstheme="majorHAnsi"/>
                <w:sz w:val="16"/>
                <w:lang w:val="en-GB"/>
              </w:rPr>
            </w:pPr>
            <w:r w:rsidRPr="00A97F3F">
              <w:rPr>
                <w:rStyle w:val="Aucun"/>
                <w:rFonts w:asciiTheme="majorHAnsi" w:hAnsiTheme="majorHAnsi" w:cstheme="majorHAnsi"/>
                <w:b/>
                <w:sz w:val="16"/>
                <w:lang w:val="en-GB"/>
              </w:rPr>
              <w:t>Preferences and Trust:</w:t>
            </w:r>
            <w:r w:rsidRPr="00A97F3F">
              <w:rPr>
                <w:rStyle w:val="Aucun"/>
                <w:rFonts w:asciiTheme="majorHAnsi" w:hAnsiTheme="majorHAnsi" w:cstheme="majorHAnsi"/>
                <w:sz w:val="16"/>
                <w:lang w:val="en-GB"/>
              </w:rPr>
              <w:t xml:space="preserve"> </w:t>
            </w:r>
            <w:r w:rsidR="00D17ED7">
              <w:rPr>
                <w:rStyle w:val="Aucun"/>
                <w:rFonts w:asciiTheme="majorHAnsi" w:hAnsiTheme="majorHAnsi" w:cstheme="majorHAnsi"/>
                <w:sz w:val="16"/>
                <w:lang w:val="en-GB"/>
              </w:rPr>
              <w:t>c</w:t>
            </w:r>
            <w:r w:rsidRPr="00A97F3F">
              <w:rPr>
                <w:rStyle w:val="Aucun"/>
                <w:rFonts w:asciiTheme="majorHAnsi" w:hAnsiTheme="majorHAnsi" w:cstheme="majorHAnsi"/>
                <w:sz w:val="16"/>
                <w:lang w:val="en-GB"/>
              </w:rPr>
              <w:t>hoice of providers; Perception of services: e.g. quality, trust and value placed in service</w:t>
            </w:r>
          </w:p>
          <w:p w14:paraId="6FD23206" w14:textId="5C889510" w:rsidR="00D17ED7" w:rsidRPr="00D17ED7" w:rsidRDefault="003946C2" w:rsidP="00802E97">
            <w:pPr>
              <w:pStyle w:val="Corps"/>
              <w:spacing w:line="276" w:lineRule="auto"/>
              <w:rPr>
                <w:rStyle w:val="Aucun"/>
                <w:rFonts w:asciiTheme="majorHAnsi" w:hAnsiTheme="majorHAnsi" w:cstheme="majorHAnsi"/>
                <w:bCs/>
                <w:sz w:val="16"/>
                <w:lang w:val="en-GB"/>
              </w:rPr>
            </w:pPr>
            <w:r w:rsidRPr="00A97F3F">
              <w:rPr>
                <w:rStyle w:val="Aucun"/>
                <w:rFonts w:asciiTheme="majorHAnsi" w:hAnsiTheme="majorHAnsi" w:cstheme="majorHAnsi"/>
                <w:b/>
                <w:sz w:val="16"/>
                <w:lang w:val="en-GB"/>
              </w:rPr>
              <w:t>Distance</w:t>
            </w:r>
            <w:r w:rsidR="00D17ED7">
              <w:rPr>
                <w:rStyle w:val="Aucun"/>
                <w:rFonts w:asciiTheme="majorHAnsi" w:hAnsiTheme="majorHAnsi" w:cstheme="majorHAnsi"/>
                <w:b/>
                <w:sz w:val="16"/>
                <w:lang w:val="en-GB"/>
              </w:rPr>
              <w:t xml:space="preserve">: </w:t>
            </w:r>
            <w:r w:rsidR="00D17ED7">
              <w:rPr>
                <w:rStyle w:val="Aucun"/>
                <w:rFonts w:asciiTheme="majorHAnsi" w:hAnsiTheme="majorHAnsi" w:cstheme="majorHAnsi"/>
                <w:bCs/>
                <w:sz w:val="16"/>
                <w:lang w:val="en-GB"/>
              </w:rPr>
              <w:t>distance to services</w:t>
            </w:r>
          </w:p>
          <w:p w14:paraId="6975A05A" w14:textId="5C9378D9" w:rsidR="003946C2" w:rsidRPr="00A97F3F" w:rsidRDefault="003946C2" w:rsidP="00D17ED7">
            <w:pPr>
              <w:pStyle w:val="Corps"/>
              <w:spacing w:line="276" w:lineRule="auto"/>
              <w:rPr>
                <w:rFonts w:asciiTheme="majorHAnsi" w:hAnsiTheme="majorHAnsi" w:cstheme="majorHAnsi"/>
                <w:lang w:val="en-GB"/>
              </w:rPr>
            </w:pPr>
            <w:r w:rsidRPr="00A97F3F">
              <w:rPr>
                <w:rStyle w:val="Aucun"/>
                <w:rFonts w:asciiTheme="majorHAnsi" w:hAnsiTheme="majorHAnsi" w:cstheme="majorHAnsi"/>
                <w:b/>
                <w:sz w:val="16"/>
                <w:lang w:val="en-GB"/>
              </w:rPr>
              <w:t>Income:</w:t>
            </w:r>
            <w:r w:rsidR="00D17ED7" w:rsidRPr="00D17ED7">
              <w:rPr>
                <w:rStyle w:val="Aucun"/>
                <w:rFonts w:asciiTheme="majorHAnsi" w:hAnsiTheme="majorHAnsi" w:cstheme="majorHAnsi"/>
                <w:bCs/>
                <w:sz w:val="16"/>
                <w:lang w:val="en-GB"/>
              </w:rPr>
              <w:t xml:space="preserve"> household income and assets</w:t>
            </w:r>
          </w:p>
        </w:tc>
      </w:tr>
      <w:tr w:rsidR="003946C2" w:rsidRPr="00A97F3F" w14:paraId="14A3B2A4" w14:textId="77777777" w:rsidTr="003946C2">
        <w:trPr>
          <w:trHeight w:val="6023"/>
        </w:trPr>
        <w:tc>
          <w:tcPr>
            <w:tcW w:w="1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0A683C" w14:textId="77777777" w:rsidR="003946C2" w:rsidRPr="00A97F3F" w:rsidRDefault="003946C2" w:rsidP="00802E97">
            <w:pPr>
              <w:pStyle w:val="Corps"/>
              <w:keepNext/>
              <w:keepLines/>
              <w:tabs>
                <w:tab w:val="center" w:pos="4320"/>
                <w:tab w:val="right" w:pos="8640"/>
              </w:tabs>
              <w:spacing w:before="200" w:line="276" w:lineRule="auto"/>
              <w:outlineLvl w:val="7"/>
              <w:rPr>
                <w:rFonts w:asciiTheme="majorHAnsi" w:hAnsiTheme="majorHAnsi" w:cstheme="majorHAnsi"/>
                <w:lang w:val="en-GB"/>
              </w:rPr>
            </w:pPr>
            <w:r w:rsidRPr="00A97F3F">
              <w:rPr>
                <w:rStyle w:val="Aucun"/>
                <w:rFonts w:asciiTheme="majorHAnsi" w:hAnsiTheme="majorHAnsi" w:cstheme="majorHAnsi"/>
                <w:b/>
                <w:sz w:val="16"/>
                <w:lang w:val="en-GB"/>
              </w:rPr>
              <w:lastRenderedPageBreak/>
              <w:t>Intermediate health system goals</w:t>
            </w:r>
          </w:p>
        </w:tc>
        <w:tc>
          <w:tcPr>
            <w:tcW w:w="66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4DBD88" w14:textId="77777777" w:rsidR="003946C2" w:rsidRPr="00A97F3F" w:rsidRDefault="003946C2" w:rsidP="00802E97">
            <w:pPr>
              <w:pStyle w:val="Corps"/>
              <w:spacing w:line="276" w:lineRule="auto"/>
              <w:rPr>
                <w:rStyle w:val="Aucun"/>
                <w:rFonts w:asciiTheme="majorHAnsi" w:hAnsiTheme="majorHAnsi" w:cstheme="majorHAnsi"/>
                <w:sz w:val="16"/>
                <w:lang w:val="en-GB"/>
              </w:rPr>
            </w:pPr>
            <w:r w:rsidRPr="00A97F3F">
              <w:rPr>
                <w:rStyle w:val="Aucun"/>
                <w:rFonts w:asciiTheme="majorHAnsi" w:hAnsiTheme="majorHAnsi" w:cstheme="majorHAnsi"/>
                <w:b/>
                <w:sz w:val="16"/>
                <w:lang w:val="en-GB"/>
              </w:rPr>
              <w:t xml:space="preserve">Access and coverage: </w:t>
            </w:r>
            <w:r w:rsidRPr="00A97F3F">
              <w:rPr>
                <w:rStyle w:val="Aucun"/>
                <w:rFonts w:asciiTheme="majorHAnsi" w:hAnsiTheme="majorHAnsi" w:cstheme="majorHAnsi"/>
                <w:sz w:val="16"/>
                <w:lang w:val="en-GB"/>
              </w:rPr>
              <w:t>availability, accessibility, accommodation, affordability, acceptability</w:t>
            </w:r>
          </w:p>
          <w:p w14:paraId="506CEE49" w14:textId="77777777" w:rsidR="003946C2" w:rsidRPr="00A97F3F" w:rsidRDefault="003946C2" w:rsidP="00802E97">
            <w:pPr>
              <w:pStyle w:val="Corps"/>
              <w:spacing w:line="276" w:lineRule="auto"/>
              <w:rPr>
                <w:rStyle w:val="Aucun"/>
                <w:rFonts w:asciiTheme="majorHAnsi" w:hAnsiTheme="majorHAnsi" w:cstheme="majorHAnsi"/>
                <w:b/>
                <w:sz w:val="16"/>
                <w:lang w:val="en-GB"/>
              </w:rPr>
            </w:pPr>
            <w:r w:rsidRPr="00A97F3F">
              <w:rPr>
                <w:rStyle w:val="Aucun"/>
                <w:rFonts w:asciiTheme="majorHAnsi" w:hAnsiTheme="majorHAnsi" w:cstheme="majorHAnsi"/>
                <w:b/>
                <w:sz w:val="16"/>
                <w:lang w:val="en-GB"/>
              </w:rPr>
              <w:t xml:space="preserve">Quality: </w:t>
            </w:r>
            <w:r w:rsidRPr="00A97F3F">
              <w:rPr>
                <w:rStyle w:val="Aucun"/>
                <w:rFonts w:asciiTheme="majorHAnsi" w:hAnsiTheme="majorHAnsi" w:cstheme="majorHAnsi"/>
                <w:sz w:val="16"/>
                <w:lang w:val="en-GB"/>
              </w:rPr>
              <w:t>quantity of care; clinical quality; acceptability; convenience; interpersonal relations; patients’ trust in the service.</w:t>
            </w:r>
          </w:p>
          <w:p w14:paraId="7DFE453A" w14:textId="77777777" w:rsidR="003946C2" w:rsidRPr="00A97F3F" w:rsidRDefault="003946C2" w:rsidP="00802E97">
            <w:pPr>
              <w:pStyle w:val="Corps"/>
              <w:spacing w:line="276" w:lineRule="auto"/>
              <w:rPr>
                <w:rStyle w:val="Aucun"/>
                <w:rFonts w:asciiTheme="majorHAnsi" w:hAnsiTheme="majorHAnsi" w:cstheme="majorHAnsi"/>
                <w:b/>
                <w:sz w:val="16"/>
                <w:lang w:val="en-GB"/>
              </w:rPr>
            </w:pPr>
            <w:r w:rsidRPr="00A97F3F">
              <w:rPr>
                <w:rStyle w:val="Aucun"/>
                <w:rFonts w:asciiTheme="majorHAnsi" w:hAnsiTheme="majorHAnsi" w:cstheme="majorHAnsi"/>
                <w:b/>
                <w:sz w:val="16"/>
                <w:lang w:val="en-GB"/>
              </w:rPr>
              <w:t xml:space="preserve">Safety: </w:t>
            </w:r>
            <w:r w:rsidRPr="00A97F3F">
              <w:rPr>
                <w:rStyle w:val="Aucun"/>
                <w:rFonts w:asciiTheme="majorHAnsi" w:hAnsiTheme="majorHAnsi" w:cstheme="majorHAnsi"/>
                <w:sz w:val="16"/>
                <w:lang w:val="en-GB"/>
              </w:rPr>
              <w:t>processes to avoid, prevent &amp; ameliorate adverse outcomes / iatrogenic injuries; adequate, consistent supply of appropriate quality medications; adequate referral pathways.</w:t>
            </w:r>
          </w:p>
          <w:p w14:paraId="1EB2B2B1" w14:textId="77777777" w:rsidR="003946C2" w:rsidRPr="00A97F3F" w:rsidRDefault="003946C2" w:rsidP="00802E97">
            <w:pPr>
              <w:pStyle w:val="Corps"/>
              <w:spacing w:line="276" w:lineRule="auto"/>
              <w:rPr>
                <w:rStyle w:val="Aucun"/>
                <w:rFonts w:asciiTheme="majorHAnsi" w:hAnsiTheme="majorHAnsi" w:cstheme="majorHAnsi"/>
                <w:sz w:val="16"/>
                <w:lang w:val="en-GB"/>
              </w:rPr>
            </w:pPr>
            <w:r w:rsidRPr="00A97F3F">
              <w:rPr>
                <w:rStyle w:val="Aucun"/>
                <w:rFonts w:asciiTheme="majorHAnsi" w:hAnsiTheme="majorHAnsi" w:cstheme="majorHAnsi"/>
                <w:b/>
                <w:sz w:val="16"/>
                <w:lang w:val="en-GB"/>
              </w:rPr>
              <w:t>Responsiveness:</w:t>
            </w:r>
            <w:r w:rsidRPr="00A97F3F">
              <w:rPr>
                <w:rStyle w:val="Aucun"/>
                <w:rFonts w:asciiTheme="majorHAnsi" w:hAnsiTheme="majorHAnsi" w:cstheme="majorHAnsi"/>
                <w:lang w:val="en-GB"/>
              </w:rPr>
              <w:t xml:space="preserve"> </w:t>
            </w:r>
            <w:r w:rsidRPr="00A97F3F">
              <w:rPr>
                <w:rStyle w:val="Aucun"/>
                <w:rFonts w:asciiTheme="majorHAnsi" w:hAnsiTheme="majorHAnsi" w:cstheme="majorHAnsi"/>
                <w:sz w:val="16"/>
                <w:lang w:val="en-GB"/>
              </w:rPr>
              <w:t xml:space="preserve">autonomy, choice, communication, confidentiality, and dignity, quality of basic amenities, prompt attention, and access to family and community support.  </w:t>
            </w:r>
          </w:p>
          <w:p w14:paraId="487DE413" w14:textId="77777777" w:rsidR="003946C2" w:rsidRPr="00A97F3F" w:rsidRDefault="003946C2" w:rsidP="00802E97">
            <w:pPr>
              <w:pStyle w:val="Corps"/>
              <w:spacing w:line="276" w:lineRule="auto"/>
              <w:rPr>
                <w:rStyle w:val="Aucun"/>
                <w:rFonts w:asciiTheme="majorHAnsi" w:hAnsiTheme="majorHAnsi" w:cstheme="majorHAnsi"/>
                <w:sz w:val="16"/>
                <w:lang w:val="en-GB"/>
              </w:rPr>
            </w:pPr>
            <w:r w:rsidRPr="00A97F3F">
              <w:rPr>
                <w:rStyle w:val="Aucun"/>
                <w:rFonts w:asciiTheme="majorHAnsi" w:hAnsiTheme="majorHAnsi" w:cstheme="majorHAnsi"/>
                <w:b/>
                <w:sz w:val="16"/>
                <w:lang w:val="en-GB"/>
              </w:rPr>
              <w:t xml:space="preserve">Integration: </w:t>
            </w:r>
            <w:r w:rsidRPr="00A97F3F">
              <w:rPr>
                <w:rStyle w:val="Aucun"/>
                <w:rFonts w:asciiTheme="majorHAnsi" w:hAnsiTheme="majorHAnsi" w:cstheme="majorHAnsi"/>
                <w:sz w:val="16"/>
                <w:lang w:val="en-GB"/>
              </w:rPr>
              <w:t>integrated service delivery is the organi</w:t>
            </w:r>
            <w:r>
              <w:rPr>
                <w:rStyle w:val="Aucun"/>
                <w:rFonts w:asciiTheme="majorHAnsi" w:hAnsiTheme="majorHAnsi" w:cstheme="majorHAnsi"/>
                <w:sz w:val="16"/>
                <w:lang w:val="en-GB"/>
              </w:rPr>
              <w:t>s</w:t>
            </w:r>
            <w:r w:rsidRPr="00A97F3F">
              <w:rPr>
                <w:rStyle w:val="Aucun"/>
                <w:rFonts w:asciiTheme="majorHAnsi" w:hAnsiTheme="majorHAnsi" w:cstheme="majorHAnsi"/>
                <w:sz w:val="16"/>
                <w:lang w:val="en-GB"/>
              </w:rPr>
              <w:t>ation and management of health services so that people get the care they need, when they need it, in ways that are user-friendly, achieve the desired results and provide value for money</w:t>
            </w:r>
          </w:p>
          <w:p w14:paraId="20A39A73" w14:textId="22474465" w:rsidR="003946C2" w:rsidRPr="00A97F3F" w:rsidRDefault="003946C2" w:rsidP="00802E97">
            <w:pPr>
              <w:pStyle w:val="Corps"/>
              <w:spacing w:line="276" w:lineRule="auto"/>
              <w:rPr>
                <w:rStyle w:val="Aucun"/>
                <w:rFonts w:asciiTheme="majorHAnsi" w:hAnsiTheme="majorHAnsi" w:cstheme="majorHAnsi"/>
                <w:sz w:val="16"/>
                <w:lang w:val="en-GB"/>
              </w:rPr>
            </w:pPr>
            <w:r w:rsidRPr="00A97F3F">
              <w:rPr>
                <w:rStyle w:val="Aucun"/>
                <w:rFonts w:asciiTheme="majorHAnsi" w:hAnsiTheme="majorHAnsi" w:cstheme="majorHAnsi"/>
                <w:b/>
                <w:sz w:val="16"/>
                <w:lang w:val="en-GB"/>
              </w:rPr>
              <w:t>Continuity:</w:t>
            </w:r>
            <w:r w:rsidRPr="00A97F3F">
              <w:rPr>
                <w:rStyle w:val="Aucun"/>
                <w:rFonts w:asciiTheme="majorHAnsi" w:hAnsiTheme="majorHAnsi" w:cstheme="majorHAnsi"/>
                <w:lang w:val="en-GB"/>
              </w:rPr>
              <w:t xml:space="preserve"> </w:t>
            </w:r>
            <w:r w:rsidRPr="00A97F3F">
              <w:rPr>
                <w:rStyle w:val="Aucun"/>
                <w:rFonts w:asciiTheme="majorHAnsi" w:hAnsiTheme="majorHAnsi" w:cstheme="majorHAnsi"/>
                <w:sz w:val="16"/>
                <w:lang w:val="en-GB"/>
              </w:rPr>
              <w:t>the process by which the patient and his/her physician-led care team are cooperatively involved in ongoing health care management toward the shared goal of high-quality, cost-effective medical care. Three types of continuity in every discipline: informational, management, and relational.</w:t>
            </w:r>
          </w:p>
          <w:p w14:paraId="3F68F6AF" w14:textId="32A5EB79" w:rsidR="003946C2" w:rsidRPr="00A97F3F" w:rsidRDefault="003946C2" w:rsidP="00802E97">
            <w:pPr>
              <w:pStyle w:val="Corps"/>
              <w:spacing w:line="276" w:lineRule="auto"/>
              <w:rPr>
                <w:rStyle w:val="Aucun"/>
                <w:rFonts w:asciiTheme="majorHAnsi" w:hAnsiTheme="majorHAnsi" w:cstheme="majorHAnsi"/>
                <w:b/>
                <w:sz w:val="16"/>
                <w:lang w:val="en-GB"/>
              </w:rPr>
            </w:pPr>
            <w:r w:rsidRPr="00A97F3F">
              <w:rPr>
                <w:rStyle w:val="Aucun"/>
                <w:rFonts w:asciiTheme="majorHAnsi" w:hAnsiTheme="majorHAnsi" w:cstheme="majorHAnsi"/>
                <w:b/>
                <w:sz w:val="16"/>
                <w:lang w:val="en-GB"/>
              </w:rPr>
              <w:t>Standardisation:</w:t>
            </w:r>
            <w:r w:rsidRPr="00A97F3F">
              <w:rPr>
                <w:rStyle w:val="Aucun"/>
                <w:rFonts w:asciiTheme="majorHAnsi" w:hAnsiTheme="majorHAnsi" w:cstheme="majorHAnsi"/>
                <w:lang w:val="en-GB"/>
              </w:rPr>
              <w:t xml:space="preserve"> </w:t>
            </w:r>
            <w:r w:rsidRPr="00A97F3F">
              <w:rPr>
                <w:rStyle w:val="Aucun"/>
                <w:rFonts w:asciiTheme="majorHAnsi" w:hAnsiTheme="majorHAnsi" w:cstheme="majorHAnsi"/>
                <w:sz w:val="16"/>
                <w:lang w:val="en-GB"/>
              </w:rPr>
              <w:t>development, implementation and evaluation of shared, unified tools such as Standard Operating Protocols (SOPs), guidelines and protocols, to implement best practice and limit local variation in NCD care delivery</w:t>
            </w:r>
          </w:p>
          <w:p w14:paraId="38CC674C" w14:textId="25F7E8AD" w:rsidR="003946C2" w:rsidRPr="00A97F3F" w:rsidRDefault="003946C2" w:rsidP="00802E97">
            <w:pPr>
              <w:pStyle w:val="Corps"/>
              <w:spacing w:line="276" w:lineRule="auto"/>
              <w:rPr>
                <w:rFonts w:asciiTheme="majorHAnsi" w:hAnsiTheme="majorHAnsi" w:cstheme="majorHAnsi"/>
                <w:lang w:val="en-GB"/>
              </w:rPr>
            </w:pPr>
            <w:r w:rsidRPr="00A97F3F">
              <w:rPr>
                <w:rStyle w:val="Aucun"/>
                <w:rFonts w:asciiTheme="majorHAnsi" w:hAnsiTheme="majorHAnsi" w:cstheme="majorHAnsi"/>
                <w:b/>
                <w:sz w:val="16"/>
                <w:lang w:val="en-GB"/>
              </w:rPr>
              <w:t>Sustainability:</w:t>
            </w:r>
            <w:r w:rsidRPr="00A97F3F">
              <w:rPr>
                <w:rStyle w:val="Aucun"/>
                <w:rFonts w:asciiTheme="majorHAnsi" w:hAnsiTheme="majorHAnsi" w:cstheme="majorHAnsi"/>
                <w:lang w:val="en-GB"/>
              </w:rPr>
              <w:t xml:space="preserve"> </w:t>
            </w:r>
            <w:r w:rsidRPr="00A97F3F">
              <w:rPr>
                <w:rStyle w:val="Aucun"/>
                <w:rFonts w:asciiTheme="majorHAnsi" w:hAnsiTheme="majorHAnsi" w:cstheme="majorHAnsi"/>
                <w:sz w:val="16"/>
                <w:lang w:val="en-GB"/>
              </w:rPr>
              <w:t>In relevant contexts, such as situations of chronic vulnerability, effective humanitarian action requires collaboration beyond the humanitarian community, away from cycles of short-term delivery and toward a sustainable framework of human rights and social protection; reinforcing rather than replacing existing capacities and coping strategies; collaborating to reduce and end humanitarian need</w:t>
            </w:r>
          </w:p>
        </w:tc>
      </w:tr>
      <w:tr w:rsidR="003946C2" w:rsidRPr="00A97F3F" w14:paraId="144CF96D" w14:textId="77777777" w:rsidTr="003946C2">
        <w:trPr>
          <w:trHeight w:val="1027"/>
        </w:trPr>
        <w:tc>
          <w:tcPr>
            <w:tcW w:w="1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0903DC" w14:textId="77777777" w:rsidR="003946C2" w:rsidRPr="00A97F3F" w:rsidRDefault="003946C2" w:rsidP="00802E97">
            <w:pPr>
              <w:pStyle w:val="Corps"/>
              <w:keepNext/>
              <w:keepLines/>
              <w:tabs>
                <w:tab w:val="center" w:pos="4320"/>
                <w:tab w:val="right" w:pos="8640"/>
              </w:tabs>
              <w:spacing w:before="200" w:line="276" w:lineRule="auto"/>
              <w:outlineLvl w:val="7"/>
              <w:rPr>
                <w:rFonts w:asciiTheme="majorHAnsi" w:hAnsiTheme="majorHAnsi" w:cstheme="majorHAnsi"/>
                <w:lang w:val="en-GB"/>
              </w:rPr>
            </w:pPr>
            <w:r w:rsidRPr="00A97F3F">
              <w:rPr>
                <w:rStyle w:val="Aucun"/>
                <w:rFonts w:asciiTheme="majorHAnsi" w:hAnsiTheme="majorHAnsi" w:cstheme="majorHAnsi"/>
                <w:b/>
                <w:sz w:val="16"/>
                <w:lang w:val="en-GB"/>
              </w:rPr>
              <w:t>Final health system goals</w:t>
            </w:r>
          </w:p>
        </w:tc>
        <w:tc>
          <w:tcPr>
            <w:tcW w:w="66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E5F74C" w14:textId="77777777" w:rsidR="003946C2" w:rsidRPr="00A97F3F" w:rsidRDefault="003946C2" w:rsidP="00802E97">
            <w:pPr>
              <w:pStyle w:val="Corps"/>
              <w:spacing w:line="276" w:lineRule="auto"/>
              <w:rPr>
                <w:rFonts w:asciiTheme="majorHAnsi" w:hAnsiTheme="majorHAnsi" w:cstheme="majorHAnsi"/>
                <w:lang w:val="en-GB"/>
              </w:rPr>
            </w:pPr>
            <w:r w:rsidRPr="00A97F3F">
              <w:rPr>
                <w:rStyle w:val="Aucun"/>
                <w:rFonts w:asciiTheme="majorHAnsi" w:hAnsiTheme="majorHAnsi" w:cstheme="majorHAnsi"/>
                <w:b/>
                <w:sz w:val="16"/>
                <w:lang w:val="en-GB"/>
              </w:rPr>
              <w:t xml:space="preserve">Improved health; social and financial risk protection; improved efficiency: </w:t>
            </w:r>
            <w:r w:rsidRPr="00A97F3F">
              <w:rPr>
                <w:rStyle w:val="Aucun"/>
                <w:rFonts w:asciiTheme="majorHAnsi" w:hAnsiTheme="majorHAnsi" w:cstheme="majorHAnsi"/>
                <w:sz w:val="16"/>
                <w:lang w:val="en-GB"/>
              </w:rPr>
              <w:t xml:space="preserve">A health system and parallel humanitarian health system responsive to the DM/HTN needs of refugees/IDPs and the host community; evidence-based services leading to improved health; reduced rates or severity of complications; better quality of life and improved functioning. Access to care balanced with provider quality and safety. </w:t>
            </w:r>
          </w:p>
        </w:tc>
      </w:tr>
    </w:tbl>
    <w:p w14:paraId="680983C4" w14:textId="77777777" w:rsidR="00D83F5E" w:rsidRDefault="00D83F5E"/>
    <w:sectPr w:rsidR="00D83F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8A5"/>
    <w:rsid w:val="003946C2"/>
    <w:rsid w:val="00802E97"/>
    <w:rsid w:val="00D17ED7"/>
    <w:rsid w:val="00D83F5E"/>
    <w:rsid w:val="00F248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1007C"/>
  <w15:chartTrackingRefBased/>
  <w15:docId w15:val="{56A3C7D9-B864-4419-A02F-880176C4C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s">
    <w:name w:val="Corps"/>
    <w:rsid w:val="003946C2"/>
    <w:pPr>
      <w:pBdr>
        <w:top w:val="nil"/>
        <w:left w:val="nil"/>
        <w:bottom w:val="nil"/>
        <w:right w:val="nil"/>
        <w:between w:val="nil"/>
        <w:bar w:val="nil"/>
      </w:pBdr>
    </w:pPr>
    <w:rPr>
      <w:rFonts w:ascii="Calibri" w:eastAsia="Arial Unicode MS" w:hAnsi="Calibri" w:cs="Arial Unicode MS"/>
      <w:color w:val="000000"/>
      <w:u w:color="000000"/>
      <w:bdr w:val="nil"/>
      <w:lang w:val="fr-CH" w:eastAsia="fr-CH"/>
      <w14:textOutline w14:w="0" w14:cap="flat" w14:cmpd="sng" w14:algn="ctr">
        <w14:noFill/>
        <w14:prstDash w14:val="solid"/>
        <w14:bevel/>
      </w14:textOutline>
    </w:rPr>
  </w:style>
  <w:style w:type="character" w:customStyle="1" w:styleId="Aucun">
    <w:name w:val="Aucun"/>
    <w:rsid w:val="00394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702</Words>
  <Characters>4008</Characters>
  <Application>Microsoft Office Word</Application>
  <DocSecurity>0</DocSecurity>
  <Lines>33</Lines>
  <Paragraphs>9</Paragraphs>
  <ScaleCrop>false</ScaleCrop>
  <Company>London School of Hygiene &amp; Tropical Medicine</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Schmid</dc:creator>
  <cp:keywords/>
  <dc:description/>
  <cp:lastModifiedBy>Benjamin S</cp:lastModifiedBy>
  <cp:revision>4</cp:revision>
  <dcterms:created xsi:type="dcterms:W3CDTF">2023-06-16T13:32:00Z</dcterms:created>
  <dcterms:modified xsi:type="dcterms:W3CDTF">2023-06-21T14:55:00Z</dcterms:modified>
</cp:coreProperties>
</file>