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BEF96" w14:textId="069C8A30" w:rsidR="006C1E0E" w:rsidRPr="00AA7CF3" w:rsidRDefault="006C1E0E" w:rsidP="00946A06">
      <w:pPr>
        <w:rPr>
          <w:rFonts w:ascii="Times New Roman" w:hAnsi="Times New Roman" w:cs="Times New Roman"/>
        </w:rPr>
      </w:pPr>
      <w:r w:rsidRPr="00AA7CF3">
        <w:rPr>
          <w:rFonts w:ascii="Times New Roman" w:hAnsi="Times New Roman" w:cs="Times New Roman"/>
          <w:b/>
          <w:sz w:val="24"/>
        </w:rPr>
        <w:t xml:space="preserve">Supplementary File 1. </w:t>
      </w:r>
    </w:p>
    <w:p w14:paraId="3D4308E9" w14:textId="77777777" w:rsidR="006C1E0E" w:rsidRPr="00AA7CF3" w:rsidRDefault="006C1E0E" w:rsidP="006C1E0E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AA7CF3">
        <w:rPr>
          <w:rFonts w:ascii="Times New Roman" w:hAnsi="Times New Roman" w:cs="Times New Roman"/>
          <w:b/>
          <w:sz w:val="24"/>
        </w:rPr>
        <w:t>Normalisation Measure Development (</w:t>
      </w:r>
      <w:proofErr w:type="spellStart"/>
      <w:r w:rsidRPr="00AA7CF3">
        <w:rPr>
          <w:rFonts w:ascii="Times New Roman" w:hAnsi="Times New Roman" w:cs="Times New Roman"/>
          <w:b/>
          <w:sz w:val="24"/>
        </w:rPr>
        <w:t>NoMAD</w:t>
      </w:r>
      <w:proofErr w:type="spellEnd"/>
      <w:r w:rsidRPr="00AA7CF3">
        <w:rPr>
          <w:rFonts w:ascii="Times New Roman" w:hAnsi="Times New Roman" w:cs="Times New Roman"/>
          <w:b/>
          <w:sz w:val="24"/>
        </w:rPr>
        <w:t xml:space="preserve">) survey </w:t>
      </w:r>
    </w:p>
    <w:p w14:paraId="4FB9AE0E" w14:textId="77777777" w:rsidR="006C1E0E" w:rsidRPr="00AA7CF3" w:rsidRDefault="006C1E0E" w:rsidP="006C1E0E">
      <w:pPr>
        <w:spacing w:line="48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AA7CF3">
        <w:rPr>
          <w:rFonts w:ascii="Times New Roman" w:hAnsi="Times New Roman" w:cs="Times New Roman"/>
          <w:sz w:val="24"/>
        </w:rPr>
        <w:t>NoMAD</w:t>
      </w:r>
      <w:proofErr w:type="spellEnd"/>
      <w:r w:rsidRPr="00AA7CF3">
        <w:rPr>
          <w:rFonts w:ascii="Times New Roman" w:hAnsi="Times New Roman" w:cs="Times New Roman"/>
          <w:sz w:val="24"/>
        </w:rPr>
        <w:t xml:space="preserve"> survey was customised to fit our study purpose.</w:t>
      </w:r>
    </w:p>
    <w:p w14:paraId="21574001" w14:textId="77777777" w:rsidR="006C1E0E" w:rsidRPr="00AA7CF3" w:rsidRDefault="006C1E0E" w:rsidP="006C1E0E">
      <w:pPr>
        <w:spacing w:line="480" w:lineRule="auto"/>
        <w:rPr>
          <w:rFonts w:ascii="Times New Roman" w:hAnsi="Times New Roman" w:cs="Times New Roman"/>
          <w:b/>
          <w:i/>
          <w:sz w:val="24"/>
        </w:rPr>
      </w:pPr>
      <w:r w:rsidRPr="00AA7CF3">
        <w:rPr>
          <w:rFonts w:ascii="Times New Roman" w:hAnsi="Times New Roman" w:cs="Times New Roman"/>
          <w:b/>
          <w:i/>
          <w:sz w:val="24"/>
        </w:rPr>
        <w:t>Part A: Demographics</w:t>
      </w:r>
    </w:p>
    <w:p w14:paraId="2B3F35F0" w14:textId="77777777" w:rsidR="006C1E0E" w:rsidRPr="00AA7CF3" w:rsidRDefault="006C1E0E" w:rsidP="006C1E0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Which hospital are you currently employed with? </w:t>
      </w:r>
    </w:p>
    <w:p w14:paraId="33050E48" w14:textId="77777777" w:rsidR="006C1E0E" w:rsidRPr="00AA7CF3" w:rsidRDefault="006C1E0E" w:rsidP="006C1E0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>Singapore General Hospital</w:t>
      </w:r>
    </w:p>
    <w:p w14:paraId="6401AEAE" w14:textId="77777777" w:rsidR="006C1E0E" w:rsidRPr="00AA7CF3" w:rsidRDefault="006C1E0E" w:rsidP="006C1E0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Sengkang General Hospital </w:t>
      </w:r>
    </w:p>
    <w:p w14:paraId="2F9730D7" w14:textId="77777777" w:rsidR="006C1E0E" w:rsidRPr="00AA7CF3" w:rsidRDefault="006C1E0E" w:rsidP="006C1E0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Outram Community Hospital </w:t>
      </w:r>
    </w:p>
    <w:p w14:paraId="56396399" w14:textId="77777777" w:rsidR="006C1E0E" w:rsidRPr="00AA7CF3" w:rsidRDefault="006C1E0E" w:rsidP="006C1E0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Sengkang Community Hospital </w:t>
      </w:r>
    </w:p>
    <w:p w14:paraId="72AEC6F6" w14:textId="77777777" w:rsidR="006C1E0E" w:rsidRPr="00AA7CF3" w:rsidRDefault="006C1E0E" w:rsidP="006C1E0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How many years have you worked at your current hospital? </w:t>
      </w:r>
    </w:p>
    <w:p w14:paraId="3613B82A" w14:textId="77777777" w:rsidR="006C1E0E" w:rsidRPr="00AA7CF3" w:rsidRDefault="006C1E0E" w:rsidP="006C1E0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>&lt; 1 year</w:t>
      </w:r>
    </w:p>
    <w:p w14:paraId="2D8CF335" w14:textId="77777777" w:rsidR="006C1E0E" w:rsidRPr="00AA7CF3" w:rsidRDefault="006C1E0E" w:rsidP="006C1E0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>1 – 2 years</w:t>
      </w:r>
    </w:p>
    <w:p w14:paraId="135B0AD4" w14:textId="77777777" w:rsidR="006C1E0E" w:rsidRPr="00AA7CF3" w:rsidRDefault="006C1E0E" w:rsidP="006C1E0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3 – 5 years </w:t>
      </w:r>
    </w:p>
    <w:p w14:paraId="26BB20F0" w14:textId="77777777" w:rsidR="006C1E0E" w:rsidRPr="00AA7CF3" w:rsidRDefault="006C1E0E" w:rsidP="006C1E0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6 – 10 years </w:t>
      </w:r>
    </w:p>
    <w:p w14:paraId="73EB5A52" w14:textId="77777777" w:rsidR="006C1E0E" w:rsidRPr="00AA7CF3" w:rsidRDefault="006C1E0E" w:rsidP="006C1E0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11 – 15 years </w:t>
      </w:r>
    </w:p>
    <w:p w14:paraId="26F4F267" w14:textId="77777777" w:rsidR="006C1E0E" w:rsidRPr="00AA7CF3" w:rsidRDefault="006C1E0E" w:rsidP="006C1E0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&gt; 15 years </w:t>
      </w:r>
    </w:p>
    <w:p w14:paraId="1E042194" w14:textId="77777777" w:rsidR="006C1E0E" w:rsidRPr="00AA7CF3" w:rsidRDefault="006C1E0E" w:rsidP="006C1E0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Please choose an option that best describes your </w:t>
      </w:r>
      <w:r w:rsidRPr="00AA7CF3">
        <w:rPr>
          <w:rFonts w:ascii="Times New Roman" w:hAnsi="Times New Roman" w:cs="Times New Roman"/>
          <w:sz w:val="24"/>
          <w:u w:val="single"/>
        </w:rPr>
        <w:t>main role</w:t>
      </w:r>
      <w:r w:rsidRPr="00AA7CF3">
        <w:rPr>
          <w:rFonts w:ascii="Times New Roman" w:hAnsi="Times New Roman" w:cs="Times New Roman"/>
          <w:sz w:val="24"/>
        </w:rPr>
        <w:t xml:space="preserve"> currently in relation to the use of the Fugl-Meyer Assessment: </w:t>
      </w:r>
    </w:p>
    <w:p w14:paraId="1F88DB2C" w14:textId="7220DD06" w:rsidR="006C1E0E" w:rsidRPr="00AA7CF3" w:rsidRDefault="006C1E0E" w:rsidP="006C1E0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I am/was involved in administering the </w:t>
      </w:r>
      <w:r w:rsidR="00846747" w:rsidRPr="00AA7CF3">
        <w:rPr>
          <w:rFonts w:ascii="Times New Roman" w:hAnsi="Times New Roman" w:cs="Times New Roman"/>
          <w:sz w:val="24"/>
        </w:rPr>
        <w:t>FMA-UE</w:t>
      </w:r>
      <w:r w:rsidRPr="00AA7CF3">
        <w:rPr>
          <w:rFonts w:ascii="Times New Roman" w:hAnsi="Times New Roman" w:cs="Times New Roman"/>
          <w:sz w:val="24"/>
        </w:rPr>
        <w:t xml:space="preserve"> </w:t>
      </w:r>
    </w:p>
    <w:p w14:paraId="4853C3A3" w14:textId="3E45F6C0" w:rsidR="00946A06" w:rsidRPr="00AA7CF3" w:rsidRDefault="006C1E0E" w:rsidP="00946A06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I am/was involved in the management or overseeing the administration of the </w:t>
      </w:r>
      <w:r w:rsidR="00846747" w:rsidRPr="00AA7CF3">
        <w:rPr>
          <w:rFonts w:ascii="Times New Roman" w:hAnsi="Times New Roman" w:cs="Times New Roman"/>
          <w:sz w:val="24"/>
        </w:rPr>
        <w:t>FMA-UE</w:t>
      </w:r>
      <w:r w:rsidRPr="00AA7CF3">
        <w:rPr>
          <w:rFonts w:ascii="Times New Roman" w:hAnsi="Times New Roman" w:cs="Times New Roman"/>
          <w:sz w:val="24"/>
        </w:rPr>
        <w:t xml:space="preserve"> </w:t>
      </w:r>
    </w:p>
    <w:p w14:paraId="174BDE48" w14:textId="77777777" w:rsidR="00946A06" w:rsidRPr="00AA7CF3" w:rsidRDefault="00946A06" w:rsidP="00946A06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</w:rPr>
      </w:pPr>
    </w:p>
    <w:p w14:paraId="0159DC0A" w14:textId="3AF2AC57" w:rsidR="006C1E0E" w:rsidRPr="00AA7CF3" w:rsidRDefault="006C1E0E" w:rsidP="006C1E0E">
      <w:pPr>
        <w:spacing w:line="480" w:lineRule="auto"/>
        <w:rPr>
          <w:rFonts w:ascii="Times New Roman" w:hAnsi="Times New Roman" w:cs="Times New Roman"/>
          <w:b/>
          <w:i/>
          <w:sz w:val="24"/>
        </w:rPr>
      </w:pPr>
      <w:r w:rsidRPr="00AA7CF3">
        <w:rPr>
          <w:rFonts w:ascii="Times New Roman" w:hAnsi="Times New Roman" w:cs="Times New Roman"/>
          <w:b/>
          <w:i/>
          <w:sz w:val="24"/>
        </w:rPr>
        <w:t xml:space="preserve">Part B: General questions about the </w:t>
      </w:r>
      <w:r w:rsidR="00846747" w:rsidRPr="00AA7CF3">
        <w:rPr>
          <w:rFonts w:ascii="Times New Roman" w:hAnsi="Times New Roman" w:cs="Times New Roman"/>
          <w:b/>
          <w:i/>
          <w:sz w:val="24"/>
        </w:rPr>
        <w:t>FMA-UE</w:t>
      </w:r>
    </w:p>
    <w:p w14:paraId="2ADE7C80" w14:textId="10776D31" w:rsidR="00946A06" w:rsidRPr="00AA7CF3" w:rsidRDefault="006C1E0E" w:rsidP="00946A0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When you use the </w:t>
      </w:r>
      <w:r w:rsidR="00846747" w:rsidRPr="00AA7CF3">
        <w:rPr>
          <w:rFonts w:ascii="Times New Roman" w:hAnsi="Times New Roman" w:cs="Times New Roman"/>
          <w:sz w:val="24"/>
        </w:rPr>
        <w:t>FMA-UE</w:t>
      </w:r>
      <w:r w:rsidRPr="00AA7CF3">
        <w:rPr>
          <w:rFonts w:ascii="Times New Roman" w:hAnsi="Times New Roman" w:cs="Times New Roman"/>
          <w:sz w:val="24"/>
        </w:rPr>
        <w:t xml:space="preserve">, how familiar does it feel?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781"/>
        <w:gridCol w:w="781"/>
        <w:gridCol w:w="780"/>
        <w:gridCol w:w="780"/>
        <w:gridCol w:w="780"/>
        <w:gridCol w:w="780"/>
        <w:gridCol w:w="780"/>
        <w:gridCol w:w="780"/>
        <w:gridCol w:w="781"/>
        <w:gridCol w:w="799"/>
      </w:tblGrid>
      <w:tr w:rsidR="00946A06" w:rsidRPr="00AA7CF3" w14:paraId="54454E91" w14:textId="77777777" w:rsidTr="00D505CA">
        <w:tc>
          <w:tcPr>
            <w:tcW w:w="1591" w:type="dxa"/>
            <w:gridSpan w:val="2"/>
          </w:tcPr>
          <w:p w14:paraId="345AF193" w14:textId="77777777" w:rsidR="00946A06" w:rsidRPr="00AA7CF3" w:rsidRDefault="00946A06" w:rsidP="00D505CA">
            <w:pPr>
              <w:pStyle w:val="ListParagraph"/>
              <w:ind w:left="0" w:right="507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  <w:t>Still feels very new</w:t>
            </w:r>
          </w:p>
        </w:tc>
        <w:tc>
          <w:tcPr>
            <w:tcW w:w="781" w:type="dxa"/>
          </w:tcPr>
          <w:p w14:paraId="1FF25B49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780" w:type="dxa"/>
          </w:tcPr>
          <w:p w14:paraId="2FA4D2EB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780" w:type="dxa"/>
          </w:tcPr>
          <w:p w14:paraId="613C3B37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780" w:type="dxa"/>
          </w:tcPr>
          <w:p w14:paraId="5EB88F82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780" w:type="dxa"/>
          </w:tcPr>
          <w:p w14:paraId="696668F5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780" w:type="dxa"/>
          </w:tcPr>
          <w:p w14:paraId="18D56D14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780" w:type="dxa"/>
          </w:tcPr>
          <w:p w14:paraId="4EC64539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1580" w:type="dxa"/>
            <w:gridSpan w:val="2"/>
          </w:tcPr>
          <w:p w14:paraId="275A74F3" w14:textId="77777777" w:rsidR="00946A06" w:rsidRPr="00AA7CF3" w:rsidRDefault="00946A06" w:rsidP="00D505CA">
            <w:pPr>
              <w:pStyle w:val="ListParagraph"/>
              <w:ind w:left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  <w:t>Feels completely familiar</w:t>
            </w:r>
          </w:p>
        </w:tc>
      </w:tr>
      <w:tr w:rsidR="00946A06" w:rsidRPr="00AA7CF3" w14:paraId="1EC865B7" w14:textId="77777777" w:rsidTr="00D505CA">
        <w:tc>
          <w:tcPr>
            <w:tcW w:w="8632" w:type="dxa"/>
            <w:gridSpan w:val="11"/>
          </w:tcPr>
          <w:p w14:paraId="01E3E4AD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66F4A3" wp14:editId="5FC3DBB1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72943</wp:posOffset>
                      </wp:positionV>
                      <wp:extent cx="5508625" cy="8890"/>
                      <wp:effectExtent l="38100" t="76200" r="92075" b="8636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08625" cy="88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F02DB4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2" o:spid="_x0000_s1026" type="#_x0000_t32" style="position:absolute;margin-left:-5.25pt;margin-top:5.75pt;width:433.75pt;height: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</w:tr>
      <w:tr w:rsidR="00946A06" w:rsidRPr="00AA7CF3" w14:paraId="1D372E14" w14:textId="77777777" w:rsidTr="00D505CA">
        <w:tc>
          <w:tcPr>
            <w:tcW w:w="810" w:type="dxa"/>
          </w:tcPr>
          <w:p w14:paraId="08F2DF0C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0</w:t>
            </w:r>
          </w:p>
        </w:tc>
        <w:tc>
          <w:tcPr>
            <w:tcW w:w="781" w:type="dxa"/>
          </w:tcPr>
          <w:p w14:paraId="6863975D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1</w:t>
            </w:r>
          </w:p>
        </w:tc>
        <w:tc>
          <w:tcPr>
            <w:tcW w:w="781" w:type="dxa"/>
          </w:tcPr>
          <w:p w14:paraId="4FB2B9FA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2</w:t>
            </w:r>
          </w:p>
        </w:tc>
        <w:tc>
          <w:tcPr>
            <w:tcW w:w="780" w:type="dxa"/>
          </w:tcPr>
          <w:p w14:paraId="16959AF1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3</w:t>
            </w:r>
          </w:p>
        </w:tc>
        <w:tc>
          <w:tcPr>
            <w:tcW w:w="780" w:type="dxa"/>
          </w:tcPr>
          <w:p w14:paraId="0465D157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4</w:t>
            </w:r>
          </w:p>
        </w:tc>
        <w:tc>
          <w:tcPr>
            <w:tcW w:w="780" w:type="dxa"/>
          </w:tcPr>
          <w:p w14:paraId="511CBC83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5</w:t>
            </w:r>
          </w:p>
        </w:tc>
        <w:tc>
          <w:tcPr>
            <w:tcW w:w="780" w:type="dxa"/>
          </w:tcPr>
          <w:p w14:paraId="5678D97C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6</w:t>
            </w:r>
          </w:p>
        </w:tc>
        <w:tc>
          <w:tcPr>
            <w:tcW w:w="780" w:type="dxa"/>
          </w:tcPr>
          <w:p w14:paraId="753C5976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7</w:t>
            </w:r>
          </w:p>
        </w:tc>
        <w:tc>
          <w:tcPr>
            <w:tcW w:w="780" w:type="dxa"/>
          </w:tcPr>
          <w:p w14:paraId="274107E5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8</w:t>
            </w:r>
          </w:p>
        </w:tc>
        <w:tc>
          <w:tcPr>
            <w:tcW w:w="781" w:type="dxa"/>
          </w:tcPr>
          <w:p w14:paraId="04D891C5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9</w:t>
            </w:r>
          </w:p>
        </w:tc>
        <w:tc>
          <w:tcPr>
            <w:tcW w:w="799" w:type="dxa"/>
          </w:tcPr>
          <w:p w14:paraId="035CE12D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10</w:t>
            </w:r>
          </w:p>
        </w:tc>
      </w:tr>
    </w:tbl>
    <w:p w14:paraId="3160C1CF" w14:textId="77777777" w:rsidR="00946A06" w:rsidRPr="00AA7CF3" w:rsidRDefault="00946A06" w:rsidP="00946A06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7A3331" w14:textId="5A80A3F6" w:rsidR="006C1E0E" w:rsidRPr="00AA7CF3" w:rsidRDefault="006C1E0E" w:rsidP="006C1E0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Do you feel the </w:t>
      </w:r>
      <w:r w:rsidR="00846747" w:rsidRPr="00AA7CF3">
        <w:rPr>
          <w:rFonts w:ascii="Times New Roman" w:hAnsi="Times New Roman" w:cs="Times New Roman"/>
          <w:sz w:val="24"/>
        </w:rPr>
        <w:t>FMA-UE</w:t>
      </w:r>
      <w:r w:rsidRPr="00AA7CF3">
        <w:rPr>
          <w:rFonts w:ascii="Times New Roman" w:hAnsi="Times New Roman" w:cs="Times New Roman"/>
          <w:sz w:val="24"/>
        </w:rPr>
        <w:t xml:space="preserve"> is currently a normal part of your work?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781"/>
        <w:gridCol w:w="781"/>
        <w:gridCol w:w="780"/>
        <w:gridCol w:w="780"/>
        <w:gridCol w:w="780"/>
        <w:gridCol w:w="780"/>
        <w:gridCol w:w="780"/>
        <w:gridCol w:w="780"/>
        <w:gridCol w:w="781"/>
        <w:gridCol w:w="799"/>
      </w:tblGrid>
      <w:tr w:rsidR="00946A06" w:rsidRPr="00AA7CF3" w14:paraId="6684BD0E" w14:textId="77777777" w:rsidTr="00D505CA">
        <w:tc>
          <w:tcPr>
            <w:tcW w:w="1591" w:type="dxa"/>
            <w:gridSpan w:val="2"/>
          </w:tcPr>
          <w:p w14:paraId="21209B3D" w14:textId="77777777" w:rsidR="00946A06" w:rsidRPr="00AA7CF3" w:rsidRDefault="00946A06" w:rsidP="00D505CA">
            <w:pPr>
              <w:pStyle w:val="ListParagraph"/>
              <w:ind w:left="0" w:right="507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  <w:t xml:space="preserve">Not at all </w:t>
            </w:r>
          </w:p>
        </w:tc>
        <w:tc>
          <w:tcPr>
            <w:tcW w:w="781" w:type="dxa"/>
          </w:tcPr>
          <w:p w14:paraId="7AF031F2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780" w:type="dxa"/>
          </w:tcPr>
          <w:p w14:paraId="6BB9195B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2340" w:type="dxa"/>
            <w:gridSpan w:val="3"/>
          </w:tcPr>
          <w:p w14:paraId="370EAF6C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  <w:t>Somewhat</w:t>
            </w:r>
          </w:p>
        </w:tc>
        <w:tc>
          <w:tcPr>
            <w:tcW w:w="780" w:type="dxa"/>
          </w:tcPr>
          <w:p w14:paraId="496C8359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780" w:type="dxa"/>
          </w:tcPr>
          <w:p w14:paraId="62F7C140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1580" w:type="dxa"/>
            <w:gridSpan w:val="2"/>
          </w:tcPr>
          <w:p w14:paraId="55BD9EDF" w14:textId="77777777" w:rsidR="00946A06" w:rsidRPr="00AA7CF3" w:rsidRDefault="00946A06" w:rsidP="00D505CA">
            <w:pPr>
              <w:pStyle w:val="ListParagraph"/>
              <w:ind w:left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  <w:t>Completely</w:t>
            </w:r>
          </w:p>
        </w:tc>
      </w:tr>
      <w:tr w:rsidR="00946A06" w:rsidRPr="00AA7CF3" w14:paraId="2D9E2778" w14:textId="77777777" w:rsidTr="00D505CA">
        <w:tc>
          <w:tcPr>
            <w:tcW w:w="8632" w:type="dxa"/>
            <w:gridSpan w:val="11"/>
          </w:tcPr>
          <w:p w14:paraId="0D55BF72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56E3FB" wp14:editId="4E74B97F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72943</wp:posOffset>
                      </wp:positionV>
                      <wp:extent cx="5508625" cy="8890"/>
                      <wp:effectExtent l="38100" t="76200" r="92075" b="8636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08625" cy="88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29E0A5" id="Straight Arrow Connector 13" o:spid="_x0000_s1026" type="#_x0000_t32" style="position:absolute;margin-left:-5.25pt;margin-top:5.75pt;width:433.75pt;height: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</w:tr>
      <w:tr w:rsidR="00946A06" w:rsidRPr="00AA7CF3" w14:paraId="5D439FD0" w14:textId="77777777" w:rsidTr="00D505CA">
        <w:tc>
          <w:tcPr>
            <w:tcW w:w="810" w:type="dxa"/>
          </w:tcPr>
          <w:p w14:paraId="275D0322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0</w:t>
            </w:r>
          </w:p>
        </w:tc>
        <w:tc>
          <w:tcPr>
            <w:tcW w:w="781" w:type="dxa"/>
          </w:tcPr>
          <w:p w14:paraId="364DEF57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1</w:t>
            </w:r>
          </w:p>
        </w:tc>
        <w:tc>
          <w:tcPr>
            <w:tcW w:w="781" w:type="dxa"/>
          </w:tcPr>
          <w:p w14:paraId="66E3BB17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2</w:t>
            </w:r>
          </w:p>
        </w:tc>
        <w:tc>
          <w:tcPr>
            <w:tcW w:w="780" w:type="dxa"/>
          </w:tcPr>
          <w:p w14:paraId="498D3D11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3</w:t>
            </w:r>
          </w:p>
        </w:tc>
        <w:tc>
          <w:tcPr>
            <w:tcW w:w="780" w:type="dxa"/>
          </w:tcPr>
          <w:p w14:paraId="4A6C9B9A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4</w:t>
            </w:r>
          </w:p>
        </w:tc>
        <w:tc>
          <w:tcPr>
            <w:tcW w:w="780" w:type="dxa"/>
          </w:tcPr>
          <w:p w14:paraId="439A4866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5</w:t>
            </w:r>
          </w:p>
        </w:tc>
        <w:tc>
          <w:tcPr>
            <w:tcW w:w="780" w:type="dxa"/>
          </w:tcPr>
          <w:p w14:paraId="10D848A6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6</w:t>
            </w:r>
          </w:p>
        </w:tc>
        <w:tc>
          <w:tcPr>
            <w:tcW w:w="780" w:type="dxa"/>
          </w:tcPr>
          <w:p w14:paraId="5467C8BE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7</w:t>
            </w:r>
          </w:p>
        </w:tc>
        <w:tc>
          <w:tcPr>
            <w:tcW w:w="780" w:type="dxa"/>
          </w:tcPr>
          <w:p w14:paraId="2C8D02F5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8</w:t>
            </w:r>
          </w:p>
        </w:tc>
        <w:tc>
          <w:tcPr>
            <w:tcW w:w="781" w:type="dxa"/>
          </w:tcPr>
          <w:p w14:paraId="38B733FE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9</w:t>
            </w:r>
          </w:p>
        </w:tc>
        <w:tc>
          <w:tcPr>
            <w:tcW w:w="799" w:type="dxa"/>
          </w:tcPr>
          <w:p w14:paraId="67525995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10</w:t>
            </w:r>
          </w:p>
        </w:tc>
      </w:tr>
      <w:tr w:rsidR="00946A06" w:rsidRPr="00AA7CF3" w14:paraId="54598F36" w14:textId="77777777" w:rsidTr="00D505CA">
        <w:tc>
          <w:tcPr>
            <w:tcW w:w="810" w:type="dxa"/>
          </w:tcPr>
          <w:p w14:paraId="0E55C929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</w:p>
        </w:tc>
        <w:tc>
          <w:tcPr>
            <w:tcW w:w="781" w:type="dxa"/>
          </w:tcPr>
          <w:p w14:paraId="0C12E265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</w:p>
        </w:tc>
        <w:tc>
          <w:tcPr>
            <w:tcW w:w="781" w:type="dxa"/>
          </w:tcPr>
          <w:p w14:paraId="4B83EE85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</w:p>
        </w:tc>
        <w:tc>
          <w:tcPr>
            <w:tcW w:w="780" w:type="dxa"/>
          </w:tcPr>
          <w:p w14:paraId="1F623624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</w:p>
        </w:tc>
        <w:tc>
          <w:tcPr>
            <w:tcW w:w="780" w:type="dxa"/>
          </w:tcPr>
          <w:p w14:paraId="15C3C40B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</w:p>
        </w:tc>
        <w:tc>
          <w:tcPr>
            <w:tcW w:w="780" w:type="dxa"/>
          </w:tcPr>
          <w:p w14:paraId="12449FFB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</w:p>
        </w:tc>
        <w:tc>
          <w:tcPr>
            <w:tcW w:w="780" w:type="dxa"/>
          </w:tcPr>
          <w:p w14:paraId="6DBA2CAF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</w:p>
        </w:tc>
        <w:tc>
          <w:tcPr>
            <w:tcW w:w="780" w:type="dxa"/>
          </w:tcPr>
          <w:p w14:paraId="1A5120E0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</w:p>
        </w:tc>
        <w:tc>
          <w:tcPr>
            <w:tcW w:w="780" w:type="dxa"/>
          </w:tcPr>
          <w:p w14:paraId="3566E90C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</w:p>
        </w:tc>
        <w:tc>
          <w:tcPr>
            <w:tcW w:w="781" w:type="dxa"/>
          </w:tcPr>
          <w:p w14:paraId="480749A0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</w:p>
        </w:tc>
        <w:tc>
          <w:tcPr>
            <w:tcW w:w="799" w:type="dxa"/>
          </w:tcPr>
          <w:p w14:paraId="5AA057EA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</w:p>
        </w:tc>
      </w:tr>
    </w:tbl>
    <w:p w14:paraId="39BD8E98" w14:textId="77777777" w:rsidR="00946A06" w:rsidRPr="00AA7CF3" w:rsidRDefault="00946A06">
      <w:pPr>
        <w:spacing w:line="278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br w:type="page"/>
      </w:r>
    </w:p>
    <w:p w14:paraId="460A90C7" w14:textId="00B3C3CB" w:rsidR="006C1E0E" w:rsidRPr="00AA7CF3" w:rsidRDefault="006C1E0E" w:rsidP="006C1E0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lastRenderedPageBreak/>
        <w:t xml:space="preserve">Do you feel the </w:t>
      </w:r>
      <w:r w:rsidR="00846747" w:rsidRPr="00AA7CF3">
        <w:rPr>
          <w:rFonts w:ascii="Times New Roman" w:hAnsi="Times New Roman" w:cs="Times New Roman"/>
          <w:sz w:val="24"/>
        </w:rPr>
        <w:t>FMA-UE</w:t>
      </w:r>
      <w:r w:rsidRPr="00AA7CF3">
        <w:rPr>
          <w:rFonts w:ascii="Times New Roman" w:hAnsi="Times New Roman" w:cs="Times New Roman"/>
          <w:sz w:val="24"/>
        </w:rPr>
        <w:t xml:space="preserve"> will become a normal part of your work? 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781"/>
        <w:gridCol w:w="781"/>
        <w:gridCol w:w="780"/>
        <w:gridCol w:w="780"/>
        <w:gridCol w:w="780"/>
        <w:gridCol w:w="780"/>
        <w:gridCol w:w="780"/>
        <w:gridCol w:w="780"/>
        <w:gridCol w:w="781"/>
        <w:gridCol w:w="799"/>
      </w:tblGrid>
      <w:tr w:rsidR="00946A06" w:rsidRPr="00AA7CF3" w14:paraId="2A9D31C3" w14:textId="77777777" w:rsidTr="00D505CA">
        <w:tc>
          <w:tcPr>
            <w:tcW w:w="1591" w:type="dxa"/>
            <w:gridSpan w:val="2"/>
          </w:tcPr>
          <w:p w14:paraId="63C2EAC0" w14:textId="77777777" w:rsidR="00946A06" w:rsidRPr="00AA7CF3" w:rsidRDefault="00946A06" w:rsidP="00D505CA">
            <w:pPr>
              <w:pStyle w:val="ListParagraph"/>
              <w:ind w:left="0" w:right="507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  <w:t xml:space="preserve">Not at all </w:t>
            </w:r>
          </w:p>
        </w:tc>
        <w:tc>
          <w:tcPr>
            <w:tcW w:w="781" w:type="dxa"/>
          </w:tcPr>
          <w:p w14:paraId="47B4A569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780" w:type="dxa"/>
          </w:tcPr>
          <w:p w14:paraId="783A88EE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2340" w:type="dxa"/>
            <w:gridSpan w:val="3"/>
          </w:tcPr>
          <w:p w14:paraId="78A3FFDA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  <w:t>Somewhat</w:t>
            </w:r>
          </w:p>
        </w:tc>
        <w:tc>
          <w:tcPr>
            <w:tcW w:w="780" w:type="dxa"/>
          </w:tcPr>
          <w:p w14:paraId="469B55E4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780" w:type="dxa"/>
          </w:tcPr>
          <w:p w14:paraId="503AE3DE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</w:p>
        </w:tc>
        <w:tc>
          <w:tcPr>
            <w:tcW w:w="1580" w:type="dxa"/>
            <w:gridSpan w:val="2"/>
          </w:tcPr>
          <w:p w14:paraId="7E44A5E5" w14:textId="77777777" w:rsidR="00946A06" w:rsidRPr="00AA7CF3" w:rsidRDefault="00946A06" w:rsidP="00D505CA">
            <w:pPr>
              <w:pStyle w:val="ListParagraph"/>
              <w:ind w:left="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18"/>
                <w:szCs w:val="18"/>
                <w:lang w:val="en-SG"/>
              </w:rPr>
              <w:t>Completely</w:t>
            </w:r>
          </w:p>
        </w:tc>
      </w:tr>
      <w:tr w:rsidR="00946A06" w:rsidRPr="00AA7CF3" w14:paraId="46A04B51" w14:textId="77777777" w:rsidTr="00D505CA">
        <w:tc>
          <w:tcPr>
            <w:tcW w:w="8632" w:type="dxa"/>
            <w:gridSpan w:val="11"/>
          </w:tcPr>
          <w:p w14:paraId="6B8ACB25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D259267" wp14:editId="156E48B2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72943</wp:posOffset>
                      </wp:positionV>
                      <wp:extent cx="5508625" cy="8890"/>
                      <wp:effectExtent l="38100" t="76200" r="92075" b="86360"/>
                      <wp:wrapNone/>
                      <wp:docPr id="1933293106" name="Straight Arrow Connector 1933293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08625" cy="88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721CBE" id="Straight Arrow Connector 1933293106" o:spid="_x0000_s1026" type="#_x0000_t32" style="position:absolute;margin-left:-5.25pt;margin-top:5.75pt;width:433.75pt;height: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" strokecolor="black [3213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</w:tc>
      </w:tr>
      <w:tr w:rsidR="00946A06" w:rsidRPr="00AA7CF3" w14:paraId="2A4ED3F1" w14:textId="77777777" w:rsidTr="00D505CA">
        <w:tc>
          <w:tcPr>
            <w:tcW w:w="810" w:type="dxa"/>
          </w:tcPr>
          <w:p w14:paraId="0E764C74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0</w:t>
            </w:r>
          </w:p>
        </w:tc>
        <w:tc>
          <w:tcPr>
            <w:tcW w:w="781" w:type="dxa"/>
          </w:tcPr>
          <w:p w14:paraId="6B5FB270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1</w:t>
            </w:r>
          </w:p>
        </w:tc>
        <w:tc>
          <w:tcPr>
            <w:tcW w:w="781" w:type="dxa"/>
          </w:tcPr>
          <w:p w14:paraId="514D6AA6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2</w:t>
            </w:r>
          </w:p>
        </w:tc>
        <w:tc>
          <w:tcPr>
            <w:tcW w:w="780" w:type="dxa"/>
          </w:tcPr>
          <w:p w14:paraId="220134CE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3</w:t>
            </w:r>
          </w:p>
        </w:tc>
        <w:tc>
          <w:tcPr>
            <w:tcW w:w="780" w:type="dxa"/>
          </w:tcPr>
          <w:p w14:paraId="235375CA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4</w:t>
            </w:r>
          </w:p>
        </w:tc>
        <w:tc>
          <w:tcPr>
            <w:tcW w:w="780" w:type="dxa"/>
          </w:tcPr>
          <w:p w14:paraId="53DA8DA4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5</w:t>
            </w:r>
          </w:p>
        </w:tc>
        <w:tc>
          <w:tcPr>
            <w:tcW w:w="780" w:type="dxa"/>
          </w:tcPr>
          <w:p w14:paraId="02789C75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6</w:t>
            </w:r>
          </w:p>
        </w:tc>
        <w:tc>
          <w:tcPr>
            <w:tcW w:w="780" w:type="dxa"/>
          </w:tcPr>
          <w:p w14:paraId="6816D9BE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7</w:t>
            </w:r>
          </w:p>
        </w:tc>
        <w:tc>
          <w:tcPr>
            <w:tcW w:w="780" w:type="dxa"/>
          </w:tcPr>
          <w:p w14:paraId="4FAC326E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8</w:t>
            </w:r>
          </w:p>
        </w:tc>
        <w:tc>
          <w:tcPr>
            <w:tcW w:w="781" w:type="dxa"/>
          </w:tcPr>
          <w:p w14:paraId="1C177FBA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9</w:t>
            </w:r>
          </w:p>
        </w:tc>
        <w:tc>
          <w:tcPr>
            <w:tcW w:w="799" w:type="dxa"/>
          </w:tcPr>
          <w:p w14:paraId="4C8BCD46" w14:textId="77777777" w:rsidR="00946A06" w:rsidRPr="00AA7CF3" w:rsidRDefault="00946A06" w:rsidP="00D505CA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</w:pPr>
            <w:r w:rsidRPr="00AA7CF3">
              <w:rPr>
                <w:rFonts w:ascii="Times New Roman" w:eastAsia="Times New Roman" w:hAnsi="Times New Roman" w:cs="Times New Roman"/>
                <w:sz w:val="24"/>
                <w:szCs w:val="24"/>
                <w:lang w:val="en-SG"/>
              </w:rPr>
              <w:t>10</w:t>
            </w:r>
          </w:p>
        </w:tc>
      </w:tr>
    </w:tbl>
    <w:p w14:paraId="71970944" w14:textId="77777777" w:rsidR="00946A06" w:rsidRPr="00AA7CF3" w:rsidRDefault="00946A06" w:rsidP="006C1E0E">
      <w:pPr>
        <w:spacing w:line="480" w:lineRule="auto"/>
        <w:rPr>
          <w:rFonts w:ascii="Times New Roman" w:hAnsi="Times New Roman" w:cs="Times New Roman"/>
          <w:b/>
          <w:i/>
          <w:sz w:val="24"/>
        </w:rPr>
      </w:pPr>
    </w:p>
    <w:p w14:paraId="0A988BCF" w14:textId="2185F99B" w:rsidR="006C1E0E" w:rsidRPr="00AA7CF3" w:rsidRDefault="006C1E0E" w:rsidP="006C1E0E">
      <w:pPr>
        <w:spacing w:line="480" w:lineRule="auto"/>
        <w:rPr>
          <w:rFonts w:ascii="Times New Roman" w:hAnsi="Times New Roman" w:cs="Times New Roman"/>
          <w:b/>
          <w:i/>
          <w:sz w:val="24"/>
        </w:rPr>
      </w:pPr>
      <w:r w:rsidRPr="00AA7CF3">
        <w:rPr>
          <w:rFonts w:ascii="Times New Roman" w:hAnsi="Times New Roman" w:cs="Times New Roman"/>
          <w:b/>
          <w:i/>
          <w:sz w:val="24"/>
        </w:rPr>
        <w:t xml:space="preserve">Part C: Detailed questions about the </w:t>
      </w:r>
      <w:r w:rsidR="00846747" w:rsidRPr="00AA7CF3">
        <w:rPr>
          <w:rFonts w:ascii="Times New Roman" w:hAnsi="Times New Roman" w:cs="Times New Roman"/>
          <w:b/>
          <w:i/>
          <w:sz w:val="24"/>
        </w:rPr>
        <w:t>FMA-UE</w:t>
      </w:r>
    </w:p>
    <w:p w14:paraId="19384AEF" w14:textId="7FFC14E8" w:rsidR="006C1E0E" w:rsidRPr="00AA7CF3" w:rsidRDefault="006C1E0E" w:rsidP="006C1E0E">
      <w:pPr>
        <w:spacing w:line="480" w:lineRule="auto"/>
        <w:rPr>
          <w:rFonts w:ascii="Times New Roman" w:hAnsi="Times New Roman" w:cs="Times New Roman"/>
          <w:sz w:val="24"/>
        </w:rPr>
      </w:pPr>
      <w:r w:rsidRPr="00AA7CF3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AA7CF3">
        <w:rPr>
          <w:rFonts w:ascii="Times New Roman" w:hAnsi="Times New Roman" w:cs="Times New Roman"/>
          <w:sz w:val="24"/>
        </w:rPr>
        <w:t>NoMAD</w:t>
      </w:r>
      <w:proofErr w:type="spellEnd"/>
      <w:r w:rsidRPr="00AA7CF3">
        <w:rPr>
          <w:rFonts w:ascii="Times New Roman" w:hAnsi="Times New Roman" w:cs="Times New Roman"/>
          <w:sz w:val="24"/>
        </w:rPr>
        <w:t xml:space="preserve"> items in this part of the survey are presented by their NPT constructs. Responses to these items were rated on a 5-point Likert Scale – </w:t>
      </w:r>
      <w:r w:rsidRPr="00AA7CF3">
        <w:rPr>
          <w:rFonts w:ascii="Times New Roman" w:hAnsi="Times New Roman" w:cs="Times New Roman"/>
          <w:i/>
          <w:sz w:val="24"/>
        </w:rPr>
        <w:t xml:space="preserve">strongly agree, agree, neither agree </w:t>
      </w:r>
      <w:r w:rsidR="0070049B">
        <w:rPr>
          <w:rFonts w:ascii="Times New Roman" w:hAnsi="Times New Roman" w:cs="Times New Roman"/>
          <w:i/>
          <w:sz w:val="24"/>
        </w:rPr>
        <w:t>n</w:t>
      </w:r>
      <w:r w:rsidRPr="00AA7CF3">
        <w:rPr>
          <w:rFonts w:ascii="Times New Roman" w:hAnsi="Times New Roman" w:cs="Times New Roman"/>
          <w:i/>
          <w:sz w:val="24"/>
        </w:rPr>
        <w:t xml:space="preserve">or disagree, disagree, strongly disagree. </w:t>
      </w:r>
      <w:r w:rsidRPr="00AA7CF3">
        <w:rPr>
          <w:rFonts w:ascii="Times New Roman" w:hAnsi="Times New Roman" w:cs="Times New Roman"/>
          <w:sz w:val="24"/>
        </w:rPr>
        <w:t xml:space="preserve">A </w:t>
      </w:r>
      <w:r w:rsidRPr="00AA7CF3">
        <w:rPr>
          <w:rFonts w:ascii="Times New Roman" w:hAnsi="Times New Roman" w:cs="Times New Roman"/>
          <w:i/>
          <w:sz w:val="24"/>
        </w:rPr>
        <w:t>not relevant</w:t>
      </w:r>
      <w:r w:rsidRPr="00AA7CF3">
        <w:rPr>
          <w:rFonts w:ascii="Times New Roman" w:hAnsi="Times New Roman" w:cs="Times New Roman"/>
          <w:b/>
          <w:i/>
          <w:sz w:val="24"/>
        </w:rPr>
        <w:t xml:space="preserve"> </w:t>
      </w:r>
      <w:r w:rsidRPr="00AA7CF3">
        <w:rPr>
          <w:rFonts w:ascii="Times New Roman" w:hAnsi="Times New Roman" w:cs="Times New Roman"/>
          <w:sz w:val="24"/>
        </w:rPr>
        <w:t xml:space="preserve">response option was also provided.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3"/>
        <w:gridCol w:w="2602"/>
        <w:gridCol w:w="5305"/>
      </w:tblGrid>
      <w:tr w:rsidR="006C1E0E" w:rsidRPr="00AA7CF3" w14:paraId="7289B71E" w14:textId="77777777" w:rsidTr="003026A2">
        <w:tc>
          <w:tcPr>
            <w:tcW w:w="1443" w:type="dxa"/>
          </w:tcPr>
          <w:p w14:paraId="1F9F7849" w14:textId="77777777" w:rsidR="006C1E0E" w:rsidRPr="00AA7CF3" w:rsidRDefault="006C1E0E" w:rsidP="003026A2">
            <w:pPr>
              <w:rPr>
                <w:rFonts w:ascii="Times New Roman" w:hAnsi="Times New Roman" w:cs="Times New Roman"/>
                <w:b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b/>
                <w:sz w:val="24"/>
                <w:lang w:val="en-SG"/>
              </w:rPr>
              <w:t>NPT construct</w:t>
            </w:r>
          </w:p>
        </w:tc>
        <w:tc>
          <w:tcPr>
            <w:tcW w:w="2602" w:type="dxa"/>
          </w:tcPr>
          <w:p w14:paraId="43D64A9B" w14:textId="77777777" w:rsidR="006C1E0E" w:rsidRPr="00AA7CF3" w:rsidRDefault="006C1E0E" w:rsidP="003026A2">
            <w:pPr>
              <w:rPr>
                <w:rFonts w:ascii="Times New Roman" w:hAnsi="Times New Roman" w:cs="Times New Roman"/>
                <w:b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b/>
                <w:sz w:val="24"/>
                <w:lang w:val="en-SG"/>
              </w:rPr>
              <w:t xml:space="preserve">NPT components </w:t>
            </w:r>
          </w:p>
          <w:p w14:paraId="0EF8FE18" w14:textId="77777777" w:rsidR="006C1E0E" w:rsidRPr="00AA7CF3" w:rsidRDefault="006C1E0E" w:rsidP="003026A2">
            <w:pPr>
              <w:rPr>
                <w:rFonts w:ascii="Times New Roman" w:hAnsi="Times New Roman" w:cs="Times New Roman"/>
                <w:b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b/>
                <w:sz w:val="24"/>
                <w:lang w:val="en-SG"/>
              </w:rPr>
              <w:t>(sub-constructs)</w:t>
            </w:r>
          </w:p>
        </w:tc>
        <w:tc>
          <w:tcPr>
            <w:tcW w:w="5305" w:type="dxa"/>
          </w:tcPr>
          <w:p w14:paraId="013893C6" w14:textId="77777777" w:rsidR="006C1E0E" w:rsidRPr="00AA7CF3" w:rsidRDefault="006C1E0E" w:rsidP="003026A2">
            <w:pPr>
              <w:rPr>
                <w:rFonts w:ascii="Times New Roman" w:hAnsi="Times New Roman" w:cs="Times New Roman"/>
                <w:b/>
                <w:sz w:val="24"/>
                <w:lang w:val="en-SG"/>
              </w:rPr>
            </w:pPr>
            <w:proofErr w:type="spellStart"/>
            <w:r w:rsidRPr="00AA7CF3">
              <w:rPr>
                <w:rFonts w:ascii="Times New Roman" w:hAnsi="Times New Roman" w:cs="Times New Roman"/>
                <w:b/>
                <w:sz w:val="24"/>
                <w:lang w:val="en-SG"/>
              </w:rPr>
              <w:t>NoMAD</w:t>
            </w:r>
            <w:proofErr w:type="spellEnd"/>
            <w:r w:rsidRPr="00AA7CF3">
              <w:rPr>
                <w:rFonts w:ascii="Times New Roman" w:hAnsi="Times New Roman" w:cs="Times New Roman"/>
                <w:b/>
                <w:sz w:val="24"/>
                <w:lang w:val="en-SG"/>
              </w:rPr>
              <w:t xml:space="preserve"> items </w:t>
            </w:r>
          </w:p>
        </w:tc>
      </w:tr>
      <w:tr w:rsidR="006C1E0E" w:rsidRPr="00AA7CF3" w14:paraId="60D3357D" w14:textId="77777777" w:rsidTr="003026A2">
        <w:tc>
          <w:tcPr>
            <w:tcW w:w="1443" w:type="dxa"/>
            <w:vMerge w:val="restart"/>
          </w:tcPr>
          <w:p w14:paraId="2842EFD7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Coherence</w:t>
            </w:r>
          </w:p>
        </w:tc>
        <w:tc>
          <w:tcPr>
            <w:tcW w:w="2602" w:type="dxa"/>
          </w:tcPr>
          <w:p w14:paraId="2AF7C660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Differentiation</w:t>
            </w:r>
          </w:p>
        </w:tc>
        <w:tc>
          <w:tcPr>
            <w:tcW w:w="5305" w:type="dxa"/>
          </w:tcPr>
          <w:p w14:paraId="7E821E59" w14:textId="521EB014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I can see how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 differs from usual ways of working. </w:t>
            </w:r>
          </w:p>
        </w:tc>
      </w:tr>
      <w:tr w:rsidR="006C1E0E" w:rsidRPr="00AA7CF3" w14:paraId="6C01150F" w14:textId="77777777" w:rsidTr="003026A2">
        <w:tc>
          <w:tcPr>
            <w:tcW w:w="1443" w:type="dxa"/>
            <w:vMerge/>
          </w:tcPr>
          <w:p w14:paraId="21B7F1AD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28BF3797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Communal specification</w:t>
            </w:r>
          </w:p>
        </w:tc>
        <w:tc>
          <w:tcPr>
            <w:tcW w:w="5305" w:type="dxa"/>
          </w:tcPr>
          <w:p w14:paraId="4AC4691B" w14:textId="3C996C60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Staff in this organization have a shared understanding of the purpose of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. </w:t>
            </w:r>
          </w:p>
        </w:tc>
      </w:tr>
      <w:tr w:rsidR="006C1E0E" w:rsidRPr="00AA7CF3" w14:paraId="77D22FF0" w14:textId="77777777" w:rsidTr="003026A2">
        <w:tc>
          <w:tcPr>
            <w:tcW w:w="1443" w:type="dxa"/>
            <w:vMerge/>
          </w:tcPr>
          <w:p w14:paraId="0091E201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7797F615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Individual specification </w:t>
            </w:r>
          </w:p>
        </w:tc>
        <w:tc>
          <w:tcPr>
            <w:tcW w:w="5305" w:type="dxa"/>
          </w:tcPr>
          <w:p w14:paraId="1BC88CE7" w14:textId="6C0457B4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I understand how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 affects the nature of my own work. </w:t>
            </w:r>
          </w:p>
        </w:tc>
      </w:tr>
      <w:tr w:rsidR="006C1E0E" w:rsidRPr="00AA7CF3" w14:paraId="3BAB9BB4" w14:textId="77777777" w:rsidTr="003026A2">
        <w:tc>
          <w:tcPr>
            <w:tcW w:w="1443" w:type="dxa"/>
            <w:vMerge/>
          </w:tcPr>
          <w:p w14:paraId="558608F7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1212D276" w14:textId="6A80B204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Internali</w:t>
            </w:r>
            <w:r w:rsidR="00243BE6">
              <w:rPr>
                <w:rFonts w:ascii="Times New Roman" w:hAnsi="Times New Roman" w:cs="Times New Roman"/>
                <w:sz w:val="24"/>
                <w:lang w:val="en-SG"/>
              </w:rPr>
              <w:t>s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ation </w:t>
            </w:r>
          </w:p>
        </w:tc>
        <w:tc>
          <w:tcPr>
            <w:tcW w:w="5305" w:type="dxa"/>
          </w:tcPr>
          <w:p w14:paraId="7720AD77" w14:textId="501ACCD1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I can see the potential value of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 for my work.</w:t>
            </w:r>
          </w:p>
        </w:tc>
      </w:tr>
      <w:tr w:rsidR="006C1E0E" w:rsidRPr="00AA7CF3" w14:paraId="62465E45" w14:textId="77777777" w:rsidTr="003026A2">
        <w:tc>
          <w:tcPr>
            <w:tcW w:w="1443" w:type="dxa"/>
            <w:vMerge w:val="restart"/>
          </w:tcPr>
          <w:p w14:paraId="41810A67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Cognitive Participation</w:t>
            </w:r>
          </w:p>
        </w:tc>
        <w:tc>
          <w:tcPr>
            <w:tcW w:w="2602" w:type="dxa"/>
          </w:tcPr>
          <w:p w14:paraId="0E78EC3C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Initiation</w:t>
            </w:r>
          </w:p>
        </w:tc>
        <w:tc>
          <w:tcPr>
            <w:tcW w:w="5305" w:type="dxa"/>
          </w:tcPr>
          <w:p w14:paraId="500B72F7" w14:textId="69C5414E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There are key people who drive the use of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 forward and get others involved. </w:t>
            </w:r>
          </w:p>
        </w:tc>
      </w:tr>
      <w:tr w:rsidR="006C1E0E" w:rsidRPr="00AA7CF3" w14:paraId="661F63B2" w14:textId="77777777" w:rsidTr="003026A2">
        <w:tc>
          <w:tcPr>
            <w:tcW w:w="1443" w:type="dxa"/>
            <w:vMerge/>
          </w:tcPr>
          <w:p w14:paraId="409B7687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271EDD61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Legitimation </w:t>
            </w:r>
          </w:p>
        </w:tc>
        <w:tc>
          <w:tcPr>
            <w:tcW w:w="5305" w:type="dxa"/>
          </w:tcPr>
          <w:p w14:paraId="661F9EE3" w14:textId="463699E9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I believe that participating in the use of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 is a legitimate part of my role. </w:t>
            </w:r>
          </w:p>
        </w:tc>
      </w:tr>
      <w:tr w:rsidR="006C1E0E" w:rsidRPr="00AA7CF3" w14:paraId="6E56F3FC" w14:textId="77777777" w:rsidTr="003026A2">
        <w:tc>
          <w:tcPr>
            <w:tcW w:w="1443" w:type="dxa"/>
            <w:vMerge/>
          </w:tcPr>
          <w:p w14:paraId="5D409FD2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1340144F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Enrolment</w:t>
            </w:r>
          </w:p>
        </w:tc>
        <w:tc>
          <w:tcPr>
            <w:tcW w:w="5305" w:type="dxa"/>
          </w:tcPr>
          <w:p w14:paraId="1C57C616" w14:textId="2C335B64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I’m open to working with colleagues in new ways to use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. </w:t>
            </w:r>
          </w:p>
        </w:tc>
      </w:tr>
      <w:tr w:rsidR="006C1E0E" w:rsidRPr="00AA7CF3" w14:paraId="08C710AA" w14:textId="77777777" w:rsidTr="003026A2">
        <w:tc>
          <w:tcPr>
            <w:tcW w:w="1443" w:type="dxa"/>
            <w:vMerge/>
          </w:tcPr>
          <w:p w14:paraId="18DAFB04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23DC94A8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Activation </w:t>
            </w:r>
          </w:p>
        </w:tc>
        <w:tc>
          <w:tcPr>
            <w:tcW w:w="5305" w:type="dxa"/>
          </w:tcPr>
          <w:p w14:paraId="603FC074" w14:textId="14792DB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I will continue to support the use of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. </w:t>
            </w:r>
          </w:p>
        </w:tc>
      </w:tr>
      <w:tr w:rsidR="006C1E0E" w:rsidRPr="00AA7CF3" w14:paraId="04723576" w14:textId="77777777" w:rsidTr="003026A2">
        <w:tc>
          <w:tcPr>
            <w:tcW w:w="1443" w:type="dxa"/>
            <w:vMerge w:val="restart"/>
          </w:tcPr>
          <w:p w14:paraId="57D6FA29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Collective Action</w:t>
            </w:r>
          </w:p>
        </w:tc>
        <w:tc>
          <w:tcPr>
            <w:tcW w:w="2602" w:type="dxa"/>
          </w:tcPr>
          <w:p w14:paraId="6D47DDC5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Interactional workability </w:t>
            </w:r>
          </w:p>
        </w:tc>
        <w:tc>
          <w:tcPr>
            <w:tcW w:w="5305" w:type="dxa"/>
          </w:tcPr>
          <w:p w14:paraId="7913B776" w14:textId="0DAA336A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I can easily integrate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 into my existing work </w:t>
            </w:r>
          </w:p>
        </w:tc>
      </w:tr>
      <w:tr w:rsidR="006C1E0E" w:rsidRPr="00AA7CF3" w14:paraId="1E8215B0" w14:textId="77777777" w:rsidTr="003026A2">
        <w:tc>
          <w:tcPr>
            <w:tcW w:w="1443" w:type="dxa"/>
            <w:vMerge/>
          </w:tcPr>
          <w:p w14:paraId="2C79B2A1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53C69E42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Relational integration </w:t>
            </w:r>
          </w:p>
        </w:tc>
        <w:tc>
          <w:tcPr>
            <w:tcW w:w="5305" w:type="dxa"/>
          </w:tcPr>
          <w:p w14:paraId="05B226AB" w14:textId="243AA75B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Using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 disrupts working relationships </w:t>
            </w:r>
          </w:p>
        </w:tc>
      </w:tr>
      <w:tr w:rsidR="006C1E0E" w:rsidRPr="00AA7CF3" w14:paraId="1DD647C2" w14:textId="77777777" w:rsidTr="003026A2">
        <w:tc>
          <w:tcPr>
            <w:tcW w:w="1443" w:type="dxa"/>
            <w:vMerge/>
          </w:tcPr>
          <w:p w14:paraId="7F86B0D0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6D3A1E63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Relational integration </w:t>
            </w:r>
          </w:p>
        </w:tc>
        <w:tc>
          <w:tcPr>
            <w:tcW w:w="5305" w:type="dxa"/>
          </w:tcPr>
          <w:p w14:paraId="69AC9B7F" w14:textId="37B45513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I have confidence in other’s ability to use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</w:p>
        </w:tc>
      </w:tr>
      <w:tr w:rsidR="006C1E0E" w:rsidRPr="00AA7CF3" w14:paraId="1526A0FA" w14:textId="77777777" w:rsidTr="003026A2">
        <w:tc>
          <w:tcPr>
            <w:tcW w:w="1443" w:type="dxa"/>
            <w:vMerge/>
          </w:tcPr>
          <w:p w14:paraId="408B912D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454D51ED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Skill set workability </w:t>
            </w:r>
          </w:p>
        </w:tc>
        <w:tc>
          <w:tcPr>
            <w:tcW w:w="5305" w:type="dxa"/>
          </w:tcPr>
          <w:p w14:paraId="424CBE20" w14:textId="10331F98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Work is assigned to those with skills appropriate to use the of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.</w:t>
            </w:r>
          </w:p>
        </w:tc>
      </w:tr>
      <w:tr w:rsidR="006C1E0E" w:rsidRPr="00AA7CF3" w14:paraId="264D6431" w14:textId="77777777" w:rsidTr="003026A2">
        <w:tc>
          <w:tcPr>
            <w:tcW w:w="1443" w:type="dxa"/>
            <w:vMerge/>
          </w:tcPr>
          <w:p w14:paraId="05FA5803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700F1F9D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Skill set workability </w:t>
            </w:r>
          </w:p>
        </w:tc>
        <w:tc>
          <w:tcPr>
            <w:tcW w:w="5305" w:type="dxa"/>
          </w:tcPr>
          <w:p w14:paraId="0F3CB08A" w14:textId="51E26AB3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Sufficient training is provided to enable staff to use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. </w:t>
            </w:r>
          </w:p>
        </w:tc>
      </w:tr>
      <w:tr w:rsidR="006C1E0E" w:rsidRPr="00AA7CF3" w14:paraId="0E9A6D93" w14:textId="77777777" w:rsidTr="003026A2">
        <w:tc>
          <w:tcPr>
            <w:tcW w:w="1443" w:type="dxa"/>
            <w:vMerge/>
          </w:tcPr>
          <w:p w14:paraId="02097F46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4164613E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Contextual integration </w:t>
            </w:r>
          </w:p>
        </w:tc>
        <w:tc>
          <w:tcPr>
            <w:tcW w:w="5305" w:type="dxa"/>
          </w:tcPr>
          <w:p w14:paraId="42F365F0" w14:textId="63E4DACE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Sufficient resources are available to support the use of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. </w:t>
            </w:r>
          </w:p>
        </w:tc>
      </w:tr>
      <w:tr w:rsidR="006C1E0E" w:rsidRPr="00AA7CF3" w14:paraId="11A39BC1" w14:textId="77777777" w:rsidTr="003026A2">
        <w:tc>
          <w:tcPr>
            <w:tcW w:w="1443" w:type="dxa"/>
            <w:vMerge/>
          </w:tcPr>
          <w:p w14:paraId="556A5B85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6C45E337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Contextual integration </w:t>
            </w:r>
          </w:p>
        </w:tc>
        <w:tc>
          <w:tcPr>
            <w:tcW w:w="5305" w:type="dxa"/>
          </w:tcPr>
          <w:p w14:paraId="502AB662" w14:textId="011C3EF9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Management adequately supports the use of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. </w:t>
            </w:r>
          </w:p>
        </w:tc>
      </w:tr>
      <w:tr w:rsidR="006C1E0E" w:rsidRPr="00AA7CF3" w14:paraId="13EB3B64" w14:textId="77777777" w:rsidTr="003026A2">
        <w:tc>
          <w:tcPr>
            <w:tcW w:w="1443" w:type="dxa"/>
            <w:vMerge w:val="restart"/>
          </w:tcPr>
          <w:p w14:paraId="4C9AFFE6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Reflexive Monitoring</w:t>
            </w:r>
          </w:p>
        </w:tc>
        <w:tc>
          <w:tcPr>
            <w:tcW w:w="2602" w:type="dxa"/>
          </w:tcPr>
          <w:p w14:paraId="7157EAA6" w14:textId="04C1DC31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Systemi</w:t>
            </w:r>
            <w:r w:rsidR="00243BE6">
              <w:rPr>
                <w:rFonts w:ascii="Times New Roman" w:hAnsi="Times New Roman" w:cs="Times New Roman"/>
                <w:sz w:val="24"/>
                <w:lang w:val="en-SG"/>
              </w:rPr>
              <w:t>s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ation </w:t>
            </w:r>
          </w:p>
        </w:tc>
        <w:tc>
          <w:tcPr>
            <w:tcW w:w="5305" w:type="dxa"/>
          </w:tcPr>
          <w:p w14:paraId="54D1E92D" w14:textId="2D32C6FC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I am aware of the reports about the adherence rate of the use of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. </w:t>
            </w:r>
          </w:p>
        </w:tc>
      </w:tr>
      <w:tr w:rsidR="006C1E0E" w:rsidRPr="00AA7CF3" w14:paraId="27EB6208" w14:textId="77777777" w:rsidTr="003026A2">
        <w:tc>
          <w:tcPr>
            <w:tcW w:w="1443" w:type="dxa"/>
            <w:vMerge/>
          </w:tcPr>
          <w:p w14:paraId="42522F37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65EA1A2F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Communal appraisal</w:t>
            </w:r>
          </w:p>
        </w:tc>
        <w:tc>
          <w:tcPr>
            <w:tcW w:w="5305" w:type="dxa"/>
          </w:tcPr>
          <w:p w14:paraId="60FB68AB" w14:textId="3296099D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The staff agree that the use of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 is worthwhile. </w:t>
            </w:r>
          </w:p>
        </w:tc>
      </w:tr>
      <w:tr w:rsidR="006C1E0E" w:rsidRPr="00AA7CF3" w14:paraId="3D973477" w14:textId="77777777" w:rsidTr="003026A2">
        <w:tc>
          <w:tcPr>
            <w:tcW w:w="1443" w:type="dxa"/>
            <w:vMerge/>
          </w:tcPr>
          <w:p w14:paraId="0C1C94B1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3F80FE3A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Individual appraisal</w:t>
            </w:r>
          </w:p>
        </w:tc>
        <w:tc>
          <w:tcPr>
            <w:tcW w:w="5305" w:type="dxa"/>
          </w:tcPr>
          <w:p w14:paraId="52A5CC30" w14:textId="0DFB17E0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I value the effects that the use of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 has had on my work. </w:t>
            </w:r>
          </w:p>
        </w:tc>
      </w:tr>
      <w:tr w:rsidR="006C1E0E" w:rsidRPr="00AA7CF3" w14:paraId="7C7FE179" w14:textId="77777777" w:rsidTr="003026A2">
        <w:tc>
          <w:tcPr>
            <w:tcW w:w="1443" w:type="dxa"/>
            <w:vMerge/>
          </w:tcPr>
          <w:p w14:paraId="6CC489B3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4AE39B60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>Reconfiguration</w:t>
            </w:r>
          </w:p>
        </w:tc>
        <w:tc>
          <w:tcPr>
            <w:tcW w:w="5305" w:type="dxa"/>
          </w:tcPr>
          <w:p w14:paraId="18CC9BC0" w14:textId="5ABBB0CF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Feedback about the use of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 can be used to improve it in the future. </w:t>
            </w:r>
          </w:p>
        </w:tc>
      </w:tr>
      <w:tr w:rsidR="006C1E0E" w:rsidRPr="00AA7CF3" w14:paraId="6A78094A" w14:textId="77777777" w:rsidTr="003026A2">
        <w:tc>
          <w:tcPr>
            <w:tcW w:w="1443" w:type="dxa"/>
            <w:vMerge/>
          </w:tcPr>
          <w:p w14:paraId="50F9DF29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</w:p>
        </w:tc>
        <w:tc>
          <w:tcPr>
            <w:tcW w:w="2602" w:type="dxa"/>
          </w:tcPr>
          <w:p w14:paraId="1CF2F9A5" w14:textId="77777777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Reconfiguration </w:t>
            </w:r>
          </w:p>
        </w:tc>
        <w:tc>
          <w:tcPr>
            <w:tcW w:w="5305" w:type="dxa"/>
          </w:tcPr>
          <w:p w14:paraId="305FE8F0" w14:textId="1BC1802B" w:rsidR="006C1E0E" w:rsidRPr="00AA7CF3" w:rsidRDefault="006C1E0E" w:rsidP="003026A2">
            <w:pPr>
              <w:rPr>
                <w:rFonts w:ascii="Times New Roman" w:hAnsi="Times New Roman" w:cs="Times New Roman"/>
                <w:sz w:val="24"/>
                <w:lang w:val="en-SG"/>
              </w:rPr>
            </w:pP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I can modify how I work (e.g., plan interventions) with the use of the </w:t>
            </w:r>
            <w:r w:rsidR="00846747" w:rsidRPr="00AA7CF3">
              <w:rPr>
                <w:rFonts w:ascii="Times New Roman" w:hAnsi="Times New Roman" w:cs="Times New Roman"/>
                <w:sz w:val="24"/>
                <w:lang w:val="en-SG"/>
              </w:rPr>
              <w:t>FMA-UE</w:t>
            </w:r>
            <w:r w:rsidRPr="00AA7CF3">
              <w:rPr>
                <w:rFonts w:ascii="Times New Roman" w:hAnsi="Times New Roman" w:cs="Times New Roman"/>
                <w:sz w:val="24"/>
                <w:lang w:val="en-SG"/>
              </w:rPr>
              <w:t xml:space="preserve">. </w:t>
            </w:r>
          </w:p>
        </w:tc>
      </w:tr>
    </w:tbl>
    <w:p w14:paraId="1A094E60" w14:textId="77777777" w:rsidR="006C1E0E" w:rsidRPr="00AA7CF3" w:rsidRDefault="006C1E0E" w:rsidP="006C1E0E">
      <w:pPr>
        <w:rPr>
          <w:rFonts w:ascii="Times New Roman" w:hAnsi="Times New Roman" w:cs="Times New Roman"/>
          <w:sz w:val="24"/>
        </w:rPr>
      </w:pPr>
    </w:p>
    <w:p w14:paraId="5CF6EEF9" w14:textId="3C3E41B1" w:rsidR="00982697" w:rsidRPr="00DA6EFB" w:rsidRDefault="00982697" w:rsidP="00DA6EFB">
      <w:pPr>
        <w:spacing w:line="278" w:lineRule="auto"/>
        <w:rPr>
          <w:rFonts w:ascii="Times New Roman" w:hAnsi="Times New Roman" w:cs="Times New Roman"/>
        </w:rPr>
      </w:pPr>
    </w:p>
    <w:sectPr w:rsidR="00982697" w:rsidRPr="00DA6EFB" w:rsidSect="006C1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D000BB"/>
    <w:multiLevelType w:val="hybridMultilevel"/>
    <w:tmpl w:val="27D0D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24867"/>
    <w:multiLevelType w:val="hybridMultilevel"/>
    <w:tmpl w:val="8A767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818441">
    <w:abstractNumId w:val="1"/>
  </w:num>
  <w:num w:numId="2" w16cid:durableId="1933196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E0E"/>
    <w:rsid w:val="001A4A87"/>
    <w:rsid w:val="0022738D"/>
    <w:rsid w:val="00243BE6"/>
    <w:rsid w:val="0044472E"/>
    <w:rsid w:val="004D3E45"/>
    <w:rsid w:val="0051259B"/>
    <w:rsid w:val="0056345E"/>
    <w:rsid w:val="00577BA5"/>
    <w:rsid w:val="005D4AF6"/>
    <w:rsid w:val="00622A67"/>
    <w:rsid w:val="00675BDE"/>
    <w:rsid w:val="006C1E0E"/>
    <w:rsid w:val="0070049B"/>
    <w:rsid w:val="00846747"/>
    <w:rsid w:val="00946A06"/>
    <w:rsid w:val="00982697"/>
    <w:rsid w:val="00AA7CF3"/>
    <w:rsid w:val="00C2134E"/>
    <w:rsid w:val="00D8169E"/>
    <w:rsid w:val="00DA6EFB"/>
    <w:rsid w:val="00DD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80D20"/>
  <w15:chartTrackingRefBased/>
  <w15:docId w15:val="{F4F65969-3039-4E76-8B6D-4C4781013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E0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1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E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E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E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E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E0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1E0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A7C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7CF3"/>
    <w:pPr>
      <w:spacing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7CF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 C.</dc:creator>
  <cp:keywords/>
  <dc:description/>
  <cp:lastModifiedBy>Silvana C.</cp:lastModifiedBy>
  <cp:revision>9</cp:revision>
  <dcterms:created xsi:type="dcterms:W3CDTF">2024-08-11T13:48:00Z</dcterms:created>
  <dcterms:modified xsi:type="dcterms:W3CDTF">2024-10-17T04:53:00Z</dcterms:modified>
</cp:coreProperties>
</file>