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73835" w14:textId="77777777" w:rsidR="00FC7514" w:rsidRDefault="00FC7514" w:rsidP="006C2BEA">
      <w:pPr>
        <w:spacing w:after="0" w:line="240" w:lineRule="auto"/>
        <w:ind w:left="360" w:hanging="360"/>
        <w:rPr>
          <w:rFonts w:ascii="Times New Roman" w:eastAsia="Times New Roman" w:hAnsi="Times New Roman" w:cs="Times New Roman"/>
          <w:b/>
          <w:bCs/>
          <w:color w:val="000000"/>
          <w:kern w:val="0"/>
          <w:sz w:val="32"/>
          <w:szCs w:val="32"/>
          <w:lang w:val="fi-FI"/>
          <w14:ligatures w14:val="none"/>
        </w:rPr>
      </w:pPr>
    </w:p>
    <w:p w14:paraId="6D72A502" w14:textId="254F3FC4" w:rsidR="00FC7514" w:rsidRPr="00941E23" w:rsidRDefault="00FC7514" w:rsidP="00FC7514">
      <w:pPr>
        <w:pStyle w:val="Heading1"/>
        <w:rPr>
          <w:lang w:val="en-US"/>
        </w:rPr>
      </w:pPr>
      <w:r w:rsidRPr="00941E23">
        <w:rPr>
          <w:lang w:val="en-US"/>
        </w:rPr>
        <w:t xml:space="preserve">Additional file </w:t>
      </w:r>
      <w:r w:rsidR="00C706A1">
        <w:rPr>
          <w:lang w:val="en-US"/>
        </w:rPr>
        <w:t>4</w:t>
      </w:r>
    </w:p>
    <w:p w14:paraId="47E6F382" w14:textId="77777777" w:rsidR="00FC7514" w:rsidRDefault="00FC7514" w:rsidP="00FC7514">
      <w:pPr>
        <w:rPr>
          <w:lang w:val="en-US"/>
        </w:rPr>
      </w:pPr>
    </w:p>
    <w:p w14:paraId="091A8D02" w14:textId="1FB54C4F" w:rsidR="006C2BEA" w:rsidRPr="00FC7514" w:rsidRDefault="00FC7514" w:rsidP="00FC7514">
      <w:pPr>
        <w:pStyle w:val="Heading1"/>
        <w:rPr>
          <w:lang w:val="en-US"/>
        </w:rPr>
      </w:pPr>
      <w:r w:rsidRPr="00FC7514">
        <w:rPr>
          <w:lang w:val="en-US"/>
        </w:rPr>
        <w:t xml:space="preserve">Clinical </w:t>
      </w:r>
      <w:r w:rsidR="00762D93">
        <w:rPr>
          <w:lang w:val="en-US"/>
        </w:rPr>
        <w:t>subject</w:t>
      </w:r>
      <w:r w:rsidRPr="00FC7514">
        <w:rPr>
          <w:lang w:val="en-US"/>
        </w:rPr>
        <w:t xml:space="preserve"> coordinator interview call </w:t>
      </w:r>
      <w:r>
        <w:rPr>
          <w:lang w:val="en-US"/>
        </w:rPr>
        <w:t>(translated)</w:t>
      </w:r>
    </w:p>
    <w:p w14:paraId="5AA03B13" w14:textId="77777777" w:rsidR="006C2BEA" w:rsidRPr="00FC7514" w:rsidRDefault="006C2BEA" w:rsidP="006C2BEA">
      <w:pPr>
        <w:spacing w:after="0" w:line="240" w:lineRule="auto"/>
        <w:rPr>
          <w:rFonts w:ascii="Times New Roman" w:eastAsia="Times New Roman" w:hAnsi="Times New Roman" w:cs="Times New Roman"/>
          <w:kern w:val="0"/>
          <w:sz w:val="24"/>
          <w:szCs w:val="24"/>
          <w:lang w:val="en-US"/>
          <w14:ligatures w14:val="none"/>
        </w:rPr>
      </w:pPr>
    </w:p>
    <w:p w14:paraId="587DABB2" w14:textId="592B5F4E" w:rsidR="00FC7514" w:rsidRPr="00941E23" w:rsidRDefault="00FC7514" w:rsidP="00FC7514">
      <w:pPr>
        <w:spacing w:after="0" w:line="240" w:lineRule="auto"/>
        <w:ind w:left="360" w:hanging="360"/>
        <w:rPr>
          <w:rFonts w:ascii="Times New Roman" w:eastAsia="Times New Roman" w:hAnsi="Times New Roman" w:cs="Times New Roman"/>
          <w:b/>
          <w:bCs/>
          <w:color w:val="000000"/>
          <w:kern w:val="0"/>
          <w:sz w:val="24"/>
          <w:szCs w:val="24"/>
          <w:lang w:val="en-US"/>
          <w14:ligatures w14:val="none"/>
        </w:rPr>
      </w:pPr>
      <w:r w:rsidRPr="00941E23">
        <w:rPr>
          <w:rFonts w:ascii="Times New Roman" w:eastAsia="Times New Roman" w:hAnsi="Times New Roman" w:cs="Times New Roman"/>
          <w:b/>
          <w:bCs/>
          <w:color w:val="000000"/>
          <w:kern w:val="0"/>
          <w:sz w:val="24"/>
          <w:szCs w:val="24"/>
          <w:lang w:val="en-US"/>
          <w14:ligatures w14:val="none"/>
        </w:rPr>
        <w:t>The Effects of Videogames on Depression Symptoms and Brain Dynamics</w:t>
      </w:r>
    </w:p>
    <w:p w14:paraId="304ECEB0" w14:textId="0043C1E7" w:rsidR="006C2BEA" w:rsidRPr="00FC7514" w:rsidRDefault="00FC7514" w:rsidP="00FC7514">
      <w:pPr>
        <w:pStyle w:val="Heading2"/>
      </w:pPr>
      <w:r w:rsidRPr="00FC7514">
        <w:t xml:space="preserve">The aims of the call </w:t>
      </w:r>
    </w:p>
    <w:p w14:paraId="5A5BF660" w14:textId="4332A298" w:rsidR="006C2BEA" w:rsidRPr="00FC7514" w:rsidRDefault="00FC7514" w:rsidP="006C2BEA">
      <w:pPr>
        <w:numPr>
          <w:ilvl w:val="0"/>
          <w:numId w:val="1"/>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 xml:space="preserve">To establish contact </w:t>
      </w:r>
      <w:r w:rsidR="006C2BEA" w:rsidRPr="00FC7514">
        <w:rPr>
          <w:rFonts w:ascii="Times New Roman" w:eastAsia="Times New Roman" w:hAnsi="Times New Roman" w:cs="Times New Roman"/>
          <w:color w:val="000000"/>
          <w:kern w:val="0"/>
          <w:sz w:val="24"/>
          <w:szCs w:val="24"/>
          <w:lang w:val="en-US"/>
          <w14:ligatures w14:val="none"/>
        </w:rPr>
        <w:t>with the person participating in the study.</w:t>
      </w:r>
    </w:p>
    <w:p w14:paraId="1507A2CF" w14:textId="34A93A20" w:rsidR="006C2BEA" w:rsidRPr="00FC7514" w:rsidRDefault="00FC7514" w:rsidP="006C2BEA">
      <w:pPr>
        <w:numPr>
          <w:ilvl w:val="0"/>
          <w:numId w:val="1"/>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To a</w:t>
      </w:r>
      <w:r w:rsidR="006C2BEA" w:rsidRPr="00FC7514">
        <w:rPr>
          <w:rFonts w:ascii="Times New Roman" w:eastAsia="Times New Roman" w:hAnsi="Times New Roman" w:cs="Times New Roman"/>
          <w:color w:val="000000"/>
          <w:kern w:val="0"/>
          <w:sz w:val="24"/>
          <w:szCs w:val="24"/>
          <w:lang w:val="en-US"/>
          <w14:ligatures w14:val="none"/>
        </w:rPr>
        <w:t xml:space="preserve">ssess whether the subject meets the study </w:t>
      </w:r>
      <w:r>
        <w:rPr>
          <w:rFonts w:ascii="Times New Roman" w:eastAsia="Times New Roman" w:hAnsi="Times New Roman" w:cs="Times New Roman"/>
          <w:color w:val="000000"/>
          <w:kern w:val="0"/>
          <w:sz w:val="24"/>
          <w:szCs w:val="24"/>
          <w:lang w:val="en-US"/>
          <w14:ligatures w14:val="none"/>
        </w:rPr>
        <w:t xml:space="preserve">inclusion or exclusion </w:t>
      </w:r>
      <w:r w:rsidR="006C2BEA" w:rsidRPr="00FC7514">
        <w:rPr>
          <w:rFonts w:ascii="Times New Roman" w:eastAsia="Times New Roman" w:hAnsi="Times New Roman" w:cs="Times New Roman"/>
          <w:color w:val="000000"/>
          <w:kern w:val="0"/>
          <w:sz w:val="24"/>
          <w:szCs w:val="24"/>
          <w:lang w:val="en-US"/>
          <w14:ligatures w14:val="none"/>
        </w:rPr>
        <w:t>criteria, especially considering depression and suicidality.</w:t>
      </w:r>
    </w:p>
    <w:p w14:paraId="60FDA22F" w14:textId="556FD83B" w:rsidR="006C2BEA" w:rsidRPr="00FC7514" w:rsidRDefault="00FC7514" w:rsidP="006C2BEA">
      <w:pPr>
        <w:numPr>
          <w:ilvl w:val="0"/>
          <w:numId w:val="1"/>
        </w:numPr>
        <w:spacing w:after="200" w:line="240" w:lineRule="auto"/>
        <w:textAlignment w:val="baseline"/>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 xml:space="preserve">To inform </w:t>
      </w:r>
      <w:r w:rsidR="006C2BEA" w:rsidRPr="00FC7514">
        <w:rPr>
          <w:rFonts w:ascii="Times New Roman" w:eastAsia="Times New Roman" w:hAnsi="Times New Roman" w:cs="Times New Roman"/>
          <w:color w:val="000000"/>
          <w:kern w:val="0"/>
          <w:sz w:val="24"/>
          <w:szCs w:val="24"/>
          <w:lang w:val="en-US"/>
          <w14:ligatures w14:val="none"/>
        </w:rPr>
        <w:t xml:space="preserve">the </w:t>
      </w:r>
      <w:r>
        <w:rPr>
          <w:rFonts w:ascii="Times New Roman" w:eastAsia="Times New Roman" w:hAnsi="Times New Roman" w:cs="Times New Roman"/>
          <w:color w:val="000000"/>
          <w:kern w:val="0"/>
          <w:sz w:val="24"/>
          <w:szCs w:val="24"/>
          <w:lang w:val="en-US"/>
          <w14:ligatures w14:val="none"/>
        </w:rPr>
        <w:t xml:space="preserve">participant </w:t>
      </w:r>
      <w:r w:rsidR="006C2BEA" w:rsidRPr="00FC7514">
        <w:rPr>
          <w:rFonts w:ascii="Times New Roman" w:eastAsia="Times New Roman" w:hAnsi="Times New Roman" w:cs="Times New Roman"/>
          <w:color w:val="000000"/>
          <w:kern w:val="0"/>
          <w:sz w:val="24"/>
          <w:szCs w:val="24"/>
          <w:lang w:val="en-US"/>
          <w14:ligatures w14:val="none"/>
        </w:rPr>
        <w:t xml:space="preserve">about the study in accordance with the </w:t>
      </w:r>
      <w:r>
        <w:rPr>
          <w:rFonts w:ascii="Times New Roman" w:eastAsia="Times New Roman" w:hAnsi="Times New Roman" w:cs="Times New Roman"/>
          <w:color w:val="000000"/>
          <w:kern w:val="0"/>
          <w:sz w:val="24"/>
          <w:szCs w:val="24"/>
          <w:lang w:val="en-US"/>
          <w14:ligatures w14:val="none"/>
        </w:rPr>
        <w:t>informed consent form</w:t>
      </w:r>
      <w:r w:rsidR="006C2BEA" w:rsidRPr="00FC7514">
        <w:rPr>
          <w:rFonts w:ascii="Times New Roman" w:eastAsia="Times New Roman" w:hAnsi="Times New Roman" w:cs="Times New Roman"/>
          <w:color w:val="000000"/>
          <w:kern w:val="0"/>
          <w:sz w:val="24"/>
          <w:szCs w:val="24"/>
          <w:lang w:val="en-US"/>
          <w14:ligatures w14:val="none"/>
        </w:rPr>
        <w:t>,</w:t>
      </w:r>
      <w:r>
        <w:rPr>
          <w:rFonts w:ascii="Times New Roman" w:eastAsia="Times New Roman" w:hAnsi="Times New Roman" w:cs="Times New Roman"/>
          <w:color w:val="000000"/>
          <w:kern w:val="0"/>
          <w:sz w:val="24"/>
          <w:szCs w:val="24"/>
          <w:lang w:val="en-US"/>
          <w14:ligatures w14:val="none"/>
        </w:rPr>
        <w:t xml:space="preserve"> and answer </w:t>
      </w:r>
      <w:r w:rsidR="006C2BEA" w:rsidRPr="00FC7514">
        <w:rPr>
          <w:rFonts w:ascii="Times New Roman" w:eastAsia="Times New Roman" w:hAnsi="Times New Roman" w:cs="Times New Roman"/>
          <w:color w:val="000000"/>
          <w:kern w:val="0"/>
          <w:sz w:val="24"/>
          <w:szCs w:val="24"/>
          <w:lang w:val="en-US"/>
          <w14:ligatures w14:val="none"/>
        </w:rPr>
        <w:t xml:space="preserve">the </w:t>
      </w:r>
      <w:r>
        <w:rPr>
          <w:rFonts w:ascii="Times New Roman" w:eastAsia="Times New Roman" w:hAnsi="Times New Roman" w:cs="Times New Roman"/>
          <w:color w:val="000000"/>
          <w:kern w:val="0"/>
          <w:sz w:val="24"/>
          <w:szCs w:val="24"/>
          <w:lang w:val="en-US"/>
          <w14:ligatures w14:val="none"/>
        </w:rPr>
        <w:t xml:space="preserve">potential participant’s </w:t>
      </w:r>
      <w:r w:rsidR="006C2BEA" w:rsidRPr="00FC7514">
        <w:rPr>
          <w:rFonts w:ascii="Times New Roman" w:eastAsia="Times New Roman" w:hAnsi="Times New Roman" w:cs="Times New Roman"/>
          <w:color w:val="000000"/>
          <w:kern w:val="0"/>
          <w:sz w:val="24"/>
          <w:szCs w:val="24"/>
          <w:lang w:val="en-US"/>
          <w14:ligatures w14:val="none"/>
        </w:rPr>
        <w:t>possible questions regarding the study.</w:t>
      </w:r>
    </w:p>
    <w:p w14:paraId="7D43CDBF" w14:textId="138BA719" w:rsidR="006C2BEA" w:rsidRPr="006C2BEA" w:rsidRDefault="00FC7514" w:rsidP="00FC7514">
      <w:pPr>
        <w:pStyle w:val="Heading2"/>
        <w:rPr>
          <w:sz w:val="24"/>
          <w:szCs w:val="24"/>
        </w:rPr>
      </w:pPr>
      <w:r>
        <w:t>The phone-interview process</w:t>
      </w:r>
    </w:p>
    <w:p w14:paraId="2D390F13" w14:textId="16E16C2C" w:rsidR="006C2BEA" w:rsidRPr="006C2BEA"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 xml:space="preserve">Before </w:t>
      </w:r>
      <w:r w:rsidR="00860B28">
        <w:rPr>
          <w:rFonts w:ascii="Times New Roman" w:eastAsia="Times New Roman" w:hAnsi="Times New Roman" w:cs="Times New Roman"/>
          <w:color w:val="000000"/>
          <w:kern w:val="0"/>
          <w:sz w:val="24"/>
          <w:szCs w:val="24"/>
          <w14:ligatures w14:val="none"/>
        </w:rPr>
        <w:t xml:space="preserve">the </w:t>
      </w:r>
      <w:r w:rsidRPr="006C2BEA">
        <w:rPr>
          <w:rFonts w:ascii="Times New Roman" w:eastAsia="Times New Roman" w:hAnsi="Times New Roman" w:cs="Times New Roman"/>
          <w:color w:val="000000"/>
          <w:kern w:val="0"/>
          <w:sz w:val="24"/>
          <w:szCs w:val="24"/>
          <w14:ligatures w14:val="none"/>
        </w:rPr>
        <w:t xml:space="preserve">phone call </w:t>
      </w:r>
      <w:r w:rsidR="00FC7514">
        <w:rPr>
          <w:rFonts w:ascii="Times New Roman" w:eastAsia="Times New Roman" w:hAnsi="Times New Roman" w:cs="Times New Roman"/>
          <w:color w:val="000000"/>
          <w:kern w:val="0"/>
          <w:sz w:val="24"/>
          <w:szCs w:val="24"/>
          <w14:ligatures w14:val="none"/>
        </w:rPr>
        <w:t>the potential participant has</w:t>
      </w:r>
    </w:p>
    <w:p w14:paraId="01041AF5" w14:textId="3E942B57" w:rsidR="006C2BEA" w:rsidRPr="006C2BEA"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Re</w:t>
      </w:r>
      <w:r w:rsidR="00FC7514">
        <w:rPr>
          <w:rFonts w:ascii="Times New Roman" w:eastAsia="Times New Roman" w:hAnsi="Times New Roman" w:cs="Times New Roman"/>
          <w:color w:val="000000"/>
          <w:kern w:val="0"/>
          <w:sz w:val="24"/>
          <w:szCs w:val="24"/>
          <w14:ligatures w14:val="none"/>
        </w:rPr>
        <w:t>a</w:t>
      </w:r>
      <w:r w:rsidRPr="006C2BEA">
        <w:rPr>
          <w:rFonts w:ascii="Times New Roman" w:eastAsia="Times New Roman" w:hAnsi="Times New Roman" w:cs="Times New Roman"/>
          <w:color w:val="000000"/>
          <w:kern w:val="0"/>
          <w:sz w:val="24"/>
          <w:szCs w:val="24"/>
          <w14:ligatures w14:val="none"/>
        </w:rPr>
        <w:t xml:space="preserve">d </w:t>
      </w:r>
      <w:r w:rsidR="00FC7514">
        <w:rPr>
          <w:rFonts w:ascii="Times New Roman" w:eastAsia="Times New Roman" w:hAnsi="Times New Roman" w:cs="Times New Roman"/>
          <w:color w:val="000000"/>
          <w:kern w:val="0"/>
          <w:sz w:val="24"/>
          <w:szCs w:val="24"/>
          <w14:ligatures w14:val="none"/>
        </w:rPr>
        <w:t xml:space="preserve">the recruitment </w:t>
      </w:r>
      <w:r w:rsidRPr="006C2BEA">
        <w:rPr>
          <w:rFonts w:ascii="Times New Roman" w:eastAsia="Times New Roman" w:hAnsi="Times New Roman" w:cs="Times New Roman"/>
          <w:color w:val="000000"/>
          <w:kern w:val="0"/>
          <w:sz w:val="24"/>
          <w:szCs w:val="24"/>
          <w14:ligatures w14:val="none"/>
        </w:rPr>
        <w:t>notice (</w:t>
      </w:r>
      <w:r w:rsidR="00FC7514">
        <w:rPr>
          <w:rFonts w:ascii="Times New Roman" w:eastAsia="Times New Roman" w:hAnsi="Times New Roman" w:cs="Times New Roman"/>
          <w:color w:val="000000"/>
          <w:kern w:val="0"/>
          <w:sz w:val="24"/>
          <w:szCs w:val="24"/>
          <w14:ligatures w14:val="none"/>
        </w:rPr>
        <w:t xml:space="preserve">Clinical Investigation Plan - </w:t>
      </w:r>
      <w:r w:rsidRPr="006C2BEA">
        <w:rPr>
          <w:rFonts w:ascii="Times New Roman" w:eastAsia="Times New Roman" w:hAnsi="Times New Roman" w:cs="Times New Roman"/>
          <w:color w:val="000000"/>
          <w:kern w:val="0"/>
          <w:sz w:val="24"/>
          <w:szCs w:val="24"/>
          <w14:ligatures w14:val="none"/>
        </w:rPr>
        <w:t>Appendix 1)</w:t>
      </w:r>
    </w:p>
    <w:p w14:paraId="158ACE52" w14:textId="2553A00A" w:rsidR="006C2BEA" w:rsidRPr="00FC7514" w:rsidRDefault="00FC7514"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 xml:space="preserve">Read </w:t>
      </w:r>
      <w:r w:rsidR="006C2BEA" w:rsidRPr="00FC7514">
        <w:rPr>
          <w:rFonts w:ascii="Times New Roman" w:eastAsia="Times New Roman" w:hAnsi="Times New Roman" w:cs="Times New Roman"/>
          <w:color w:val="000000"/>
          <w:kern w:val="0"/>
          <w:sz w:val="24"/>
          <w:szCs w:val="24"/>
          <w:lang w:val="en-US"/>
          <w14:ligatures w14:val="none"/>
        </w:rPr>
        <w:t xml:space="preserve">the </w:t>
      </w:r>
      <w:r>
        <w:rPr>
          <w:rFonts w:ascii="Times New Roman" w:eastAsia="Times New Roman" w:hAnsi="Times New Roman" w:cs="Times New Roman"/>
          <w:color w:val="000000"/>
          <w:kern w:val="0"/>
          <w:sz w:val="24"/>
          <w:szCs w:val="24"/>
          <w:lang w:val="en-US"/>
          <w14:ligatures w14:val="none"/>
        </w:rPr>
        <w:t xml:space="preserve">informed consent form </w:t>
      </w:r>
      <w:r w:rsidR="006C2BEA" w:rsidRPr="00FC7514">
        <w:rPr>
          <w:rFonts w:ascii="Times New Roman" w:eastAsia="Times New Roman" w:hAnsi="Times New Roman" w:cs="Times New Roman"/>
          <w:color w:val="000000"/>
          <w:kern w:val="0"/>
          <w:sz w:val="24"/>
          <w:szCs w:val="24"/>
          <w:lang w:val="en-US"/>
          <w14:ligatures w14:val="none"/>
        </w:rPr>
        <w:t xml:space="preserve">and </w:t>
      </w:r>
      <w:r w:rsidR="00860B28">
        <w:rPr>
          <w:rFonts w:ascii="Times New Roman" w:eastAsia="Times New Roman" w:hAnsi="Times New Roman" w:cs="Times New Roman"/>
          <w:color w:val="000000"/>
          <w:kern w:val="0"/>
          <w:sz w:val="24"/>
          <w:szCs w:val="24"/>
          <w:lang w:val="en-US"/>
          <w14:ligatures w14:val="none"/>
        </w:rPr>
        <w:t>given</w:t>
      </w:r>
      <w:r w:rsidR="006C2BEA" w:rsidRPr="00FC7514">
        <w:rPr>
          <w:rFonts w:ascii="Times New Roman" w:eastAsia="Times New Roman" w:hAnsi="Times New Roman" w:cs="Times New Roman"/>
          <w:color w:val="000000"/>
          <w:kern w:val="0"/>
          <w:sz w:val="24"/>
          <w:szCs w:val="24"/>
          <w:lang w:val="en-US"/>
          <w14:ligatures w14:val="none"/>
        </w:rPr>
        <w:t xml:space="preserve"> consent to the study (</w:t>
      </w:r>
      <w:r>
        <w:rPr>
          <w:rFonts w:ascii="Times New Roman" w:eastAsia="Times New Roman" w:hAnsi="Times New Roman" w:cs="Times New Roman"/>
          <w:color w:val="000000"/>
          <w:kern w:val="0"/>
          <w:sz w:val="24"/>
          <w:szCs w:val="24"/>
          <w14:ligatures w14:val="none"/>
        </w:rPr>
        <w:t xml:space="preserve">Clinical Investigation Plan - </w:t>
      </w:r>
      <w:r w:rsidR="006C2BEA" w:rsidRPr="00FC7514">
        <w:rPr>
          <w:rFonts w:ascii="Times New Roman" w:eastAsia="Times New Roman" w:hAnsi="Times New Roman" w:cs="Times New Roman"/>
          <w:color w:val="000000"/>
          <w:kern w:val="0"/>
          <w:sz w:val="24"/>
          <w:szCs w:val="24"/>
          <w:lang w:val="en-US"/>
          <w14:ligatures w14:val="none"/>
        </w:rPr>
        <w:t>Appendix 2)</w:t>
      </w:r>
    </w:p>
    <w:p w14:paraId="0919E4CE" w14:textId="775A81EB"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Re</w:t>
      </w:r>
      <w:r w:rsidR="00FC7514">
        <w:rPr>
          <w:rFonts w:ascii="Times New Roman" w:eastAsia="Times New Roman" w:hAnsi="Times New Roman" w:cs="Times New Roman"/>
          <w:color w:val="000000"/>
          <w:kern w:val="0"/>
          <w:sz w:val="24"/>
          <w:szCs w:val="24"/>
          <w:lang w:val="en-US"/>
          <w14:ligatures w14:val="none"/>
        </w:rPr>
        <w:t>a</w:t>
      </w:r>
      <w:r w:rsidRPr="00FC7514">
        <w:rPr>
          <w:rFonts w:ascii="Times New Roman" w:eastAsia="Times New Roman" w:hAnsi="Times New Roman" w:cs="Times New Roman"/>
          <w:color w:val="000000"/>
          <w:kern w:val="0"/>
          <w:sz w:val="24"/>
          <w:szCs w:val="24"/>
          <w:lang w:val="en-US"/>
          <w14:ligatures w14:val="none"/>
        </w:rPr>
        <w:t xml:space="preserve">d the confidentiality and </w:t>
      </w:r>
      <w:r w:rsidR="00FC7514">
        <w:rPr>
          <w:rFonts w:ascii="Times New Roman" w:eastAsia="Times New Roman" w:hAnsi="Times New Roman" w:cs="Times New Roman"/>
          <w:color w:val="000000"/>
          <w:kern w:val="0"/>
          <w:sz w:val="24"/>
          <w:szCs w:val="24"/>
          <w:lang w:val="en-US"/>
          <w14:ligatures w14:val="none"/>
        </w:rPr>
        <w:t xml:space="preserve">use </w:t>
      </w:r>
      <w:r w:rsidR="00860B28">
        <w:rPr>
          <w:rFonts w:ascii="Times New Roman" w:eastAsia="Times New Roman" w:hAnsi="Times New Roman" w:cs="Times New Roman"/>
          <w:color w:val="000000"/>
          <w:kern w:val="0"/>
          <w:sz w:val="24"/>
          <w:szCs w:val="24"/>
          <w:lang w:val="en-US"/>
          <w14:ligatures w14:val="none"/>
        </w:rPr>
        <w:t>license</w:t>
      </w:r>
      <w:r w:rsidRPr="00FC7514">
        <w:rPr>
          <w:rFonts w:ascii="Times New Roman" w:eastAsia="Times New Roman" w:hAnsi="Times New Roman" w:cs="Times New Roman"/>
          <w:color w:val="000000"/>
          <w:kern w:val="0"/>
          <w:sz w:val="24"/>
          <w:szCs w:val="24"/>
          <w:lang w:val="en-US"/>
          <w14:ligatures w14:val="none"/>
        </w:rPr>
        <w:t xml:space="preserve"> document (</w:t>
      </w:r>
      <w:r w:rsidR="00FC7514">
        <w:rPr>
          <w:rFonts w:ascii="Times New Roman" w:eastAsia="Times New Roman" w:hAnsi="Times New Roman" w:cs="Times New Roman"/>
          <w:color w:val="000000"/>
          <w:kern w:val="0"/>
          <w:sz w:val="24"/>
          <w:szCs w:val="24"/>
          <w14:ligatures w14:val="none"/>
        </w:rPr>
        <w:t xml:space="preserve">Clinical Investigation Plan - </w:t>
      </w:r>
      <w:r w:rsidRPr="00FC7514">
        <w:rPr>
          <w:rFonts w:ascii="Times New Roman" w:eastAsia="Times New Roman" w:hAnsi="Times New Roman" w:cs="Times New Roman"/>
          <w:color w:val="000000"/>
          <w:kern w:val="0"/>
          <w:sz w:val="24"/>
          <w:szCs w:val="24"/>
          <w:lang w:val="en-US"/>
          <w14:ligatures w14:val="none"/>
        </w:rPr>
        <w:t>Appendix 3)</w:t>
      </w:r>
      <w:r w:rsidRPr="00FC7514">
        <w:rPr>
          <w:rFonts w:ascii="Times New Roman" w:eastAsia="Times New Roman" w:hAnsi="Times New Roman" w:cs="Times New Roman"/>
          <w:color w:val="000000"/>
          <w:kern w:val="0"/>
          <w:sz w:val="24"/>
          <w:szCs w:val="24"/>
          <w:lang w:val="en-US"/>
          <w14:ligatures w14:val="none"/>
        </w:rPr>
        <w:br/>
      </w:r>
    </w:p>
    <w:p w14:paraId="416B569D" w14:textId="111B9BAC"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The clinical subject coordinator (CSC) calls the patient within 7 working days after the subject has registered for the study, at the phone number provided by the subject.</w:t>
      </w:r>
      <w:r w:rsidRPr="00FC7514">
        <w:rPr>
          <w:rFonts w:ascii="Times New Roman" w:eastAsia="Times New Roman" w:hAnsi="Times New Roman" w:cs="Times New Roman"/>
          <w:color w:val="000000"/>
          <w:kern w:val="0"/>
          <w:sz w:val="24"/>
          <w:szCs w:val="24"/>
          <w:lang w:val="en-US"/>
          <w14:ligatures w14:val="none"/>
        </w:rPr>
        <w:br/>
      </w:r>
    </w:p>
    <w:p w14:paraId="4DE6A7D4" w14:textId="22C86187"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CSC ensures that the subject has an appropriate time and place to speak about the study. CSC makes sure that </w:t>
      </w:r>
      <w:r w:rsidR="00FC7514">
        <w:rPr>
          <w:rFonts w:ascii="Times New Roman" w:eastAsia="Times New Roman" w:hAnsi="Times New Roman" w:cs="Times New Roman"/>
          <w:color w:val="000000"/>
          <w:kern w:val="0"/>
          <w:sz w:val="24"/>
          <w:szCs w:val="24"/>
          <w:lang w:val="en-US"/>
          <w14:ligatures w14:val="none"/>
        </w:rPr>
        <w:t xml:space="preserve">they have </w:t>
      </w:r>
      <w:r w:rsidRPr="00FC7514">
        <w:rPr>
          <w:rFonts w:ascii="Times New Roman" w:eastAsia="Times New Roman" w:hAnsi="Times New Roman" w:cs="Times New Roman"/>
          <w:color w:val="000000"/>
          <w:kern w:val="0"/>
          <w:sz w:val="24"/>
          <w:szCs w:val="24"/>
          <w:lang w:val="en-US"/>
          <w14:ligatures w14:val="none"/>
        </w:rPr>
        <w:t xml:space="preserve">called the right person, for example through the address </w:t>
      </w:r>
      <w:r w:rsidR="00D90B13">
        <w:rPr>
          <w:rFonts w:ascii="Times New Roman" w:eastAsia="Times New Roman" w:hAnsi="Times New Roman" w:cs="Times New Roman"/>
          <w:color w:val="000000"/>
          <w:kern w:val="0"/>
          <w:sz w:val="24"/>
          <w:szCs w:val="24"/>
          <w:lang w:val="en-US"/>
          <w14:ligatures w14:val="none"/>
        </w:rPr>
        <w:t>of the potential participant</w:t>
      </w:r>
      <w:r w:rsidRPr="00FC7514">
        <w:rPr>
          <w:rFonts w:ascii="Times New Roman" w:eastAsia="Times New Roman" w:hAnsi="Times New Roman" w:cs="Times New Roman"/>
          <w:color w:val="000000"/>
          <w:kern w:val="0"/>
          <w:sz w:val="24"/>
          <w:szCs w:val="24"/>
          <w:lang w:val="en-US"/>
          <w14:ligatures w14:val="none"/>
        </w:rPr>
        <w:t>.</w:t>
      </w:r>
    </w:p>
    <w:p w14:paraId="24C149A2" w14:textId="66370450" w:rsidR="006C2BEA" w:rsidRPr="006C2BEA"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FC7514">
        <w:rPr>
          <w:rFonts w:ascii="Times New Roman" w:eastAsia="Times New Roman" w:hAnsi="Times New Roman" w:cs="Times New Roman"/>
          <w:color w:val="000000"/>
          <w:kern w:val="0"/>
          <w:sz w:val="24"/>
          <w:szCs w:val="24"/>
          <w:lang w:val="en-US"/>
          <w14:ligatures w14:val="none"/>
        </w:rPr>
        <w:t xml:space="preserve">CSC thanks the subject for participating in the study. </w:t>
      </w:r>
      <w:r w:rsidRPr="006C2BEA">
        <w:rPr>
          <w:rFonts w:ascii="Times New Roman" w:eastAsia="Times New Roman" w:hAnsi="Times New Roman" w:cs="Times New Roman"/>
          <w:color w:val="000000"/>
          <w:kern w:val="0"/>
          <w:sz w:val="24"/>
          <w:szCs w:val="24"/>
          <w14:ligatures w14:val="none"/>
        </w:rPr>
        <w:t xml:space="preserve">CSC </w:t>
      </w:r>
      <w:r w:rsidR="00FC7514">
        <w:rPr>
          <w:rFonts w:ascii="Times New Roman" w:eastAsia="Times New Roman" w:hAnsi="Times New Roman" w:cs="Times New Roman"/>
          <w:color w:val="000000"/>
          <w:kern w:val="0"/>
          <w:sz w:val="24"/>
          <w:szCs w:val="24"/>
          <w14:ligatures w14:val="none"/>
        </w:rPr>
        <w:t xml:space="preserve">explains </w:t>
      </w:r>
      <w:r w:rsidR="00860B28">
        <w:rPr>
          <w:rFonts w:ascii="Times New Roman" w:eastAsia="Times New Roman" w:hAnsi="Times New Roman" w:cs="Times New Roman"/>
          <w:color w:val="000000"/>
          <w:kern w:val="0"/>
          <w:sz w:val="24"/>
          <w:szCs w:val="24"/>
          <w14:ligatures w14:val="none"/>
        </w:rPr>
        <w:t xml:space="preserve">to </w:t>
      </w:r>
      <w:r w:rsidR="00FC7514">
        <w:rPr>
          <w:rFonts w:ascii="Times New Roman" w:eastAsia="Times New Roman" w:hAnsi="Times New Roman" w:cs="Times New Roman"/>
          <w:color w:val="000000"/>
          <w:kern w:val="0"/>
          <w:sz w:val="24"/>
          <w:szCs w:val="24"/>
          <w14:ligatures w14:val="none"/>
        </w:rPr>
        <w:t xml:space="preserve">the potential participant the aims of the call </w:t>
      </w:r>
      <w:r w:rsidRPr="006C2BEA">
        <w:rPr>
          <w:rFonts w:ascii="Times New Roman" w:eastAsia="Times New Roman" w:hAnsi="Times New Roman" w:cs="Times New Roman"/>
          <w:color w:val="000000"/>
          <w:kern w:val="0"/>
          <w:sz w:val="24"/>
          <w:szCs w:val="24"/>
          <w14:ligatures w14:val="none"/>
        </w:rPr>
        <w:t>(</w:t>
      </w:r>
      <w:r w:rsidR="00FC7514">
        <w:rPr>
          <w:rFonts w:ascii="Times New Roman" w:eastAsia="Times New Roman" w:hAnsi="Times New Roman" w:cs="Times New Roman"/>
          <w:color w:val="000000"/>
          <w:kern w:val="0"/>
          <w:sz w:val="24"/>
          <w:szCs w:val="24"/>
          <w14:ligatures w14:val="none"/>
        </w:rPr>
        <w:t xml:space="preserve">as </w:t>
      </w:r>
      <w:r w:rsidRPr="006C2BEA">
        <w:rPr>
          <w:rFonts w:ascii="Times New Roman" w:eastAsia="Times New Roman" w:hAnsi="Times New Roman" w:cs="Times New Roman"/>
          <w:color w:val="000000"/>
          <w:kern w:val="0"/>
          <w:sz w:val="24"/>
          <w:szCs w:val="24"/>
          <w14:ligatures w14:val="none"/>
        </w:rPr>
        <w:t>described above).</w:t>
      </w:r>
    </w:p>
    <w:p w14:paraId="2632889F" w14:textId="77777777"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CSC asks if the subject has completed the T0 questionnaires</w:t>
      </w:r>
    </w:p>
    <w:p w14:paraId="7BAFFB26" w14:textId="67AD5949"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the subject has filled them in, they are thanked and told that the questionnaires will be filled out again at </w:t>
      </w:r>
      <w:r w:rsidR="00860B28">
        <w:rPr>
          <w:rFonts w:ascii="Times New Roman" w:eastAsia="Times New Roman" w:hAnsi="Times New Roman" w:cs="Times New Roman"/>
          <w:color w:val="000000"/>
          <w:kern w:val="0"/>
          <w:sz w:val="24"/>
          <w:szCs w:val="24"/>
          <w:lang w:val="en-US"/>
          <w14:ligatures w14:val="none"/>
        </w:rPr>
        <w:t xml:space="preserve">the </w:t>
      </w:r>
      <w:r w:rsidR="00FC7514">
        <w:rPr>
          <w:rFonts w:ascii="Times New Roman" w:eastAsia="Times New Roman" w:hAnsi="Times New Roman" w:cs="Times New Roman"/>
          <w:color w:val="000000"/>
          <w:kern w:val="0"/>
          <w:sz w:val="24"/>
          <w:szCs w:val="24"/>
          <w:lang w:val="en-US"/>
          <w14:ligatures w14:val="none"/>
        </w:rPr>
        <w:t xml:space="preserve">following time points: </w:t>
      </w:r>
      <w:r w:rsidRPr="00FC7514">
        <w:rPr>
          <w:rFonts w:ascii="Times New Roman" w:eastAsia="Times New Roman" w:hAnsi="Times New Roman" w:cs="Times New Roman"/>
          <w:color w:val="000000"/>
          <w:kern w:val="0"/>
          <w:sz w:val="24"/>
          <w:szCs w:val="24"/>
          <w:lang w:val="en-US"/>
          <w14:ligatures w14:val="none"/>
        </w:rPr>
        <w:t>T1, T2, T3, T4.</w:t>
      </w:r>
    </w:p>
    <w:p w14:paraId="2942D445" w14:textId="47595241"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the subject has not filled </w:t>
      </w:r>
      <w:r w:rsidR="00860B28">
        <w:rPr>
          <w:rFonts w:ascii="Times New Roman" w:eastAsia="Times New Roman" w:hAnsi="Times New Roman" w:cs="Times New Roman"/>
          <w:color w:val="000000"/>
          <w:kern w:val="0"/>
          <w:sz w:val="24"/>
          <w:szCs w:val="24"/>
          <w:lang w:val="en-US"/>
          <w14:ligatures w14:val="none"/>
        </w:rPr>
        <w:t xml:space="preserve">out </w:t>
      </w:r>
      <w:r w:rsidR="00FC7514">
        <w:rPr>
          <w:rFonts w:ascii="Times New Roman" w:eastAsia="Times New Roman" w:hAnsi="Times New Roman" w:cs="Times New Roman"/>
          <w:color w:val="000000"/>
          <w:kern w:val="0"/>
          <w:sz w:val="24"/>
          <w:szCs w:val="24"/>
          <w:lang w:val="en-US"/>
          <w14:ligatures w14:val="none"/>
        </w:rPr>
        <w:t>the questionnaires</w:t>
      </w:r>
      <w:r w:rsidRPr="00FC7514">
        <w:rPr>
          <w:rFonts w:ascii="Times New Roman" w:eastAsia="Times New Roman" w:hAnsi="Times New Roman" w:cs="Times New Roman"/>
          <w:color w:val="000000"/>
          <w:kern w:val="0"/>
          <w:sz w:val="24"/>
          <w:szCs w:val="24"/>
          <w:lang w:val="en-US"/>
          <w14:ligatures w14:val="none"/>
        </w:rPr>
        <w:t xml:space="preserve">, </w:t>
      </w:r>
      <w:r w:rsidR="00FC7514">
        <w:rPr>
          <w:rFonts w:ascii="Times New Roman" w:eastAsia="Times New Roman" w:hAnsi="Times New Roman" w:cs="Times New Roman"/>
          <w:color w:val="000000"/>
          <w:kern w:val="0"/>
          <w:sz w:val="24"/>
          <w:szCs w:val="24"/>
          <w:lang w:val="en-US"/>
          <w14:ligatures w14:val="none"/>
        </w:rPr>
        <w:t xml:space="preserve">the CSC </w:t>
      </w:r>
      <w:r w:rsidRPr="00FC7514">
        <w:rPr>
          <w:rFonts w:ascii="Times New Roman" w:eastAsia="Times New Roman" w:hAnsi="Times New Roman" w:cs="Times New Roman"/>
          <w:color w:val="000000"/>
          <w:kern w:val="0"/>
          <w:sz w:val="24"/>
          <w:szCs w:val="24"/>
          <w:lang w:val="en-US"/>
          <w14:ligatures w14:val="none"/>
        </w:rPr>
        <w:t>ask</w:t>
      </w:r>
      <w:r w:rsidR="00FC7514">
        <w:rPr>
          <w:rFonts w:ascii="Times New Roman" w:eastAsia="Times New Roman" w:hAnsi="Times New Roman" w:cs="Times New Roman"/>
          <w:color w:val="000000"/>
          <w:kern w:val="0"/>
          <w:sz w:val="24"/>
          <w:szCs w:val="24"/>
          <w:lang w:val="en-US"/>
          <w14:ligatures w14:val="none"/>
        </w:rPr>
        <w:t>s</w:t>
      </w:r>
      <w:r w:rsidRPr="00FC7514">
        <w:rPr>
          <w:rFonts w:ascii="Times New Roman" w:eastAsia="Times New Roman" w:hAnsi="Times New Roman" w:cs="Times New Roman"/>
          <w:color w:val="000000"/>
          <w:kern w:val="0"/>
          <w:sz w:val="24"/>
          <w:szCs w:val="24"/>
          <w:lang w:val="en-US"/>
          <w14:ligatures w14:val="none"/>
        </w:rPr>
        <w:t xml:space="preserve"> if the subject has a link to fill in the questionnaires and </w:t>
      </w:r>
      <w:r w:rsidR="00FC7514">
        <w:rPr>
          <w:rFonts w:ascii="Times New Roman" w:eastAsia="Times New Roman" w:hAnsi="Times New Roman" w:cs="Times New Roman"/>
          <w:color w:val="000000"/>
          <w:kern w:val="0"/>
          <w:sz w:val="24"/>
          <w:szCs w:val="24"/>
          <w:lang w:val="en-US"/>
          <w14:ligatures w14:val="none"/>
        </w:rPr>
        <w:t xml:space="preserve">wishes them to </w:t>
      </w:r>
      <w:r w:rsidRPr="00FC7514">
        <w:rPr>
          <w:rFonts w:ascii="Times New Roman" w:eastAsia="Times New Roman" w:hAnsi="Times New Roman" w:cs="Times New Roman"/>
          <w:color w:val="000000"/>
          <w:kern w:val="0"/>
          <w:sz w:val="24"/>
          <w:szCs w:val="24"/>
          <w:lang w:val="en-US"/>
          <w14:ligatures w14:val="none"/>
        </w:rPr>
        <w:t>fill the</w:t>
      </w:r>
      <w:r w:rsidR="00FC7514">
        <w:rPr>
          <w:rFonts w:ascii="Times New Roman" w:eastAsia="Times New Roman" w:hAnsi="Times New Roman" w:cs="Times New Roman"/>
          <w:color w:val="000000"/>
          <w:kern w:val="0"/>
          <w:sz w:val="24"/>
          <w:szCs w:val="24"/>
          <w:lang w:val="en-US"/>
          <w14:ligatures w14:val="none"/>
        </w:rPr>
        <w:t>m</w:t>
      </w:r>
      <w:r w:rsidRPr="00FC7514">
        <w:rPr>
          <w:rFonts w:ascii="Times New Roman" w:eastAsia="Times New Roman" w:hAnsi="Times New Roman" w:cs="Times New Roman"/>
          <w:color w:val="000000"/>
          <w:kern w:val="0"/>
          <w:sz w:val="24"/>
          <w:szCs w:val="24"/>
          <w:lang w:val="en-US"/>
          <w14:ligatures w14:val="none"/>
        </w:rPr>
        <w:t xml:space="preserve">. It is </w:t>
      </w:r>
      <w:r w:rsidR="00FC7514">
        <w:rPr>
          <w:rFonts w:ascii="Times New Roman" w:eastAsia="Times New Roman" w:hAnsi="Times New Roman" w:cs="Times New Roman"/>
          <w:color w:val="000000"/>
          <w:kern w:val="0"/>
          <w:sz w:val="24"/>
          <w:szCs w:val="24"/>
          <w:lang w:val="en-US"/>
          <w14:ligatures w14:val="none"/>
        </w:rPr>
        <w:t xml:space="preserve">explained that </w:t>
      </w:r>
      <w:r w:rsidRPr="00FC7514">
        <w:rPr>
          <w:rFonts w:ascii="Times New Roman" w:eastAsia="Times New Roman" w:hAnsi="Times New Roman" w:cs="Times New Roman"/>
          <w:color w:val="000000"/>
          <w:kern w:val="0"/>
          <w:sz w:val="24"/>
          <w:szCs w:val="24"/>
          <w:lang w:val="en-US"/>
          <w14:ligatures w14:val="none"/>
        </w:rPr>
        <w:t xml:space="preserve">the </w:t>
      </w:r>
      <w:r w:rsidR="00FC7514">
        <w:rPr>
          <w:rFonts w:ascii="Times New Roman" w:eastAsia="Times New Roman" w:hAnsi="Times New Roman" w:cs="Times New Roman"/>
          <w:color w:val="000000"/>
          <w:kern w:val="0"/>
          <w:sz w:val="24"/>
          <w:szCs w:val="24"/>
          <w:lang w:val="en-US"/>
          <w14:ligatures w14:val="none"/>
        </w:rPr>
        <w:t xml:space="preserve">study </w:t>
      </w:r>
      <w:r w:rsidRPr="00FC7514">
        <w:rPr>
          <w:rFonts w:ascii="Times New Roman" w:eastAsia="Times New Roman" w:hAnsi="Times New Roman" w:cs="Times New Roman"/>
          <w:color w:val="000000"/>
          <w:kern w:val="0"/>
          <w:sz w:val="24"/>
          <w:szCs w:val="24"/>
          <w:lang w:val="en-US"/>
          <w14:ligatures w14:val="none"/>
        </w:rPr>
        <w:t xml:space="preserve">cannot begin </w:t>
      </w:r>
      <w:r w:rsidR="00FC7514">
        <w:rPr>
          <w:rFonts w:ascii="Times New Roman" w:eastAsia="Times New Roman" w:hAnsi="Times New Roman" w:cs="Times New Roman"/>
          <w:color w:val="000000"/>
          <w:kern w:val="0"/>
          <w:sz w:val="24"/>
          <w:szCs w:val="24"/>
          <w:lang w:val="en-US"/>
          <w14:ligatures w14:val="none"/>
        </w:rPr>
        <w:t xml:space="preserve">before </w:t>
      </w:r>
      <w:r w:rsidRPr="00FC7514">
        <w:rPr>
          <w:rFonts w:ascii="Times New Roman" w:eastAsia="Times New Roman" w:hAnsi="Times New Roman" w:cs="Times New Roman"/>
          <w:color w:val="000000"/>
          <w:kern w:val="0"/>
          <w:sz w:val="24"/>
          <w:szCs w:val="24"/>
          <w:lang w:val="en-US"/>
          <w14:ligatures w14:val="none"/>
        </w:rPr>
        <w:t xml:space="preserve">the </w:t>
      </w:r>
      <w:r w:rsidR="00FC7514">
        <w:rPr>
          <w:rFonts w:ascii="Times New Roman" w:eastAsia="Times New Roman" w:hAnsi="Times New Roman" w:cs="Times New Roman"/>
          <w:color w:val="000000"/>
          <w:kern w:val="0"/>
          <w:sz w:val="24"/>
          <w:szCs w:val="24"/>
          <w:lang w:val="en-US"/>
          <w14:ligatures w14:val="none"/>
        </w:rPr>
        <w:t xml:space="preserve">participant </w:t>
      </w:r>
      <w:r w:rsidRPr="00FC7514">
        <w:rPr>
          <w:rFonts w:ascii="Times New Roman" w:eastAsia="Times New Roman" w:hAnsi="Times New Roman" w:cs="Times New Roman"/>
          <w:color w:val="000000"/>
          <w:kern w:val="0"/>
          <w:sz w:val="24"/>
          <w:szCs w:val="24"/>
          <w:lang w:val="en-US"/>
          <w14:ligatures w14:val="none"/>
        </w:rPr>
        <w:t xml:space="preserve">has filled </w:t>
      </w:r>
      <w:r w:rsidR="00860B28">
        <w:rPr>
          <w:rFonts w:ascii="Times New Roman" w:eastAsia="Times New Roman" w:hAnsi="Times New Roman" w:cs="Times New Roman"/>
          <w:color w:val="000000"/>
          <w:kern w:val="0"/>
          <w:sz w:val="24"/>
          <w:szCs w:val="24"/>
          <w:lang w:val="en-US"/>
          <w14:ligatures w14:val="none"/>
        </w:rPr>
        <w:t xml:space="preserve">out </w:t>
      </w:r>
      <w:r w:rsidRPr="00FC7514">
        <w:rPr>
          <w:rFonts w:ascii="Times New Roman" w:eastAsia="Times New Roman" w:hAnsi="Times New Roman" w:cs="Times New Roman"/>
          <w:color w:val="000000"/>
          <w:kern w:val="0"/>
          <w:sz w:val="24"/>
          <w:szCs w:val="24"/>
          <w:lang w:val="en-US"/>
          <w14:ligatures w14:val="none"/>
        </w:rPr>
        <w:t>the questionnaires.</w:t>
      </w:r>
      <w:r w:rsidRPr="00FC7514">
        <w:rPr>
          <w:rFonts w:ascii="Times New Roman" w:eastAsia="Times New Roman" w:hAnsi="Times New Roman" w:cs="Times New Roman"/>
          <w:color w:val="000000"/>
          <w:kern w:val="0"/>
          <w:sz w:val="24"/>
          <w:szCs w:val="24"/>
          <w:lang w:val="en-US"/>
          <w14:ligatures w14:val="none"/>
        </w:rPr>
        <w:br/>
      </w:r>
    </w:p>
    <w:p w14:paraId="554B3218" w14:textId="63CF79F1" w:rsidR="00FC7514" w:rsidRPr="00FC7514" w:rsidRDefault="006C2BEA"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CSC goes through the study entry and exclusion criteria one by one</w:t>
      </w:r>
    </w:p>
    <w:p w14:paraId="40CD9F68" w14:textId="77777777" w:rsidR="00FC7514" w:rsidRPr="008F71CD" w:rsidRDefault="00FC7514" w:rsidP="00FC7514">
      <w:pPr>
        <w:pStyle w:val="ListParagraph"/>
        <w:numPr>
          <w:ilvl w:val="1"/>
          <w:numId w:val="2"/>
        </w:numPr>
        <w:rPr>
          <w:shd w:val="clear" w:color="auto" w:fill="FFFFFF"/>
          <w:lang w:val="fi-FI"/>
        </w:rPr>
      </w:pPr>
      <w:r>
        <w:rPr>
          <w:shd w:val="clear" w:color="auto" w:fill="FFFFFF"/>
          <w:lang w:val="fi-FI"/>
        </w:rPr>
        <w:t>You are 18</w:t>
      </w:r>
      <w:r w:rsidRPr="007854BE">
        <w:rPr>
          <w:lang w:val="fi-FI"/>
        </w:rPr>
        <w:t>−</w:t>
      </w:r>
      <w:r>
        <w:rPr>
          <w:lang w:val="fi-FI"/>
        </w:rPr>
        <w:t>65 years old</w:t>
      </w:r>
    </w:p>
    <w:p w14:paraId="2B6926B5" w14:textId="77777777" w:rsidR="00FC7514" w:rsidRPr="008F71CD" w:rsidRDefault="00FC7514" w:rsidP="00FC7514">
      <w:pPr>
        <w:pStyle w:val="ListParagraph"/>
        <w:numPr>
          <w:ilvl w:val="1"/>
          <w:numId w:val="2"/>
        </w:numPr>
        <w:rPr>
          <w:shd w:val="clear" w:color="auto" w:fill="FFFFFF"/>
        </w:rPr>
      </w:pPr>
      <w:r w:rsidRPr="008F71CD">
        <w:t>You are suffering from d</w:t>
      </w:r>
      <w:r>
        <w:t>epression</w:t>
      </w:r>
    </w:p>
    <w:p w14:paraId="7BFEC3FE" w14:textId="77777777" w:rsidR="00FC7514" w:rsidRPr="008F71CD" w:rsidRDefault="00FC7514" w:rsidP="00FC7514">
      <w:pPr>
        <w:pStyle w:val="ListParagraph"/>
        <w:numPr>
          <w:ilvl w:val="1"/>
          <w:numId w:val="2"/>
        </w:numPr>
        <w:rPr>
          <w:shd w:val="clear" w:color="auto" w:fill="FFFFFF"/>
        </w:rPr>
      </w:pPr>
      <w:r>
        <w:t>You have an existing mental health treatment contact to</w:t>
      </w:r>
    </w:p>
    <w:p w14:paraId="77B1EA18" w14:textId="77777777" w:rsidR="00FC7514" w:rsidRDefault="00FC7514" w:rsidP="00FC7514">
      <w:pPr>
        <w:pStyle w:val="ListParagraph"/>
        <w:numPr>
          <w:ilvl w:val="2"/>
          <w:numId w:val="2"/>
        </w:numPr>
        <w:rPr>
          <w:shd w:val="clear" w:color="auto" w:fill="FFFFFF"/>
        </w:rPr>
      </w:pPr>
      <w:r>
        <w:rPr>
          <w:shd w:val="clear" w:color="auto" w:fill="FFFFFF"/>
        </w:rPr>
        <w:t>To basic healthcare (for example, mental health clinic)</w:t>
      </w:r>
    </w:p>
    <w:p w14:paraId="7F6EA09D" w14:textId="48B5510B" w:rsidR="00FC7514" w:rsidRDefault="00FC7514" w:rsidP="00FC7514">
      <w:pPr>
        <w:pStyle w:val="ListParagraph"/>
        <w:numPr>
          <w:ilvl w:val="2"/>
          <w:numId w:val="2"/>
        </w:numPr>
        <w:rPr>
          <w:shd w:val="clear" w:color="auto" w:fill="FFFFFF"/>
        </w:rPr>
      </w:pPr>
      <w:r>
        <w:rPr>
          <w:shd w:val="clear" w:color="auto" w:fill="FFFFFF"/>
        </w:rPr>
        <w:t xml:space="preserve">To special healthcare (for example to </w:t>
      </w:r>
      <w:r w:rsidR="00860B28">
        <w:rPr>
          <w:shd w:val="clear" w:color="auto" w:fill="FFFFFF"/>
        </w:rPr>
        <w:t xml:space="preserve">a </w:t>
      </w:r>
      <w:r>
        <w:rPr>
          <w:shd w:val="clear" w:color="auto" w:fill="FFFFFF"/>
        </w:rPr>
        <w:t>psychiatry clinic)</w:t>
      </w:r>
    </w:p>
    <w:p w14:paraId="521497A7" w14:textId="77777777" w:rsidR="00FC7514" w:rsidRDefault="00FC7514" w:rsidP="00FC7514">
      <w:pPr>
        <w:pStyle w:val="ListParagraph"/>
        <w:numPr>
          <w:ilvl w:val="2"/>
          <w:numId w:val="2"/>
        </w:numPr>
        <w:rPr>
          <w:shd w:val="clear" w:color="auto" w:fill="FFFFFF"/>
        </w:rPr>
      </w:pPr>
      <w:r>
        <w:rPr>
          <w:shd w:val="clear" w:color="auto" w:fill="FFFFFF"/>
        </w:rPr>
        <w:lastRenderedPageBreak/>
        <w:t>To occupational healthcare (for example to occupational healthcare psychiatric nurse)</w:t>
      </w:r>
    </w:p>
    <w:p w14:paraId="7B0ABBCE" w14:textId="77777777" w:rsidR="00FC7514" w:rsidRDefault="00FC7514" w:rsidP="00FC7514">
      <w:pPr>
        <w:pStyle w:val="ListParagraph"/>
        <w:numPr>
          <w:ilvl w:val="2"/>
          <w:numId w:val="2"/>
        </w:numPr>
        <w:rPr>
          <w:shd w:val="clear" w:color="auto" w:fill="FFFFFF"/>
        </w:rPr>
      </w:pPr>
      <w:r>
        <w:rPr>
          <w:shd w:val="clear" w:color="auto" w:fill="FFFFFF"/>
        </w:rPr>
        <w:t>To student healthcare (for example to student healthcare psychologist)</w:t>
      </w:r>
    </w:p>
    <w:p w14:paraId="65D3BB61" w14:textId="77777777" w:rsidR="00FC7514" w:rsidRDefault="00FC7514" w:rsidP="00FC7514">
      <w:pPr>
        <w:pStyle w:val="ListParagraph"/>
        <w:numPr>
          <w:ilvl w:val="1"/>
          <w:numId w:val="2"/>
        </w:numPr>
        <w:rPr>
          <w:shd w:val="clear" w:color="auto" w:fill="FFFFFF"/>
        </w:rPr>
      </w:pPr>
      <w:r>
        <w:rPr>
          <w:shd w:val="clear" w:color="auto" w:fill="FFFFFF"/>
        </w:rPr>
        <w:t>You are not suicidal</w:t>
      </w:r>
    </w:p>
    <w:p w14:paraId="06C867A9" w14:textId="77777777" w:rsidR="00FC7514" w:rsidRDefault="00FC7514" w:rsidP="00FC7514">
      <w:pPr>
        <w:pStyle w:val="ListParagraph"/>
        <w:numPr>
          <w:ilvl w:val="1"/>
          <w:numId w:val="2"/>
        </w:numPr>
        <w:rPr>
          <w:shd w:val="clear" w:color="auto" w:fill="FFFFFF"/>
        </w:rPr>
      </w:pPr>
      <w:r>
        <w:rPr>
          <w:shd w:val="clear" w:color="auto" w:fill="FFFFFF"/>
        </w:rPr>
        <w:t>You are not suffering from addiction to digital games</w:t>
      </w:r>
    </w:p>
    <w:p w14:paraId="513D75B1" w14:textId="1AFD919F" w:rsidR="00FC7514" w:rsidRDefault="00FC7514" w:rsidP="00FC7514">
      <w:pPr>
        <w:pStyle w:val="ListParagraph"/>
        <w:numPr>
          <w:ilvl w:val="1"/>
          <w:numId w:val="2"/>
        </w:numPr>
        <w:rPr>
          <w:shd w:val="clear" w:color="auto" w:fill="FFFFFF"/>
        </w:rPr>
      </w:pPr>
      <w:r>
        <w:rPr>
          <w:shd w:val="clear" w:color="auto" w:fill="FFFFFF"/>
        </w:rPr>
        <w:t>You do not have a psychotic disorder</w:t>
      </w:r>
    </w:p>
    <w:p w14:paraId="3DD8E317" w14:textId="77777777" w:rsidR="00FC7514" w:rsidRDefault="00FC7514" w:rsidP="00FC7514">
      <w:pPr>
        <w:pStyle w:val="ListParagraph"/>
        <w:numPr>
          <w:ilvl w:val="1"/>
          <w:numId w:val="2"/>
        </w:numPr>
        <w:rPr>
          <w:shd w:val="clear" w:color="auto" w:fill="FFFFFF"/>
        </w:rPr>
      </w:pPr>
      <w:r>
        <w:rPr>
          <w:shd w:val="clear" w:color="auto" w:fill="FFFFFF"/>
        </w:rPr>
        <w:t>You are not pregnant or nursing</w:t>
      </w:r>
    </w:p>
    <w:p w14:paraId="448CB063" w14:textId="77777777" w:rsidR="00FC7514" w:rsidRDefault="00FC7514" w:rsidP="00FC7514">
      <w:pPr>
        <w:pStyle w:val="ListParagraph"/>
        <w:numPr>
          <w:ilvl w:val="1"/>
          <w:numId w:val="2"/>
        </w:numPr>
        <w:rPr>
          <w:shd w:val="clear" w:color="auto" w:fill="FFFFFF"/>
        </w:rPr>
      </w:pPr>
      <w:r>
        <w:rPr>
          <w:shd w:val="clear" w:color="auto" w:fill="FFFFFF"/>
        </w:rPr>
        <w:t>You are unable to consent or inmate/forensic patient</w:t>
      </w:r>
    </w:p>
    <w:p w14:paraId="6457A74B" w14:textId="77777777" w:rsidR="00FC7514" w:rsidRDefault="00FC7514" w:rsidP="00FC7514">
      <w:pPr>
        <w:pStyle w:val="ListParagraph"/>
        <w:numPr>
          <w:ilvl w:val="1"/>
          <w:numId w:val="2"/>
        </w:numPr>
        <w:rPr>
          <w:shd w:val="clear" w:color="auto" w:fill="FFFFFF"/>
        </w:rPr>
      </w:pPr>
      <w:r>
        <w:rPr>
          <w:shd w:val="clear" w:color="auto" w:fill="FFFFFF"/>
        </w:rPr>
        <w:t>You do not have neurological disorders such as epilepsy or brain disorder (migraine does not prevent participation)</w:t>
      </w:r>
    </w:p>
    <w:p w14:paraId="11B9E694" w14:textId="0CC83357" w:rsidR="00FC7514" w:rsidRDefault="00FC7514" w:rsidP="00FC7514">
      <w:pPr>
        <w:pStyle w:val="ListParagraph"/>
        <w:numPr>
          <w:ilvl w:val="1"/>
          <w:numId w:val="2"/>
        </w:numPr>
        <w:rPr>
          <w:shd w:val="clear" w:color="auto" w:fill="FFFFFF"/>
        </w:rPr>
      </w:pPr>
      <w:r>
        <w:rPr>
          <w:shd w:val="clear" w:color="auto" w:fill="FFFFFF"/>
        </w:rPr>
        <w:t xml:space="preserve">You have good eyesight or your eyesight can be corrected with </w:t>
      </w:r>
      <w:r w:rsidR="00860B28">
        <w:rPr>
          <w:shd w:val="clear" w:color="auto" w:fill="FFFFFF"/>
        </w:rPr>
        <w:t xml:space="preserve">a </w:t>
      </w:r>
      <w:r>
        <w:rPr>
          <w:shd w:val="clear" w:color="auto" w:fill="FFFFFF"/>
        </w:rPr>
        <w:t>prescription (for example eyeglasses or contact lenses)</w:t>
      </w:r>
    </w:p>
    <w:p w14:paraId="23CF78AF" w14:textId="2CCCA315" w:rsidR="00FC7514" w:rsidRDefault="00FC7514" w:rsidP="00FC7514">
      <w:pPr>
        <w:pStyle w:val="ListParagraph"/>
        <w:numPr>
          <w:ilvl w:val="1"/>
          <w:numId w:val="2"/>
        </w:numPr>
        <w:rPr>
          <w:shd w:val="clear" w:color="auto" w:fill="FFFFFF"/>
        </w:rPr>
      </w:pPr>
      <w:r>
        <w:rPr>
          <w:shd w:val="clear" w:color="auto" w:fill="FFFFFF"/>
        </w:rPr>
        <w:t xml:space="preserve">You have a Windows computer with </w:t>
      </w:r>
      <w:r w:rsidR="00860B28">
        <w:rPr>
          <w:shd w:val="clear" w:color="auto" w:fill="FFFFFF"/>
        </w:rPr>
        <w:t xml:space="preserve">an </w:t>
      </w:r>
      <w:r>
        <w:rPr>
          <w:shd w:val="clear" w:color="auto" w:fill="FFFFFF"/>
        </w:rPr>
        <w:t xml:space="preserve">internet connection and a mouse acquired on </w:t>
      </w:r>
      <w:r w:rsidR="00860B28">
        <w:rPr>
          <w:shd w:val="clear" w:color="auto" w:fill="FFFFFF"/>
        </w:rPr>
        <w:t xml:space="preserve">the </w:t>
      </w:r>
      <w:r>
        <w:rPr>
          <w:shd w:val="clear" w:color="auto" w:fill="FFFFFF"/>
        </w:rPr>
        <w:t>2010s</w:t>
      </w:r>
    </w:p>
    <w:p w14:paraId="07DE41E4" w14:textId="2B6446F1" w:rsidR="006C2BEA" w:rsidRPr="00FC7514" w:rsidRDefault="00FC7514" w:rsidP="00FC7514">
      <w:pPr>
        <w:pStyle w:val="ListParagraph"/>
        <w:numPr>
          <w:ilvl w:val="1"/>
          <w:numId w:val="2"/>
        </w:numPr>
        <w:rPr>
          <w:shd w:val="clear" w:color="auto" w:fill="FFFFFF"/>
        </w:rPr>
      </w:pPr>
      <w:r>
        <w:rPr>
          <w:shd w:val="clear" w:color="auto" w:fill="FFFFFF"/>
        </w:rPr>
        <w:t xml:space="preserve">You have an email and phone number to maintain contact </w:t>
      </w:r>
      <w:r w:rsidR="00860B28">
        <w:rPr>
          <w:shd w:val="clear" w:color="auto" w:fill="FFFFFF"/>
        </w:rPr>
        <w:t>throughout</w:t>
      </w:r>
      <w:r>
        <w:rPr>
          <w:shd w:val="clear" w:color="auto" w:fill="FFFFFF"/>
        </w:rPr>
        <w:t xml:space="preserve"> the study</w:t>
      </w:r>
      <w:r>
        <w:rPr>
          <w:shd w:val="clear" w:color="auto" w:fill="FFFFFF"/>
        </w:rPr>
        <w:br/>
      </w:r>
      <w:r w:rsidR="006C2BEA" w:rsidRPr="00FC7514">
        <w:rPr>
          <w:color w:val="000000"/>
        </w:rPr>
        <w:br/>
      </w:r>
    </w:p>
    <w:p w14:paraId="7492723C" w14:textId="4CF46AC6"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For</w:t>
      </w:r>
      <w:r w:rsidR="00337CCF">
        <w:rPr>
          <w:rFonts w:ascii="Times New Roman" w:eastAsia="Times New Roman" w:hAnsi="Times New Roman" w:cs="Times New Roman"/>
          <w:color w:val="000000"/>
          <w:kern w:val="0"/>
          <w:sz w:val="24"/>
          <w:szCs w:val="24"/>
          <w:lang w:val="en-US"/>
          <w14:ligatures w14:val="none"/>
        </w:rPr>
        <w:t xml:space="preserve"> criteria considering</w:t>
      </w:r>
      <w:r w:rsidRPr="00FC7514">
        <w:rPr>
          <w:rFonts w:ascii="Times New Roman" w:eastAsia="Times New Roman" w:hAnsi="Times New Roman" w:cs="Times New Roman"/>
          <w:color w:val="000000"/>
          <w:kern w:val="0"/>
          <w:sz w:val="24"/>
          <w:szCs w:val="24"/>
          <w:lang w:val="en-US"/>
          <w14:ligatures w14:val="none"/>
        </w:rPr>
        <w:t xml:space="preserve"> “Suffering from depression”, the CSC conducts a clinical interview: </w:t>
      </w:r>
      <w:r w:rsidR="00337CCF">
        <w:rPr>
          <w:rFonts w:ascii="Times New Roman" w:eastAsia="Times New Roman" w:hAnsi="Times New Roman" w:cs="Times New Roman"/>
          <w:color w:val="000000"/>
          <w:kern w:val="0"/>
          <w:sz w:val="24"/>
          <w:szCs w:val="24"/>
          <w:lang w:val="en-US"/>
          <w14:ligatures w14:val="none"/>
        </w:rPr>
        <w:t xml:space="preserve">the </w:t>
      </w:r>
      <w:r w:rsidRPr="00FC7514">
        <w:rPr>
          <w:rFonts w:ascii="Times New Roman" w:eastAsia="Times New Roman" w:hAnsi="Times New Roman" w:cs="Times New Roman"/>
          <w:color w:val="000000"/>
          <w:kern w:val="0"/>
          <w:sz w:val="24"/>
          <w:szCs w:val="24"/>
          <w:lang w:val="en-US"/>
          <w14:ligatures w14:val="none"/>
        </w:rPr>
        <w:t>MINI module A (</w:t>
      </w:r>
      <w:r w:rsidR="00337CCF">
        <w:rPr>
          <w:rFonts w:ascii="Times New Roman" w:eastAsia="Times New Roman" w:hAnsi="Times New Roman" w:cs="Times New Roman"/>
          <w:color w:val="000000"/>
          <w:kern w:val="0"/>
          <w:sz w:val="24"/>
          <w:szCs w:val="24"/>
          <w14:ligatures w14:val="none"/>
        </w:rPr>
        <w:t xml:space="preserve">Clinical Investigation Plan - </w:t>
      </w:r>
      <w:r w:rsidRPr="00FC7514">
        <w:rPr>
          <w:rFonts w:ascii="Times New Roman" w:eastAsia="Times New Roman" w:hAnsi="Times New Roman" w:cs="Times New Roman"/>
          <w:color w:val="000000"/>
          <w:kern w:val="0"/>
          <w:sz w:val="24"/>
          <w:szCs w:val="24"/>
          <w:lang w:val="en-US"/>
          <w14:ligatures w14:val="none"/>
        </w:rPr>
        <w:t xml:space="preserve">Appendix 7 - Information collected in the </w:t>
      </w:r>
      <w:r w:rsidR="00337CCF">
        <w:rPr>
          <w:rFonts w:ascii="Times New Roman" w:eastAsia="Times New Roman" w:hAnsi="Times New Roman" w:cs="Times New Roman"/>
          <w:color w:val="000000"/>
          <w:kern w:val="0"/>
          <w:sz w:val="24"/>
          <w:szCs w:val="24"/>
          <w:lang w:val="en-US"/>
          <w14:ligatures w14:val="none"/>
        </w:rPr>
        <w:t>study</w:t>
      </w:r>
      <w:r w:rsidRPr="00FC7514">
        <w:rPr>
          <w:rFonts w:ascii="Times New Roman" w:eastAsia="Times New Roman" w:hAnsi="Times New Roman" w:cs="Times New Roman"/>
          <w:color w:val="000000"/>
          <w:kern w:val="0"/>
          <w:sz w:val="24"/>
          <w:szCs w:val="24"/>
          <w:lang w:val="en-US"/>
          <w14:ligatures w14:val="none"/>
        </w:rPr>
        <w:t>).</w:t>
      </w:r>
      <w:r w:rsidR="00337CCF">
        <w:rPr>
          <w:rFonts w:ascii="Times New Roman" w:eastAsia="Times New Roman" w:hAnsi="Times New Roman" w:cs="Times New Roman"/>
          <w:color w:val="000000"/>
          <w:kern w:val="0"/>
          <w:sz w:val="24"/>
          <w:szCs w:val="24"/>
          <w:lang w:val="en-US"/>
          <w14:ligatures w14:val="none"/>
        </w:rPr>
        <w:t xml:space="preserve"> </w:t>
      </w:r>
      <w:r w:rsidR="00337CCF">
        <w:rPr>
          <w:rFonts w:ascii="Times New Roman" w:eastAsia="Times New Roman" w:hAnsi="Times New Roman" w:cs="Times New Roman"/>
          <w:color w:val="000000"/>
          <w:kern w:val="0"/>
          <w:sz w:val="24"/>
          <w:szCs w:val="24"/>
          <w:lang w:val="en-US"/>
          <w14:ligatures w14:val="none"/>
        </w:rPr>
        <w:br/>
      </w:r>
      <w:r w:rsidR="00337CCF">
        <w:rPr>
          <w:rFonts w:ascii="Times New Roman" w:eastAsia="Times New Roman" w:hAnsi="Times New Roman" w:cs="Times New Roman"/>
          <w:color w:val="000000"/>
          <w:kern w:val="0"/>
          <w:sz w:val="24"/>
          <w:szCs w:val="24"/>
          <w:lang w:val="en-US"/>
          <w14:ligatures w14:val="none"/>
        </w:rPr>
        <w:br/>
        <w:t xml:space="preserve">[Note: </w:t>
      </w:r>
      <w:r w:rsidR="00337CCF" w:rsidRPr="00337CCF">
        <w:rPr>
          <w:rFonts w:ascii="Times New Roman" w:eastAsia="Times New Roman" w:hAnsi="Times New Roman" w:cs="Times New Roman"/>
          <w:color w:val="000000"/>
          <w:kern w:val="0"/>
          <w:sz w:val="24"/>
          <w:szCs w:val="24"/>
          <w:lang w:val="en-US"/>
          <w14:ligatures w14:val="none"/>
        </w:rPr>
        <w:t>Sheehan, D. V., Lecrubier, Y., Sheehan, K. H., Amorim, P., Janavs, J., Weiller, E., ... &amp; Dunbar, G. C. (1998). The Mini-International Neuropsychiatric Interview (MINI): the development and validation of a structured diagnostic psychiatric interview for DSM-IV and ICD-10. Journal of clinical psychiatry, 59(20), 22-33.]</w:t>
      </w:r>
      <w:r w:rsidR="00337CCF">
        <w:rPr>
          <w:rFonts w:ascii="Times New Roman" w:eastAsia="Times New Roman" w:hAnsi="Times New Roman" w:cs="Times New Roman"/>
          <w:color w:val="000000"/>
          <w:kern w:val="0"/>
          <w:sz w:val="24"/>
          <w:szCs w:val="24"/>
          <w:lang w:val="en-US"/>
          <w14:ligatures w14:val="none"/>
        </w:rPr>
        <w:br/>
      </w:r>
    </w:p>
    <w:p w14:paraId="313560A8" w14:textId="7D4ED3F9"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The </w:t>
      </w:r>
      <w:r w:rsidR="00337CCF">
        <w:rPr>
          <w:rFonts w:ascii="Times New Roman" w:eastAsia="Times New Roman" w:hAnsi="Times New Roman" w:cs="Times New Roman"/>
          <w:color w:val="000000"/>
          <w:kern w:val="0"/>
          <w:sz w:val="24"/>
          <w:szCs w:val="24"/>
          <w:lang w:val="en-US"/>
          <w14:ligatures w14:val="none"/>
        </w:rPr>
        <w:t xml:space="preserve">potential participant </w:t>
      </w:r>
      <w:r w:rsidRPr="00FC7514">
        <w:rPr>
          <w:rFonts w:ascii="Times New Roman" w:eastAsia="Times New Roman" w:hAnsi="Times New Roman" w:cs="Times New Roman"/>
          <w:color w:val="000000"/>
          <w:kern w:val="0"/>
          <w:sz w:val="24"/>
          <w:szCs w:val="24"/>
          <w:lang w:val="en-US"/>
          <w14:ligatures w14:val="none"/>
        </w:rPr>
        <w:t>is given information about the MINI interview and its purpose.</w:t>
      </w:r>
    </w:p>
    <w:p w14:paraId="67C9E66B" w14:textId="75EAABB6"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If the subject does not meet the criteria for a severe depressive episode, the study will not be continued</w:t>
      </w:r>
      <w:r w:rsidR="00337CCF">
        <w:rPr>
          <w:rFonts w:ascii="Times New Roman" w:eastAsia="Times New Roman" w:hAnsi="Times New Roman" w:cs="Times New Roman"/>
          <w:color w:val="000000"/>
          <w:kern w:val="0"/>
          <w:sz w:val="24"/>
          <w:szCs w:val="24"/>
          <w:lang w:val="en-US"/>
          <w14:ligatures w14:val="none"/>
        </w:rPr>
        <w:br/>
      </w:r>
    </w:p>
    <w:p w14:paraId="47998B76" w14:textId="77777777"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"You are not in danger of harming your life"</w:t>
      </w:r>
    </w:p>
    <w:p w14:paraId="6887F99E" w14:textId="52B154C2"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the </w:t>
      </w:r>
      <w:r w:rsidR="00337CCF">
        <w:rPr>
          <w:rFonts w:ascii="Times New Roman" w:eastAsia="Times New Roman" w:hAnsi="Times New Roman" w:cs="Times New Roman"/>
          <w:color w:val="000000"/>
          <w:kern w:val="0"/>
          <w:sz w:val="24"/>
          <w:szCs w:val="24"/>
          <w:lang w:val="en-US"/>
          <w14:ligatures w14:val="none"/>
        </w:rPr>
        <w:t xml:space="preserve">potential participant </w:t>
      </w:r>
      <w:r w:rsidRPr="00FC7514">
        <w:rPr>
          <w:rFonts w:ascii="Times New Roman" w:eastAsia="Times New Roman" w:hAnsi="Times New Roman" w:cs="Times New Roman"/>
          <w:color w:val="000000"/>
          <w:kern w:val="0"/>
          <w:sz w:val="24"/>
          <w:szCs w:val="24"/>
          <w:lang w:val="en-US"/>
          <w14:ligatures w14:val="none"/>
        </w:rPr>
        <w:t xml:space="preserve">has suicidal thoughts, the CSC asks detailed questions regarding this </w:t>
      </w:r>
      <w:r w:rsidR="00337CCF">
        <w:rPr>
          <w:rFonts w:ascii="Times New Roman" w:eastAsia="Times New Roman" w:hAnsi="Times New Roman" w:cs="Times New Roman"/>
          <w:color w:val="000000"/>
          <w:kern w:val="0"/>
          <w:sz w:val="24"/>
          <w:szCs w:val="24"/>
          <w:lang w:val="en-US"/>
          <w14:ligatures w14:val="none"/>
        </w:rPr>
        <w:t>theme</w:t>
      </w:r>
      <w:r w:rsidRPr="00FC7514">
        <w:rPr>
          <w:rFonts w:ascii="Times New Roman" w:eastAsia="Times New Roman" w:hAnsi="Times New Roman" w:cs="Times New Roman"/>
          <w:color w:val="000000"/>
          <w:kern w:val="0"/>
          <w:sz w:val="24"/>
          <w:szCs w:val="24"/>
          <w:lang w:val="en-US"/>
          <w14:ligatures w14:val="none"/>
        </w:rPr>
        <w:t>. If the CSC is concerned that the subject will harm himself, the subject cannot be included in the study.</w:t>
      </w:r>
    </w:p>
    <w:p w14:paraId="438014BD" w14:textId="615EB7CC"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necessary, the </w:t>
      </w:r>
      <w:r w:rsidR="00860B28">
        <w:rPr>
          <w:rFonts w:ascii="Times New Roman" w:eastAsia="Times New Roman" w:hAnsi="Times New Roman" w:cs="Times New Roman"/>
          <w:color w:val="000000"/>
          <w:kern w:val="0"/>
          <w:sz w:val="24"/>
          <w:szCs w:val="24"/>
          <w:lang w:val="en-US"/>
          <w14:ligatures w14:val="none"/>
        </w:rPr>
        <w:t>participant</w:t>
      </w:r>
      <w:r w:rsidRPr="00FC7514">
        <w:rPr>
          <w:rFonts w:ascii="Times New Roman" w:eastAsia="Times New Roman" w:hAnsi="Times New Roman" w:cs="Times New Roman"/>
          <w:color w:val="000000"/>
          <w:kern w:val="0"/>
          <w:sz w:val="24"/>
          <w:szCs w:val="24"/>
          <w:lang w:val="en-US"/>
          <w14:ligatures w14:val="none"/>
        </w:rPr>
        <w:t xml:space="preserve"> will be referred to </w:t>
      </w:r>
      <w:r w:rsidR="00860B28">
        <w:rPr>
          <w:rFonts w:ascii="Times New Roman" w:eastAsia="Times New Roman" w:hAnsi="Times New Roman" w:cs="Times New Roman"/>
          <w:color w:val="000000"/>
          <w:kern w:val="0"/>
          <w:sz w:val="24"/>
          <w:szCs w:val="24"/>
          <w:lang w:val="en-US"/>
          <w14:ligatures w14:val="none"/>
        </w:rPr>
        <w:t>their</w:t>
      </w:r>
      <w:r w:rsidRPr="00FC7514">
        <w:rPr>
          <w:rFonts w:ascii="Times New Roman" w:eastAsia="Times New Roman" w:hAnsi="Times New Roman" w:cs="Times New Roman"/>
          <w:color w:val="000000"/>
          <w:kern w:val="0"/>
          <w:sz w:val="24"/>
          <w:szCs w:val="24"/>
          <w:lang w:val="en-US"/>
          <w14:ligatures w14:val="none"/>
        </w:rPr>
        <w:t xml:space="preserve"> own mental health care </w:t>
      </w:r>
      <w:r w:rsidR="00337CCF">
        <w:rPr>
          <w:rFonts w:ascii="Times New Roman" w:eastAsia="Times New Roman" w:hAnsi="Times New Roman" w:cs="Times New Roman"/>
          <w:color w:val="000000"/>
          <w:kern w:val="0"/>
          <w:sz w:val="24"/>
          <w:szCs w:val="24"/>
          <w:lang w:val="en-US"/>
          <w14:ligatures w14:val="none"/>
        </w:rPr>
        <w:t>provider</w:t>
      </w:r>
      <w:r w:rsidRPr="00FC7514">
        <w:rPr>
          <w:rFonts w:ascii="Times New Roman" w:eastAsia="Times New Roman" w:hAnsi="Times New Roman" w:cs="Times New Roman"/>
          <w:color w:val="000000"/>
          <w:kern w:val="0"/>
          <w:sz w:val="24"/>
          <w:szCs w:val="24"/>
          <w:lang w:val="en-US"/>
          <w14:ligatures w14:val="none"/>
        </w:rPr>
        <w:t xml:space="preserve"> or other relevant healthcare providers (see also</w:t>
      </w:r>
      <w:r w:rsidR="00337CCF">
        <w:rPr>
          <w:rFonts w:ascii="Times New Roman" w:eastAsia="Times New Roman" w:hAnsi="Times New Roman" w:cs="Times New Roman"/>
          <w:color w:val="000000"/>
          <w:kern w:val="0"/>
          <w:sz w:val="24"/>
          <w:szCs w:val="24"/>
          <w:lang w:val="en-US"/>
          <w14:ligatures w14:val="none"/>
        </w:rPr>
        <w:t xml:space="preserve"> </w:t>
      </w:r>
      <w:r w:rsidR="00337CCF">
        <w:rPr>
          <w:rFonts w:ascii="Times New Roman" w:eastAsia="Times New Roman" w:hAnsi="Times New Roman" w:cs="Times New Roman"/>
          <w:color w:val="000000"/>
          <w:kern w:val="0"/>
          <w:sz w:val="24"/>
          <w:szCs w:val="24"/>
          <w14:ligatures w14:val="none"/>
        </w:rPr>
        <w:t>Clinical Investigation Plan -</w:t>
      </w:r>
      <w:r w:rsidRPr="00FC7514">
        <w:rPr>
          <w:rFonts w:ascii="Times New Roman" w:eastAsia="Times New Roman" w:hAnsi="Times New Roman" w:cs="Times New Roman"/>
          <w:color w:val="000000"/>
          <w:kern w:val="0"/>
          <w:sz w:val="24"/>
          <w:szCs w:val="24"/>
          <w:lang w:val="en-US"/>
          <w14:ligatures w14:val="none"/>
        </w:rPr>
        <w:t xml:space="preserve"> Appendix 4 - Assessment of research ethics).</w:t>
      </w:r>
    </w:p>
    <w:p w14:paraId="23A8778B" w14:textId="796E7308" w:rsidR="006C2BEA" w:rsidRPr="00337CCF"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the CSC is unsure about the severity of the subject's suicidality, </w:t>
      </w:r>
      <w:r w:rsidR="00D90B13">
        <w:rPr>
          <w:rFonts w:ascii="Times New Roman" w:eastAsia="Times New Roman" w:hAnsi="Times New Roman" w:cs="Times New Roman"/>
          <w:color w:val="000000"/>
          <w:kern w:val="0"/>
          <w:sz w:val="24"/>
          <w:szCs w:val="24"/>
          <w:lang w:val="en-US"/>
          <w14:ligatures w14:val="none"/>
        </w:rPr>
        <w:t xml:space="preserve">they </w:t>
      </w:r>
      <w:r w:rsidR="00337CCF">
        <w:rPr>
          <w:rFonts w:ascii="Times New Roman" w:eastAsia="Times New Roman" w:hAnsi="Times New Roman" w:cs="Times New Roman"/>
          <w:color w:val="000000"/>
          <w:kern w:val="0"/>
          <w:sz w:val="24"/>
          <w:szCs w:val="24"/>
          <w:lang w:val="en-US"/>
          <w14:ligatures w14:val="none"/>
        </w:rPr>
        <w:t xml:space="preserve">conduct </w:t>
      </w:r>
      <w:r w:rsidRPr="00FC7514">
        <w:rPr>
          <w:rFonts w:ascii="Times New Roman" w:eastAsia="Times New Roman" w:hAnsi="Times New Roman" w:cs="Times New Roman"/>
          <w:color w:val="000000"/>
          <w:kern w:val="0"/>
          <w:sz w:val="24"/>
          <w:szCs w:val="24"/>
          <w:lang w:val="en-US"/>
          <w14:ligatures w14:val="none"/>
        </w:rPr>
        <w:t>the MINI Module B (Suici</w:t>
      </w:r>
      <w:r w:rsidR="00337CCF">
        <w:rPr>
          <w:rFonts w:ascii="Times New Roman" w:eastAsia="Times New Roman" w:hAnsi="Times New Roman" w:cs="Times New Roman"/>
          <w:color w:val="000000"/>
          <w:kern w:val="0"/>
          <w:sz w:val="24"/>
          <w:szCs w:val="24"/>
          <w:lang w:val="en-US"/>
          <w14:ligatures w14:val="none"/>
        </w:rPr>
        <w:t>dality</w:t>
      </w:r>
      <w:r w:rsidRPr="00FC7514">
        <w:rPr>
          <w:rFonts w:ascii="Times New Roman" w:eastAsia="Times New Roman" w:hAnsi="Times New Roman" w:cs="Times New Roman"/>
          <w:color w:val="000000"/>
          <w:kern w:val="0"/>
          <w:sz w:val="24"/>
          <w:szCs w:val="24"/>
          <w:lang w:val="en-US"/>
          <w14:ligatures w14:val="none"/>
        </w:rPr>
        <w:t xml:space="preserve">), whose score of 17 or more is the exclusion </w:t>
      </w:r>
      <w:r w:rsidR="00337CCF">
        <w:rPr>
          <w:rFonts w:ascii="Times New Roman" w:eastAsia="Times New Roman" w:hAnsi="Times New Roman" w:cs="Times New Roman"/>
          <w:color w:val="000000"/>
          <w:kern w:val="0"/>
          <w:sz w:val="24"/>
          <w:szCs w:val="24"/>
          <w:lang w:val="en-US"/>
          <w14:ligatures w14:val="none"/>
        </w:rPr>
        <w:t xml:space="preserve">criteria </w:t>
      </w:r>
      <w:r w:rsidRPr="00FC7514">
        <w:rPr>
          <w:rFonts w:ascii="Times New Roman" w:eastAsia="Times New Roman" w:hAnsi="Times New Roman" w:cs="Times New Roman"/>
          <w:color w:val="000000"/>
          <w:kern w:val="0"/>
          <w:sz w:val="24"/>
          <w:szCs w:val="24"/>
          <w:lang w:val="en-US"/>
          <w14:ligatures w14:val="none"/>
        </w:rPr>
        <w:t xml:space="preserve">for the study. CSC may also use a lower score at </w:t>
      </w:r>
      <w:r w:rsidR="00D90B13">
        <w:rPr>
          <w:rFonts w:ascii="Times New Roman" w:eastAsia="Times New Roman" w:hAnsi="Times New Roman" w:cs="Times New Roman"/>
          <w:color w:val="000000"/>
          <w:kern w:val="0"/>
          <w:sz w:val="24"/>
          <w:szCs w:val="24"/>
          <w:lang w:val="en-US"/>
          <w14:ligatures w14:val="none"/>
        </w:rPr>
        <w:t>their</w:t>
      </w:r>
      <w:r w:rsidRPr="00FC7514">
        <w:rPr>
          <w:rFonts w:ascii="Times New Roman" w:eastAsia="Times New Roman" w:hAnsi="Times New Roman" w:cs="Times New Roman"/>
          <w:color w:val="000000"/>
          <w:kern w:val="0"/>
          <w:sz w:val="24"/>
          <w:szCs w:val="24"/>
          <w:lang w:val="en-US"/>
          <w14:ligatures w14:val="none"/>
        </w:rPr>
        <w:t xml:space="preserve"> discretion. </w:t>
      </w:r>
      <w:r w:rsidRPr="00337CCF">
        <w:rPr>
          <w:rFonts w:ascii="Times New Roman" w:eastAsia="Times New Roman" w:hAnsi="Times New Roman" w:cs="Times New Roman"/>
          <w:color w:val="000000"/>
          <w:kern w:val="0"/>
          <w:sz w:val="24"/>
          <w:szCs w:val="24"/>
          <w:lang w:val="en-US"/>
          <w14:ligatures w14:val="none"/>
        </w:rPr>
        <w:t>(</w:t>
      </w:r>
      <w:r w:rsidR="00337CCF">
        <w:rPr>
          <w:rFonts w:ascii="Times New Roman" w:eastAsia="Times New Roman" w:hAnsi="Times New Roman" w:cs="Times New Roman"/>
          <w:color w:val="000000"/>
          <w:kern w:val="0"/>
          <w:sz w:val="24"/>
          <w:szCs w:val="24"/>
          <w14:ligatures w14:val="none"/>
        </w:rPr>
        <w:t xml:space="preserve">Clinical Investigation Plan - </w:t>
      </w:r>
      <w:r w:rsidRPr="00337CCF">
        <w:rPr>
          <w:rFonts w:ascii="Times New Roman" w:eastAsia="Times New Roman" w:hAnsi="Times New Roman" w:cs="Times New Roman"/>
          <w:color w:val="000000"/>
          <w:kern w:val="0"/>
          <w:sz w:val="24"/>
          <w:szCs w:val="24"/>
          <w:lang w:val="en-US"/>
          <w14:ligatures w14:val="none"/>
        </w:rPr>
        <w:t>Appendix 7 - Information to be collected in the study)</w:t>
      </w:r>
    </w:p>
    <w:p w14:paraId="10FEE405" w14:textId="57938FF4"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possible, the </w:t>
      </w:r>
      <w:r w:rsidR="00337CCF">
        <w:rPr>
          <w:rFonts w:ascii="Times New Roman" w:eastAsia="Times New Roman" w:hAnsi="Times New Roman" w:cs="Times New Roman"/>
          <w:color w:val="000000"/>
          <w:kern w:val="0"/>
          <w:sz w:val="24"/>
          <w:szCs w:val="24"/>
          <w:lang w:val="en-US"/>
          <w14:ligatures w14:val="none"/>
        </w:rPr>
        <w:t xml:space="preserve">CSC evaluates whether the performance of the </w:t>
      </w:r>
      <w:r w:rsidR="00860B28">
        <w:rPr>
          <w:rFonts w:ascii="Times New Roman" w:eastAsia="Times New Roman" w:hAnsi="Times New Roman" w:cs="Times New Roman"/>
          <w:color w:val="000000"/>
          <w:kern w:val="0"/>
          <w:sz w:val="24"/>
          <w:szCs w:val="24"/>
          <w:lang w:val="en-US"/>
          <w14:ligatures w14:val="none"/>
        </w:rPr>
        <w:t>participant's</w:t>
      </w:r>
      <w:r w:rsidR="00337CCF">
        <w:rPr>
          <w:rFonts w:ascii="Times New Roman" w:eastAsia="Times New Roman" w:hAnsi="Times New Roman" w:cs="Times New Roman"/>
          <w:color w:val="000000"/>
          <w:kern w:val="0"/>
          <w:sz w:val="24"/>
          <w:szCs w:val="24"/>
          <w:lang w:val="en-US"/>
          <w14:ligatures w14:val="none"/>
        </w:rPr>
        <w:t xml:space="preserve"> computer is sufficient for the game played in the study. </w:t>
      </w:r>
      <w:r w:rsidR="00337CCF">
        <w:rPr>
          <w:rFonts w:ascii="Times New Roman" w:eastAsia="Times New Roman" w:hAnsi="Times New Roman" w:cs="Times New Roman"/>
          <w:color w:val="000000"/>
          <w:kern w:val="0"/>
          <w:sz w:val="24"/>
          <w:szCs w:val="24"/>
          <w:lang w:val="en-US"/>
          <w14:ligatures w14:val="none"/>
        </w:rPr>
        <w:br/>
      </w:r>
    </w:p>
    <w:p w14:paraId="1D7E4319" w14:textId="77777777" w:rsidR="006C2BEA" w:rsidRPr="00FC7514" w:rsidRDefault="006C2BEA" w:rsidP="006C2BEA">
      <w:pPr>
        <w:numPr>
          <w:ilvl w:val="0"/>
          <w:numId w:val="2"/>
        </w:numPr>
        <w:spacing w:after="0" w:line="240" w:lineRule="auto"/>
        <w:jc w:val="both"/>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For "You do not suffer from addiction to digital games", CSC asks more detailed questions:</w:t>
      </w:r>
    </w:p>
    <w:p w14:paraId="0FE0E12A" w14:textId="53066CB0" w:rsidR="006C2BEA" w:rsidRPr="006C2BEA"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Do you experience addiction to digital entertainment games?</w:t>
      </w:r>
    </w:p>
    <w:p w14:paraId="412ABBE2" w14:textId="38848F1A" w:rsidR="006C2BEA" w:rsidRPr="006C2BEA"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 xml:space="preserve">Do you experience addiction </w:t>
      </w:r>
      <w:r w:rsidR="00860B28">
        <w:rPr>
          <w:rFonts w:ascii="Times New Roman" w:eastAsia="Times New Roman" w:hAnsi="Times New Roman" w:cs="Times New Roman"/>
          <w:color w:val="000000"/>
          <w:kern w:val="0"/>
          <w:sz w:val="24"/>
          <w:szCs w:val="24"/>
          <w14:ligatures w14:val="none"/>
        </w:rPr>
        <w:t xml:space="preserve">to </w:t>
      </w:r>
      <w:r w:rsidRPr="006C2BEA">
        <w:rPr>
          <w:rFonts w:ascii="Times New Roman" w:eastAsia="Times New Roman" w:hAnsi="Times New Roman" w:cs="Times New Roman"/>
          <w:color w:val="000000"/>
          <w:kern w:val="0"/>
          <w:sz w:val="24"/>
          <w:szCs w:val="24"/>
          <w14:ligatures w14:val="none"/>
        </w:rPr>
        <w:t>gambling?</w:t>
      </w:r>
    </w:p>
    <w:p w14:paraId="1F76ACB6" w14:textId="77777777"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lastRenderedPageBreak/>
        <w:t>If the subject expresses an addiction to digital entertainment games or gambling, the subject will be excluded from the study.</w:t>
      </w:r>
    </w:p>
    <w:p w14:paraId="26CC9344" w14:textId="1497E1E3"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If the </w:t>
      </w:r>
      <w:r w:rsidR="00337CCF">
        <w:rPr>
          <w:rFonts w:ascii="Times New Roman" w:eastAsia="Times New Roman" w:hAnsi="Times New Roman" w:cs="Times New Roman"/>
          <w:color w:val="000000"/>
          <w:kern w:val="0"/>
          <w:sz w:val="24"/>
          <w:szCs w:val="24"/>
          <w:lang w:val="en-US"/>
          <w14:ligatures w14:val="none"/>
        </w:rPr>
        <w:t xml:space="preserve">participant’s </w:t>
      </w:r>
      <w:r w:rsidRPr="00FC7514">
        <w:rPr>
          <w:rFonts w:ascii="Times New Roman" w:eastAsia="Times New Roman" w:hAnsi="Times New Roman" w:cs="Times New Roman"/>
          <w:color w:val="000000"/>
          <w:kern w:val="0"/>
          <w:sz w:val="24"/>
          <w:szCs w:val="24"/>
          <w:lang w:val="en-US"/>
          <w14:ligatures w14:val="none"/>
        </w:rPr>
        <w:t>answer</w:t>
      </w:r>
      <w:r w:rsidR="00337CCF">
        <w:rPr>
          <w:rFonts w:ascii="Times New Roman" w:eastAsia="Times New Roman" w:hAnsi="Times New Roman" w:cs="Times New Roman"/>
          <w:color w:val="000000"/>
          <w:kern w:val="0"/>
          <w:sz w:val="24"/>
          <w:szCs w:val="24"/>
          <w:lang w:val="en-US"/>
          <w14:ligatures w14:val="none"/>
        </w:rPr>
        <w:t>s</w:t>
      </w:r>
      <w:r w:rsidRPr="00FC7514">
        <w:rPr>
          <w:rFonts w:ascii="Times New Roman" w:eastAsia="Times New Roman" w:hAnsi="Times New Roman" w:cs="Times New Roman"/>
          <w:color w:val="000000"/>
          <w:kern w:val="0"/>
          <w:sz w:val="24"/>
          <w:szCs w:val="24"/>
          <w:lang w:val="en-US"/>
          <w14:ligatures w14:val="none"/>
        </w:rPr>
        <w:t xml:space="preserve"> </w:t>
      </w:r>
      <w:r w:rsidR="00860B28">
        <w:rPr>
          <w:rFonts w:ascii="Times New Roman" w:eastAsia="Times New Roman" w:hAnsi="Times New Roman" w:cs="Times New Roman"/>
          <w:color w:val="000000"/>
          <w:kern w:val="0"/>
          <w:sz w:val="24"/>
          <w:szCs w:val="24"/>
          <w:lang w:val="en-US"/>
          <w14:ligatures w14:val="none"/>
        </w:rPr>
        <w:t>were</w:t>
      </w:r>
      <w:r w:rsidR="00337CCF">
        <w:rPr>
          <w:rFonts w:ascii="Times New Roman" w:eastAsia="Times New Roman" w:hAnsi="Times New Roman" w:cs="Times New Roman"/>
          <w:color w:val="000000"/>
          <w:kern w:val="0"/>
          <w:sz w:val="24"/>
          <w:szCs w:val="24"/>
          <w:lang w:val="en-US"/>
          <w14:ligatures w14:val="none"/>
        </w:rPr>
        <w:t xml:space="preserve"> not sufficient to evaluate addiction, </w:t>
      </w:r>
      <w:r w:rsidRPr="00FC7514">
        <w:rPr>
          <w:rFonts w:ascii="Times New Roman" w:eastAsia="Times New Roman" w:hAnsi="Times New Roman" w:cs="Times New Roman"/>
          <w:color w:val="000000"/>
          <w:kern w:val="0"/>
          <w:sz w:val="24"/>
          <w:szCs w:val="24"/>
          <w:lang w:val="en-US"/>
          <w14:ligatures w14:val="none"/>
        </w:rPr>
        <w:t xml:space="preserve">CSC can make a more </w:t>
      </w:r>
      <w:r w:rsidR="00337CCF">
        <w:rPr>
          <w:rFonts w:ascii="Times New Roman" w:eastAsia="Times New Roman" w:hAnsi="Times New Roman" w:cs="Times New Roman"/>
          <w:color w:val="000000"/>
          <w:kern w:val="0"/>
          <w:sz w:val="24"/>
          <w:szCs w:val="24"/>
          <w:lang w:val="en-US"/>
          <w14:ligatures w14:val="none"/>
        </w:rPr>
        <w:t xml:space="preserve">detailed </w:t>
      </w:r>
      <w:r w:rsidRPr="00FC7514">
        <w:rPr>
          <w:rFonts w:ascii="Times New Roman" w:eastAsia="Times New Roman" w:hAnsi="Times New Roman" w:cs="Times New Roman"/>
          <w:color w:val="000000"/>
          <w:kern w:val="0"/>
          <w:sz w:val="24"/>
          <w:szCs w:val="24"/>
          <w:lang w:val="en-US"/>
          <w14:ligatures w14:val="none"/>
        </w:rPr>
        <w:t xml:space="preserve">assessment regarding gambling addiction by </w:t>
      </w:r>
      <w:r w:rsidR="00337CCF">
        <w:rPr>
          <w:rFonts w:ascii="Times New Roman" w:eastAsia="Times New Roman" w:hAnsi="Times New Roman" w:cs="Times New Roman"/>
          <w:color w:val="000000"/>
          <w:kern w:val="0"/>
          <w:sz w:val="24"/>
          <w:szCs w:val="24"/>
          <w:lang w:val="en-US"/>
          <w14:ligatures w14:val="none"/>
        </w:rPr>
        <w:t xml:space="preserve">conducting </w:t>
      </w:r>
      <w:r w:rsidRPr="00FC7514">
        <w:rPr>
          <w:rFonts w:ascii="Times New Roman" w:eastAsia="Times New Roman" w:hAnsi="Times New Roman" w:cs="Times New Roman"/>
          <w:color w:val="000000"/>
          <w:kern w:val="0"/>
          <w:sz w:val="24"/>
          <w:szCs w:val="24"/>
          <w:lang w:val="en-US"/>
          <w14:ligatures w14:val="none"/>
        </w:rPr>
        <w:t xml:space="preserve">the PGSI questionnaire (Ferris &amp; Wynne, 2001; translated into Finnish, Pajula M., 2018). </w:t>
      </w:r>
      <w:r w:rsidR="00337CCF">
        <w:rPr>
          <w:rFonts w:ascii="Times New Roman" w:eastAsia="Times New Roman" w:hAnsi="Times New Roman" w:cs="Times New Roman"/>
          <w:color w:val="000000"/>
          <w:kern w:val="0"/>
          <w:sz w:val="24"/>
          <w:szCs w:val="24"/>
          <w:lang w:val="en-US"/>
          <w14:ligatures w14:val="none"/>
        </w:rPr>
        <w:t xml:space="preserve">The questionnaire score of 8 or more is considered </w:t>
      </w:r>
      <w:r w:rsidR="00860B28">
        <w:rPr>
          <w:rFonts w:ascii="Times New Roman" w:eastAsia="Times New Roman" w:hAnsi="Times New Roman" w:cs="Times New Roman"/>
          <w:color w:val="000000"/>
          <w:kern w:val="0"/>
          <w:sz w:val="24"/>
          <w:szCs w:val="24"/>
          <w:lang w:val="en-US"/>
          <w14:ligatures w14:val="none"/>
        </w:rPr>
        <w:t>absolute exclusion criteria</w:t>
      </w:r>
      <w:r w:rsidR="00337CCF">
        <w:rPr>
          <w:rFonts w:ascii="Times New Roman" w:eastAsia="Times New Roman" w:hAnsi="Times New Roman" w:cs="Times New Roman"/>
          <w:color w:val="000000"/>
          <w:kern w:val="0"/>
          <w:sz w:val="24"/>
          <w:szCs w:val="24"/>
          <w:lang w:val="en-US"/>
          <w14:ligatures w14:val="none"/>
        </w:rPr>
        <w:t xml:space="preserve">, but the CSC can use a lower score based on their </w:t>
      </w:r>
      <w:r w:rsidRPr="00FC7514">
        <w:rPr>
          <w:rFonts w:ascii="Times New Roman" w:eastAsia="Times New Roman" w:hAnsi="Times New Roman" w:cs="Times New Roman"/>
          <w:color w:val="000000"/>
          <w:kern w:val="0"/>
          <w:sz w:val="24"/>
          <w:szCs w:val="24"/>
          <w:lang w:val="en-US"/>
          <w14:ligatures w14:val="none"/>
        </w:rPr>
        <w:t>clinical judgment.</w:t>
      </w:r>
    </w:p>
    <w:p w14:paraId="0881E5ED" w14:textId="163CECE3" w:rsidR="006C2BEA" w:rsidRPr="006C2BEA"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FC7514">
        <w:rPr>
          <w:rFonts w:ascii="Times New Roman" w:eastAsia="Times New Roman" w:hAnsi="Times New Roman" w:cs="Times New Roman"/>
          <w:color w:val="000000"/>
          <w:kern w:val="0"/>
          <w:sz w:val="24"/>
          <w:szCs w:val="24"/>
          <w:lang w:val="en-US"/>
          <w14:ligatures w14:val="none"/>
        </w:rPr>
        <w:t>Similarly, if the CSC wants to make a more detailed assessment of addiction</w:t>
      </w:r>
      <w:r w:rsidR="00337CCF">
        <w:rPr>
          <w:rFonts w:ascii="Times New Roman" w:eastAsia="Times New Roman" w:hAnsi="Times New Roman" w:cs="Times New Roman"/>
          <w:color w:val="000000"/>
          <w:kern w:val="0"/>
          <w:sz w:val="24"/>
          <w:szCs w:val="24"/>
          <w:lang w:val="en-US"/>
          <w14:ligatures w14:val="none"/>
        </w:rPr>
        <w:t xml:space="preserve"> to entertainment games</w:t>
      </w:r>
      <w:r w:rsidRPr="00FC7514">
        <w:rPr>
          <w:rFonts w:ascii="Times New Roman" w:eastAsia="Times New Roman" w:hAnsi="Times New Roman" w:cs="Times New Roman"/>
          <w:color w:val="000000"/>
          <w:kern w:val="0"/>
          <w:sz w:val="24"/>
          <w:szCs w:val="24"/>
          <w:lang w:val="en-US"/>
          <w14:ligatures w14:val="none"/>
        </w:rPr>
        <w:t xml:space="preserve">, </w:t>
      </w:r>
      <w:r w:rsidR="00337CCF">
        <w:rPr>
          <w:rFonts w:ascii="Times New Roman" w:eastAsia="Times New Roman" w:hAnsi="Times New Roman" w:cs="Times New Roman"/>
          <w:color w:val="000000"/>
          <w:kern w:val="0"/>
          <w:sz w:val="24"/>
          <w:szCs w:val="24"/>
          <w:lang w:val="en-US"/>
          <w14:ligatures w14:val="none"/>
        </w:rPr>
        <w:t xml:space="preserve">they </w:t>
      </w:r>
      <w:r w:rsidRPr="00FC7514">
        <w:rPr>
          <w:rFonts w:ascii="Times New Roman" w:eastAsia="Times New Roman" w:hAnsi="Times New Roman" w:cs="Times New Roman"/>
          <w:color w:val="000000"/>
          <w:kern w:val="0"/>
          <w:sz w:val="24"/>
          <w:szCs w:val="24"/>
          <w:lang w:val="en-US"/>
          <w14:ligatures w14:val="none"/>
        </w:rPr>
        <w:t xml:space="preserve">will </w:t>
      </w:r>
      <w:r w:rsidR="00337CCF">
        <w:rPr>
          <w:rFonts w:ascii="Times New Roman" w:eastAsia="Times New Roman" w:hAnsi="Times New Roman" w:cs="Times New Roman"/>
          <w:color w:val="000000"/>
          <w:kern w:val="0"/>
          <w:sz w:val="24"/>
          <w:szCs w:val="24"/>
          <w:lang w:val="en-US"/>
          <w14:ligatures w14:val="none"/>
        </w:rPr>
        <w:t xml:space="preserve">conduct </w:t>
      </w:r>
      <w:r w:rsidRPr="00FC7514">
        <w:rPr>
          <w:rFonts w:ascii="Times New Roman" w:eastAsia="Times New Roman" w:hAnsi="Times New Roman" w:cs="Times New Roman"/>
          <w:color w:val="000000"/>
          <w:kern w:val="0"/>
          <w:sz w:val="24"/>
          <w:szCs w:val="24"/>
          <w:lang w:val="en-US"/>
          <w14:ligatures w14:val="none"/>
        </w:rPr>
        <w:t xml:space="preserve">the GAS questionnaire (Lemmens, 2009) in the interview, which has seven questions. The </w:t>
      </w:r>
      <w:r w:rsidR="00337CCF">
        <w:rPr>
          <w:rFonts w:ascii="Times New Roman" w:eastAsia="Times New Roman" w:hAnsi="Times New Roman" w:cs="Times New Roman"/>
          <w:color w:val="000000"/>
          <w:kern w:val="0"/>
          <w:sz w:val="24"/>
          <w:szCs w:val="24"/>
          <w:lang w:val="en-US"/>
          <w14:ligatures w14:val="none"/>
        </w:rPr>
        <w:t xml:space="preserve">scoring </w:t>
      </w:r>
      <w:r w:rsidRPr="00FC7514">
        <w:rPr>
          <w:rFonts w:ascii="Times New Roman" w:eastAsia="Times New Roman" w:hAnsi="Times New Roman" w:cs="Times New Roman"/>
          <w:color w:val="000000"/>
          <w:kern w:val="0"/>
          <w:sz w:val="24"/>
          <w:szCs w:val="24"/>
          <w:lang w:val="en-US"/>
          <w14:ligatures w14:val="none"/>
        </w:rPr>
        <w:t xml:space="preserve">uses the polythetic model </w:t>
      </w:r>
      <w:r w:rsidR="00337CCF">
        <w:rPr>
          <w:rFonts w:ascii="Times New Roman" w:eastAsia="Times New Roman" w:hAnsi="Times New Roman" w:cs="Times New Roman"/>
          <w:color w:val="000000"/>
          <w:kern w:val="0"/>
          <w:sz w:val="24"/>
          <w:szCs w:val="24"/>
          <w:lang w:val="en-US"/>
          <w14:ligatures w14:val="none"/>
        </w:rPr>
        <w:t xml:space="preserve">suggested by </w:t>
      </w:r>
      <w:r w:rsidRPr="00FC7514">
        <w:rPr>
          <w:rFonts w:ascii="Times New Roman" w:eastAsia="Times New Roman" w:hAnsi="Times New Roman" w:cs="Times New Roman"/>
          <w:color w:val="000000"/>
          <w:kern w:val="0"/>
          <w:sz w:val="24"/>
          <w:szCs w:val="24"/>
          <w:lang w:val="en-US"/>
          <w14:ligatures w14:val="none"/>
        </w:rPr>
        <w:t>Lemmens (2009)</w:t>
      </w:r>
      <w:r w:rsidR="00337CCF">
        <w:rPr>
          <w:rFonts w:ascii="Times New Roman" w:eastAsia="Times New Roman" w:hAnsi="Times New Roman" w:cs="Times New Roman"/>
          <w:color w:val="000000"/>
          <w:kern w:val="0"/>
          <w:sz w:val="24"/>
          <w:szCs w:val="24"/>
          <w:lang w:val="en-US"/>
          <w14:ligatures w14:val="none"/>
        </w:rPr>
        <w:t>:</w:t>
      </w:r>
      <w:r w:rsidRPr="00FC7514">
        <w:rPr>
          <w:rFonts w:ascii="Times New Roman" w:eastAsia="Times New Roman" w:hAnsi="Times New Roman" w:cs="Times New Roman"/>
          <w:color w:val="000000"/>
          <w:kern w:val="0"/>
          <w:sz w:val="24"/>
          <w:szCs w:val="24"/>
          <w:lang w:val="en-US"/>
          <w14:ligatures w14:val="none"/>
        </w:rPr>
        <w:t xml:space="preserve"> </w:t>
      </w:r>
      <w:r w:rsidR="00337CCF">
        <w:rPr>
          <w:rFonts w:ascii="Times New Roman" w:eastAsia="Times New Roman" w:hAnsi="Times New Roman" w:cs="Times New Roman"/>
          <w:color w:val="000000"/>
          <w:kern w:val="0"/>
          <w:sz w:val="24"/>
          <w:szCs w:val="24"/>
          <w:lang w:val="en-US"/>
          <w14:ligatures w14:val="none"/>
        </w:rPr>
        <w:t>t</w:t>
      </w:r>
      <w:r w:rsidRPr="00FC7514">
        <w:rPr>
          <w:rFonts w:ascii="Times New Roman" w:eastAsia="Times New Roman" w:hAnsi="Times New Roman" w:cs="Times New Roman"/>
          <w:color w:val="000000"/>
          <w:kern w:val="0"/>
          <w:sz w:val="24"/>
          <w:szCs w:val="24"/>
          <w:lang w:val="en-US"/>
          <w14:ligatures w14:val="none"/>
        </w:rPr>
        <w:t xml:space="preserve">he subject's answer "sometimes", "often", or "very often" to four or more questions is considered an absolute exclusion criterion. </w:t>
      </w:r>
      <w:r w:rsidRPr="006C2BEA">
        <w:rPr>
          <w:rFonts w:ascii="Times New Roman" w:eastAsia="Times New Roman" w:hAnsi="Times New Roman" w:cs="Times New Roman"/>
          <w:color w:val="000000"/>
          <w:kern w:val="0"/>
          <w:sz w:val="24"/>
          <w:szCs w:val="24"/>
          <w14:ligatures w14:val="none"/>
        </w:rPr>
        <w:t xml:space="preserve">CSC can </w:t>
      </w:r>
      <w:r w:rsidR="00337CCF">
        <w:rPr>
          <w:rFonts w:ascii="Times New Roman" w:eastAsia="Times New Roman" w:hAnsi="Times New Roman" w:cs="Times New Roman"/>
          <w:color w:val="000000"/>
          <w:kern w:val="0"/>
          <w:sz w:val="24"/>
          <w:szCs w:val="24"/>
          <w14:ligatures w14:val="none"/>
        </w:rPr>
        <w:t xml:space="preserve">also </w:t>
      </w:r>
      <w:r w:rsidRPr="006C2BEA">
        <w:rPr>
          <w:rFonts w:ascii="Times New Roman" w:eastAsia="Times New Roman" w:hAnsi="Times New Roman" w:cs="Times New Roman"/>
          <w:color w:val="000000"/>
          <w:kern w:val="0"/>
          <w:sz w:val="24"/>
          <w:szCs w:val="24"/>
          <w14:ligatures w14:val="none"/>
        </w:rPr>
        <w:t>use</w:t>
      </w:r>
      <w:r w:rsidR="00860B28">
        <w:rPr>
          <w:rFonts w:ascii="Times New Roman" w:eastAsia="Times New Roman" w:hAnsi="Times New Roman" w:cs="Times New Roman"/>
          <w:color w:val="000000"/>
          <w:kern w:val="0"/>
          <w:sz w:val="24"/>
          <w:szCs w:val="24"/>
          <w14:ligatures w14:val="none"/>
        </w:rPr>
        <w:t xml:space="preserve"> a</w:t>
      </w:r>
      <w:r w:rsidRPr="006C2BEA">
        <w:rPr>
          <w:rFonts w:ascii="Times New Roman" w:eastAsia="Times New Roman" w:hAnsi="Times New Roman" w:cs="Times New Roman"/>
          <w:color w:val="000000"/>
          <w:kern w:val="0"/>
          <w:sz w:val="24"/>
          <w:szCs w:val="24"/>
          <w14:ligatures w14:val="none"/>
        </w:rPr>
        <w:t xml:space="preserve"> lower score </w:t>
      </w:r>
      <w:r w:rsidR="00337CCF">
        <w:rPr>
          <w:rFonts w:ascii="Times New Roman" w:eastAsia="Times New Roman" w:hAnsi="Times New Roman" w:cs="Times New Roman"/>
          <w:color w:val="000000"/>
          <w:kern w:val="0"/>
          <w:sz w:val="24"/>
          <w:szCs w:val="24"/>
          <w14:ligatures w14:val="none"/>
        </w:rPr>
        <w:t xml:space="preserve">based on their clinical judgment. </w:t>
      </w:r>
      <w:r>
        <w:rPr>
          <w:rFonts w:ascii="Times New Roman" w:eastAsia="Times New Roman" w:hAnsi="Times New Roman" w:cs="Times New Roman"/>
          <w:color w:val="000000"/>
          <w:kern w:val="0"/>
          <w:sz w:val="24"/>
          <w:szCs w:val="24"/>
          <w14:ligatures w14:val="none"/>
        </w:rPr>
        <w:br/>
      </w:r>
    </w:p>
    <w:p w14:paraId="7A5E57DC" w14:textId="2E941DDE"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The subject is given information about the result of the MINI interview.</w:t>
      </w:r>
      <w:r w:rsidRPr="00FC7514">
        <w:rPr>
          <w:rFonts w:ascii="Times New Roman" w:eastAsia="Times New Roman" w:hAnsi="Times New Roman" w:cs="Times New Roman"/>
          <w:color w:val="000000"/>
          <w:kern w:val="0"/>
          <w:sz w:val="24"/>
          <w:szCs w:val="24"/>
          <w:lang w:val="en-US"/>
          <w14:ligatures w14:val="none"/>
        </w:rPr>
        <w:br/>
      </w:r>
    </w:p>
    <w:p w14:paraId="105D9DEB" w14:textId="78BAF788" w:rsidR="006C2BEA" w:rsidRPr="006C2BEA"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FC7514">
        <w:rPr>
          <w:rFonts w:ascii="Times New Roman" w:eastAsia="Times New Roman" w:hAnsi="Times New Roman" w:cs="Times New Roman"/>
          <w:color w:val="000000"/>
          <w:kern w:val="0"/>
          <w:sz w:val="24"/>
          <w:szCs w:val="24"/>
          <w:lang w:val="en-US"/>
          <w14:ligatures w14:val="none"/>
        </w:rPr>
        <w:t xml:space="preserve">If CSC is unsure about any of the study </w:t>
      </w:r>
      <w:r w:rsidR="00337CCF">
        <w:rPr>
          <w:rFonts w:ascii="Times New Roman" w:eastAsia="Times New Roman" w:hAnsi="Times New Roman" w:cs="Times New Roman"/>
          <w:color w:val="000000"/>
          <w:kern w:val="0"/>
          <w:sz w:val="24"/>
          <w:szCs w:val="24"/>
          <w:lang w:val="en-US"/>
          <w14:ligatures w14:val="none"/>
        </w:rPr>
        <w:t xml:space="preserve">inclusion </w:t>
      </w:r>
      <w:r w:rsidRPr="00FC7514">
        <w:rPr>
          <w:rFonts w:ascii="Times New Roman" w:eastAsia="Times New Roman" w:hAnsi="Times New Roman" w:cs="Times New Roman"/>
          <w:color w:val="000000"/>
          <w:kern w:val="0"/>
          <w:sz w:val="24"/>
          <w:szCs w:val="24"/>
          <w:lang w:val="en-US"/>
          <w14:ligatures w14:val="none"/>
        </w:rPr>
        <w:t xml:space="preserve">or exclusion criteria, </w:t>
      </w:r>
      <w:r w:rsidR="00337CCF">
        <w:rPr>
          <w:rFonts w:ascii="Times New Roman" w:eastAsia="Times New Roman" w:hAnsi="Times New Roman" w:cs="Times New Roman"/>
          <w:color w:val="000000"/>
          <w:kern w:val="0"/>
          <w:sz w:val="24"/>
          <w:szCs w:val="24"/>
          <w:lang w:val="en-US"/>
          <w14:ligatures w14:val="none"/>
        </w:rPr>
        <w:t xml:space="preserve">they </w:t>
      </w:r>
      <w:r w:rsidRPr="00FC7514">
        <w:rPr>
          <w:rFonts w:ascii="Times New Roman" w:eastAsia="Times New Roman" w:hAnsi="Times New Roman" w:cs="Times New Roman"/>
          <w:color w:val="000000"/>
          <w:kern w:val="0"/>
          <w:sz w:val="24"/>
          <w:szCs w:val="24"/>
          <w:lang w:val="en-US"/>
          <w14:ligatures w14:val="none"/>
        </w:rPr>
        <w:t xml:space="preserve">will ask clarifying questions about the topic. If the CSC cannot make a clear assessment of the </w:t>
      </w:r>
      <w:r w:rsidR="00860B28">
        <w:rPr>
          <w:rFonts w:ascii="Times New Roman" w:eastAsia="Times New Roman" w:hAnsi="Times New Roman" w:cs="Times New Roman"/>
          <w:color w:val="000000"/>
          <w:kern w:val="0"/>
          <w:sz w:val="24"/>
          <w:szCs w:val="24"/>
          <w:lang w:val="en-US"/>
          <w14:ligatures w14:val="none"/>
        </w:rPr>
        <w:t>participant’s inclusion</w:t>
      </w:r>
      <w:r w:rsidRPr="00FC7514">
        <w:rPr>
          <w:rFonts w:ascii="Times New Roman" w:eastAsia="Times New Roman" w:hAnsi="Times New Roman" w:cs="Times New Roman"/>
          <w:color w:val="000000"/>
          <w:kern w:val="0"/>
          <w:sz w:val="24"/>
          <w:szCs w:val="24"/>
          <w:lang w:val="en-US"/>
          <w14:ligatures w14:val="none"/>
        </w:rPr>
        <w:t xml:space="preserve"> </w:t>
      </w:r>
      <w:r w:rsidR="00860B28">
        <w:rPr>
          <w:rFonts w:ascii="Times New Roman" w:eastAsia="Times New Roman" w:hAnsi="Times New Roman" w:cs="Times New Roman"/>
          <w:color w:val="000000"/>
          <w:kern w:val="0"/>
          <w:sz w:val="24"/>
          <w:szCs w:val="24"/>
          <w:lang w:val="en-US"/>
          <w14:ligatures w14:val="none"/>
        </w:rPr>
        <w:t>in</w:t>
      </w:r>
      <w:r w:rsidRPr="00FC7514">
        <w:rPr>
          <w:rFonts w:ascii="Times New Roman" w:eastAsia="Times New Roman" w:hAnsi="Times New Roman" w:cs="Times New Roman"/>
          <w:color w:val="000000"/>
          <w:kern w:val="0"/>
          <w:sz w:val="24"/>
          <w:szCs w:val="24"/>
          <w:lang w:val="en-US"/>
          <w14:ligatures w14:val="none"/>
        </w:rPr>
        <w:t xml:space="preserve"> the study based on the interview, </w:t>
      </w:r>
      <w:r w:rsidR="00860B28">
        <w:rPr>
          <w:rFonts w:ascii="Times New Roman" w:eastAsia="Times New Roman" w:hAnsi="Times New Roman" w:cs="Times New Roman"/>
          <w:color w:val="000000"/>
          <w:kern w:val="0"/>
          <w:sz w:val="24"/>
          <w:szCs w:val="24"/>
          <w:lang w:val="en-US"/>
          <w14:ligatures w14:val="none"/>
        </w:rPr>
        <w:t xml:space="preserve">they </w:t>
      </w:r>
      <w:r w:rsidRPr="00FC7514">
        <w:rPr>
          <w:rFonts w:ascii="Times New Roman" w:eastAsia="Times New Roman" w:hAnsi="Times New Roman" w:cs="Times New Roman"/>
          <w:color w:val="000000"/>
          <w:kern w:val="0"/>
          <w:sz w:val="24"/>
          <w:szCs w:val="24"/>
          <w:lang w:val="en-US"/>
          <w14:ligatures w14:val="none"/>
        </w:rPr>
        <w:t xml:space="preserve">consult other researchers. </w:t>
      </w:r>
      <w:r w:rsidRPr="006C2BEA">
        <w:rPr>
          <w:rFonts w:ascii="Times New Roman" w:eastAsia="Times New Roman" w:hAnsi="Times New Roman" w:cs="Times New Roman"/>
          <w:color w:val="000000"/>
          <w:kern w:val="0"/>
          <w:sz w:val="24"/>
          <w:szCs w:val="24"/>
          <w14:ligatures w14:val="none"/>
        </w:rPr>
        <w:t>In unclear cases</w:t>
      </w:r>
      <w:r w:rsidR="00860B28">
        <w:rPr>
          <w:rFonts w:ascii="Times New Roman" w:eastAsia="Times New Roman" w:hAnsi="Times New Roman" w:cs="Times New Roman"/>
          <w:color w:val="000000"/>
          <w:kern w:val="0"/>
          <w:sz w:val="24"/>
          <w:szCs w:val="24"/>
          <w14:ligatures w14:val="none"/>
        </w:rPr>
        <w:t>,</w:t>
      </w:r>
      <w:r w:rsidRPr="006C2BEA">
        <w:rPr>
          <w:rFonts w:ascii="Times New Roman" w:eastAsia="Times New Roman" w:hAnsi="Times New Roman" w:cs="Times New Roman"/>
          <w:color w:val="000000"/>
          <w:kern w:val="0"/>
          <w:sz w:val="24"/>
          <w:szCs w:val="24"/>
          <w14:ligatures w14:val="none"/>
        </w:rPr>
        <w:t xml:space="preserve"> </w:t>
      </w:r>
      <w:r w:rsidR="00860B28">
        <w:rPr>
          <w:rFonts w:ascii="Times New Roman" w:eastAsia="Times New Roman" w:hAnsi="Times New Roman" w:cs="Times New Roman"/>
          <w:color w:val="000000"/>
          <w:kern w:val="0"/>
          <w:sz w:val="24"/>
          <w:szCs w:val="24"/>
          <w14:ligatures w14:val="none"/>
        </w:rPr>
        <w:t xml:space="preserve">the participant is not accepted to the study. </w:t>
      </w:r>
      <w:r w:rsidRPr="006C2BEA">
        <w:rPr>
          <w:rFonts w:ascii="Times New Roman" w:eastAsia="Times New Roman" w:hAnsi="Times New Roman" w:cs="Times New Roman"/>
          <w:color w:val="000000"/>
          <w:kern w:val="0"/>
          <w:sz w:val="24"/>
          <w:szCs w:val="24"/>
          <w14:ligatures w14:val="none"/>
        </w:rPr>
        <w:br/>
      </w:r>
    </w:p>
    <w:p w14:paraId="727FF1BF" w14:textId="223F45EC" w:rsidR="006C2BEA" w:rsidRPr="00FC7514" w:rsidRDefault="006C2BEA" w:rsidP="006C2BEA">
      <w:pPr>
        <w:numPr>
          <w:ilvl w:val="0"/>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The subject is asked if </w:t>
      </w:r>
      <w:r w:rsidR="00860B28">
        <w:rPr>
          <w:rFonts w:ascii="Times New Roman" w:eastAsia="Times New Roman" w:hAnsi="Times New Roman" w:cs="Times New Roman"/>
          <w:color w:val="000000"/>
          <w:kern w:val="0"/>
          <w:sz w:val="24"/>
          <w:szCs w:val="24"/>
          <w:lang w:val="en-US"/>
          <w14:ligatures w14:val="none"/>
        </w:rPr>
        <w:t xml:space="preserve">they </w:t>
      </w:r>
      <w:r w:rsidRPr="00FC7514">
        <w:rPr>
          <w:rFonts w:ascii="Times New Roman" w:eastAsia="Times New Roman" w:hAnsi="Times New Roman" w:cs="Times New Roman"/>
          <w:color w:val="000000"/>
          <w:kern w:val="0"/>
          <w:sz w:val="24"/>
          <w:szCs w:val="24"/>
          <w:lang w:val="en-US"/>
          <w14:ligatures w14:val="none"/>
        </w:rPr>
        <w:t>ha</w:t>
      </w:r>
      <w:r w:rsidR="00860B28">
        <w:rPr>
          <w:rFonts w:ascii="Times New Roman" w:eastAsia="Times New Roman" w:hAnsi="Times New Roman" w:cs="Times New Roman"/>
          <w:color w:val="000000"/>
          <w:kern w:val="0"/>
          <w:sz w:val="24"/>
          <w:szCs w:val="24"/>
          <w:lang w:val="en-US"/>
          <w14:ligatures w14:val="none"/>
        </w:rPr>
        <w:t>ve</w:t>
      </w:r>
      <w:r w:rsidRPr="00FC7514">
        <w:rPr>
          <w:rFonts w:ascii="Times New Roman" w:eastAsia="Times New Roman" w:hAnsi="Times New Roman" w:cs="Times New Roman"/>
          <w:color w:val="000000"/>
          <w:kern w:val="0"/>
          <w:sz w:val="24"/>
          <w:szCs w:val="24"/>
          <w:lang w:val="en-US"/>
          <w14:ligatures w14:val="none"/>
        </w:rPr>
        <w:t xml:space="preserve"> any questions related to the study.</w:t>
      </w:r>
    </w:p>
    <w:p w14:paraId="316A2120" w14:textId="2027947A" w:rsidR="006C2BEA" w:rsidRPr="00FC7514" w:rsidRDefault="006C2BEA"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It is </w:t>
      </w:r>
      <w:r w:rsidR="00860B28">
        <w:rPr>
          <w:rFonts w:ascii="Times New Roman" w:eastAsia="Times New Roman" w:hAnsi="Times New Roman" w:cs="Times New Roman"/>
          <w:color w:val="000000"/>
          <w:kern w:val="0"/>
          <w:sz w:val="24"/>
          <w:szCs w:val="24"/>
          <w:lang w:val="en-US"/>
          <w14:ligatures w14:val="none"/>
        </w:rPr>
        <w:t>explained</w:t>
      </w:r>
      <w:r w:rsidRPr="00FC7514">
        <w:rPr>
          <w:rFonts w:ascii="Times New Roman" w:eastAsia="Times New Roman" w:hAnsi="Times New Roman" w:cs="Times New Roman"/>
          <w:color w:val="000000"/>
          <w:kern w:val="0"/>
          <w:sz w:val="24"/>
          <w:szCs w:val="24"/>
          <w:lang w:val="en-US"/>
          <w14:ligatures w14:val="none"/>
        </w:rPr>
        <w:t xml:space="preserve"> that the subject can contact</w:t>
      </w:r>
      <w:r w:rsidR="00860B28">
        <w:rPr>
          <w:rFonts w:ascii="Times New Roman" w:eastAsia="Times New Roman" w:hAnsi="Times New Roman" w:cs="Times New Roman"/>
          <w:color w:val="000000"/>
          <w:kern w:val="0"/>
          <w:sz w:val="24"/>
          <w:szCs w:val="24"/>
          <w:lang w:val="en-US"/>
          <w14:ligatures w14:val="none"/>
        </w:rPr>
        <w:t xml:space="preserve"> the researchers</w:t>
      </w:r>
      <w:r w:rsidRPr="00FC7514">
        <w:rPr>
          <w:rFonts w:ascii="Times New Roman" w:eastAsia="Times New Roman" w:hAnsi="Times New Roman" w:cs="Times New Roman"/>
          <w:color w:val="000000"/>
          <w:kern w:val="0"/>
          <w:sz w:val="24"/>
          <w:szCs w:val="24"/>
          <w:lang w:val="en-US"/>
          <w14:ligatures w14:val="none"/>
        </w:rPr>
        <w:t>, for example</w:t>
      </w:r>
      <w:r w:rsidR="00860B28">
        <w:rPr>
          <w:rFonts w:ascii="Times New Roman" w:eastAsia="Times New Roman" w:hAnsi="Times New Roman" w:cs="Times New Roman"/>
          <w:color w:val="000000"/>
          <w:kern w:val="0"/>
          <w:sz w:val="24"/>
          <w:szCs w:val="24"/>
          <w:lang w:val="en-US"/>
          <w14:ligatures w14:val="none"/>
        </w:rPr>
        <w:t xml:space="preserve"> in the case of</w:t>
      </w:r>
      <w:r w:rsidRPr="00FC7514">
        <w:rPr>
          <w:rFonts w:ascii="Times New Roman" w:eastAsia="Times New Roman" w:hAnsi="Times New Roman" w:cs="Times New Roman"/>
          <w:color w:val="000000"/>
          <w:kern w:val="0"/>
          <w:sz w:val="24"/>
          <w:szCs w:val="24"/>
          <w:lang w:val="en-US"/>
          <w14:ligatures w14:val="none"/>
        </w:rPr>
        <w:t xml:space="preserve"> technical problems</w:t>
      </w:r>
      <w:r w:rsidR="00860B28">
        <w:rPr>
          <w:rFonts w:ascii="Times New Roman" w:eastAsia="Times New Roman" w:hAnsi="Times New Roman" w:cs="Times New Roman"/>
          <w:color w:val="000000"/>
          <w:kern w:val="0"/>
          <w:sz w:val="24"/>
          <w:szCs w:val="24"/>
          <w:lang w:val="en-US"/>
          <w14:ligatures w14:val="none"/>
        </w:rPr>
        <w:t xml:space="preserve">, via email </w:t>
      </w:r>
      <w:r w:rsidRPr="00FC7514">
        <w:rPr>
          <w:rFonts w:ascii="Times New Roman" w:eastAsia="Times New Roman" w:hAnsi="Times New Roman" w:cs="Times New Roman"/>
          <w:color w:val="000000"/>
          <w:kern w:val="0"/>
          <w:sz w:val="24"/>
          <w:szCs w:val="24"/>
          <w:lang w:val="en-US"/>
          <w14:ligatures w14:val="none"/>
        </w:rPr>
        <w:t>(</w:t>
      </w:r>
      <w:hyperlink r:id="rId5" w:history="1">
        <w:r w:rsidRPr="00FC7514">
          <w:rPr>
            <w:rFonts w:ascii="Times New Roman" w:eastAsia="Times New Roman" w:hAnsi="Times New Roman" w:cs="Times New Roman"/>
            <w:color w:val="1155CC"/>
            <w:kern w:val="0"/>
            <w:sz w:val="24"/>
            <w:szCs w:val="24"/>
            <w:u w:val="single"/>
            <w:lang w:val="en-US"/>
            <w14:ligatures w14:val="none"/>
          </w:rPr>
          <w:t xml:space="preserve">meliora@aalto.fi </w:t>
        </w:r>
      </w:hyperlink>
      <w:r w:rsidRPr="00FC7514">
        <w:rPr>
          <w:rFonts w:ascii="Times New Roman" w:eastAsia="Times New Roman" w:hAnsi="Times New Roman" w:cs="Times New Roman"/>
          <w:color w:val="000000"/>
          <w:kern w:val="0"/>
          <w:sz w:val="24"/>
          <w:szCs w:val="24"/>
          <w:lang w:val="en-US"/>
          <w14:ligatures w14:val="none"/>
        </w:rPr>
        <w:t>) or the</w:t>
      </w:r>
      <w:r w:rsidR="00860B28">
        <w:rPr>
          <w:rFonts w:ascii="Times New Roman" w:eastAsia="Times New Roman" w:hAnsi="Times New Roman" w:cs="Times New Roman"/>
          <w:color w:val="000000"/>
          <w:kern w:val="0"/>
          <w:sz w:val="24"/>
          <w:szCs w:val="24"/>
          <w:lang w:val="en-US"/>
          <w14:ligatures w14:val="none"/>
        </w:rPr>
        <w:t>y can contact the</w:t>
      </w:r>
      <w:r w:rsidRPr="00FC7514">
        <w:rPr>
          <w:rFonts w:ascii="Times New Roman" w:eastAsia="Times New Roman" w:hAnsi="Times New Roman" w:cs="Times New Roman"/>
          <w:color w:val="000000"/>
          <w:kern w:val="0"/>
          <w:sz w:val="24"/>
          <w:szCs w:val="24"/>
          <w:lang w:val="en-US"/>
          <w14:ligatures w14:val="none"/>
        </w:rPr>
        <w:t xml:space="preserve"> clinical </w:t>
      </w:r>
      <w:r w:rsidR="00860B28">
        <w:rPr>
          <w:rFonts w:ascii="Times New Roman" w:eastAsia="Times New Roman" w:hAnsi="Times New Roman" w:cs="Times New Roman"/>
          <w:color w:val="000000"/>
          <w:kern w:val="0"/>
          <w:sz w:val="24"/>
          <w:szCs w:val="24"/>
          <w:lang w:val="en-US"/>
          <w14:ligatures w14:val="none"/>
        </w:rPr>
        <w:t xml:space="preserve">study </w:t>
      </w:r>
      <w:r w:rsidRPr="00FC7514">
        <w:rPr>
          <w:rFonts w:ascii="Times New Roman" w:eastAsia="Times New Roman" w:hAnsi="Times New Roman" w:cs="Times New Roman"/>
          <w:color w:val="000000"/>
          <w:kern w:val="0"/>
          <w:sz w:val="24"/>
          <w:szCs w:val="24"/>
          <w:lang w:val="en-US"/>
          <w14:ligatures w14:val="none"/>
        </w:rPr>
        <w:t>coordinator.</w:t>
      </w:r>
    </w:p>
    <w:p w14:paraId="4F85A277" w14:textId="02E90B6E" w:rsidR="006C2BEA" w:rsidRPr="00FC7514" w:rsidRDefault="00860B28" w:rsidP="006C2BEA">
      <w:pPr>
        <w:numPr>
          <w:ilvl w:val="1"/>
          <w:numId w:val="2"/>
        </w:numPr>
        <w:spacing w:after="0" w:line="240" w:lineRule="auto"/>
        <w:textAlignment w:val="baseline"/>
        <w:rPr>
          <w:rFonts w:ascii="Times New Roman" w:eastAsia="Times New Roman" w:hAnsi="Times New Roman" w:cs="Times New Roman"/>
          <w:color w:val="000000"/>
          <w:kern w:val="0"/>
          <w:sz w:val="24"/>
          <w:szCs w:val="24"/>
          <w:lang w:val="en-US"/>
          <w14:ligatures w14:val="none"/>
        </w:rPr>
      </w:pPr>
      <w:r>
        <w:rPr>
          <w:rFonts w:ascii="Times New Roman" w:eastAsia="Times New Roman" w:hAnsi="Times New Roman" w:cs="Times New Roman"/>
          <w:color w:val="000000"/>
          <w:kern w:val="0"/>
          <w:sz w:val="24"/>
          <w:szCs w:val="24"/>
          <w:lang w:val="en-US"/>
          <w14:ligatures w14:val="none"/>
        </w:rPr>
        <w:t>The participant is</w:t>
      </w:r>
      <w:r w:rsidR="006C2BEA" w:rsidRPr="00FC7514">
        <w:rPr>
          <w:rFonts w:ascii="Times New Roman" w:eastAsia="Times New Roman" w:hAnsi="Times New Roman" w:cs="Times New Roman"/>
          <w:color w:val="000000"/>
          <w:kern w:val="0"/>
          <w:sz w:val="24"/>
          <w:szCs w:val="24"/>
          <w:lang w:val="en-US"/>
          <w14:ligatures w14:val="none"/>
        </w:rPr>
        <w:t xml:space="preserve"> thank</w:t>
      </w:r>
      <w:r>
        <w:rPr>
          <w:rFonts w:ascii="Times New Roman" w:eastAsia="Times New Roman" w:hAnsi="Times New Roman" w:cs="Times New Roman"/>
          <w:color w:val="000000"/>
          <w:kern w:val="0"/>
          <w:sz w:val="24"/>
          <w:szCs w:val="24"/>
          <w:lang w:val="en-US"/>
          <w14:ligatures w14:val="none"/>
        </w:rPr>
        <w:t>ed</w:t>
      </w:r>
      <w:r w:rsidR="006C2BEA" w:rsidRPr="00FC7514">
        <w:rPr>
          <w:rFonts w:ascii="Times New Roman" w:eastAsia="Times New Roman" w:hAnsi="Times New Roman" w:cs="Times New Roman"/>
          <w:color w:val="000000"/>
          <w:kern w:val="0"/>
          <w:sz w:val="24"/>
          <w:szCs w:val="24"/>
          <w:lang w:val="en-US"/>
          <w14:ligatures w14:val="none"/>
        </w:rPr>
        <w:t xml:space="preserve"> for the time </w:t>
      </w:r>
      <w:r>
        <w:rPr>
          <w:rFonts w:ascii="Times New Roman" w:eastAsia="Times New Roman" w:hAnsi="Times New Roman" w:cs="Times New Roman"/>
          <w:color w:val="000000"/>
          <w:kern w:val="0"/>
          <w:sz w:val="24"/>
          <w:szCs w:val="24"/>
          <w:lang w:val="en-US"/>
          <w14:ligatures w14:val="none"/>
        </w:rPr>
        <w:t>they spent</w:t>
      </w:r>
      <w:r w:rsidR="006C2BEA" w:rsidRPr="00FC7514">
        <w:rPr>
          <w:rFonts w:ascii="Times New Roman" w:eastAsia="Times New Roman" w:hAnsi="Times New Roman" w:cs="Times New Roman"/>
          <w:color w:val="000000"/>
          <w:kern w:val="0"/>
          <w:sz w:val="24"/>
          <w:szCs w:val="24"/>
          <w:lang w:val="en-US"/>
          <w14:ligatures w14:val="none"/>
        </w:rPr>
        <w:t xml:space="preserve"> on research.</w:t>
      </w:r>
      <w:r w:rsidR="006C2BEA" w:rsidRPr="00FC7514">
        <w:rPr>
          <w:rFonts w:ascii="Times New Roman" w:eastAsia="Times New Roman" w:hAnsi="Times New Roman" w:cs="Times New Roman"/>
          <w:color w:val="000000"/>
          <w:kern w:val="0"/>
          <w:sz w:val="24"/>
          <w:szCs w:val="24"/>
          <w:lang w:val="en-US"/>
          <w14:ligatures w14:val="none"/>
        </w:rPr>
        <w:br/>
      </w:r>
    </w:p>
    <w:p w14:paraId="54B680E7" w14:textId="653B77B6" w:rsidR="006C2BEA" w:rsidRPr="00FC7514" w:rsidRDefault="006C2BEA" w:rsidP="006C2BEA">
      <w:pPr>
        <w:numPr>
          <w:ilvl w:val="0"/>
          <w:numId w:val="2"/>
        </w:numPr>
        <w:spacing w:after="200" w:line="240" w:lineRule="auto"/>
        <w:textAlignment w:val="baseline"/>
        <w:rPr>
          <w:rFonts w:ascii="Times New Roman" w:eastAsia="Times New Roman" w:hAnsi="Times New Roman" w:cs="Times New Roman"/>
          <w:color w:val="000000"/>
          <w:kern w:val="0"/>
          <w:sz w:val="24"/>
          <w:szCs w:val="24"/>
          <w:lang w:val="en-US"/>
          <w14:ligatures w14:val="none"/>
        </w:rPr>
      </w:pPr>
      <w:r w:rsidRPr="00FC7514">
        <w:rPr>
          <w:rFonts w:ascii="Times New Roman" w:eastAsia="Times New Roman" w:hAnsi="Times New Roman" w:cs="Times New Roman"/>
          <w:color w:val="000000"/>
          <w:kern w:val="0"/>
          <w:sz w:val="24"/>
          <w:szCs w:val="24"/>
          <w:lang w:val="en-US"/>
          <w14:ligatures w14:val="none"/>
        </w:rPr>
        <w:t xml:space="preserve">CSC records the information in the </w:t>
      </w:r>
      <w:r w:rsidR="00860B28">
        <w:rPr>
          <w:rFonts w:ascii="Times New Roman" w:eastAsia="Times New Roman" w:hAnsi="Times New Roman" w:cs="Times New Roman"/>
          <w:color w:val="000000"/>
          <w:kern w:val="0"/>
          <w:sz w:val="24"/>
          <w:szCs w:val="24"/>
          <w:lang w:val="en-US"/>
          <w14:ligatures w14:val="none"/>
        </w:rPr>
        <w:t xml:space="preserve">participant’s </w:t>
      </w:r>
      <w:r w:rsidRPr="00FC7514">
        <w:rPr>
          <w:rFonts w:ascii="Times New Roman" w:eastAsia="Times New Roman" w:hAnsi="Times New Roman" w:cs="Times New Roman"/>
          <w:color w:val="000000"/>
          <w:kern w:val="0"/>
          <w:sz w:val="24"/>
          <w:szCs w:val="24"/>
          <w:lang w:val="en-US"/>
          <w14:ligatures w14:val="none"/>
        </w:rPr>
        <w:t>digital data.</w:t>
      </w:r>
    </w:p>
    <w:p w14:paraId="309573A9" w14:textId="77777777" w:rsidR="00A01163" w:rsidRDefault="00A01163">
      <w:pPr>
        <w:rPr>
          <w:lang w:val="en-US"/>
        </w:rPr>
      </w:pPr>
    </w:p>
    <w:p w14:paraId="7EF98CB2" w14:textId="77777777" w:rsidR="00860B28" w:rsidRPr="00941E23" w:rsidRDefault="00860B28">
      <w:pPr>
        <w:rPr>
          <w:rFonts w:ascii="Times New Roman" w:eastAsia="Times New Roman" w:hAnsi="Times New Roman" w:cs="Times New Roman"/>
          <w:b/>
          <w:bCs/>
          <w:color w:val="000000"/>
          <w:kern w:val="0"/>
          <w:sz w:val="32"/>
          <w:szCs w:val="32"/>
          <w:lang w:val="en-US"/>
          <w14:ligatures w14:val="none"/>
        </w:rPr>
      </w:pPr>
      <w:r w:rsidRPr="00941E23">
        <w:rPr>
          <w:rFonts w:ascii="Times New Roman" w:eastAsia="Times New Roman" w:hAnsi="Times New Roman" w:cs="Times New Roman"/>
          <w:b/>
          <w:bCs/>
          <w:color w:val="000000"/>
          <w:kern w:val="0"/>
          <w:sz w:val="32"/>
          <w:szCs w:val="32"/>
          <w:lang w:val="en-US"/>
          <w14:ligatures w14:val="none"/>
        </w:rPr>
        <w:br w:type="page"/>
      </w:r>
    </w:p>
    <w:p w14:paraId="473EEED5" w14:textId="3BDBEC00" w:rsidR="00FC7514" w:rsidRPr="006C2BEA" w:rsidRDefault="00FC7514" w:rsidP="00860B28">
      <w:pPr>
        <w:pStyle w:val="Heading1"/>
        <w:rPr>
          <w:sz w:val="24"/>
          <w:szCs w:val="24"/>
        </w:rPr>
      </w:pPr>
      <w:r w:rsidRPr="006C2BEA">
        <w:lastRenderedPageBreak/>
        <w:t>Kliinisen tutkimuskoordinaattorin puhelu</w:t>
      </w:r>
      <w:r w:rsidR="00860B28">
        <w:t xml:space="preserve"> (original in Finnish)</w:t>
      </w:r>
    </w:p>
    <w:p w14:paraId="545D2ABC" w14:textId="77777777" w:rsidR="00FC7514" w:rsidRPr="006C2BEA" w:rsidRDefault="00FC7514" w:rsidP="00FC7514">
      <w:pPr>
        <w:spacing w:after="0" w:line="240" w:lineRule="auto"/>
        <w:rPr>
          <w:rFonts w:ascii="Times New Roman" w:eastAsia="Times New Roman" w:hAnsi="Times New Roman" w:cs="Times New Roman"/>
          <w:kern w:val="0"/>
          <w:sz w:val="24"/>
          <w:szCs w:val="24"/>
          <w:lang w:val="fi-FI"/>
          <w14:ligatures w14:val="none"/>
        </w:rPr>
      </w:pPr>
    </w:p>
    <w:p w14:paraId="153D4178" w14:textId="77777777" w:rsidR="00FC7514" w:rsidRPr="006C2BEA" w:rsidRDefault="00FC7514" w:rsidP="00FC7514">
      <w:pPr>
        <w:spacing w:after="0" w:line="240" w:lineRule="auto"/>
        <w:ind w:left="360" w:hanging="360"/>
        <w:rPr>
          <w:rFonts w:ascii="Times New Roman" w:eastAsia="Times New Roman" w:hAnsi="Times New Roman" w:cs="Times New Roman"/>
          <w:kern w:val="0"/>
          <w:sz w:val="24"/>
          <w:szCs w:val="24"/>
          <w:lang w:val="fi-FI"/>
          <w14:ligatures w14:val="none"/>
        </w:rPr>
      </w:pPr>
      <w:r w:rsidRPr="006C2BEA">
        <w:rPr>
          <w:rFonts w:ascii="Times New Roman" w:eastAsia="Times New Roman" w:hAnsi="Times New Roman" w:cs="Times New Roman"/>
          <w:b/>
          <w:bCs/>
          <w:color w:val="000000"/>
          <w:kern w:val="0"/>
          <w:sz w:val="24"/>
          <w:szCs w:val="24"/>
          <w:lang w:val="fi-FI"/>
          <w14:ligatures w14:val="none"/>
        </w:rPr>
        <w:t>Videopelien vaikutus masennuksen oireisiin ja aivotoiminnan dynamiikkaan</w:t>
      </w:r>
      <w:r w:rsidRPr="006C2BEA">
        <w:rPr>
          <w:rFonts w:ascii="Times New Roman" w:eastAsia="Times New Roman" w:hAnsi="Times New Roman" w:cs="Times New Roman"/>
          <w:b/>
          <w:bCs/>
          <w:color w:val="000000"/>
          <w:kern w:val="0"/>
          <w:sz w:val="24"/>
          <w:szCs w:val="24"/>
          <w14:ligatures w14:val="none"/>
        </w:rPr>
        <w:t> </w:t>
      </w:r>
      <w:r w:rsidRPr="006C2BEA">
        <w:rPr>
          <w:rFonts w:ascii="Times New Roman" w:eastAsia="Times New Roman" w:hAnsi="Times New Roman" w:cs="Times New Roman"/>
          <w:b/>
          <w:bCs/>
          <w:color w:val="000000"/>
          <w:kern w:val="0"/>
          <w:sz w:val="24"/>
          <w:szCs w:val="24"/>
          <w14:ligatures w14:val="none"/>
        </w:rPr>
        <w:t> </w:t>
      </w:r>
    </w:p>
    <w:p w14:paraId="6A0563E5" w14:textId="77777777" w:rsidR="00FC7514" w:rsidRPr="006C2BEA" w:rsidRDefault="00FC7514" w:rsidP="00FC7514">
      <w:pPr>
        <w:spacing w:after="240" w:line="240" w:lineRule="auto"/>
        <w:rPr>
          <w:rFonts w:ascii="Times New Roman" w:eastAsia="Times New Roman" w:hAnsi="Times New Roman" w:cs="Times New Roman"/>
          <w:kern w:val="0"/>
          <w:sz w:val="24"/>
          <w:szCs w:val="24"/>
          <w:lang w:val="fi-FI"/>
          <w14:ligatures w14:val="none"/>
        </w:rPr>
      </w:pPr>
    </w:p>
    <w:p w14:paraId="6BD63715" w14:textId="77777777" w:rsidR="00FC7514" w:rsidRPr="006C2BEA" w:rsidRDefault="00FC7514" w:rsidP="00860B28">
      <w:pPr>
        <w:pStyle w:val="Heading2"/>
        <w:rPr>
          <w:sz w:val="24"/>
          <w:szCs w:val="24"/>
        </w:rPr>
      </w:pPr>
      <w:r w:rsidRPr="006C2BEA">
        <w:t>Puhelun tavoite</w:t>
      </w:r>
    </w:p>
    <w:p w14:paraId="140C1A3E" w14:textId="77777777" w:rsidR="00FC7514" w:rsidRPr="006C2BEA" w:rsidRDefault="00FC7514" w:rsidP="00FC7514">
      <w:pPr>
        <w:numPr>
          <w:ilvl w:val="0"/>
          <w:numId w:val="1"/>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Saada kontakti tutkimukseen osallistuvaan henkilöön.</w:t>
      </w:r>
    </w:p>
    <w:p w14:paraId="2F576882" w14:textId="77777777" w:rsidR="00FC7514" w:rsidRPr="006C2BEA" w:rsidRDefault="00FC7514" w:rsidP="00FC7514">
      <w:pPr>
        <w:numPr>
          <w:ilvl w:val="0"/>
          <w:numId w:val="1"/>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Arvioida, täyttääkö tutkittava tutkimuksen sisäänpääsykriteerit tai täyttääkö hän tutkimuksen poissulkukriteerit erityisesti huomioiden masennuksen ja itsetuhoisuuden. </w:t>
      </w:r>
    </w:p>
    <w:p w14:paraId="47510E9B" w14:textId="77777777" w:rsidR="00FC7514" w:rsidRPr="006C2BEA" w:rsidRDefault="00FC7514" w:rsidP="00FC7514">
      <w:pPr>
        <w:numPr>
          <w:ilvl w:val="0"/>
          <w:numId w:val="1"/>
        </w:numPr>
        <w:spacing w:after="20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Antaa tutkittavalle tietoa tutkimuksesta tiedotteen (Appendix 2) mukaisesti vastaten tutkittavan mahdollisiin kysymyksiin tutkimusta koskien. </w:t>
      </w:r>
    </w:p>
    <w:p w14:paraId="0BAA1FD0" w14:textId="77777777" w:rsidR="00FC7514" w:rsidRPr="006C2BEA" w:rsidRDefault="00FC7514" w:rsidP="00860B28">
      <w:pPr>
        <w:pStyle w:val="Heading2"/>
        <w:rPr>
          <w:sz w:val="24"/>
          <w:szCs w:val="24"/>
        </w:rPr>
      </w:pPr>
      <w:r w:rsidRPr="006C2BEA">
        <w:t>Puhelun prosessi</w:t>
      </w:r>
    </w:p>
    <w:p w14:paraId="18931754"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 xml:space="preserve">Ennen puhelua </w:t>
      </w:r>
      <w:r w:rsidRPr="006C2BEA">
        <w:rPr>
          <w:rFonts w:ascii="Times New Roman" w:eastAsia="Times New Roman" w:hAnsi="Times New Roman" w:cs="Times New Roman"/>
          <w:i/>
          <w:iCs/>
          <w:color w:val="000000"/>
          <w:kern w:val="0"/>
          <w:sz w:val="24"/>
          <w:szCs w:val="24"/>
          <w14:ligatures w14:val="none"/>
        </w:rPr>
        <w:t xml:space="preserve">tutkittava </w:t>
      </w:r>
      <w:r w:rsidRPr="006C2BEA">
        <w:rPr>
          <w:rFonts w:ascii="Times New Roman" w:eastAsia="Times New Roman" w:hAnsi="Times New Roman" w:cs="Times New Roman"/>
          <w:color w:val="000000"/>
          <w:kern w:val="0"/>
          <w:sz w:val="24"/>
          <w:szCs w:val="24"/>
          <w14:ligatures w14:val="none"/>
        </w:rPr>
        <w:t>on </w:t>
      </w:r>
    </w:p>
    <w:p w14:paraId="5DF29DCC"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Lukenut rekrytointi-ilmoituksen (Appendix 1)</w:t>
      </w:r>
    </w:p>
    <w:p w14:paraId="3F9C825C"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Lukenut tiedotteen tutkimuksesta ja antanut suostumuksen tutkimukseen (Appendix 2)</w:t>
      </w:r>
    </w:p>
    <w:p w14:paraId="7241E8CC" w14:textId="31768CA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 xml:space="preserve">Lukenut salassapito ja käyttöoikeus dokumentin (Appendix 3) </w:t>
      </w:r>
      <w:r w:rsidRPr="006C2BEA">
        <w:rPr>
          <w:rFonts w:ascii="Times New Roman" w:eastAsia="Times New Roman" w:hAnsi="Times New Roman" w:cs="Times New Roman"/>
          <w:color w:val="000000"/>
          <w:kern w:val="0"/>
          <w:sz w:val="24"/>
          <w:szCs w:val="24"/>
          <w:lang w:val="fi-FI"/>
          <w14:ligatures w14:val="none"/>
        </w:rPr>
        <w:br/>
      </w:r>
    </w:p>
    <w:p w14:paraId="658CD118" w14:textId="2BFEBF48"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 xml:space="preserve">Kliininen tutkimuskoordinaattori (clinical subject coordinator, CSC) soittaa potilaalle 7 työpäivän sisällä siitä, kun tutkittava on ilmoittautunut tutkimukseen, tutkittavan antamaan puhelinnumeroon. </w:t>
      </w:r>
      <w:r w:rsidRPr="006C2BEA">
        <w:rPr>
          <w:rFonts w:ascii="Times New Roman" w:eastAsia="Times New Roman" w:hAnsi="Times New Roman" w:cs="Times New Roman"/>
          <w:color w:val="000000"/>
          <w:kern w:val="0"/>
          <w:sz w:val="24"/>
          <w:szCs w:val="24"/>
          <w:lang w:val="fi-FI"/>
          <w14:ligatures w14:val="none"/>
        </w:rPr>
        <w:br/>
      </w:r>
    </w:p>
    <w:p w14:paraId="663E70A4"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CSC varmistaa, että tutkittavalla on sopiva hetki ja paikka puhua liittyen tutkimukseen. CSC varmistaa, että on soittanut oikealle henkilölle esimerkiksi tutkittavan osoitteen kautta.</w:t>
      </w:r>
    </w:p>
    <w:p w14:paraId="04742524"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lang w:val="fi-FI"/>
          <w14:ligatures w14:val="none"/>
        </w:rPr>
        <w:t xml:space="preserve">CSC kiittää tutkittavaa siitä, että hän osallistuu tutkimukseen. </w:t>
      </w:r>
      <w:r w:rsidRPr="006C2BEA">
        <w:rPr>
          <w:rFonts w:ascii="Times New Roman" w:eastAsia="Times New Roman" w:hAnsi="Times New Roman" w:cs="Times New Roman"/>
          <w:color w:val="000000"/>
          <w:kern w:val="0"/>
          <w:sz w:val="24"/>
          <w:szCs w:val="24"/>
          <w14:ligatures w14:val="none"/>
        </w:rPr>
        <w:t>CSC kertoo tutkittavalle puhelun tavoitteen (kuten kuvattu yllä).</w:t>
      </w:r>
    </w:p>
    <w:p w14:paraId="76C17638"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CSC kysyy, onko tutkittava täyttänyt T0 kyselylomakkeet</w:t>
      </w:r>
    </w:p>
    <w:p w14:paraId="76E13F9F"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Jos tutkittava on ne täyttänyt, kiitetään ja kerrotaan, että kyselyt täytetään vielä uudestaan ajankohtina T1, T2, T3, T4. </w:t>
      </w:r>
    </w:p>
    <w:p w14:paraId="3A52AB93" w14:textId="112DD6E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Jos tutkittava ei ole täyttänyt, kysytään onko tutkittavalla linkki kyselylomakkeiden täyttämiseen ja toivotaan, että hän täyttää kyselylomakkeet. Kerrotaan, että tutkittavan osalta tutkimus ei voi alkaa, ennen kuin hän on täyttänyt kyselylomakkeet</w:t>
      </w:r>
      <w:r w:rsidRPr="006C2BEA">
        <w:rPr>
          <w:rFonts w:ascii="Times New Roman" w:eastAsia="Times New Roman" w:hAnsi="Times New Roman" w:cs="Times New Roman"/>
          <w:color w:val="000000"/>
          <w:kern w:val="0"/>
          <w:sz w:val="24"/>
          <w:szCs w:val="24"/>
          <w:lang w:val="fi-FI"/>
          <w14:ligatures w14:val="none"/>
        </w:rPr>
        <w:br/>
      </w:r>
    </w:p>
    <w:p w14:paraId="108D0723"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CSC käy läpi tutkimuksen sisäänpääsy- ja poissulkukriteerit yksi kerrallaan</w:t>
      </w:r>
    </w:p>
    <w:p w14:paraId="0D57904D"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Olet 18−65-vuotias.</w:t>
      </w:r>
    </w:p>
    <w:p w14:paraId="7347917E"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Kärsit masennuksesta.</w:t>
      </w:r>
    </w:p>
    <w:p w14:paraId="1BA57F78"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on olemassa oleva mielenterveyden hoitokontakti </w:t>
      </w:r>
    </w:p>
    <w:p w14:paraId="3717D943" w14:textId="77777777" w:rsidR="00FC7514" w:rsidRPr="006C2BEA" w:rsidRDefault="00FC7514" w:rsidP="00FC7514">
      <w:pPr>
        <w:numPr>
          <w:ilvl w:val="2"/>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Perusterveydenhuoltoon (esimerkiksi mielenterveystoimistoon)</w:t>
      </w:r>
    </w:p>
    <w:p w14:paraId="28F6C1CC" w14:textId="77777777" w:rsidR="00FC7514" w:rsidRPr="006C2BEA" w:rsidRDefault="00FC7514" w:rsidP="00FC7514">
      <w:pPr>
        <w:numPr>
          <w:ilvl w:val="2"/>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Erikoissairaanhoitoon (esimerkiksi psykiatrian poliklinikalle)</w:t>
      </w:r>
    </w:p>
    <w:p w14:paraId="1D757C83" w14:textId="77777777" w:rsidR="00FC7514" w:rsidRPr="006C2BEA" w:rsidRDefault="00FC7514" w:rsidP="00FC7514">
      <w:pPr>
        <w:numPr>
          <w:ilvl w:val="2"/>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Työterveyteen (esimerkiksi työterveyden psykiatriselle sairaanhoitajalle)</w:t>
      </w:r>
    </w:p>
    <w:p w14:paraId="3F36796B" w14:textId="77777777" w:rsidR="00FC7514" w:rsidRPr="006C2BEA" w:rsidRDefault="00FC7514" w:rsidP="00FC7514">
      <w:pPr>
        <w:numPr>
          <w:ilvl w:val="2"/>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Opiskelijaterveydenhuoltoon (esimerkiksi YTHS psykologille)</w:t>
      </w:r>
    </w:p>
    <w:p w14:paraId="27DCD0D2"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ei ole uhkaa henkesi vahingoittamisesta.</w:t>
      </w:r>
    </w:p>
    <w:p w14:paraId="5D43BEAF"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Et kärsi addiktiosta digitaalisiin peleihin.</w:t>
      </w:r>
    </w:p>
    <w:p w14:paraId="0AF73AD6"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Et sairasta psykoosisairautta.</w:t>
      </w:r>
    </w:p>
    <w:p w14:paraId="4998CF80"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Et ole raskaana tai imetä.</w:t>
      </w:r>
    </w:p>
    <w:p w14:paraId="065D3E57"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lastRenderedPageBreak/>
        <w:t>Et ole vajaakykyinen tai vanki/oikeuspsykiatrinen potilas.</w:t>
      </w:r>
    </w:p>
    <w:p w14:paraId="422D451B"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ei ole neurologisia sairauksia, kuten epilepsiaa tai aivovammaa (migreeni ei este osallistumiselle).</w:t>
      </w:r>
    </w:p>
    <w:p w14:paraId="5DC0EACF"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on hyvä näkökyky tai näkökykysi voidaan korjata vahvuuksilla (esim. silmälasit tai piilolinssit).</w:t>
      </w:r>
    </w:p>
    <w:p w14:paraId="4CFCE469" w14:textId="77777777"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Käytettävissäsi on 2010-luvulla tai sen jälkeen hankittu Windows-tietokone internet-yhteydellä ja hiirellä. </w:t>
      </w:r>
    </w:p>
    <w:p w14:paraId="1CD3687D" w14:textId="7FA3A37B" w:rsidR="00FC7514" w:rsidRPr="006C2BEA" w:rsidRDefault="00FC7514" w:rsidP="00FC7514">
      <w:pPr>
        <w:numPr>
          <w:ilvl w:val="1"/>
          <w:numId w:val="2"/>
        </w:numPr>
        <w:spacing w:after="0" w:line="240" w:lineRule="auto"/>
        <w:ind w:right="-41"/>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on käytettävissäsi sähköpostiosoite ja puhelinnumero tutkimuksen aikaiseen yhteydenpitoon.</w:t>
      </w:r>
      <w:r w:rsidRPr="006C2BEA">
        <w:rPr>
          <w:rFonts w:ascii="Times New Roman" w:eastAsia="Times New Roman" w:hAnsi="Times New Roman" w:cs="Times New Roman"/>
          <w:color w:val="000000"/>
          <w:kern w:val="0"/>
          <w:sz w:val="24"/>
          <w:szCs w:val="24"/>
          <w:lang w:val="fi-FI"/>
          <w14:ligatures w14:val="none"/>
        </w:rPr>
        <w:br/>
      </w:r>
    </w:p>
    <w:p w14:paraId="755C3CCD"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“Kärsit masennuksesta” kohdalla CSC tekee kliinisen haastattelun: MINI moduuli A (Appendix 7 - Tutkimuksessa kerättävät tiedot).</w:t>
      </w:r>
    </w:p>
    <w:p w14:paraId="6E9589EB"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Tutkittavalle annetaan tieto MINI haastattelussa ja sen tavoitteesta. </w:t>
      </w:r>
    </w:p>
    <w:p w14:paraId="79D8E98A"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tutkittava ei täytä vakavan masennusjakson kriteerejä, hänen tutkimustaan ei jatketa</w:t>
      </w:r>
    </w:p>
    <w:p w14:paraId="11844600"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“Sinulla ei ole uhkaa henkesi vahingoittamisesta”</w:t>
      </w:r>
    </w:p>
    <w:p w14:paraId="1A7E3303"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tutkittavalla on itsetuhoisia ajatuksia, CSC tekee tarkentavat kysymykset tätä aluetta koskien. Mikäli CSCllä on huolta siitä, että tutkittava vahingoittaa itseään, tutkittavaa ei voida ottaa tutkimukseen. </w:t>
      </w:r>
    </w:p>
    <w:p w14:paraId="7677B8BA"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Tarvittaessa tutkittava ohjataan oman mielenterveyden hoitotahonsa tai muiden relevanttien terveydenhuollon toimijoiden piiriin (ks. myös Appendix 4 - Arvio tutkimuksen eettisyydestä).</w:t>
      </w:r>
    </w:p>
    <w:p w14:paraId="69F6B213"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CSC on epävarma tutkittavan itsetuhoisuuden vaikeusasteesta, hän teettää MINI Moduuli B (Itsetuhoisuus), jonka pistemäärä 17 tai enemmän on tutkimuksen poissulkuehto. CSC voi käyttää myös alempaa pistemäärää harkintansa mukaan. (Appendix 7 - Tutkimuksessa kerättävät tiedot)</w:t>
      </w:r>
    </w:p>
    <w:p w14:paraId="381A8282"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on mahdollista, kartoitetaan tutkittavan omistaman tietokoneen riittävät ominaisuudet tutkimuksessa pelattavaa peliä varten. </w:t>
      </w:r>
    </w:p>
    <w:p w14:paraId="6C0D7583" w14:textId="77777777" w:rsidR="00FC7514" w:rsidRPr="006C2BEA" w:rsidRDefault="00FC7514" w:rsidP="00FC7514">
      <w:pPr>
        <w:numPr>
          <w:ilvl w:val="0"/>
          <w:numId w:val="2"/>
        </w:numPr>
        <w:spacing w:after="0" w:line="240" w:lineRule="auto"/>
        <w:jc w:val="both"/>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“Et kärsi addiktiosta digitaalisiin peleihin” kohdalla CSC tekee tarkentavat kysymykset: </w:t>
      </w:r>
    </w:p>
    <w:p w14:paraId="5B621CF2"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Koetko riippuvuutta digitaalisiin viihdepeleihin? </w:t>
      </w:r>
    </w:p>
    <w:p w14:paraId="5DFD6194"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14:ligatures w14:val="none"/>
        </w:rPr>
        <w:t>Koetko riippuvuutta rahapelihin? </w:t>
      </w:r>
    </w:p>
    <w:p w14:paraId="5C9559A8"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tutkittava ilmaisee riippuvuutta digitaalisiin viihdepeleihin tai rahapeleihin, tutkittava suljetaan pois tutkimuksesta. </w:t>
      </w:r>
    </w:p>
    <w:p w14:paraId="689D7BA3"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Mikäli tutkittavan vastaus kysymykseen riippuvuuden kokemuksesta jää epäselväksi, CSC voi tehdä tarkemman arvion rahapeliriippuvuuden osalta teettämällä haastattelussa PGSI-kyselyn (Ferris &amp; Wynne, 2001; suomennettu, Pajula M., 2018) Kyselyn tulosta 8 tai enemmän pidetään absoluuttisena poissulkukriteerinä, mutta CSC voi käyttää alempaa pistemäärää kliinisen arvionsa perusteella.</w:t>
      </w:r>
    </w:p>
    <w:p w14:paraId="7C9D14D9"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lang w:val="fi-FI"/>
          <w14:ligatures w14:val="none"/>
        </w:rPr>
        <w:t xml:space="preserve">Samoin, mikäli CSC haluaa tehdä tarkemman arvion viihdepeliriippuvuudesta, hän teettää haastattelussa GAS-kyselyn (Lemmens, 2009), jossa on seitsemän kysymystä. Arviossa käytetään Lemmens (2009) ehdottomaa polyteettistä mallia. Tutkittavan vastausta “joskus”, “usein”, tai “hyvin usein” neljään tai useampaan kysymykseen pidetään absoluuttisena poissulkukriteerinä. </w:t>
      </w:r>
      <w:r w:rsidRPr="006C2BEA">
        <w:rPr>
          <w:rFonts w:ascii="Times New Roman" w:eastAsia="Times New Roman" w:hAnsi="Times New Roman" w:cs="Times New Roman"/>
          <w:color w:val="000000"/>
          <w:kern w:val="0"/>
          <w:sz w:val="24"/>
          <w:szCs w:val="24"/>
          <w14:ligatures w14:val="none"/>
        </w:rPr>
        <w:t>CSC voi käyttää myös alempaa pistemäärää kliinisen arvionsa perusteella.”</w:t>
      </w:r>
      <w:r>
        <w:rPr>
          <w:rFonts w:ascii="Times New Roman" w:eastAsia="Times New Roman" w:hAnsi="Times New Roman" w:cs="Times New Roman"/>
          <w:color w:val="000000"/>
          <w:kern w:val="0"/>
          <w:sz w:val="24"/>
          <w:szCs w:val="24"/>
          <w14:ligatures w14:val="none"/>
        </w:rPr>
        <w:br/>
      </w:r>
    </w:p>
    <w:p w14:paraId="3135B39B" w14:textId="43C39CE5"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 xml:space="preserve">Tutkittavalle annetaan tieto MINI haastattelun tuloksesta. </w:t>
      </w:r>
      <w:r w:rsidRPr="006C2BEA">
        <w:rPr>
          <w:rFonts w:ascii="Times New Roman" w:eastAsia="Times New Roman" w:hAnsi="Times New Roman" w:cs="Times New Roman"/>
          <w:color w:val="000000"/>
          <w:kern w:val="0"/>
          <w:sz w:val="24"/>
          <w:szCs w:val="24"/>
          <w:lang w:val="fi-FI"/>
          <w14:ligatures w14:val="none"/>
        </w:rPr>
        <w:br/>
      </w:r>
    </w:p>
    <w:p w14:paraId="74381500" w14:textId="4266D6BB"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14:ligatures w14:val="none"/>
        </w:rPr>
      </w:pPr>
      <w:r w:rsidRPr="006C2BEA">
        <w:rPr>
          <w:rFonts w:ascii="Times New Roman" w:eastAsia="Times New Roman" w:hAnsi="Times New Roman" w:cs="Times New Roman"/>
          <w:color w:val="000000"/>
          <w:kern w:val="0"/>
          <w:sz w:val="24"/>
          <w:szCs w:val="24"/>
          <w:lang w:val="fi-FI"/>
          <w14:ligatures w14:val="none"/>
        </w:rPr>
        <w:lastRenderedPageBreak/>
        <w:t xml:space="preserve">Mikäli CSC:lle herää epävarmuus mistään tutkimuksen sisäänpääsy- tai poissulkukriteeristä, hän tekee tarkentavat kysymykset aiheen piiristä. Mikäli CSC ei voi tehdä selkeää arvioita tutkittavan sisäänpääsystä tutkimukseen haastattelun perusteella, hän konsultoi muita tutkijoita. </w:t>
      </w:r>
      <w:r w:rsidRPr="006C2BEA">
        <w:rPr>
          <w:rFonts w:ascii="Times New Roman" w:eastAsia="Times New Roman" w:hAnsi="Times New Roman" w:cs="Times New Roman"/>
          <w:color w:val="000000"/>
          <w:kern w:val="0"/>
          <w:sz w:val="24"/>
          <w:szCs w:val="24"/>
          <w14:ligatures w14:val="none"/>
        </w:rPr>
        <w:t>Mahdollisissa epäselvissä tapauksissa tutkittavaa ei oteta tutkimukseen.</w:t>
      </w:r>
      <w:r w:rsidRPr="006C2BEA">
        <w:rPr>
          <w:rFonts w:ascii="Times New Roman" w:eastAsia="Times New Roman" w:hAnsi="Times New Roman" w:cs="Times New Roman"/>
          <w:color w:val="000000"/>
          <w:kern w:val="0"/>
          <w:sz w:val="24"/>
          <w:szCs w:val="24"/>
          <w14:ligatures w14:val="none"/>
        </w:rPr>
        <w:br/>
      </w:r>
    </w:p>
    <w:p w14:paraId="268A9D15" w14:textId="77777777" w:rsidR="00FC7514" w:rsidRPr="006C2BEA" w:rsidRDefault="00FC7514" w:rsidP="00FC7514">
      <w:pPr>
        <w:numPr>
          <w:ilvl w:val="0"/>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Kysytään tutkittavalta, onko hänellä jotain kysymyksiä tutkimukseen liittyen.</w:t>
      </w:r>
    </w:p>
    <w:p w14:paraId="2EB900AD" w14:textId="77777777"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Kerrotaan, että tutkittava voi ottaa tarvittaessa yhteyttä esimerkiksi teknisten ongelmien suhteen sähköpostitse (</w:t>
      </w:r>
      <w:hyperlink r:id="rId6" w:history="1">
        <w:r w:rsidRPr="006C2BEA">
          <w:rPr>
            <w:rFonts w:ascii="Times New Roman" w:eastAsia="Times New Roman" w:hAnsi="Times New Roman" w:cs="Times New Roman"/>
            <w:color w:val="1155CC"/>
            <w:kern w:val="0"/>
            <w:sz w:val="24"/>
            <w:szCs w:val="24"/>
            <w:u w:val="single"/>
            <w:lang w:val="fi-FI"/>
            <w14:ligatures w14:val="none"/>
          </w:rPr>
          <w:t>meliora@aalto.fi</w:t>
        </w:r>
      </w:hyperlink>
      <w:r w:rsidRPr="006C2BEA">
        <w:rPr>
          <w:rFonts w:ascii="Times New Roman" w:eastAsia="Times New Roman" w:hAnsi="Times New Roman" w:cs="Times New Roman"/>
          <w:color w:val="000000"/>
          <w:kern w:val="0"/>
          <w:sz w:val="24"/>
          <w:szCs w:val="24"/>
          <w:lang w:val="fi-FI"/>
          <w14:ligatures w14:val="none"/>
        </w:rPr>
        <w:t>) tai kliiniseen tutkimuskoordinaattoriin.</w:t>
      </w:r>
    </w:p>
    <w:p w14:paraId="0A5BC2B8" w14:textId="7E48A018" w:rsidR="00FC7514" w:rsidRPr="006C2BEA" w:rsidRDefault="00FC7514" w:rsidP="00FC7514">
      <w:pPr>
        <w:numPr>
          <w:ilvl w:val="1"/>
          <w:numId w:val="2"/>
        </w:numPr>
        <w:spacing w:after="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Kiitetään tutkittavaa ajasta, jonka hän käyttää tutkimukseen.</w:t>
      </w:r>
      <w:r w:rsidRPr="006C2BEA">
        <w:rPr>
          <w:rFonts w:ascii="Times New Roman" w:eastAsia="Times New Roman" w:hAnsi="Times New Roman" w:cs="Times New Roman"/>
          <w:color w:val="000000"/>
          <w:kern w:val="0"/>
          <w:sz w:val="24"/>
          <w:szCs w:val="24"/>
          <w:lang w:val="fi-FI"/>
          <w14:ligatures w14:val="none"/>
        </w:rPr>
        <w:br/>
      </w:r>
    </w:p>
    <w:p w14:paraId="7D49C676" w14:textId="77777777" w:rsidR="00FC7514" w:rsidRPr="006C2BEA" w:rsidRDefault="00FC7514" w:rsidP="00FC7514">
      <w:pPr>
        <w:numPr>
          <w:ilvl w:val="0"/>
          <w:numId w:val="2"/>
        </w:numPr>
        <w:spacing w:after="200" w:line="240" w:lineRule="auto"/>
        <w:textAlignment w:val="baseline"/>
        <w:rPr>
          <w:rFonts w:ascii="Times New Roman" w:eastAsia="Times New Roman" w:hAnsi="Times New Roman" w:cs="Times New Roman"/>
          <w:color w:val="000000"/>
          <w:kern w:val="0"/>
          <w:sz w:val="24"/>
          <w:szCs w:val="24"/>
          <w:lang w:val="fi-FI"/>
          <w14:ligatures w14:val="none"/>
        </w:rPr>
      </w:pPr>
      <w:r w:rsidRPr="006C2BEA">
        <w:rPr>
          <w:rFonts w:ascii="Times New Roman" w:eastAsia="Times New Roman" w:hAnsi="Times New Roman" w:cs="Times New Roman"/>
          <w:color w:val="000000"/>
          <w:kern w:val="0"/>
          <w:sz w:val="24"/>
          <w:szCs w:val="24"/>
          <w:lang w:val="fi-FI"/>
          <w14:ligatures w14:val="none"/>
        </w:rPr>
        <w:t>CSC kirjaa tiedot tutkittavan digitaalisiin tietoihin.</w:t>
      </w:r>
    </w:p>
    <w:p w14:paraId="124F90DC" w14:textId="77777777" w:rsidR="00FC7514" w:rsidRPr="006C2BEA" w:rsidRDefault="00FC7514" w:rsidP="00FC7514">
      <w:pPr>
        <w:rPr>
          <w:lang w:val="fi-FI"/>
        </w:rPr>
      </w:pPr>
    </w:p>
    <w:p w14:paraId="161BE578" w14:textId="77777777" w:rsidR="00FC7514" w:rsidRPr="00FC7514" w:rsidRDefault="00FC7514">
      <w:pPr>
        <w:rPr>
          <w:lang w:val="fi-FI"/>
        </w:rPr>
      </w:pPr>
    </w:p>
    <w:sectPr w:rsidR="00FC7514" w:rsidRPr="00FC7514">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6D53"/>
    <w:multiLevelType w:val="multilevel"/>
    <w:tmpl w:val="E384CD8C"/>
    <w:lvl w:ilvl="0">
      <w:start w:val="1"/>
      <w:numFmt w:val="bullet"/>
      <w:lvlText w:val=""/>
      <w:lvlJc w:val="left"/>
      <w:pPr>
        <w:tabs>
          <w:tab w:val="num" w:pos="720"/>
        </w:tabs>
        <w:ind w:left="720" w:hanging="360"/>
      </w:pPr>
      <w:rPr>
        <w:rFonts w:ascii="Symbol" w:hAnsi="Symbol" w:hint="default"/>
        <w:sz w:val="20"/>
        <w:lang w:val="en-US"/>
      </w:rPr>
    </w:lvl>
    <w:lvl w:ilvl="1">
      <w:start w:val="1"/>
      <w:numFmt w:val="bullet"/>
      <w:lvlText w:val="o"/>
      <w:lvlJc w:val="left"/>
      <w:pPr>
        <w:tabs>
          <w:tab w:val="num" w:pos="1440"/>
        </w:tabs>
        <w:ind w:left="1440" w:hanging="360"/>
      </w:pPr>
      <w:rPr>
        <w:rFonts w:ascii="Courier New" w:hAnsi="Courier New" w:hint="default"/>
        <w:sz w:val="20"/>
        <w:lang w:val="e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877D7"/>
    <w:multiLevelType w:val="multilevel"/>
    <w:tmpl w:val="780E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B645B9"/>
    <w:multiLevelType w:val="hybridMultilevel"/>
    <w:tmpl w:val="FF3C2DF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21344970">
    <w:abstractNumId w:val="1"/>
  </w:num>
  <w:num w:numId="2" w16cid:durableId="53166916">
    <w:abstractNumId w:val="0"/>
  </w:num>
  <w:num w:numId="3" w16cid:durableId="488206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702"/>
    <w:rsid w:val="00337CCF"/>
    <w:rsid w:val="006C09F4"/>
    <w:rsid w:val="006C2BEA"/>
    <w:rsid w:val="00762D93"/>
    <w:rsid w:val="00816702"/>
    <w:rsid w:val="00860B28"/>
    <w:rsid w:val="008F592B"/>
    <w:rsid w:val="00941E23"/>
    <w:rsid w:val="00A01163"/>
    <w:rsid w:val="00C706A1"/>
    <w:rsid w:val="00D90B13"/>
    <w:rsid w:val="00FC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49DD"/>
  <w15:chartTrackingRefBased/>
  <w15:docId w15:val="{A035A622-486A-4143-B490-27033180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C7514"/>
    <w:pPr>
      <w:spacing w:after="0" w:line="240" w:lineRule="auto"/>
      <w:ind w:left="360" w:hanging="360"/>
      <w:outlineLvl w:val="0"/>
    </w:pPr>
    <w:rPr>
      <w:rFonts w:ascii="Times New Roman" w:eastAsia="Times New Roman" w:hAnsi="Times New Roman" w:cs="Times New Roman"/>
      <w:b/>
      <w:bCs/>
      <w:color w:val="000000"/>
      <w:kern w:val="0"/>
      <w:sz w:val="32"/>
      <w:szCs w:val="32"/>
      <w:lang w:val="fi-FI"/>
      <w14:ligatures w14:val="none"/>
    </w:rPr>
  </w:style>
  <w:style w:type="paragraph" w:styleId="Heading2">
    <w:name w:val="heading 2"/>
    <w:basedOn w:val="Normal"/>
    <w:next w:val="Normal"/>
    <w:link w:val="Heading2Char"/>
    <w:uiPriority w:val="9"/>
    <w:unhideWhenUsed/>
    <w:qFormat/>
    <w:rsid w:val="00FC7514"/>
    <w:pPr>
      <w:spacing w:before="360" w:after="80" w:line="240" w:lineRule="auto"/>
      <w:ind w:left="360" w:hanging="360"/>
      <w:outlineLvl w:val="1"/>
    </w:pPr>
    <w:rPr>
      <w:rFonts w:ascii="Times New Roman" w:eastAsia="Times New Roman" w:hAnsi="Times New Roman" w:cs="Times New Roman"/>
      <w:b/>
      <w:bCs/>
      <w:color w:val="000000"/>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C2BE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C2BEA"/>
    <w:rPr>
      <w:color w:val="0000FF"/>
      <w:u w:val="single"/>
    </w:rPr>
  </w:style>
  <w:style w:type="character" w:customStyle="1" w:styleId="Heading1Char">
    <w:name w:val="Heading 1 Char"/>
    <w:basedOn w:val="DefaultParagraphFont"/>
    <w:link w:val="Heading1"/>
    <w:uiPriority w:val="9"/>
    <w:rsid w:val="00FC7514"/>
    <w:rPr>
      <w:rFonts w:ascii="Times New Roman" w:eastAsia="Times New Roman" w:hAnsi="Times New Roman" w:cs="Times New Roman"/>
      <w:b/>
      <w:bCs/>
      <w:color w:val="000000"/>
      <w:kern w:val="0"/>
      <w:sz w:val="32"/>
      <w:szCs w:val="32"/>
      <w:lang w:val="fi-FI"/>
      <w14:ligatures w14:val="none"/>
    </w:rPr>
  </w:style>
  <w:style w:type="character" w:customStyle="1" w:styleId="Heading2Char">
    <w:name w:val="Heading 2 Char"/>
    <w:basedOn w:val="DefaultParagraphFont"/>
    <w:link w:val="Heading2"/>
    <w:uiPriority w:val="9"/>
    <w:rsid w:val="00FC7514"/>
    <w:rPr>
      <w:rFonts w:ascii="Times New Roman" w:eastAsia="Times New Roman" w:hAnsi="Times New Roman" w:cs="Times New Roman"/>
      <w:b/>
      <w:bCs/>
      <w:color w:val="000000"/>
      <w:kern w:val="0"/>
      <w:sz w:val="28"/>
      <w:szCs w:val="28"/>
      <w14:ligatures w14:val="none"/>
    </w:rPr>
  </w:style>
  <w:style w:type="paragraph" w:styleId="ListParagraph">
    <w:name w:val="List Paragraph"/>
    <w:basedOn w:val="Normal"/>
    <w:uiPriority w:val="34"/>
    <w:qFormat/>
    <w:rsid w:val="00FC7514"/>
    <w:pPr>
      <w:spacing w:after="0" w:line="240" w:lineRule="auto"/>
      <w:ind w:left="720"/>
      <w:contextualSpacing/>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3592620">
      <w:bodyDiv w:val="1"/>
      <w:marLeft w:val="0"/>
      <w:marRight w:val="0"/>
      <w:marTop w:val="0"/>
      <w:marBottom w:val="0"/>
      <w:divBdr>
        <w:top w:val="none" w:sz="0" w:space="0" w:color="auto"/>
        <w:left w:val="none" w:sz="0" w:space="0" w:color="auto"/>
        <w:bottom w:val="none" w:sz="0" w:space="0" w:color="auto"/>
        <w:right w:val="none" w:sz="0" w:space="0" w:color="auto"/>
      </w:divBdr>
    </w:div>
    <w:div w:id="199210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iora@aalto.fi" TargetMode="External"/><Relationship Id="rId5" Type="http://schemas.openxmlformats.org/officeDocument/2006/relationships/hyperlink" Target="mailto:meliora@aalto.f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Lukka Lauri</dc:creator>
  <cp:keywords/>
  <dc:description/>
  <cp:lastModifiedBy>Lukka Lauri</cp:lastModifiedBy>
  <cp:revision>8</cp:revision>
  <dcterms:created xsi:type="dcterms:W3CDTF">2023-04-28T08:06:00Z</dcterms:created>
  <dcterms:modified xsi:type="dcterms:W3CDTF">2023-12-15T09:48:00Z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98b505f24d73120ad9000b96d09c4e980618d4cfe480853a5cf140d00aea375c</vt:lpwstr>
  </property>
</Properties>
</file>