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B058D" w14:textId="77777777" w:rsidR="006E218F" w:rsidRPr="00042D97" w:rsidRDefault="006E218F" w:rsidP="006E218F">
      <w:pPr>
        <w:rPr>
          <w:rFonts w:ascii="Calibri" w:hAnsi="Calibri" w:cs="Calibri"/>
          <w:b/>
          <w:bCs/>
          <w:sz w:val="24"/>
          <w:szCs w:val="24"/>
        </w:rPr>
      </w:pPr>
      <w:r w:rsidRPr="00042D97">
        <w:rPr>
          <w:rFonts w:ascii="Calibri" w:hAnsi="Calibri" w:cs="Calibri"/>
          <w:b/>
          <w:bCs/>
          <w:sz w:val="24"/>
          <w:szCs w:val="24"/>
        </w:rPr>
        <w:t>Additiona</w:t>
      </w:r>
      <w:bookmarkStart w:id="0" w:name="_GoBack"/>
      <w:bookmarkEnd w:id="0"/>
      <w:r w:rsidRPr="00042D97">
        <w:rPr>
          <w:rFonts w:ascii="Calibri" w:hAnsi="Calibri" w:cs="Calibri"/>
          <w:b/>
          <w:bCs/>
          <w:sz w:val="24"/>
          <w:szCs w:val="24"/>
        </w:rPr>
        <w:t>l file 1</w:t>
      </w:r>
    </w:p>
    <w:p w14:paraId="76B0B1A5" w14:textId="77777777" w:rsidR="006E218F" w:rsidRDefault="006E218F" w:rsidP="006E218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Complete logistic regression model results of associations of behavioral health clinicians’ assessments of various aspects of their jobs and work and their 5-year anticipated retention in their current mHPSA practices after controlling for other factors (n=</w:t>
      </w:r>
      <w:r w:rsidRPr="00E51139">
        <w:rPr>
          <w:rFonts w:ascii="Calibri" w:hAnsi="Calibri" w:cs="Calibri"/>
          <w:sz w:val="24"/>
          <w:szCs w:val="24"/>
        </w:rPr>
        <w:t>2,587</w:t>
      </w:r>
      <w:r>
        <w:rPr>
          <w:rFonts w:ascii="Calibri" w:hAnsi="Calibri" w:cs="Calibri"/>
          <w:sz w:val="24"/>
          <w:szCs w:val="24"/>
        </w:rPr>
        <w:t>)</w:t>
      </w:r>
    </w:p>
    <w:tbl>
      <w:tblPr>
        <w:tblStyle w:val="TableGrid"/>
        <w:tblW w:w="0" w:type="auto"/>
        <w:tblInd w:w="75" w:type="dxa"/>
        <w:tblLayout w:type="fixed"/>
        <w:tblLook w:val="04A0" w:firstRow="1" w:lastRow="0" w:firstColumn="1" w:lastColumn="0" w:noHBand="0" w:noVBand="1"/>
      </w:tblPr>
      <w:tblGrid>
        <w:gridCol w:w="5688"/>
        <w:gridCol w:w="1872"/>
        <w:gridCol w:w="1170"/>
      </w:tblGrid>
      <w:tr w:rsidR="006E218F" w14:paraId="6DAAB872" w14:textId="77777777" w:rsidTr="000A425D">
        <w:tc>
          <w:tcPr>
            <w:tcW w:w="5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9C1112" w14:textId="77777777" w:rsidR="006E218F" w:rsidRDefault="006E218F" w:rsidP="000A425D">
            <w:pPr>
              <w:ind w:left="-73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47C704" w14:textId="77777777" w:rsidR="006E218F" w:rsidRDefault="006E218F" w:rsidP="000A425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Anticipating retention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>5 years or longer</w:t>
            </w:r>
          </w:p>
        </w:tc>
      </w:tr>
      <w:tr w:rsidR="006E218F" w14:paraId="4D283825" w14:textId="77777777" w:rsidTr="000A425D">
        <w:tc>
          <w:tcPr>
            <w:tcW w:w="56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72DF01" w14:textId="77777777" w:rsidR="006E218F" w:rsidRDefault="006E218F" w:rsidP="000A425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12" w:space="0" w:color="auto"/>
              <w:right w:val="single" w:sz="4" w:space="0" w:color="auto"/>
            </w:tcBorders>
          </w:tcPr>
          <w:p w14:paraId="56E2114A" w14:textId="77777777" w:rsidR="006E218F" w:rsidRDefault="006E218F" w:rsidP="000A425D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95FDC">
              <w:rPr>
                <w:rFonts w:ascii="Calibri" w:hAnsi="Calibri" w:cs="Calibri"/>
                <w:sz w:val="24"/>
                <w:szCs w:val="24"/>
              </w:rPr>
              <w:t>Exp(</w:t>
            </w:r>
            <w:r>
              <w:rPr>
                <w:rFonts w:ascii="Calibri" w:hAnsi="Calibri" w:cs="Calibri"/>
                <w:sz w:val="24"/>
                <w:szCs w:val="24"/>
              </w:rPr>
              <w:t>B</w:t>
            </w:r>
            <w:r w:rsidRPr="00495FD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BE1B40" w14:textId="77777777" w:rsidR="006E218F" w:rsidRDefault="006E218F" w:rsidP="000A425D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p</w:t>
            </w:r>
          </w:p>
        </w:tc>
      </w:tr>
      <w:tr w:rsidR="006E218F" w14:paraId="47C0B55D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ED1BD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Survey period during-COVID (2020 -2022)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pre-COVID 2016 - 2019)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0186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43E8E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.46</w:t>
            </w:r>
          </w:p>
        </w:tc>
      </w:tr>
      <w:tr w:rsidR="006E218F" w14:paraId="64F65451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FA7A37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Survey period post-COVID (2023 - 2024)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pre-COVID, 2016 - 2019)  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6A1F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.88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6EE72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.22</w:t>
            </w:r>
          </w:p>
        </w:tc>
      </w:tr>
      <w:tr w:rsidR="006E218F" w14:paraId="36DBFE86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0D9D83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Male gender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</w:t>
            </w:r>
            <w:r w:rsidRPr="00102BCA">
              <w:rPr>
                <w:rFonts w:ascii="Calibri" w:hAnsi="Calibri" w:cs="Calibri"/>
                <w:sz w:val="24"/>
                <w:szCs w:val="24"/>
              </w:rPr>
              <w:t>(vs. female)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8E9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.99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C300B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.95</w:t>
            </w:r>
          </w:p>
        </w:tc>
      </w:tr>
      <w:tr w:rsidR="006E218F" w14:paraId="70471ABB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01D11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Married (vs. not married)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EC77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.94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78285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.55</w:t>
            </w:r>
          </w:p>
        </w:tc>
      </w:tr>
      <w:tr w:rsidR="006E218F" w14:paraId="64D4B459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95FDB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 children (vs. no children)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83F525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1.46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04792B9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51FDFD40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179ECF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Age 34 – 39 years (vs. 26 - 33 years)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45B4A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.86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F1BE4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.24</w:t>
            </w:r>
          </w:p>
        </w:tc>
      </w:tr>
      <w:tr w:rsidR="006E218F" w14:paraId="68E37493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9712B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Age 40 – 49 years (vs. 26 – 33 years)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4E31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1.20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FAA42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.19</w:t>
            </w:r>
          </w:p>
        </w:tc>
      </w:tr>
      <w:tr w:rsidR="006E218F" w14:paraId="62E16DEC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FC19FE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Age 50 years or more (vs. 26-33 years)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A7E295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1.65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5060457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203AD357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42DB49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Current education debt $10,000 - 34,999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$0 – 9,999)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7696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1.16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48FDBC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.24</w:t>
            </w:r>
          </w:p>
        </w:tc>
      </w:tr>
      <w:tr w:rsidR="006E218F" w14:paraId="49708173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0BCA735F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 w:rsidRPr="007E1A74">
              <w:rPr>
                <w:rFonts w:ascii="Calibri" w:hAnsi="Calibri" w:cs="Calibri"/>
                <w:sz w:val="24"/>
                <w:szCs w:val="24"/>
              </w:rPr>
              <w:t>Current education debt $3</w:t>
            </w:r>
            <w:r>
              <w:rPr>
                <w:rFonts w:ascii="Calibri" w:hAnsi="Calibri" w:cs="Calibri"/>
                <w:sz w:val="24"/>
                <w:szCs w:val="24"/>
              </w:rPr>
              <w:t>5,000 – 79,000</w:t>
            </w:r>
            <w:r w:rsidRPr="007E1A7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E1A74">
              <w:rPr>
                <w:rFonts w:ascii="Calibri" w:hAnsi="Calibri" w:cs="Calibri"/>
                <w:sz w:val="24"/>
                <w:szCs w:val="24"/>
              </w:rPr>
              <w:br/>
              <w:t xml:space="preserve">   (vs. $0 – 9,999)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B0EA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1.26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68040E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.07</w:t>
            </w:r>
          </w:p>
        </w:tc>
      </w:tr>
      <w:tr w:rsidR="006E218F" w14:paraId="0857D204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7C22F60F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 w:rsidRPr="007E1A74">
              <w:rPr>
                <w:rFonts w:ascii="Calibri" w:hAnsi="Calibri" w:cs="Calibri"/>
                <w:sz w:val="24"/>
                <w:szCs w:val="24"/>
              </w:rPr>
              <w:t>Current education debt $</w:t>
            </w: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7E1A74">
              <w:rPr>
                <w:rFonts w:ascii="Calibri" w:hAnsi="Calibri" w:cs="Calibri"/>
                <w:sz w:val="24"/>
                <w:szCs w:val="24"/>
              </w:rPr>
              <w:t xml:space="preserve">0,000 </w:t>
            </w:r>
            <w:r>
              <w:rPr>
                <w:rFonts w:ascii="Calibri" w:hAnsi="Calibri" w:cs="Calibri"/>
                <w:sz w:val="24"/>
                <w:szCs w:val="24"/>
              </w:rPr>
              <w:t>or more</w:t>
            </w:r>
            <w:r w:rsidRPr="007E1A74">
              <w:rPr>
                <w:rFonts w:ascii="Calibri" w:hAnsi="Calibri" w:cs="Calibri"/>
                <w:sz w:val="24"/>
                <w:szCs w:val="24"/>
              </w:rPr>
              <w:br/>
              <w:t xml:space="preserve">   (vs. $0 – 9,999)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A31F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1.16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ECB7E7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.31</w:t>
            </w:r>
          </w:p>
        </w:tc>
      </w:tr>
      <w:tr w:rsidR="006E218F" w14:paraId="6B7DE8E7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2C20A6AA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Licensed professional counselor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Licensed clinical social worker)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69EF9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.94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DA0C8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.53</w:t>
            </w:r>
          </w:p>
        </w:tc>
      </w:tr>
      <w:tr w:rsidR="006E218F" w14:paraId="12398616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585CD45C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Psychologist</w:t>
            </w:r>
            <w:r w:rsidRPr="003F00E1">
              <w:rPr>
                <w:rFonts w:ascii="Calibri" w:hAnsi="Calibri" w:cs="Calibri"/>
                <w:sz w:val="24"/>
                <w:szCs w:val="24"/>
              </w:rPr>
              <w:br/>
              <w:t xml:space="preserve">   (vs. Licensed clinical social worker)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C4BC3BB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1.47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01A0D5DF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.026</w:t>
            </w:r>
          </w:p>
        </w:tc>
      </w:tr>
      <w:tr w:rsidR="006E218F" w14:paraId="7034A55F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43D9A4B4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 w:rsidRPr="003F00E1">
              <w:rPr>
                <w:rFonts w:ascii="Calibri" w:hAnsi="Calibri" w:cs="Calibri"/>
                <w:sz w:val="24"/>
                <w:szCs w:val="24"/>
              </w:rPr>
              <w:t xml:space="preserve">Licensed </w:t>
            </w:r>
            <w:r>
              <w:rPr>
                <w:rFonts w:ascii="Calibri" w:hAnsi="Calibri" w:cs="Calibri"/>
                <w:sz w:val="24"/>
                <w:szCs w:val="24"/>
              </w:rPr>
              <w:t>marriage and family therapist</w:t>
            </w:r>
            <w:r w:rsidRPr="003F00E1">
              <w:rPr>
                <w:rFonts w:ascii="Calibri" w:hAnsi="Calibri" w:cs="Calibri"/>
                <w:sz w:val="24"/>
                <w:szCs w:val="24"/>
              </w:rPr>
              <w:br/>
              <w:t xml:space="preserve">   (vs. Licensed clinical social worker)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60E7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1.26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22F12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.22</w:t>
            </w:r>
          </w:p>
        </w:tc>
      </w:tr>
      <w:tr w:rsidR="006E218F" w14:paraId="0ADA9532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2EB91391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Rural county location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urban county)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D306471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1.40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1489F076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208A0883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</w:tcPr>
          <w:p w14:paraId="7E9A46B9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Clinician and family enjoy what community offers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not)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23CF" w14:textId="77777777" w:rsidR="006E218F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.90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2BF1A" w14:textId="77777777" w:rsidR="006E218F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.15</w:t>
            </w:r>
          </w:p>
        </w:tc>
      </w:tr>
      <w:tr w:rsidR="006E218F" w14:paraId="2264445D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548AD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 family within convenient driving distance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not)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07212C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1.17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23482947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776701C0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9F66C5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 administrative roles 10 or more hours per week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(vs. not)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D367C3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1.41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1E4926ED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.009</w:t>
            </w:r>
          </w:p>
        </w:tc>
      </w:tr>
      <w:tr w:rsidR="006E218F" w14:paraId="6EC982C7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BB10AB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 w:rsidRPr="009B55CF">
              <w:rPr>
                <w:rFonts w:ascii="Calibri" w:hAnsi="Calibri" w:cs="Calibri"/>
                <w:sz w:val="24"/>
                <w:szCs w:val="24"/>
              </w:rPr>
              <w:t xml:space="preserve">Work scale 1: </w:t>
            </w:r>
            <w:r>
              <w:rPr>
                <w:rFonts w:ascii="Calibri" w:hAnsi="Calibri" w:cs="Calibri"/>
                <w:sz w:val="24"/>
                <w:szCs w:val="24"/>
              </w:rPr>
              <w:t>Having good administration</w:t>
            </w:r>
            <w:r w:rsidRPr="009B55C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</w:t>
            </w:r>
            <w:r w:rsidRPr="009B55CF">
              <w:rPr>
                <w:rFonts w:ascii="Calibri" w:hAnsi="Calibri" w:cs="Calibri"/>
                <w:sz w:val="24"/>
                <w:szCs w:val="24"/>
              </w:rPr>
              <w:t>(5-point scale)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47B5BF2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1.56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7B8314FF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41CA006F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B0E25" w14:textId="77777777" w:rsidR="006E218F" w:rsidRPr="009B55C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 w:rsidRPr="009B55CF">
              <w:rPr>
                <w:rFonts w:ascii="Calibri" w:hAnsi="Calibri" w:cs="Calibri"/>
                <w:sz w:val="24"/>
                <w:szCs w:val="24"/>
              </w:rPr>
              <w:t xml:space="preserve">Work scale 2: Finding </w:t>
            </w:r>
            <w:r>
              <w:rPr>
                <w:rFonts w:ascii="Calibri" w:hAnsi="Calibri" w:cs="Calibri"/>
                <w:sz w:val="24"/>
                <w:szCs w:val="24"/>
              </w:rPr>
              <w:t>meaning</w:t>
            </w:r>
            <w:r w:rsidRPr="009B55CF">
              <w:rPr>
                <w:rFonts w:ascii="Calibri" w:hAnsi="Calibri" w:cs="Calibri"/>
                <w:sz w:val="24"/>
                <w:szCs w:val="24"/>
              </w:rPr>
              <w:t xml:space="preserve"> in work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   </w:t>
            </w:r>
            <w:r w:rsidRPr="009B55CF">
              <w:rPr>
                <w:rFonts w:ascii="Calibri" w:hAnsi="Calibri" w:cs="Calibri"/>
                <w:sz w:val="24"/>
                <w:szCs w:val="24"/>
              </w:rPr>
              <w:t>(5-value scale)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730B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lastRenderedPageBreak/>
              <w:t>1.05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C190F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.63</w:t>
            </w:r>
          </w:p>
        </w:tc>
      </w:tr>
      <w:tr w:rsidR="006E218F" w14:paraId="34C3E129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F6DB3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Work scale 3: Having good work-life balance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</w:t>
            </w:r>
            <w:r w:rsidRPr="0031371B">
              <w:rPr>
                <w:rFonts w:ascii="Calibri" w:hAnsi="Calibri" w:cs="Calibri"/>
                <w:sz w:val="24"/>
                <w:szCs w:val="24"/>
              </w:rPr>
              <w:t>5-value scale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CA061E4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1.15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4FD83707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.008</w:t>
            </w:r>
          </w:p>
        </w:tc>
      </w:tr>
      <w:tr w:rsidR="006E218F" w14:paraId="7D4B3798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A19EA9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Work scale 4: Feeling well and fairly compensated   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</w:t>
            </w:r>
            <w:r w:rsidRPr="0031371B">
              <w:rPr>
                <w:rFonts w:ascii="Calibri" w:hAnsi="Calibri" w:cs="Calibri"/>
                <w:sz w:val="24"/>
                <w:szCs w:val="24"/>
              </w:rPr>
              <w:t>5-value scale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8509F26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1.27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37F641E8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41A7EB8E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A0CC03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Feeling personally supported by staff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(5-value Likert response)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6A6E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1.07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2C18C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.20</w:t>
            </w:r>
          </w:p>
        </w:tc>
      </w:tr>
      <w:tr w:rsidR="006E218F" w14:paraId="050AAA95" w14:textId="77777777" w:rsidTr="000A425D">
        <w:tc>
          <w:tcPr>
            <w:tcW w:w="56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47C4D" w14:textId="77777777" w:rsidR="006E218F" w:rsidRDefault="006E218F" w:rsidP="000A425D">
            <w:pPr>
              <w:ind w:left="33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Being able to provide full range of services desired</w:t>
            </w:r>
            <w:r>
              <w:rPr>
                <w:rFonts w:ascii="Calibri" w:hAnsi="Calibri" w:cs="Calibri"/>
                <w:sz w:val="24"/>
                <w:szCs w:val="24"/>
              </w:rPr>
              <w:br/>
              <w:t xml:space="preserve">   (5-value Likert response)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1218E61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1.27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F601B78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53123293" w14:textId="77777777" w:rsidTr="000A425D">
        <w:tc>
          <w:tcPr>
            <w:tcW w:w="5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3EBD65" w14:textId="77777777" w:rsidR="006E218F" w:rsidRDefault="006E218F" w:rsidP="000A425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Model Chi-square</w:t>
            </w:r>
          </w:p>
        </w:tc>
        <w:tc>
          <w:tcPr>
            <w:tcW w:w="18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860F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350.87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9C7DA66" w14:textId="77777777" w:rsidR="006E218F" w:rsidRPr="00CF4EEA" w:rsidRDefault="006E218F" w:rsidP="000A425D">
            <w:pPr>
              <w:ind w:right="142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&lt;.001</w:t>
            </w:r>
          </w:p>
        </w:tc>
      </w:tr>
      <w:tr w:rsidR="006E218F" w14:paraId="7DD55186" w14:textId="77777777" w:rsidTr="000A425D">
        <w:tc>
          <w:tcPr>
            <w:tcW w:w="56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B2217" w14:textId="77777777" w:rsidR="006E218F" w:rsidRDefault="006E218F" w:rsidP="000A425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Nagelkerke R square </w:t>
            </w:r>
          </w:p>
        </w:tc>
        <w:tc>
          <w:tcPr>
            <w:tcW w:w="187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DC7D3C1" w14:textId="77777777" w:rsidR="006E218F" w:rsidRPr="00CF4EEA" w:rsidRDefault="006E218F" w:rsidP="000A425D">
            <w:pPr>
              <w:ind w:right="1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.194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134F49" w14:textId="77777777" w:rsidR="006E218F" w:rsidRPr="00CF4EEA" w:rsidRDefault="006E218F" w:rsidP="000A425D">
            <w:pPr>
              <w:pStyle w:val="ListParagraph"/>
              <w:ind w:right="14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4EEA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</w:tbl>
    <w:p w14:paraId="7BA56FBF" w14:textId="77777777" w:rsidR="006E218F" w:rsidRDefault="006E218F" w:rsidP="006E218F">
      <w:pPr>
        <w:tabs>
          <w:tab w:val="left" w:pos="1472"/>
        </w:tabs>
        <w:rPr>
          <w:rFonts w:ascii="Calibri" w:hAnsi="Calibri" w:cs="Calibri"/>
          <w:sz w:val="24"/>
          <w:szCs w:val="24"/>
        </w:rPr>
      </w:pPr>
    </w:p>
    <w:sectPr w:rsidR="006E218F" w:rsidSect="0058102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18F"/>
    <w:rsid w:val="00581027"/>
    <w:rsid w:val="006E218F"/>
    <w:rsid w:val="00750026"/>
    <w:rsid w:val="008F39AC"/>
    <w:rsid w:val="0093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F4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8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2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2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18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2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18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2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21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E21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8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2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2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18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2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18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2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21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E2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Pathman, Donald</dc:creator>
  <cp:keywords/>
  <dc:description/>
  <cp:lastModifiedBy>Llorente, Joan</cp:lastModifiedBy>
  <cp:revision>2</cp:revision>
  <dcterms:created xsi:type="dcterms:W3CDTF">2024-10-09T14:46:00Z</dcterms:created>
  <dcterms:modified xsi:type="dcterms:W3CDTF">2025-04-05T03:21:00Z</dcterms:modified>
</cp:coreProperties>
</file>