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BA11E" w14:textId="77777777" w:rsidR="00AD6B83" w:rsidRPr="006B16D5" w:rsidRDefault="00AD6B83" w:rsidP="00AD6B83">
      <w:pPr>
        <w:spacing w:line="276" w:lineRule="auto"/>
        <w:jc w:val="center"/>
        <w:rPr>
          <w:rFonts w:ascii="Times New Roman" w:hAnsi="Times New Roman" w:cs="Times New Roman"/>
          <w:color w:val="000000" w:themeColor="text1"/>
          <w:sz w:val="48"/>
          <w:szCs w:val="48"/>
        </w:rPr>
      </w:pPr>
      <w:r w:rsidRPr="006B16D5">
        <w:rPr>
          <w:rFonts w:ascii="Times New Roman" w:hAnsi="Times New Roman" w:cs="Times New Roman"/>
          <w:color w:val="000000" w:themeColor="text1"/>
          <w:sz w:val="48"/>
          <w:szCs w:val="48"/>
        </w:rPr>
        <w:t>A Core Outcome Set for the Evaluation of New Healthcare Programmes – A Modified Delphi Study</w:t>
      </w:r>
    </w:p>
    <w:p w14:paraId="7970BB82" w14:textId="77777777" w:rsidR="00AD6B83" w:rsidRPr="006B16D5" w:rsidRDefault="00AD6B83" w:rsidP="00AD6B83">
      <w:pPr>
        <w:spacing w:line="276" w:lineRule="auto"/>
        <w:rPr>
          <w:rFonts w:ascii="Times New Roman" w:hAnsi="Times New Roman" w:cs="Times New Roman"/>
          <w:color w:val="000000" w:themeColor="text1"/>
        </w:rPr>
      </w:pPr>
    </w:p>
    <w:p w14:paraId="74D67298" w14:textId="77777777" w:rsidR="00AD6B83" w:rsidRPr="006B16D5" w:rsidRDefault="00AD6B83" w:rsidP="00AD6B83">
      <w:pPr>
        <w:spacing w:line="276" w:lineRule="auto"/>
        <w:rPr>
          <w:rFonts w:ascii="Times New Roman" w:hAnsi="Times New Roman" w:cs="Times New Roman"/>
          <w:color w:val="000000" w:themeColor="text1"/>
        </w:rPr>
      </w:pPr>
    </w:p>
    <w:p w14:paraId="16CC671C" w14:textId="77777777" w:rsidR="00923DED" w:rsidRPr="00EE6DFD" w:rsidRDefault="00923DED" w:rsidP="00923DED">
      <w:pPr>
        <w:spacing w:line="480" w:lineRule="auto"/>
        <w:rPr>
          <w:rFonts w:ascii="Times New Roman" w:hAnsi="Times New Roman" w:cs="Times New Roman"/>
          <w:vertAlign w:val="superscript"/>
        </w:rPr>
      </w:pPr>
      <w:r w:rsidRPr="00EE6DFD">
        <w:rPr>
          <w:rFonts w:ascii="Times New Roman" w:hAnsi="Times New Roman" w:cs="Times New Roman"/>
        </w:rPr>
        <w:t>Authors: Harvey B. P</w:t>
      </w:r>
      <w:r>
        <w:rPr>
          <w:rFonts w:ascii="Times New Roman" w:hAnsi="Times New Roman" w:cs="Times New Roman"/>
        </w:rPr>
        <w:t xml:space="preserve"> </w:t>
      </w:r>
      <w:r w:rsidRPr="00EE6DFD">
        <w:rPr>
          <w:rFonts w:ascii="Times New Roman" w:hAnsi="Times New Roman" w:cs="Times New Roman"/>
          <w:vertAlign w:val="superscript"/>
        </w:rPr>
        <w:t>1,</w:t>
      </w:r>
      <w:r>
        <w:rPr>
          <w:rFonts w:ascii="Times New Roman" w:hAnsi="Times New Roman" w:cs="Times New Roman"/>
          <w:vertAlign w:val="superscript"/>
        </w:rPr>
        <w:t>2</w:t>
      </w:r>
      <w:r w:rsidRPr="00EE6DFD">
        <w:rPr>
          <w:rFonts w:ascii="Times New Roman" w:hAnsi="Times New Roman" w:cs="Times New Roman"/>
        </w:rPr>
        <w:t>, Barenfeld E</w:t>
      </w:r>
      <w:r>
        <w:rPr>
          <w:rFonts w:ascii="Times New Roman" w:hAnsi="Times New Roman" w:cs="Times New Roman"/>
        </w:rPr>
        <w:t xml:space="preserve"> </w:t>
      </w:r>
      <w:r>
        <w:rPr>
          <w:rFonts w:ascii="Times New Roman" w:hAnsi="Times New Roman" w:cs="Times New Roman"/>
          <w:vertAlign w:val="superscript"/>
        </w:rPr>
        <w:t>2,</w:t>
      </w:r>
      <w:r w:rsidRPr="00EE6DFD">
        <w:rPr>
          <w:rFonts w:ascii="Times New Roman" w:hAnsi="Times New Roman" w:cs="Times New Roman"/>
          <w:vertAlign w:val="superscript"/>
        </w:rPr>
        <w:t>3</w:t>
      </w:r>
      <w:r w:rsidRPr="00EE6DFD">
        <w:rPr>
          <w:rFonts w:ascii="Times New Roman" w:hAnsi="Times New Roman" w:cs="Times New Roman"/>
        </w:rPr>
        <w:t>, Öhlén J</w:t>
      </w:r>
      <w:r>
        <w:rPr>
          <w:rFonts w:ascii="Times New Roman" w:hAnsi="Times New Roman" w:cs="Times New Roman"/>
        </w:rPr>
        <w:t xml:space="preserve"> </w:t>
      </w:r>
      <w:r w:rsidRPr="00EE6DFD">
        <w:rPr>
          <w:rFonts w:ascii="Times New Roman" w:hAnsi="Times New Roman" w:cs="Times New Roman"/>
          <w:vertAlign w:val="superscript"/>
        </w:rPr>
        <w:t>1,</w:t>
      </w:r>
      <w:r>
        <w:rPr>
          <w:rFonts w:ascii="Times New Roman" w:hAnsi="Times New Roman" w:cs="Times New Roman"/>
          <w:vertAlign w:val="superscript"/>
        </w:rPr>
        <w:t>2,4</w:t>
      </w:r>
      <w:r w:rsidRPr="00EE6DFD">
        <w:rPr>
          <w:rFonts w:ascii="Times New Roman" w:hAnsi="Times New Roman" w:cs="Times New Roman"/>
        </w:rPr>
        <w:t>, Bergholtz J</w:t>
      </w:r>
      <w:r>
        <w:rPr>
          <w:rFonts w:ascii="Times New Roman" w:hAnsi="Times New Roman" w:cs="Times New Roman"/>
        </w:rPr>
        <w:t xml:space="preserve"> </w:t>
      </w:r>
      <w:r w:rsidRPr="00EE6DFD">
        <w:rPr>
          <w:rFonts w:ascii="Times New Roman" w:hAnsi="Times New Roman" w:cs="Times New Roman"/>
          <w:vertAlign w:val="superscript"/>
        </w:rPr>
        <w:t>1,</w:t>
      </w:r>
      <w:r>
        <w:rPr>
          <w:rFonts w:ascii="Times New Roman" w:hAnsi="Times New Roman" w:cs="Times New Roman"/>
          <w:vertAlign w:val="superscript"/>
        </w:rPr>
        <w:t>2</w:t>
      </w:r>
      <w:r w:rsidRPr="00EE6DFD">
        <w:rPr>
          <w:rFonts w:ascii="Times New Roman" w:hAnsi="Times New Roman" w:cs="Times New Roman"/>
          <w:vertAlign w:val="superscript"/>
        </w:rPr>
        <w:t>,</w:t>
      </w:r>
      <w:r>
        <w:rPr>
          <w:rFonts w:ascii="Times New Roman" w:hAnsi="Times New Roman" w:cs="Times New Roman"/>
          <w:vertAlign w:val="superscript"/>
        </w:rPr>
        <w:t>5</w:t>
      </w:r>
      <w:r w:rsidRPr="00EE6DFD">
        <w:rPr>
          <w:rFonts w:ascii="Times New Roman" w:hAnsi="Times New Roman" w:cs="Times New Roman"/>
        </w:rPr>
        <w:t>, Orre C. J</w:t>
      </w:r>
      <w:r>
        <w:rPr>
          <w:rFonts w:ascii="Times New Roman" w:hAnsi="Times New Roman" w:cs="Times New Roman"/>
        </w:rPr>
        <w:t xml:space="preserve"> </w:t>
      </w:r>
      <w:r>
        <w:rPr>
          <w:rFonts w:ascii="Times New Roman" w:hAnsi="Times New Roman" w:cs="Times New Roman"/>
          <w:vertAlign w:val="superscript"/>
        </w:rPr>
        <w:t>6</w:t>
      </w:r>
      <w:r w:rsidRPr="00EE6DFD">
        <w:rPr>
          <w:rFonts w:ascii="Times New Roman" w:hAnsi="Times New Roman" w:cs="Times New Roman"/>
        </w:rPr>
        <w:t>, Lindroth T</w:t>
      </w:r>
      <w:r>
        <w:rPr>
          <w:rFonts w:ascii="Times New Roman" w:hAnsi="Times New Roman" w:cs="Times New Roman"/>
        </w:rPr>
        <w:t xml:space="preserve"> </w:t>
      </w:r>
      <w:r>
        <w:rPr>
          <w:rFonts w:ascii="Times New Roman" w:hAnsi="Times New Roman" w:cs="Times New Roman"/>
          <w:vertAlign w:val="superscript"/>
        </w:rPr>
        <w:t>2</w:t>
      </w:r>
      <w:r w:rsidRPr="00EE6DFD">
        <w:rPr>
          <w:rFonts w:ascii="Times New Roman" w:hAnsi="Times New Roman" w:cs="Times New Roman"/>
          <w:vertAlign w:val="superscript"/>
        </w:rPr>
        <w:t>,</w:t>
      </w:r>
      <w:r>
        <w:rPr>
          <w:rFonts w:ascii="Times New Roman" w:hAnsi="Times New Roman" w:cs="Times New Roman"/>
          <w:vertAlign w:val="superscript"/>
        </w:rPr>
        <w:t>7</w:t>
      </w:r>
      <w:r w:rsidRPr="00EE6DFD">
        <w:rPr>
          <w:rFonts w:ascii="Times New Roman" w:hAnsi="Times New Roman" w:cs="Times New Roman"/>
        </w:rPr>
        <w:t>, Gyllensten H</w:t>
      </w:r>
      <w:r>
        <w:rPr>
          <w:rFonts w:ascii="Times New Roman" w:hAnsi="Times New Roman" w:cs="Times New Roman"/>
        </w:rPr>
        <w:t xml:space="preserve"> </w:t>
      </w:r>
      <w:r w:rsidRPr="00EE6DFD">
        <w:rPr>
          <w:rFonts w:ascii="Times New Roman" w:hAnsi="Times New Roman" w:cs="Times New Roman"/>
          <w:vertAlign w:val="superscript"/>
        </w:rPr>
        <w:t>1,</w:t>
      </w:r>
      <w:r>
        <w:rPr>
          <w:rFonts w:ascii="Times New Roman" w:hAnsi="Times New Roman" w:cs="Times New Roman"/>
          <w:vertAlign w:val="superscript"/>
        </w:rPr>
        <w:t>2</w:t>
      </w:r>
    </w:p>
    <w:p w14:paraId="3A9C59DD" w14:textId="77777777" w:rsidR="00923DED" w:rsidRPr="00EE6DFD" w:rsidRDefault="00923DED" w:rsidP="00923DED">
      <w:pPr>
        <w:spacing w:line="480" w:lineRule="auto"/>
        <w:rPr>
          <w:rFonts w:ascii="Times New Roman" w:hAnsi="Times New Roman" w:cs="Times New Roman"/>
        </w:rPr>
      </w:pPr>
    </w:p>
    <w:p w14:paraId="1B305212" w14:textId="77777777" w:rsidR="00923DED" w:rsidRPr="00EE6DFD" w:rsidRDefault="00923DED" w:rsidP="00923DED">
      <w:pPr>
        <w:spacing w:line="480" w:lineRule="auto"/>
        <w:rPr>
          <w:rFonts w:ascii="Times New Roman" w:hAnsi="Times New Roman" w:cs="Times New Roman"/>
        </w:rPr>
      </w:pPr>
      <w:r w:rsidRPr="00EE6DFD">
        <w:rPr>
          <w:rFonts w:ascii="Times New Roman" w:hAnsi="Times New Roman" w:cs="Times New Roman"/>
          <w:vertAlign w:val="superscript"/>
        </w:rPr>
        <w:t>1</w:t>
      </w:r>
      <w:r w:rsidRPr="00EE6DFD">
        <w:rPr>
          <w:rFonts w:ascii="Times New Roman" w:hAnsi="Times New Roman" w:cs="Times New Roman"/>
        </w:rPr>
        <w:t xml:space="preserve"> Institute of Health and Care Sciences, University of Gothenburg, Box 457, 405 30 Gothenburg, Sweden.</w:t>
      </w:r>
    </w:p>
    <w:p w14:paraId="27C94DC3" w14:textId="77777777" w:rsidR="00923DED" w:rsidRDefault="00923DED" w:rsidP="00923DED">
      <w:pPr>
        <w:spacing w:line="480" w:lineRule="auto"/>
        <w:rPr>
          <w:rFonts w:ascii="Times New Roman" w:hAnsi="Times New Roman" w:cs="Times New Roman"/>
        </w:rPr>
      </w:pPr>
      <w:r>
        <w:rPr>
          <w:rFonts w:ascii="Times New Roman" w:hAnsi="Times New Roman" w:cs="Times New Roman"/>
          <w:vertAlign w:val="superscript"/>
        </w:rPr>
        <w:t>2</w:t>
      </w:r>
      <w:r w:rsidRPr="00EE6DFD">
        <w:rPr>
          <w:rFonts w:ascii="Times New Roman" w:hAnsi="Times New Roman" w:cs="Times New Roman"/>
        </w:rPr>
        <w:t xml:space="preserve"> University of Gothenburg Centre for Person-Centred Care (GPCC), Sahlgrenska Academy,</w:t>
      </w:r>
      <w:r>
        <w:rPr>
          <w:rFonts w:ascii="Times New Roman" w:hAnsi="Times New Roman" w:cs="Times New Roman"/>
        </w:rPr>
        <w:t xml:space="preserve"> </w:t>
      </w:r>
      <w:r w:rsidRPr="00EE6DFD">
        <w:rPr>
          <w:rFonts w:ascii="Times New Roman" w:hAnsi="Times New Roman" w:cs="Times New Roman"/>
        </w:rPr>
        <w:t>Box 457, 405 30</w:t>
      </w:r>
      <w:r>
        <w:rPr>
          <w:rFonts w:ascii="Times New Roman" w:hAnsi="Times New Roman" w:cs="Times New Roman"/>
        </w:rPr>
        <w:t>,</w:t>
      </w:r>
      <w:r w:rsidRPr="00EE6DFD">
        <w:rPr>
          <w:rFonts w:ascii="Times New Roman" w:hAnsi="Times New Roman" w:cs="Times New Roman"/>
        </w:rPr>
        <w:t xml:space="preserve">  University of Gothenburg, Sweden.</w:t>
      </w:r>
    </w:p>
    <w:p w14:paraId="70B907C8" w14:textId="77777777" w:rsidR="00923DED" w:rsidRPr="00EE6DFD" w:rsidRDefault="00923DED" w:rsidP="00923DED">
      <w:pPr>
        <w:spacing w:line="480" w:lineRule="auto"/>
        <w:rPr>
          <w:rFonts w:ascii="Times New Roman" w:hAnsi="Times New Roman" w:cs="Times New Roman"/>
        </w:rPr>
      </w:pPr>
      <w:r>
        <w:rPr>
          <w:rFonts w:ascii="Times New Roman" w:hAnsi="Times New Roman" w:cs="Times New Roman"/>
          <w:color w:val="000000"/>
          <w:kern w:val="0"/>
          <w:vertAlign w:val="superscript"/>
        </w:rPr>
        <w:t>3</w:t>
      </w:r>
      <w:r w:rsidRPr="00EE6DFD">
        <w:rPr>
          <w:rFonts w:ascii="Times New Roman" w:hAnsi="Times New Roman" w:cs="Times New Roman"/>
          <w:color w:val="000000"/>
          <w:kern w:val="0"/>
          <w:vertAlign w:val="superscript"/>
        </w:rPr>
        <w:t xml:space="preserve"> </w:t>
      </w:r>
      <w:r w:rsidRPr="00EE6DFD">
        <w:rPr>
          <w:rFonts w:ascii="Times New Roman" w:hAnsi="Times New Roman" w:cs="Times New Roman"/>
          <w:color w:val="000000"/>
          <w:kern w:val="0"/>
        </w:rPr>
        <w:t>Institute of Neuroscience and Physiology, Department of Health and Rehabilitation, Sahlgrenska Academy, University of Gothenburg, Box 455, SE-40530 Gothenburg, Sweden.</w:t>
      </w:r>
    </w:p>
    <w:p w14:paraId="056C6A9D" w14:textId="77777777" w:rsidR="00923DED" w:rsidRPr="00EE6DFD" w:rsidRDefault="00923DED" w:rsidP="00923DED">
      <w:pPr>
        <w:spacing w:line="480" w:lineRule="auto"/>
        <w:rPr>
          <w:rFonts w:ascii="Times New Roman" w:hAnsi="Times New Roman" w:cs="Times New Roman"/>
        </w:rPr>
      </w:pPr>
      <w:r w:rsidRPr="009B3AB0">
        <w:rPr>
          <w:rFonts w:ascii="Times New Roman" w:hAnsi="Times New Roman" w:cs="Times New Roman"/>
          <w:vertAlign w:val="superscript"/>
        </w:rPr>
        <w:t>4</w:t>
      </w:r>
      <w:r>
        <w:rPr>
          <w:rFonts w:ascii="Times New Roman" w:hAnsi="Times New Roman" w:cs="Times New Roman"/>
        </w:rPr>
        <w:t xml:space="preserve"> </w:t>
      </w:r>
      <w:r w:rsidRPr="00F601C5">
        <w:rPr>
          <w:rFonts w:ascii="Times New Roman" w:hAnsi="Times New Roman" w:cs="Times New Roman"/>
        </w:rPr>
        <w:t>Palliative Centre, Sahlgrenska University Hospital,</w:t>
      </w:r>
      <w:r>
        <w:rPr>
          <w:rFonts w:ascii="Times New Roman" w:hAnsi="Times New Roman" w:cs="Times New Roman"/>
        </w:rPr>
        <w:t xml:space="preserve"> Box 30110, 400 43,</w:t>
      </w:r>
      <w:r w:rsidRPr="00F601C5">
        <w:rPr>
          <w:rFonts w:ascii="Times New Roman" w:hAnsi="Times New Roman" w:cs="Times New Roman"/>
        </w:rPr>
        <w:t xml:space="preserve"> Gothenburg, Sweden</w:t>
      </w:r>
      <w:r>
        <w:rPr>
          <w:rFonts w:ascii="Times New Roman" w:hAnsi="Times New Roman" w:cs="Times New Roman"/>
        </w:rPr>
        <w:t>.</w:t>
      </w:r>
    </w:p>
    <w:p w14:paraId="2B42AC54" w14:textId="77777777" w:rsidR="00923DED" w:rsidRPr="00923DED" w:rsidRDefault="00923DED" w:rsidP="00923DED">
      <w:pPr>
        <w:spacing w:line="480" w:lineRule="auto"/>
        <w:rPr>
          <w:rFonts w:ascii="Times New Roman" w:hAnsi="Times New Roman" w:cs="Times New Roman"/>
          <w:lang w:val="sv-SE"/>
        </w:rPr>
      </w:pPr>
      <w:r w:rsidRPr="00923DED">
        <w:rPr>
          <w:rFonts w:ascii="Times New Roman" w:hAnsi="Times New Roman" w:cs="Times New Roman"/>
          <w:vertAlign w:val="superscript"/>
          <w:lang w:val="sv-SE"/>
        </w:rPr>
        <w:t>5</w:t>
      </w:r>
      <w:r w:rsidRPr="00923DED">
        <w:rPr>
          <w:rFonts w:ascii="Times New Roman" w:hAnsi="Times New Roman" w:cs="Times New Roman"/>
          <w:lang w:val="sv-SE"/>
        </w:rPr>
        <w:t xml:space="preserve"> Cavernöst Angiom Sverige (CASE), 18645 Vallentuna, Sweden.</w:t>
      </w:r>
    </w:p>
    <w:p w14:paraId="37D9DB32" w14:textId="77777777" w:rsidR="00923DED" w:rsidRPr="00EE6DFD" w:rsidRDefault="00923DED" w:rsidP="00923DED">
      <w:pPr>
        <w:pStyle w:val="NormalWeb"/>
        <w:spacing w:before="0" w:beforeAutospacing="0" w:after="0" w:afterAutospacing="0" w:line="480" w:lineRule="auto"/>
        <w:rPr>
          <w:lang w:val="en-GB"/>
        </w:rPr>
      </w:pPr>
      <w:r>
        <w:rPr>
          <w:vertAlign w:val="superscript"/>
          <w:lang w:val="en-GB"/>
        </w:rPr>
        <w:t>6</w:t>
      </w:r>
      <w:r w:rsidRPr="00EE6DFD">
        <w:rPr>
          <w:vertAlign w:val="superscript"/>
          <w:lang w:val="en-GB"/>
        </w:rPr>
        <w:t xml:space="preserve"> </w:t>
      </w:r>
      <w:r>
        <w:rPr>
          <w:lang w:val="en-GB"/>
        </w:rPr>
        <w:t>Department of Computer Science and Media Technology, DVMT,</w:t>
      </w:r>
      <w:r w:rsidRPr="00EE6DFD">
        <w:rPr>
          <w:lang w:val="en-GB"/>
        </w:rPr>
        <w:t xml:space="preserve"> </w:t>
      </w:r>
      <w:r>
        <w:rPr>
          <w:lang w:val="en-GB"/>
        </w:rPr>
        <w:t xml:space="preserve">211 19, </w:t>
      </w:r>
      <w:r w:rsidRPr="00EE6DFD">
        <w:rPr>
          <w:lang w:val="en-GB"/>
        </w:rPr>
        <w:t>Malmö</w:t>
      </w:r>
      <w:r>
        <w:rPr>
          <w:lang w:val="en-GB"/>
        </w:rPr>
        <w:t xml:space="preserve"> </w:t>
      </w:r>
      <w:r w:rsidRPr="00EE6DFD">
        <w:rPr>
          <w:lang w:val="en-GB"/>
        </w:rPr>
        <w:t>University, Malmö, Sweden</w:t>
      </w:r>
      <w:r>
        <w:rPr>
          <w:lang w:val="en-GB"/>
        </w:rPr>
        <w:t>.</w:t>
      </w:r>
    </w:p>
    <w:p w14:paraId="3BBAEE59" w14:textId="77777777" w:rsidR="00923DED" w:rsidRPr="00EE6DFD" w:rsidRDefault="00923DED" w:rsidP="00923DED">
      <w:pPr>
        <w:pStyle w:val="NormalWeb"/>
        <w:spacing w:before="0" w:beforeAutospacing="0" w:after="0" w:afterAutospacing="0" w:line="480" w:lineRule="auto"/>
        <w:rPr>
          <w:lang w:val="en-GB"/>
        </w:rPr>
      </w:pPr>
      <w:r>
        <w:rPr>
          <w:vertAlign w:val="superscript"/>
          <w:lang w:val="en-GB"/>
        </w:rPr>
        <w:t>7</w:t>
      </w:r>
      <w:r w:rsidRPr="00EE6DFD">
        <w:rPr>
          <w:lang w:val="en-GB"/>
        </w:rPr>
        <w:t xml:space="preserve"> Department of Applied Information Technology, University of Gothenburg,</w:t>
      </w:r>
      <w:r>
        <w:rPr>
          <w:lang w:val="en-GB"/>
        </w:rPr>
        <w:t xml:space="preserve"> Box 100, 41296,</w:t>
      </w:r>
      <w:r w:rsidRPr="00EE6DFD">
        <w:rPr>
          <w:lang w:val="en-GB"/>
        </w:rPr>
        <w:t xml:space="preserve"> Gothenburg, Sweden</w:t>
      </w:r>
      <w:r>
        <w:rPr>
          <w:lang w:val="en-GB"/>
        </w:rPr>
        <w:t>.</w:t>
      </w:r>
    </w:p>
    <w:p w14:paraId="68662B61" w14:textId="77777777" w:rsidR="00130E0C" w:rsidRDefault="00130E0C">
      <w:pPr>
        <w:rPr>
          <w:rFonts w:ascii="Times New Roman" w:hAnsi="Times New Roman" w:cs="Times New Roman"/>
          <w:color w:val="000000" w:themeColor="text1"/>
        </w:rPr>
      </w:pPr>
    </w:p>
    <w:p w14:paraId="57F0F126" w14:textId="77777777" w:rsidR="00923DED" w:rsidRPr="006B16D5" w:rsidRDefault="00923DED">
      <w:pPr>
        <w:rPr>
          <w:rFonts w:ascii="Times New Roman" w:hAnsi="Times New Roman" w:cs="Times New Roman"/>
          <w:color w:val="000000" w:themeColor="text1"/>
        </w:rPr>
      </w:pPr>
    </w:p>
    <w:p w14:paraId="4500FE47" w14:textId="77777777" w:rsidR="00384EF5" w:rsidRPr="006B16D5" w:rsidRDefault="00384EF5">
      <w:pPr>
        <w:rPr>
          <w:rFonts w:ascii="Times New Roman" w:hAnsi="Times New Roman" w:cs="Times New Roman"/>
          <w:color w:val="000000" w:themeColor="text1"/>
        </w:rPr>
      </w:pPr>
    </w:p>
    <w:p w14:paraId="590D8098" w14:textId="77777777" w:rsidR="00384EF5" w:rsidRPr="006B16D5" w:rsidRDefault="00384EF5">
      <w:pPr>
        <w:rPr>
          <w:rFonts w:ascii="Times New Roman" w:hAnsi="Times New Roman" w:cs="Times New Roman"/>
          <w:color w:val="000000" w:themeColor="text1"/>
        </w:rPr>
      </w:pPr>
    </w:p>
    <w:p w14:paraId="24F74300" w14:textId="77777777" w:rsidR="00384EF5" w:rsidRPr="006B16D5" w:rsidRDefault="00384EF5">
      <w:pPr>
        <w:rPr>
          <w:rFonts w:ascii="Times New Roman" w:hAnsi="Times New Roman" w:cs="Times New Roman"/>
          <w:color w:val="000000" w:themeColor="text1"/>
        </w:rPr>
      </w:pPr>
    </w:p>
    <w:sdt>
      <w:sdtPr>
        <w:rPr>
          <w:rFonts w:ascii="Times New Roman" w:eastAsiaTheme="minorHAnsi" w:hAnsi="Times New Roman" w:cs="Times New Roman"/>
          <w:b w:val="0"/>
          <w:bCs w:val="0"/>
          <w:color w:val="000000" w:themeColor="text1"/>
          <w:kern w:val="2"/>
          <w:sz w:val="24"/>
          <w:szCs w:val="24"/>
          <w:lang w:val="en-GB" w:eastAsia="en-US"/>
          <w14:ligatures w14:val="standardContextual"/>
        </w:rPr>
        <w:id w:val="1627659741"/>
        <w:docPartObj>
          <w:docPartGallery w:val="Table of Contents"/>
          <w:docPartUnique/>
        </w:docPartObj>
      </w:sdtPr>
      <w:sdtEndPr>
        <w:rPr>
          <w:noProof/>
        </w:rPr>
      </w:sdtEndPr>
      <w:sdtContent>
        <w:p w14:paraId="08FF8D3E" w14:textId="6F28ABDB" w:rsidR="000F7BB4" w:rsidRPr="00024582" w:rsidRDefault="000F7BB4">
          <w:pPr>
            <w:pStyle w:val="TOCHeading"/>
            <w:rPr>
              <w:rFonts w:ascii="Times New Roman" w:hAnsi="Times New Roman" w:cs="Times New Roman"/>
              <w:color w:val="000000" w:themeColor="text1"/>
              <w:sz w:val="24"/>
              <w:szCs w:val="24"/>
              <w:lang w:val="en-GB"/>
            </w:rPr>
          </w:pPr>
          <w:r w:rsidRPr="00024582">
            <w:rPr>
              <w:rFonts w:ascii="Times New Roman" w:hAnsi="Times New Roman" w:cs="Times New Roman"/>
              <w:color w:val="000000" w:themeColor="text1"/>
              <w:sz w:val="24"/>
              <w:szCs w:val="24"/>
              <w:lang w:val="en-GB"/>
            </w:rPr>
            <w:t>Table of Contents</w:t>
          </w:r>
        </w:p>
        <w:p w14:paraId="64994C88" w14:textId="584CE060" w:rsidR="00024582" w:rsidRPr="00024582" w:rsidRDefault="000F7BB4">
          <w:pPr>
            <w:pStyle w:val="TOC1"/>
            <w:tabs>
              <w:tab w:val="right" w:leader="dot" w:pos="9062"/>
            </w:tabs>
            <w:rPr>
              <w:rFonts w:ascii="Times New Roman" w:eastAsiaTheme="minorEastAsia" w:hAnsi="Times New Roman" w:cs="Times New Roman"/>
              <w:b w:val="0"/>
              <w:bCs w:val="0"/>
              <w:noProof/>
              <w:sz w:val="24"/>
              <w:szCs w:val="24"/>
              <w:lang w:eastAsia="en-GB"/>
            </w:rPr>
          </w:pPr>
          <w:r w:rsidRPr="00024582">
            <w:rPr>
              <w:rFonts w:ascii="Times New Roman" w:hAnsi="Times New Roman" w:cs="Times New Roman"/>
              <w:b w:val="0"/>
              <w:bCs w:val="0"/>
              <w:color w:val="000000" w:themeColor="text1"/>
              <w:sz w:val="24"/>
              <w:szCs w:val="24"/>
            </w:rPr>
            <w:fldChar w:fldCharType="begin"/>
          </w:r>
          <w:r w:rsidRPr="00024582">
            <w:rPr>
              <w:rFonts w:ascii="Times New Roman" w:hAnsi="Times New Roman" w:cs="Times New Roman"/>
              <w:color w:val="000000" w:themeColor="text1"/>
              <w:sz w:val="24"/>
              <w:szCs w:val="24"/>
            </w:rPr>
            <w:instrText>TOC \o "1-3" \h \z \u</w:instrText>
          </w:r>
          <w:r w:rsidRPr="00024582">
            <w:rPr>
              <w:rFonts w:ascii="Times New Roman" w:hAnsi="Times New Roman" w:cs="Times New Roman"/>
              <w:b w:val="0"/>
              <w:bCs w:val="0"/>
              <w:color w:val="000000" w:themeColor="text1"/>
              <w:sz w:val="24"/>
              <w:szCs w:val="24"/>
            </w:rPr>
            <w:fldChar w:fldCharType="separate"/>
          </w:r>
          <w:hyperlink w:anchor="_Toc182315196" w:history="1">
            <w:r w:rsidR="00024582" w:rsidRPr="00024582">
              <w:rPr>
                <w:rStyle w:val="Hyperlink"/>
                <w:rFonts w:ascii="Times New Roman" w:eastAsia="Times New Roman" w:hAnsi="Times New Roman" w:cs="Times New Roman"/>
                <w:noProof/>
                <w:kern w:val="0"/>
                <w:sz w:val="24"/>
                <w:szCs w:val="24"/>
                <w:lang w:eastAsia="sv-SE"/>
                <w14:ligatures w14:val="none"/>
              </w:rPr>
              <w:t xml:space="preserve">Supplementary </w:t>
            </w:r>
            <w:r w:rsidR="00611015">
              <w:rPr>
                <w:rStyle w:val="Hyperlink"/>
                <w:rFonts w:ascii="Times New Roman" w:eastAsia="Times New Roman" w:hAnsi="Times New Roman" w:cs="Times New Roman"/>
                <w:noProof/>
                <w:kern w:val="0"/>
                <w:sz w:val="24"/>
                <w:szCs w:val="24"/>
                <w:lang w:eastAsia="sv-SE"/>
                <w14:ligatures w14:val="none"/>
              </w:rPr>
              <w:t>file</w:t>
            </w:r>
            <w:r w:rsidR="00024582" w:rsidRPr="00024582">
              <w:rPr>
                <w:rStyle w:val="Hyperlink"/>
                <w:rFonts w:ascii="Times New Roman" w:eastAsia="Times New Roman" w:hAnsi="Times New Roman" w:cs="Times New Roman"/>
                <w:noProof/>
                <w:kern w:val="0"/>
                <w:sz w:val="24"/>
                <w:szCs w:val="24"/>
                <w:lang w:eastAsia="sv-SE"/>
                <w14:ligatures w14:val="none"/>
              </w:rPr>
              <w:t xml:space="preserve"> 1. Study Protocol</w:t>
            </w:r>
            <w:r w:rsidR="00024582" w:rsidRPr="00024582">
              <w:rPr>
                <w:rFonts w:ascii="Times New Roman" w:hAnsi="Times New Roman" w:cs="Times New Roman"/>
                <w:noProof/>
                <w:webHidden/>
                <w:sz w:val="24"/>
                <w:szCs w:val="24"/>
              </w:rPr>
              <w:tab/>
            </w:r>
            <w:r w:rsidR="00024582" w:rsidRPr="00024582">
              <w:rPr>
                <w:rFonts w:ascii="Times New Roman" w:hAnsi="Times New Roman" w:cs="Times New Roman"/>
                <w:noProof/>
                <w:webHidden/>
                <w:sz w:val="24"/>
                <w:szCs w:val="24"/>
              </w:rPr>
              <w:fldChar w:fldCharType="begin"/>
            </w:r>
            <w:r w:rsidR="00024582" w:rsidRPr="00024582">
              <w:rPr>
                <w:rFonts w:ascii="Times New Roman" w:hAnsi="Times New Roman" w:cs="Times New Roman"/>
                <w:noProof/>
                <w:webHidden/>
                <w:sz w:val="24"/>
                <w:szCs w:val="24"/>
              </w:rPr>
              <w:instrText xml:space="preserve"> PAGEREF _Toc182315196 \h </w:instrText>
            </w:r>
            <w:r w:rsidR="00024582" w:rsidRPr="00024582">
              <w:rPr>
                <w:rFonts w:ascii="Times New Roman" w:hAnsi="Times New Roman" w:cs="Times New Roman"/>
                <w:noProof/>
                <w:webHidden/>
                <w:sz w:val="24"/>
                <w:szCs w:val="24"/>
              </w:rPr>
            </w:r>
            <w:r w:rsidR="00024582" w:rsidRPr="00024582">
              <w:rPr>
                <w:rFonts w:ascii="Times New Roman" w:hAnsi="Times New Roman" w:cs="Times New Roman"/>
                <w:noProof/>
                <w:webHidden/>
                <w:sz w:val="24"/>
                <w:szCs w:val="24"/>
              </w:rPr>
              <w:fldChar w:fldCharType="separate"/>
            </w:r>
            <w:r w:rsidR="00024582" w:rsidRPr="00024582">
              <w:rPr>
                <w:rFonts w:ascii="Times New Roman" w:hAnsi="Times New Roman" w:cs="Times New Roman"/>
                <w:noProof/>
                <w:webHidden/>
                <w:sz w:val="24"/>
                <w:szCs w:val="24"/>
              </w:rPr>
              <w:t>3</w:t>
            </w:r>
            <w:r w:rsidR="00024582" w:rsidRPr="00024582">
              <w:rPr>
                <w:rFonts w:ascii="Times New Roman" w:hAnsi="Times New Roman" w:cs="Times New Roman"/>
                <w:noProof/>
                <w:webHidden/>
                <w:sz w:val="24"/>
                <w:szCs w:val="24"/>
              </w:rPr>
              <w:fldChar w:fldCharType="end"/>
            </w:r>
          </w:hyperlink>
        </w:p>
        <w:p w14:paraId="6819E3E9" w14:textId="50837E59" w:rsidR="00024582" w:rsidRPr="00024582" w:rsidRDefault="000A7535">
          <w:pPr>
            <w:pStyle w:val="TOC1"/>
            <w:tabs>
              <w:tab w:val="right" w:leader="dot" w:pos="9062"/>
            </w:tabs>
            <w:rPr>
              <w:rFonts w:ascii="Times New Roman" w:eastAsiaTheme="minorEastAsia" w:hAnsi="Times New Roman" w:cs="Times New Roman"/>
              <w:b w:val="0"/>
              <w:bCs w:val="0"/>
              <w:noProof/>
              <w:sz w:val="24"/>
              <w:szCs w:val="24"/>
              <w:lang w:eastAsia="en-GB"/>
            </w:rPr>
          </w:pPr>
          <w:hyperlink w:anchor="_Toc182315197" w:history="1">
            <w:r w:rsidR="00024582" w:rsidRPr="00024582">
              <w:rPr>
                <w:rStyle w:val="Hyperlink"/>
                <w:rFonts w:ascii="Times New Roman" w:hAnsi="Times New Roman" w:cs="Times New Roman"/>
                <w:noProof/>
                <w:sz w:val="24"/>
                <w:szCs w:val="24"/>
              </w:rPr>
              <w:t xml:space="preserve">Supplementary </w:t>
            </w:r>
            <w:r w:rsidR="00611015">
              <w:rPr>
                <w:rStyle w:val="Hyperlink"/>
                <w:rFonts w:ascii="Times New Roman" w:hAnsi="Times New Roman" w:cs="Times New Roman"/>
                <w:noProof/>
                <w:sz w:val="24"/>
                <w:szCs w:val="24"/>
              </w:rPr>
              <w:t>file</w:t>
            </w:r>
            <w:r w:rsidR="00024582" w:rsidRPr="00024582">
              <w:rPr>
                <w:rStyle w:val="Hyperlink"/>
                <w:rFonts w:ascii="Times New Roman" w:hAnsi="Times New Roman" w:cs="Times New Roman"/>
                <w:noProof/>
                <w:sz w:val="24"/>
                <w:szCs w:val="24"/>
              </w:rPr>
              <w:t xml:space="preserve"> 2. List of the 65 Piloted Outcomes</w:t>
            </w:r>
            <w:r w:rsidR="00024582" w:rsidRPr="00024582">
              <w:rPr>
                <w:rFonts w:ascii="Times New Roman" w:hAnsi="Times New Roman" w:cs="Times New Roman"/>
                <w:noProof/>
                <w:webHidden/>
                <w:sz w:val="24"/>
                <w:szCs w:val="24"/>
              </w:rPr>
              <w:tab/>
            </w:r>
            <w:r w:rsidR="00024582" w:rsidRPr="00024582">
              <w:rPr>
                <w:rFonts w:ascii="Times New Roman" w:hAnsi="Times New Roman" w:cs="Times New Roman"/>
                <w:noProof/>
                <w:webHidden/>
                <w:sz w:val="24"/>
                <w:szCs w:val="24"/>
              </w:rPr>
              <w:fldChar w:fldCharType="begin"/>
            </w:r>
            <w:r w:rsidR="00024582" w:rsidRPr="00024582">
              <w:rPr>
                <w:rFonts w:ascii="Times New Roman" w:hAnsi="Times New Roman" w:cs="Times New Roman"/>
                <w:noProof/>
                <w:webHidden/>
                <w:sz w:val="24"/>
                <w:szCs w:val="24"/>
              </w:rPr>
              <w:instrText xml:space="preserve"> PAGEREF _Toc182315197 \h </w:instrText>
            </w:r>
            <w:r w:rsidR="00024582" w:rsidRPr="00024582">
              <w:rPr>
                <w:rFonts w:ascii="Times New Roman" w:hAnsi="Times New Roman" w:cs="Times New Roman"/>
                <w:noProof/>
                <w:webHidden/>
                <w:sz w:val="24"/>
                <w:szCs w:val="24"/>
              </w:rPr>
            </w:r>
            <w:r w:rsidR="00024582" w:rsidRPr="00024582">
              <w:rPr>
                <w:rFonts w:ascii="Times New Roman" w:hAnsi="Times New Roman" w:cs="Times New Roman"/>
                <w:noProof/>
                <w:webHidden/>
                <w:sz w:val="24"/>
                <w:szCs w:val="24"/>
              </w:rPr>
              <w:fldChar w:fldCharType="separate"/>
            </w:r>
            <w:r w:rsidR="00024582" w:rsidRPr="00024582">
              <w:rPr>
                <w:rFonts w:ascii="Times New Roman" w:hAnsi="Times New Roman" w:cs="Times New Roman"/>
                <w:noProof/>
                <w:webHidden/>
                <w:sz w:val="24"/>
                <w:szCs w:val="24"/>
              </w:rPr>
              <w:t>12</w:t>
            </w:r>
            <w:r w:rsidR="00024582" w:rsidRPr="00024582">
              <w:rPr>
                <w:rFonts w:ascii="Times New Roman" w:hAnsi="Times New Roman" w:cs="Times New Roman"/>
                <w:noProof/>
                <w:webHidden/>
                <w:sz w:val="24"/>
                <w:szCs w:val="24"/>
              </w:rPr>
              <w:fldChar w:fldCharType="end"/>
            </w:r>
          </w:hyperlink>
        </w:p>
        <w:p w14:paraId="44493EB5" w14:textId="47D7EABD" w:rsidR="00024582" w:rsidRPr="00024582" w:rsidRDefault="000A7535">
          <w:pPr>
            <w:pStyle w:val="TOC1"/>
            <w:tabs>
              <w:tab w:val="right" w:leader="dot" w:pos="9062"/>
            </w:tabs>
            <w:rPr>
              <w:rFonts w:ascii="Times New Roman" w:eastAsiaTheme="minorEastAsia" w:hAnsi="Times New Roman" w:cs="Times New Roman"/>
              <w:b w:val="0"/>
              <w:bCs w:val="0"/>
              <w:noProof/>
              <w:sz w:val="24"/>
              <w:szCs w:val="24"/>
              <w:lang w:eastAsia="en-GB"/>
            </w:rPr>
          </w:pPr>
          <w:hyperlink w:anchor="_Toc182315198" w:history="1">
            <w:r w:rsidR="00024582" w:rsidRPr="00024582">
              <w:rPr>
                <w:rStyle w:val="Hyperlink"/>
                <w:rFonts w:ascii="Times New Roman" w:hAnsi="Times New Roman" w:cs="Times New Roman"/>
                <w:noProof/>
                <w:sz w:val="24"/>
                <w:szCs w:val="24"/>
              </w:rPr>
              <w:t>Table S1. Outcomes and help text / Swedish to English Translations</w:t>
            </w:r>
            <w:r w:rsidR="00024582" w:rsidRPr="00024582">
              <w:rPr>
                <w:rFonts w:ascii="Times New Roman" w:hAnsi="Times New Roman" w:cs="Times New Roman"/>
                <w:noProof/>
                <w:webHidden/>
                <w:sz w:val="24"/>
                <w:szCs w:val="24"/>
              </w:rPr>
              <w:tab/>
            </w:r>
            <w:r w:rsidR="00024582" w:rsidRPr="00024582">
              <w:rPr>
                <w:rFonts w:ascii="Times New Roman" w:hAnsi="Times New Roman" w:cs="Times New Roman"/>
                <w:noProof/>
                <w:webHidden/>
                <w:sz w:val="24"/>
                <w:szCs w:val="24"/>
              </w:rPr>
              <w:fldChar w:fldCharType="begin"/>
            </w:r>
            <w:r w:rsidR="00024582" w:rsidRPr="00024582">
              <w:rPr>
                <w:rFonts w:ascii="Times New Roman" w:hAnsi="Times New Roman" w:cs="Times New Roman"/>
                <w:noProof/>
                <w:webHidden/>
                <w:sz w:val="24"/>
                <w:szCs w:val="24"/>
              </w:rPr>
              <w:instrText xml:space="preserve"> PAGEREF _Toc182315198 \h </w:instrText>
            </w:r>
            <w:r w:rsidR="00024582" w:rsidRPr="00024582">
              <w:rPr>
                <w:rFonts w:ascii="Times New Roman" w:hAnsi="Times New Roman" w:cs="Times New Roman"/>
                <w:noProof/>
                <w:webHidden/>
                <w:sz w:val="24"/>
                <w:szCs w:val="24"/>
              </w:rPr>
            </w:r>
            <w:r w:rsidR="00024582" w:rsidRPr="00024582">
              <w:rPr>
                <w:rFonts w:ascii="Times New Roman" w:hAnsi="Times New Roman" w:cs="Times New Roman"/>
                <w:noProof/>
                <w:webHidden/>
                <w:sz w:val="24"/>
                <w:szCs w:val="24"/>
              </w:rPr>
              <w:fldChar w:fldCharType="separate"/>
            </w:r>
            <w:r w:rsidR="00024582" w:rsidRPr="00024582">
              <w:rPr>
                <w:rFonts w:ascii="Times New Roman" w:hAnsi="Times New Roman" w:cs="Times New Roman"/>
                <w:noProof/>
                <w:webHidden/>
                <w:sz w:val="24"/>
                <w:szCs w:val="24"/>
              </w:rPr>
              <w:t>15</w:t>
            </w:r>
            <w:r w:rsidR="00024582" w:rsidRPr="00024582">
              <w:rPr>
                <w:rFonts w:ascii="Times New Roman" w:hAnsi="Times New Roman" w:cs="Times New Roman"/>
                <w:noProof/>
                <w:webHidden/>
                <w:sz w:val="24"/>
                <w:szCs w:val="24"/>
              </w:rPr>
              <w:fldChar w:fldCharType="end"/>
            </w:r>
          </w:hyperlink>
        </w:p>
        <w:p w14:paraId="48F77028" w14:textId="6F27C282" w:rsidR="00024582" w:rsidRPr="00024582" w:rsidRDefault="000A7535">
          <w:pPr>
            <w:pStyle w:val="TOC1"/>
            <w:tabs>
              <w:tab w:val="right" w:leader="dot" w:pos="9062"/>
            </w:tabs>
            <w:rPr>
              <w:rFonts w:ascii="Times New Roman" w:eastAsiaTheme="minorEastAsia" w:hAnsi="Times New Roman" w:cs="Times New Roman"/>
              <w:b w:val="0"/>
              <w:bCs w:val="0"/>
              <w:noProof/>
              <w:sz w:val="24"/>
              <w:szCs w:val="24"/>
              <w:lang w:eastAsia="en-GB"/>
            </w:rPr>
          </w:pPr>
          <w:hyperlink w:anchor="_Toc182315199" w:history="1">
            <w:r w:rsidR="00024582" w:rsidRPr="00024582">
              <w:rPr>
                <w:rStyle w:val="Hyperlink"/>
                <w:rFonts w:ascii="Times New Roman" w:hAnsi="Times New Roman" w:cs="Times New Roman"/>
                <w:noProof/>
                <w:sz w:val="24"/>
                <w:szCs w:val="24"/>
              </w:rPr>
              <w:t>Figure S1. Consort Flow Chart</w:t>
            </w:r>
            <w:r w:rsidR="00024582" w:rsidRPr="00024582">
              <w:rPr>
                <w:rFonts w:ascii="Times New Roman" w:hAnsi="Times New Roman" w:cs="Times New Roman"/>
                <w:noProof/>
                <w:webHidden/>
                <w:sz w:val="24"/>
                <w:szCs w:val="24"/>
              </w:rPr>
              <w:tab/>
            </w:r>
            <w:r w:rsidR="00024582" w:rsidRPr="00024582">
              <w:rPr>
                <w:rFonts w:ascii="Times New Roman" w:hAnsi="Times New Roman" w:cs="Times New Roman"/>
                <w:noProof/>
                <w:webHidden/>
                <w:sz w:val="24"/>
                <w:szCs w:val="24"/>
              </w:rPr>
              <w:fldChar w:fldCharType="begin"/>
            </w:r>
            <w:r w:rsidR="00024582" w:rsidRPr="00024582">
              <w:rPr>
                <w:rFonts w:ascii="Times New Roman" w:hAnsi="Times New Roman" w:cs="Times New Roman"/>
                <w:noProof/>
                <w:webHidden/>
                <w:sz w:val="24"/>
                <w:szCs w:val="24"/>
              </w:rPr>
              <w:instrText xml:space="preserve"> PAGEREF _Toc182315199 \h </w:instrText>
            </w:r>
            <w:r w:rsidR="00024582" w:rsidRPr="00024582">
              <w:rPr>
                <w:rFonts w:ascii="Times New Roman" w:hAnsi="Times New Roman" w:cs="Times New Roman"/>
                <w:noProof/>
                <w:webHidden/>
                <w:sz w:val="24"/>
                <w:szCs w:val="24"/>
              </w:rPr>
            </w:r>
            <w:r w:rsidR="00024582" w:rsidRPr="00024582">
              <w:rPr>
                <w:rFonts w:ascii="Times New Roman" w:hAnsi="Times New Roman" w:cs="Times New Roman"/>
                <w:noProof/>
                <w:webHidden/>
                <w:sz w:val="24"/>
                <w:szCs w:val="24"/>
              </w:rPr>
              <w:fldChar w:fldCharType="separate"/>
            </w:r>
            <w:r w:rsidR="00024582" w:rsidRPr="00024582">
              <w:rPr>
                <w:rFonts w:ascii="Times New Roman" w:hAnsi="Times New Roman" w:cs="Times New Roman"/>
                <w:noProof/>
                <w:webHidden/>
                <w:sz w:val="24"/>
                <w:szCs w:val="24"/>
              </w:rPr>
              <w:t>21</w:t>
            </w:r>
            <w:r w:rsidR="00024582" w:rsidRPr="00024582">
              <w:rPr>
                <w:rFonts w:ascii="Times New Roman" w:hAnsi="Times New Roman" w:cs="Times New Roman"/>
                <w:noProof/>
                <w:webHidden/>
                <w:sz w:val="24"/>
                <w:szCs w:val="24"/>
              </w:rPr>
              <w:fldChar w:fldCharType="end"/>
            </w:r>
          </w:hyperlink>
        </w:p>
        <w:p w14:paraId="57969688" w14:textId="1A1C4A92" w:rsidR="00024582" w:rsidRPr="00024582" w:rsidRDefault="000A7535">
          <w:pPr>
            <w:pStyle w:val="TOC1"/>
            <w:tabs>
              <w:tab w:val="right" w:leader="dot" w:pos="9062"/>
            </w:tabs>
            <w:rPr>
              <w:rFonts w:ascii="Times New Roman" w:eastAsiaTheme="minorEastAsia" w:hAnsi="Times New Roman" w:cs="Times New Roman"/>
              <w:b w:val="0"/>
              <w:bCs w:val="0"/>
              <w:noProof/>
              <w:sz w:val="24"/>
              <w:szCs w:val="24"/>
              <w:lang w:eastAsia="en-GB"/>
            </w:rPr>
          </w:pPr>
          <w:hyperlink w:anchor="_Toc182315200" w:history="1">
            <w:r w:rsidR="00024582" w:rsidRPr="00024582">
              <w:rPr>
                <w:rStyle w:val="Hyperlink"/>
                <w:rFonts w:ascii="Times New Roman" w:hAnsi="Times New Roman" w:cs="Times New Roman"/>
                <w:noProof/>
                <w:sz w:val="24"/>
                <w:szCs w:val="24"/>
              </w:rPr>
              <w:t>Table S2. Round One Scoring Results</w:t>
            </w:r>
            <w:r w:rsidR="00024582" w:rsidRPr="00024582">
              <w:rPr>
                <w:rFonts w:ascii="Times New Roman" w:hAnsi="Times New Roman" w:cs="Times New Roman"/>
                <w:noProof/>
                <w:webHidden/>
                <w:sz w:val="24"/>
                <w:szCs w:val="24"/>
              </w:rPr>
              <w:tab/>
            </w:r>
            <w:r w:rsidR="00024582" w:rsidRPr="00024582">
              <w:rPr>
                <w:rFonts w:ascii="Times New Roman" w:hAnsi="Times New Roman" w:cs="Times New Roman"/>
                <w:noProof/>
                <w:webHidden/>
                <w:sz w:val="24"/>
                <w:szCs w:val="24"/>
              </w:rPr>
              <w:fldChar w:fldCharType="begin"/>
            </w:r>
            <w:r w:rsidR="00024582" w:rsidRPr="00024582">
              <w:rPr>
                <w:rFonts w:ascii="Times New Roman" w:hAnsi="Times New Roman" w:cs="Times New Roman"/>
                <w:noProof/>
                <w:webHidden/>
                <w:sz w:val="24"/>
                <w:szCs w:val="24"/>
              </w:rPr>
              <w:instrText xml:space="preserve"> PAGEREF _Toc182315200 \h </w:instrText>
            </w:r>
            <w:r w:rsidR="00024582" w:rsidRPr="00024582">
              <w:rPr>
                <w:rFonts w:ascii="Times New Roman" w:hAnsi="Times New Roman" w:cs="Times New Roman"/>
                <w:noProof/>
                <w:webHidden/>
                <w:sz w:val="24"/>
                <w:szCs w:val="24"/>
              </w:rPr>
            </w:r>
            <w:r w:rsidR="00024582" w:rsidRPr="00024582">
              <w:rPr>
                <w:rFonts w:ascii="Times New Roman" w:hAnsi="Times New Roman" w:cs="Times New Roman"/>
                <w:noProof/>
                <w:webHidden/>
                <w:sz w:val="24"/>
                <w:szCs w:val="24"/>
              </w:rPr>
              <w:fldChar w:fldCharType="separate"/>
            </w:r>
            <w:r w:rsidR="00024582" w:rsidRPr="00024582">
              <w:rPr>
                <w:rFonts w:ascii="Times New Roman" w:hAnsi="Times New Roman" w:cs="Times New Roman"/>
                <w:noProof/>
                <w:webHidden/>
                <w:sz w:val="24"/>
                <w:szCs w:val="24"/>
              </w:rPr>
              <w:t>22</w:t>
            </w:r>
            <w:r w:rsidR="00024582" w:rsidRPr="00024582">
              <w:rPr>
                <w:rFonts w:ascii="Times New Roman" w:hAnsi="Times New Roman" w:cs="Times New Roman"/>
                <w:noProof/>
                <w:webHidden/>
                <w:sz w:val="24"/>
                <w:szCs w:val="24"/>
              </w:rPr>
              <w:fldChar w:fldCharType="end"/>
            </w:r>
          </w:hyperlink>
        </w:p>
        <w:p w14:paraId="4719BDBE" w14:textId="7D2D17D3" w:rsidR="00024582" w:rsidRPr="00024582" w:rsidRDefault="000A7535">
          <w:pPr>
            <w:pStyle w:val="TOC1"/>
            <w:tabs>
              <w:tab w:val="right" w:leader="dot" w:pos="9062"/>
            </w:tabs>
            <w:rPr>
              <w:rFonts w:ascii="Times New Roman" w:eastAsiaTheme="minorEastAsia" w:hAnsi="Times New Roman" w:cs="Times New Roman"/>
              <w:b w:val="0"/>
              <w:bCs w:val="0"/>
              <w:noProof/>
              <w:sz w:val="24"/>
              <w:szCs w:val="24"/>
              <w:lang w:eastAsia="en-GB"/>
            </w:rPr>
          </w:pPr>
          <w:hyperlink w:anchor="_Toc182315201" w:history="1">
            <w:r w:rsidR="00024582" w:rsidRPr="00024582">
              <w:rPr>
                <w:rStyle w:val="Hyperlink"/>
                <w:rFonts w:ascii="Times New Roman" w:hAnsi="Times New Roman" w:cs="Times New Roman"/>
                <w:noProof/>
                <w:sz w:val="24"/>
                <w:szCs w:val="24"/>
              </w:rPr>
              <w:t>Table S3. Round Two Scoring Results (All Outcomes)</w:t>
            </w:r>
            <w:r w:rsidR="00024582" w:rsidRPr="00024582">
              <w:rPr>
                <w:rFonts w:ascii="Times New Roman" w:hAnsi="Times New Roman" w:cs="Times New Roman"/>
                <w:noProof/>
                <w:webHidden/>
                <w:sz w:val="24"/>
                <w:szCs w:val="24"/>
              </w:rPr>
              <w:tab/>
            </w:r>
            <w:r w:rsidR="00024582" w:rsidRPr="00024582">
              <w:rPr>
                <w:rFonts w:ascii="Times New Roman" w:hAnsi="Times New Roman" w:cs="Times New Roman"/>
                <w:noProof/>
                <w:webHidden/>
                <w:sz w:val="24"/>
                <w:szCs w:val="24"/>
              </w:rPr>
              <w:fldChar w:fldCharType="begin"/>
            </w:r>
            <w:r w:rsidR="00024582" w:rsidRPr="00024582">
              <w:rPr>
                <w:rFonts w:ascii="Times New Roman" w:hAnsi="Times New Roman" w:cs="Times New Roman"/>
                <w:noProof/>
                <w:webHidden/>
                <w:sz w:val="24"/>
                <w:szCs w:val="24"/>
              </w:rPr>
              <w:instrText xml:space="preserve"> PAGEREF _Toc182315201 \h </w:instrText>
            </w:r>
            <w:r w:rsidR="00024582" w:rsidRPr="00024582">
              <w:rPr>
                <w:rFonts w:ascii="Times New Roman" w:hAnsi="Times New Roman" w:cs="Times New Roman"/>
                <w:noProof/>
                <w:webHidden/>
                <w:sz w:val="24"/>
                <w:szCs w:val="24"/>
              </w:rPr>
            </w:r>
            <w:r w:rsidR="00024582" w:rsidRPr="00024582">
              <w:rPr>
                <w:rFonts w:ascii="Times New Roman" w:hAnsi="Times New Roman" w:cs="Times New Roman"/>
                <w:noProof/>
                <w:webHidden/>
                <w:sz w:val="24"/>
                <w:szCs w:val="24"/>
              </w:rPr>
              <w:fldChar w:fldCharType="separate"/>
            </w:r>
            <w:r w:rsidR="00024582" w:rsidRPr="00024582">
              <w:rPr>
                <w:rFonts w:ascii="Times New Roman" w:hAnsi="Times New Roman" w:cs="Times New Roman"/>
                <w:noProof/>
                <w:webHidden/>
                <w:sz w:val="24"/>
                <w:szCs w:val="24"/>
              </w:rPr>
              <w:t>26</w:t>
            </w:r>
            <w:r w:rsidR="00024582" w:rsidRPr="00024582">
              <w:rPr>
                <w:rFonts w:ascii="Times New Roman" w:hAnsi="Times New Roman" w:cs="Times New Roman"/>
                <w:noProof/>
                <w:webHidden/>
                <w:sz w:val="24"/>
                <w:szCs w:val="24"/>
              </w:rPr>
              <w:fldChar w:fldCharType="end"/>
            </w:r>
          </w:hyperlink>
        </w:p>
        <w:p w14:paraId="4190EFCD" w14:textId="6D407A54" w:rsidR="00024582" w:rsidRPr="00024582" w:rsidRDefault="000A7535">
          <w:pPr>
            <w:pStyle w:val="TOC1"/>
            <w:tabs>
              <w:tab w:val="right" w:leader="dot" w:pos="9062"/>
            </w:tabs>
            <w:rPr>
              <w:rFonts w:ascii="Times New Roman" w:eastAsiaTheme="minorEastAsia" w:hAnsi="Times New Roman" w:cs="Times New Roman"/>
              <w:b w:val="0"/>
              <w:bCs w:val="0"/>
              <w:noProof/>
              <w:sz w:val="24"/>
              <w:szCs w:val="24"/>
              <w:lang w:eastAsia="en-GB"/>
            </w:rPr>
          </w:pPr>
          <w:hyperlink w:anchor="_Toc182315202" w:history="1">
            <w:r w:rsidR="00024582" w:rsidRPr="00024582">
              <w:rPr>
                <w:rStyle w:val="Hyperlink"/>
                <w:rFonts w:ascii="Times New Roman" w:hAnsi="Times New Roman" w:cs="Times New Roman"/>
                <w:noProof/>
                <w:sz w:val="24"/>
                <w:szCs w:val="24"/>
              </w:rPr>
              <w:t>Table S4. Rating Changes Between Round One and Round Two</w:t>
            </w:r>
            <w:r w:rsidR="00024582" w:rsidRPr="00024582">
              <w:rPr>
                <w:rFonts w:ascii="Times New Roman" w:hAnsi="Times New Roman" w:cs="Times New Roman"/>
                <w:noProof/>
                <w:webHidden/>
                <w:sz w:val="24"/>
                <w:szCs w:val="24"/>
              </w:rPr>
              <w:tab/>
            </w:r>
            <w:r w:rsidR="00024582" w:rsidRPr="00024582">
              <w:rPr>
                <w:rFonts w:ascii="Times New Roman" w:hAnsi="Times New Roman" w:cs="Times New Roman"/>
                <w:noProof/>
                <w:webHidden/>
                <w:sz w:val="24"/>
                <w:szCs w:val="24"/>
              </w:rPr>
              <w:fldChar w:fldCharType="begin"/>
            </w:r>
            <w:r w:rsidR="00024582" w:rsidRPr="00024582">
              <w:rPr>
                <w:rFonts w:ascii="Times New Roman" w:hAnsi="Times New Roman" w:cs="Times New Roman"/>
                <w:noProof/>
                <w:webHidden/>
                <w:sz w:val="24"/>
                <w:szCs w:val="24"/>
              </w:rPr>
              <w:instrText xml:space="preserve"> PAGEREF _Toc182315202 \h </w:instrText>
            </w:r>
            <w:r w:rsidR="00024582" w:rsidRPr="00024582">
              <w:rPr>
                <w:rFonts w:ascii="Times New Roman" w:hAnsi="Times New Roman" w:cs="Times New Roman"/>
                <w:noProof/>
                <w:webHidden/>
                <w:sz w:val="24"/>
                <w:szCs w:val="24"/>
              </w:rPr>
            </w:r>
            <w:r w:rsidR="00024582" w:rsidRPr="00024582">
              <w:rPr>
                <w:rFonts w:ascii="Times New Roman" w:hAnsi="Times New Roman" w:cs="Times New Roman"/>
                <w:noProof/>
                <w:webHidden/>
                <w:sz w:val="24"/>
                <w:szCs w:val="24"/>
              </w:rPr>
              <w:fldChar w:fldCharType="separate"/>
            </w:r>
            <w:r w:rsidR="00024582" w:rsidRPr="00024582">
              <w:rPr>
                <w:rFonts w:ascii="Times New Roman" w:hAnsi="Times New Roman" w:cs="Times New Roman"/>
                <w:noProof/>
                <w:webHidden/>
                <w:sz w:val="24"/>
                <w:szCs w:val="24"/>
              </w:rPr>
              <w:t>32</w:t>
            </w:r>
            <w:r w:rsidR="00024582" w:rsidRPr="00024582">
              <w:rPr>
                <w:rFonts w:ascii="Times New Roman" w:hAnsi="Times New Roman" w:cs="Times New Roman"/>
                <w:noProof/>
                <w:webHidden/>
                <w:sz w:val="24"/>
                <w:szCs w:val="24"/>
              </w:rPr>
              <w:fldChar w:fldCharType="end"/>
            </w:r>
          </w:hyperlink>
        </w:p>
        <w:p w14:paraId="4EDA3653" w14:textId="704C53C7" w:rsidR="000F7BB4" w:rsidRPr="006B16D5" w:rsidRDefault="000F7BB4">
          <w:pPr>
            <w:rPr>
              <w:rFonts w:ascii="Times New Roman" w:hAnsi="Times New Roman" w:cs="Times New Roman"/>
              <w:color w:val="000000" w:themeColor="text1"/>
            </w:rPr>
          </w:pPr>
          <w:r w:rsidRPr="00024582">
            <w:rPr>
              <w:rFonts w:ascii="Times New Roman" w:hAnsi="Times New Roman" w:cs="Times New Roman"/>
              <w:b/>
              <w:bCs/>
              <w:noProof/>
              <w:color w:val="000000" w:themeColor="text1"/>
            </w:rPr>
            <w:fldChar w:fldCharType="end"/>
          </w:r>
        </w:p>
      </w:sdtContent>
    </w:sdt>
    <w:p w14:paraId="65388A54" w14:textId="0585B944" w:rsidR="00923DED" w:rsidRDefault="00923DED">
      <w:pPr>
        <w:rPr>
          <w:rFonts w:ascii="Times New Roman" w:hAnsi="Times New Roman" w:cs="Times New Roman"/>
          <w:color w:val="000000" w:themeColor="text1"/>
        </w:rPr>
      </w:pPr>
      <w:r>
        <w:rPr>
          <w:rFonts w:ascii="Times New Roman" w:hAnsi="Times New Roman" w:cs="Times New Roman"/>
          <w:color w:val="000000" w:themeColor="text1"/>
        </w:rPr>
        <w:br w:type="page"/>
      </w:r>
    </w:p>
    <w:p w14:paraId="21CDB061" w14:textId="438E263D" w:rsidR="007D404B" w:rsidRPr="000A7535" w:rsidRDefault="007D404B" w:rsidP="007D404B">
      <w:pPr>
        <w:pStyle w:val="Heading1"/>
        <w:rPr>
          <w:rFonts w:ascii="Times New Roman" w:eastAsia="Times New Roman" w:hAnsi="Times New Roman" w:cs="Times New Roman"/>
          <w:b/>
          <w:bCs/>
          <w:color w:val="000000" w:themeColor="text1"/>
          <w:kern w:val="0"/>
          <w:sz w:val="24"/>
          <w:szCs w:val="24"/>
          <w:lang w:eastAsia="sv-SE"/>
          <w14:ligatures w14:val="none"/>
        </w:rPr>
      </w:pPr>
      <w:bookmarkStart w:id="0" w:name="_Toc182315196"/>
      <w:proofErr w:type="gramStart"/>
      <w:r w:rsidRPr="000A7535">
        <w:rPr>
          <w:rFonts w:ascii="Times New Roman" w:eastAsia="Times New Roman" w:hAnsi="Times New Roman" w:cs="Times New Roman"/>
          <w:b/>
          <w:bCs/>
          <w:color w:val="000000" w:themeColor="text1"/>
          <w:kern w:val="0"/>
          <w:sz w:val="24"/>
          <w:szCs w:val="24"/>
          <w:lang w:eastAsia="sv-SE"/>
          <w14:ligatures w14:val="none"/>
        </w:rPr>
        <w:lastRenderedPageBreak/>
        <w:t>S</w:t>
      </w:r>
      <w:r w:rsidR="00923DED" w:rsidRPr="000A7535">
        <w:rPr>
          <w:rFonts w:ascii="Times New Roman" w:eastAsia="Times New Roman" w:hAnsi="Times New Roman" w:cs="Times New Roman"/>
          <w:b/>
          <w:bCs/>
          <w:color w:val="000000" w:themeColor="text1"/>
          <w:kern w:val="0"/>
          <w:sz w:val="24"/>
          <w:szCs w:val="24"/>
          <w:lang w:eastAsia="sv-SE"/>
          <w14:ligatures w14:val="none"/>
        </w:rPr>
        <w:t>u</w:t>
      </w:r>
      <w:r w:rsidRPr="000A7535">
        <w:rPr>
          <w:rFonts w:ascii="Times New Roman" w:eastAsia="Times New Roman" w:hAnsi="Times New Roman" w:cs="Times New Roman"/>
          <w:b/>
          <w:bCs/>
          <w:color w:val="000000" w:themeColor="text1"/>
          <w:kern w:val="0"/>
          <w:sz w:val="24"/>
          <w:szCs w:val="24"/>
          <w:lang w:eastAsia="sv-SE"/>
          <w14:ligatures w14:val="none"/>
        </w:rPr>
        <w:t xml:space="preserve">pplementary </w:t>
      </w:r>
      <w:r w:rsidR="00611015" w:rsidRPr="000A7535">
        <w:rPr>
          <w:rFonts w:ascii="Times New Roman" w:eastAsia="Times New Roman" w:hAnsi="Times New Roman" w:cs="Times New Roman"/>
          <w:b/>
          <w:bCs/>
          <w:color w:val="000000" w:themeColor="text1"/>
          <w:kern w:val="0"/>
          <w:sz w:val="24"/>
          <w:szCs w:val="24"/>
          <w:lang w:eastAsia="sv-SE"/>
          <w14:ligatures w14:val="none"/>
        </w:rPr>
        <w:t>file</w:t>
      </w:r>
      <w:r w:rsidRPr="000A7535">
        <w:rPr>
          <w:rFonts w:ascii="Times New Roman" w:eastAsia="Times New Roman" w:hAnsi="Times New Roman" w:cs="Times New Roman"/>
          <w:b/>
          <w:bCs/>
          <w:color w:val="000000" w:themeColor="text1"/>
          <w:kern w:val="0"/>
          <w:sz w:val="24"/>
          <w:szCs w:val="24"/>
          <w:lang w:eastAsia="sv-SE"/>
          <w14:ligatures w14:val="none"/>
        </w:rPr>
        <w:t xml:space="preserve"> 1.</w:t>
      </w:r>
      <w:proofErr w:type="gramEnd"/>
      <w:r w:rsidRPr="000A7535">
        <w:rPr>
          <w:rFonts w:ascii="Times New Roman" w:eastAsia="Times New Roman" w:hAnsi="Times New Roman" w:cs="Times New Roman"/>
          <w:b/>
          <w:bCs/>
          <w:color w:val="000000" w:themeColor="text1"/>
          <w:kern w:val="0"/>
          <w:sz w:val="24"/>
          <w:szCs w:val="24"/>
          <w:lang w:eastAsia="sv-SE"/>
          <w14:ligatures w14:val="none"/>
        </w:rPr>
        <w:t xml:space="preserve"> Study Protocol</w:t>
      </w:r>
      <w:bookmarkEnd w:id="0"/>
    </w:p>
    <w:p w14:paraId="5E5342C7" w14:textId="77777777" w:rsidR="005A48E3" w:rsidRPr="006B16D5" w:rsidRDefault="005A48E3" w:rsidP="005A48E3">
      <w:pPr>
        <w:rPr>
          <w:lang w:eastAsia="sv-SE"/>
        </w:rPr>
      </w:pPr>
    </w:p>
    <w:p w14:paraId="10BFA9BB" w14:textId="26438D99" w:rsidR="000F7BB4" w:rsidRPr="006B16D5" w:rsidRDefault="000F7BB4" w:rsidP="005A48E3">
      <w:pPr>
        <w:spacing w:before="100" w:beforeAutospacing="1" w:after="100" w:afterAutospacing="1"/>
        <w:jc w:val="center"/>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Core Outcomes for the Evaluation of Health</w:t>
      </w:r>
      <w:r w:rsidR="00E13283" w:rsidRPr="006B16D5">
        <w:rPr>
          <w:rFonts w:ascii="Times New Roman" w:eastAsia="Times New Roman" w:hAnsi="Times New Roman" w:cs="Times New Roman"/>
          <w:color w:val="000000" w:themeColor="text1"/>
          <w:kern w:val="0"/>
          <w:sz w:val="28"/>
          <w:szCs w:val="28"/>
          <w:lang w:eastAsia="sv-SE"/>
          <w14:ligatures w14:val="none"/>
        </w:rPr>
        <w:t>c</w:t>
      </w:r>
      <w:r w:rsidRPr="006B16D5">
        <w:rPr>
          <w:rFonts w:ascii="Times New Roman" w:eastAsia="Times New Roman" w:hAnsi="Times New Roman" w:cs="Times New Roman"/>
          <w:color w:val="000000" w:themeColor="text1"/>
          <w:kern w:val="0"/>
          <w:sz w:val="28"/>
          <w:szCs w:val="28"/>
          <w:lang w:eastAsia="sv-SE"/>
          <w14:ligatures w14:val="none"/>
        </w:rPr>
        <w:t>are Programmes – An Expert Panel Study</w:t>
      </w:r>
    </w:p>
    <w:p w14:paraId="23DF34BD"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 xml:space="preserve">Introduction </w:t>
      </w:r>
    </w:p>
    <w:p w14:paraId="44F70D47" w14:textId="5DC0256E" w:rsidR="000F7BB4" w:rsidRPr="006B16D5" w:rsidRDefault="000F7BB4" w:rsidP="000F7BB4">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During the past decade Sweden has experienced an exponential rise in healthcare costs of approximately 32%, totalling 11% of the country’s gross domestic product (1). Despite this substantial outlay, the healthcare landscape in Sweden is plagued with inefficiencies, such as long waiting times, socio-economic health inequalities and ineffective healthcare programmes (2). Person</w:t>
      </w:r>
      <w:r w:rsidR="00BC474A" w:rsidRPr="006B16D5">
        <w:rPr>
          <w:rFonts w:ascii="Times New Roman" w:eastAsia="Times New Roman" w:hAnsi="Times New Roman" w:cs="Times New Roman"/>
          <w:color w:val="000000" w:themeColor="text1"/>
          <w:kern w:val="0"/>
          <w:sz w:val="22"/>
          <w:szCs w:val="22"/>
          <w:lang w:eastAsia="sv-SE"/>
          <w14:ligatures w14:val="none"/>
        </w:rPr>
        <w:t>-</w:t>
      </w:r>
      <w:r w:rsidRPr="006B16D5">
        <w:rPr>
          <w:rFonts w:ascii="Times New Roman" w:eastAsia="Times New Roman" w:hAnsi="Times New Roman" w:cs="Times New Roman"/>
          <w:color w:val="000000" w:themeColor="text1"/>
          <w:kern w:val="0"/>
          <w:sz w:val="22"/>
          <w:szCs w:val="22"/>
          <w:lang w:eastAsia="sv-SE"/>
          <w14:ligatures w14:val="none"/>
        </w:rPr>
        <w:t xml:space="preserve">centred care (PCC) is being advocated as a new, more effective care programme that helps to combat the current strain on resources, whilst maintaining high levels of care. Person-centred care is an approach based on ethical principles, whereby a patient is regarded as an equal ‘partner’ in the design and implementation of their own care (2). Several studies that have evaluated the benefits of PCC have highlighted the effectiveness of this care programme by demonstrating patient improvements in outcomes such as self-efficacy, empowerment, disease management, clinical outcomes, physical functioning and health-related quality of life (3–5). </w:t>
      </w:r>
    </w:p>
    <w:p w14:paraId="54C535BB" w14:textId="616BD179" w:rsidR="000F7BB4" w:rsidRPr="006B16D5" w:rsidRDefault="000F7BB4" w:rsidP="000F7BB4">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Aligning interventions with PCC can improve the coordination and access to healthcare services, however, within a healthcare system funded by taxes, production needs to be guided by clear principles for prioritising between the alternative use of resources (3). The Swedish model for prioritising comprises of an ethical platform for priority-setting in healthcare, including cost-effectiveness (1). Within cost-effectiveness evaluations resources are allocated based on the cost of gaining one additional unit of some health effect, such as a quality adjusted life year (QALY), combi</w:t>
      </w:r>
      <w:r w:rsidR="00BC474A" w:rsidRPr="006B16D5">
        <w:rPr>
          <w:rFonts w:ascii="Times New Roman" w:eastAsia="Times New Roman" w:hAnsi="Times New Roman" w:cs="Times New Roman"/>
          <w:color w:val="000000" w:themeColor="text1"/>
          <w:kern w:val="0"/>
          <w:sz w:val="22"/>
          <w:szCs w:val="22"/>
          <w:lang w:eastAsia="sv-SE"/>
          <w14:ligatures w14:val="none"/>
        </w:rPr>
        <w:t>ni</w:t>
      </w:r>
      <w:r w:rsidRPr="006B16D5">
        <w:rPr>
          <w:rFonts w:ascii="Times New Roman" w:eastAsia="Times New Roman" w:hAnsi="Times New Roman" w:cs="Times New Roman"/>
          <w:color w:val="000000" w:themeColor="text1"/>
          <w:kern w:val="0"/>
          <w:sz w:val="22"/>
          <w:szCs w:val="22"/>
          <w:lang w:eastAsia="sv-SE"/>
          <w14:ligatures w14:val="none"/>
        </w:rPr>
        <w:t xml:space="preserve">ng health-related quality of life with survival data (6). What cost-effectiveness fails to account for are the aforementioned outcomes where PCC has been proven effective, and although decision-makers and healthcare professionals acknowledge the significant improvement PCC has on patient outcomes, there is no consensus in how to measure and interpret the results of PCC when prioritising resources (2). </w:t>
      </w:r>
    </w:p>
    <w:p w14:paraId="2CAB3814" w14:textId="0050031A" w:rsidR="000F7BB4" w:rsidRPr="006B16D5" w:rsidRDefault="000F7BB4" w:rsidP="000F7BB4">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Person-centred, e</w:t>
      </w:r>
      <w:r w:rsidR="00F018F4" w:rsidRPr="006B16D5">
        <w:rPr>
          <w:rFonts w:ascii="Times New Roman" w:eastAsia="Times New Roman" w:hAnsi="Times New Roman" w:cs="Times New Roman"/>
          <w:color w:val="000000" w:themeColor="text1"/>
          <w:kern w:val="0"/>
          <w:sz w:val="22"/>
          <w:szCs w:val="22"/>
          <w:lang w:eastAsia="sv-SE"/>
          <w14:ligatures w14:val="none"/>
        </w:rPr>
        <w:t>h</w:t>
      </w:r>
      <w:r w:rsidRPr="006B16D5">
        <w:rPr>
          <w:rFonts w:ascii="Times New Roman" w:eastAsia="Times New Roman" w:hAnsi="Times New Roman" w:cs="Times New Roman"/>
          <w:color w:val="000000" w:themeColor="text1"/>
          <w:kern w:val="0"/>
          <w:sz w:val="22"/>
          <w:szCs w:val="22"/>
          <w:lang w:eastAsia="sv-SE"/>
          <w14:ligatures w14:val="none"/>
        </w:rPr>
        <w:t xml:space="preserve">ealth interventions are a further development in the field of PCC, combining the benefits of PCC, whilst presenting care programmes that emphasis cost-saving and efficiency using technological modalities (6). However, the lack of strong empirical evidence for ehealth creates barriers for investment and development, limiting its integration into mainstream healthcare. The inability to make concrete conclusions about ehealth outcomes means that cost-effectiveness studies are either lacking </w:t>
      </w:r>
      <w:r w:rsidR="001F4053" w:rsidRPr="006B16D5">
        <w:rPr>
          <w:rFonts w:ascii="Times New Roman" w:eastAsia="Times New Roman" w:hAnsi="Times New Roman" w:cs="Times New Roman"/>
          <w:color w:val="000000" w:themeColor="text1"/>
          <w:kern w:val="0"/>
          <w:sz w:val="22"/>
          <w:szCs w:val="22"/>
          <w:lang w:eastAsia="sv-SE"/>
          <w14:ligatures w14:val="none"/>
        </w:rPr>
        <w:t>information or</w:t>
      </w:r>
      <w:r w:rsidRPr="006B16D5">
        <w:rPr>
          <w:rFonts w:ascii="Times New Roman" w:eastAsia="Times New Roman" w:hAnsi="Times New Roman" w:cs="Times New Roman"/>
          <w:color w:val="000000" w:themeColor="text1"/>
          <w:kern w:val="0"/>
          <w:sz w:val="22"/>
          <w:szCs w:val="22"/>
          <w:lang w:eastAsia="sv-SE"/>
          <w14:ligatures w14:val="none"/>
        </w:rPr>
        <w:t xml:space="preserve"> are simply not comparable (6). This means that although impactful, many outcomes that are essential to person-centred, ehealth interventions are misconstrued and do not accurately reflect the benefits these care programmes provide. To aid decision-makers and researchers when evaluating person-centred, ehealth interventions, there requires uniformity and transparency through the consistent use and reporting of core outcomes (5). </w:t>
      </w:r>
    </w:p>
    <w:p w14:paraId="08A81A56" w14:textId="3B622D20" w:rsidR="000F7BB4" w:rsidRPr="006B16D5" w:rsidRDefault="000F7BB4" w:rsidP="000F7BB4">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A core outcome set (COS) is an agreed minimum set of outcomes that should be measured and reported in all clinical trials of a specific disease or population group, however, </w:t>
      </w:r>
      <w:r w:rsidR="00F018F4" w:rsidRPr="006B16D5">
        <w:rPr>
          <w:rFonts w:ascii="Times New Roman" w:eastAsia="Times New Roman" w:hAnsi="Times New Roman" w:cs="Times New Roman"/>
          <w:color w:val="000000" w:themeColor="text1"/>
          <w:kern w:val="0"/>
          <w:sz w:val="22"/>
          <w:szCs w:val="22"/>
          <w:lang w:eastAsia="sv-SE"/>
          <w14:ligatures w14:val="none"/>
        </w:rPr>
        <w:t>for PCC</w:t>
      </w:r>
      <w:r w:rsidR="003A7B67" w:rsidRPr="006B16D5">
        <w:rPr>
          <w:rFonts w:ascii="Times New Roman" w:eastAsia="Times New Roman" w:hAnsi="Times New Roman" w:cs="Times New Roman"/>
          <w:color w:val="000000" w:themeColor="text1"/>
          <w:kern w:val="0"/>
          <w:sz w:val="22"/>
          <w:szCs w:val="22"/>
          <w:lang w:eastAsia="sv-SE"/>
          <w14:ligatures w14:val="none"/>
        </w:rPr>
        <w:t xml:space="preserve"> </w:t>
      </w:r>
      <w:r w:rsidRPr="006B16D5">
        <w:rPr>
          <w:rFonts w:ascii="Times New Roman" w:eastAsia="Times New Roman" w:hAnsi="Times New Roman" w:cs="Times New Roman"/>
          <w:color w:val="000000" w:themeColor="text1"/>
          <w:kern w:val="0"/>
          <w:sz w:val="22"/>
          <w:szCs w:val="22"/>
          <w:lang w:eastAsia="sv-SE"/>
          <w14:ligatures w14:val="none"/>
        </w:rPr>
        <w:t>challenges remain in defining what outcome measures are most suitable to evaluate</w:t>
      </w:r>
      <w:r w:rsidR="003A7B67" w:rsidRPr="006B16D5">
        <w:rPr>
          <w:rFonts w:ascii="Times New Roman" w:eastAsia="Times New Roman" w:hAnsi="Times New Roman" w:cs="Times New Roman"/>
          <w:color w:val="000000" w:themeColor="text1"/>
          <w:kern w:val="0"/>
          <w:sz w:val="22"/>
          <w:szCs w:val="22"/>
          <w:lang w:eastAsia="sv-SE"/>
          <w14:ligatures w14:val="none"/>
        </w:rPr>
        <w:t xml:space="preserve"> </w:t>
      </w:r>
      <w:r w:rsidRPr="006B16D5">
        <w:rPr>
          <w:rFonts w:ascii="Times New Roman" w:eastAsia="Times New Roman" w:hAnsi="Times New Roman" w:cs="Times New Roman"/>
          <w:color w:val="000000" w:themeColor="text1"/>
          <w:kern w:val="0"/>
          <w:sz w:val="22"/>
          <w:szCs w:val="22"/>
          <w:lang w:eastAsia="sv-SE"/>
          <w14:ligatures w14:val="none"/>
        </w:rPr>
        <w:t xml:space="preserve">(7). A review (8) that analysed 27 PCC interventional studies found that 163 separate outcome measures were used. To </w:t>
      </w:r>
      <w:r w:rsidRPr="006B16D5">
        <w:rPr>
          <w:rFonts w:ascii="Times New Roman" w:eastAsia="Times New Roman" w:hAnsi="Times New Roman" w:cs="Times New Roman"/>
          <w:color w:val="000000" w:themeColor="text1"/>
          <w:kern w:val="0"/>
          <w:sz w:val="22"/>
          <w:szCs w:val="22"/>
          <w:lang w:eastAsia="sv-SE"/>
          <w14:ligatures w14:val="none"/>
        </w:rPr>
        <w:lastRenderedPageBreak/>
        <w:t xml:space="preserve">effectively evaluate and compare the benefits of PCC, there needs to be consensus both nationally and internationally on the core outcomes that should be measured in clinical trials. This lack of transparency means that decision-makers are unable to evaluate the true cost-effectiveness of PCC, potentially reducing the likelihood that these interventions are adopted. Through the inclusion of PCC outcomes in cost-effectiveness analyses, a more robust representation of PCC will inform decision-making, which, based on previous research, should encourage a greater adoption of PCC interventions in healthcare (2,9,10). </w:t>
      </w:r>
    </w:p>
    <w:p w14:paraId="3406FE87"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 xml:space="preserve">Purpose &amp; Aims </w:t>
      </w:r>
    </w:p>
    <w:p w14:paraId="0B5F5E1C" w14:textId="4D1DEEC3" w:rsidR="000F7BB4" w:rsidRPr="006B16D5" w:rsidRDefault="000F7BB4" w:rsidP="000F7BB4">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The purpose of this project is the development of a core outcome set for the evaluation of healthcare programmes, such as person-centred care and eHealth. This will allow for better informed decision- making from all involved stakeholder groups in the design, implementation, and evaluation of healthcare programmes. </w:t>
      </w:r>
    </w:p>
    <w:p w14:paraId="1C220ABC"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 xml:space="preserve">Methods </w:t>
      </w:r>
    </w:p>
    <w:p w14:paraId="61029C12" w14:textId="77777777" w:rsidR="000F7BB4" w:rsidRPr="006B16D5" w:rsidRDefault="000F7BB4" w:rsidP="000F7BB4">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In keeping with the recommendations outlaid by the Core Outcome Measures in Effectiveness Trials (COMET) initiative, an expert panel study, using the Delphi method, will be conducted. The study will consist of a pilot study, 2 to 3 sequential questionnaires rounds and a consensus meeting. The protocol has been designed in keeping with the Core Outcome Set STAndards for Development: The COS-STAD recommendations (11). </w:t>
      </w:r>
    </w:p>
    <w:p w14:paraId="7996FC0F" w14:textId="77777777" w:rsidR="000F7BB4" w:rsidRPr="006B16D5" w:rsidRDefault="000F7BB4" w:rsidP="000F7BB4">
      <w:pPr>
        <w:spacing w:before="100" w:beforeAutospacing="1"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Expert Panel Study</w:t>
      </w:r>
    </w:p>
    <w:p w14:paraId="3C2A4D35" w14:textId="7FCD1476" w:rsidR="000F7BB4" w:rsidRPr="006B16D5" w:rsidRDefault="000F7BB4" w:rsidP="000F7BB4">
      <w:pPr>
        <w:spacing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br/>
      </w:r>
      <w:r w:rsidRPr="006B16D5">
        <w:rPr>
          <w:rFonts w:ascii="Times New Roman" w:eastAsia="Times New Roman" w:hAnsi="Times New Roman" w:cs="Times New Roman"/>
          <w:color w:val="000000" w:themeColor="text1"/>
          <w:kern w:val="0"/>
          <w:sz w:val="22"/>
          <w:szCs w:val="22"/>
          <w:lang w:eastAsia="sv-SE"/>
          <w14:ligatures w14:val="none"/>
        </w:rPr>
        <w:t xml:space="preserve">A Delphi study is defined by its use of subject matter ‘experts’ that provide information on group opinion by way of a series of questionnaire rounds with controlled feedback mechanisms (12). The methodology is considered advantageous because it ensures participant anonymity, avoiding the effect of dominant individuals, and can be circulated to large numbers with wide geographic dispersion (13). When establishing a ‘Core Outcome Set’, the Delphi method is often used to achieve consensus of opinions from experts on the importance of different outcomes in sequential questionnaire rounds. Responses from each question are collated based on stakeholder groups, and later presented to the participants during the subsequent rounds. Providing participants with the opportunity to review their own scores compared against the scores of other stakeholder groups allows them to consider the views of others before re-scoring the questions, possibly influencing a change in their initial responses. With no direct communication between participants this feedback method provides a mechanism for reconciling different opinions of stakeholders and is therefore, critical to achieving consensus (11). </w:t>
      </w:r>
    </w:p>
    <w:p w14:paraId="42E570E2" w14:textId="244032D5" w:rsidR="000F7BB4" w:rsidRPr="006B16D5" w:rsidRDefault="000F7BB4" w:rsidP="000F7BB4">
      <w:pPr>
        <w:spacing w:before="100" w:beforeAutospacing="1" w:after="100" w:afterAutospacing="1" w:line="276" w:lineRule="auto"/>
        <w:jc w:val="both"/>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Pilot Study</w:t>
      </w:r>
    </w:p>
    <w:p w14:paraId="74706BA3" w14:textId="1296EBEC" w:rsidR="000F7BB4" w:rsidRPr="006B16D5" w:rsidRDefault="000F7BB4" w:rsidP="000F7BB4">
      <w:pPr>
        <w:spacing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To compliment the outcomes retrieved through systematic literature analysis, a pilot study will be conducted that includes 2 representatives from each of the stakeholder groups: Decision-makers, researchers, healthcare providers and patients. The pilot, or pretesting work, will be conducted using cognitive or ‘think aloud’ interviews, whereby the stakeholders are asked to read, reflect, and provide feedback on the questionnaire categories and questions. As experts within their respective stakeholder group the participants will also be asked to suggest outcomes that are not present within the pilot questionnaire. Suggested outcomes will be reviewed and if suitable, added to the final questionnaire. </w:t>
      </w:r>
      <w:r w:rsidRPr="006B16D5">
        <w:rPr>
          <w:rFonts w:ascii="Times New Roman" w:eastAsia="Times New Roman" w:hAnsi="Times New Roman" w:cs="Times New Roman"/>
          <w:color w:val="000000" w:themeColor="text1"/>
          <w:kern w:val="0"/>
          <w:sz w:val="22"/>
          <w:szCs w:val="22"/>
          <w:lang w:eastAsia="sv-SE"/>
          <w14:ligatures w14:val="none"/>
        </w:rPr>
        <w:lastRenderedPageBreak/>
        <w:t xml:space="preserve">The stakeholder group representatives in the pilot study will also form the ‘Study Management Group’, that will take part in a consensus meeting at the conclusion of the study. </w:t>
      </w:r>
    </w:p>
    <w:p w14:paraId="17DE35DE" w14:textId="77777777" w:rsidR="000F7BB4" w:rsidRPr="006B16D5" w:rsidRDefault="000F7BB4" w:rsidP="000F7BB4">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color w:val="000000" w:themeColor="text1"/>
          <w:kern w:val="0"/>
          <w:sz w:val="22"/>
          <w:szCs w:val="22"/>
          <w:lang w:eastAsia="sv-SE"/>
          <w14:ligatures w14:val="none"/>
        </w:rPr>
        <w:t xml:space="preserve">The pilot study has two main aims: </w:t>
      </w:r>
    </w:p>
    <w:p w14:paraId="42C53D9F" w14:textId="4069EAFC" w:rsidR="000F7BB4" w:rsidRPr="006B16D5" w:rsidRDefault="000F7BB4" w:rsidP="000F7BB4">
      <w:pPr>
        <w:numPr>
          <w:ilvl w:val="0"/>
          <w:numId w:val="5"/>
        </w:num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To identify, within the questionnaire, areas for clarity or where the language used is not appropriate or understandable. </w:t>
      </w:r>
    </w:p>
    <w:p w14:paraId="23D9CA8A" w14:textId="3A688E87" w:rsidR="000F7BB4" w:rsidRPr="006B16D5" w:rsidRDefault="000F7BB4" w:rsidP="000F7BB4">
      <w:pPr>
        <w:numPr>
          <w:ilvl w:val="0"/>
          <w:numId w:val="5"/>
        </w:num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To identify outcomes that are not present in the initial pilot questionnaire, that may be added to first round of the expert panel study. </w:t>
      </w:r>
    </w:p>
    <w:p w14:paraId="4894ACC4" w14:textId="2402F790" w:rsidR="000F7BB4" w:rsidRPr="006B16D5" w:rsidRDefault="000F7BB4" w:rsidP="000F7BB4">
      <w:pPr>
        <w:spacing w:after="100" w:afterAutospacing="1" w:line="276" w:lineRule="auto"/>
        <w:jc w:val="both"/>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Participants</w:t>
      </w:r>
    </w:p>
    <w:p w14:paraId="753BD870" w14:textId="5830A7BC" w:rsidR="000F7BB4" w:rsidRPr="006B16D5" w:rsidRDefault="000F7BB4" w:rsidP="000F7BB4">
      <w:pPr>
        <w:spacing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Decisions regarding the appropriate number of participants to include in a Delphi study are made pragmatically and are not based on statistical power (7,13–15). Most importantly, the type, and total number of selected participants must provide an overarching representation of the study’s aims. A minimum of 15 participants will be recruited within each of the 4 stakeholder groups, ensuring that the selected participants are experts, with a deep understanding of the issues within their respective group. The study will look to recruit beyond the 15participant minimum as the greater the number of participants representing each stakeholder group, the better, both in terms of the ‘Core Outcome Set’ being generalisable to future patients and in convincing other stakeholders of its value (7). </w:t>
      </w:r>
    </w:p>
    <w:p w14:paraId="13EB2565"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 xml:space="preserve">Stakeholder Groups </w:t>
      </w:r>
    </w:p>
    <w:p w14:paraId="75FCA5A3" w14:textId="3AFA7811" w:rsidR="000F7BB4" w:rsidRPr="006B16D5" w:rsidRDefault="000F7BB4" w:rsidP="000F7BB4">
      <w:pPr>
        <w:spacing w:before="100" w:beforeAutospacing="1" w:after="100" w:afterAutospacing="1" w:line="276" w:lineRule="auto"/>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i/>
          <w:iCs/>
          <w:color w:val="000000" w:themeColor="text1"/>
          <w:kern w:val="0"/>
          <w:sz w:val="22"/>
          <w:szCs w:val="22"/>
          <w:lang w:eastAsia="sv-SE"/>
          <w14:ligatures w14:val="none"/>
        </w:rPr>
        <w:t>Decision-makers</w:t>
      </w:r>
      <w:r w:rsidRPr="006B16D5">
        <w:rPr>
          <w:rFonts w:ascii="Times New Roman" w:eastAsia="Times New Roman" w:hAnsi="Times New Roman" w:cs="Times New Roman"/>
          <w:i/>
          <w:iCs/>
          <w:color w:val="000000" w:themeColor="text1"/>
          <w:kern w:val="0"/>
          <w:sz w:val="22"/>
          <w:szCs w:val="22"/>
          <w:lang w:eastAsia="sv-SE"/>
          <w14:ligatures w14:val="none"/>
        </w:rPr>
        <w:br/>
      </w:r>
      <w:r w:rsidRPr="006B16D5">
        <w:rPr>
          <w:rFonts w:ascii="Times New Roman" w:eastAsia="Times New Roman" w:hAnsi="Times New Roman" w:cs="Times New Roman"/>
          <w:color w:val="000000" w:themeColor="text1"/>
          <w:kern w:val="0"/>
          <w:sz w:val="22"/>
          <w:szCs w:val="22"/>
          <w:lang w:eastAsia="sv-SE"/>
          <w14:ligatures w14:val="none"/>
        </w:rPr>
        <w:t xml:space="preserve">Decision-makers within this study are defined as those people responsible for deciding on the implementation of healthcare interventions. This includes politicians, government representatives and non-patient facing hospital managers. </w:t>
      </w:r>
    </w:p>
    <w:p w14:paraId="24836FAA" w14:textId="0081524C" w:rsidR="000F7BB4" w:rsidRPr="006B16D5" w:rsidRDefault="000F7BB4" w:rsidP="000F7BB4">
      <w:p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b/>
          <w:bCs/>
          <w:i/>
          <w:iCs/>
          <w:color w:val="000000" w:themeColor="text1"/>
          <w:kern w:val="0"/>
          <w:sz w:val="22"/>
          <w:szCs w:val="22"/>
          <w:lang w:eastAsia="sv-SE"/>
          <w14:ligatures w14:val="none"/>
        </w:rPr>
        <w:t>Researchers</w:t>
      </w:r>
      <w:r w:rsidRPr="006B16D5">
        <w:rPr>
          <w:rFonts w:ascii="Times New Roman" w:eastAsia="Times New Roman" w:hAnsi="Times New Roman" w:cs="Times New Roman"/>
          <w:i/>
          <w:iCs/>
          <w:color w:val="000000" w:themeColor="text1"/>
          <w:kern w:val="0"/>
          <w:sz w:val="22"/>
          <w:szCs w:val="22"/>
          <w:lang w:eastAsia="sv-SE"/>
          <w14:ligatures w14:val="none"/>
        </w:rPr>
        <w:br/>
      </w:r>
      <w:r w:rsidRPr="006B16D5">
        <w:rPr>
          <w:rFonts w:ascii="Times New Roman" w:eastAsia="Times New Roman" w:hAnsi="Times New Roman" w:cs="Times New Roman"/>
          <w:color w:val="000000" w:themeColor="text1"/>
          <w:kern w:val="0"/>
          <w:sz w:val="22"/>
          <w:szCs w:val="22"/>
          <w:lang w:eastAsia="sv-SE"/>
          <w14:ligatures w14:val="none"/>
        </w:rPr>
        <w:t xml:space="preserve">This group will include academic representatives that, with evidence-based research, inform decision-makers. </w:t>
      </w:r>
    </w:p>
    <w:p w14:paraId="2A09157A" w14:textId="1BAD69B6" w:rsidR="000F7BB4" w:rsidRPr="006B16D5" w:rsidRDefault="000F7BB4" w:rsidP="000F7BB4">
      <w:pPr>
        <w:spacing w:before="100" w:beforeAutospacing="1" w:after="100" w:afterAutospacing="1" w:line="276" w:lineRule="auto"/>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i/>
          <w:iCs/>
          <w:color w:val="000000" w:themeColor="text1"/>
          <w:kern w:val="0"/>
          <w:sz w:val="22"/>
          <w:szCs w:val="22"/>
          <w:lang w:eastAsia="sv-SE"/>
          <w14:ligatures w14:val="none"/>
        </w:rPr>
        <w:t>Healthcare Providers</w:t>
      </w:r>
      <w:r w:rsidRPr="006B16D5">
        <w:rPr>
          <w:rFonts w:ascii="Times New Roman" w:eastAsia="Times New Roman" w:hAnsi="Times New Roman" w:cs="Times New Roman"/>
          <w:i/>
          <w:iCs/>
          <w:color w:val="000000" w:themeColor="text1"/>
          <w:kern w:val="0"/>
          <w:sz w:val="22"/>
          <w:szCs w:val="22"/>
          <w:lang w:eastAsia="sv-SE"/>
          <w14:ligatures w14:val="none"/>
        </w:rPr>
        <w:br/>
      </w:r>
      <w:r w:rsidRPr="006B16D5">
        <w:rPr>
          <w:rFonts w:ascii="Times New Roman" w:eastAsia="Times New Roman" w:hAnsi="Times New Roman" w:cs="Times New Roman"/>
          <w:color w:val="000000" w:themeColor="text1"/>
          <w:kern w:val="0"/>
          <w:sz w:val="22"/>
          <w:szCs w:val="22"/>
          <w:lang w:eastAsia="sv-SE"/>
          <w14:ligatures w14:val="none"/>
        </w:rPr>
        <w:t>This group will include patient</w:t>
      </w:r>
      <w:r w:rsidR="00B11001" w:rsidRPr="006B16D5">
        <w:rPr>
          <w:rFonts w:ascii="Times New Roman" w:eastAsia="Times New Roman" w:hAnsi="Times New Roman" w:cs="Times New Roman"/>
          <w:color w:val="000000" w:themeColor="text1"/>
          <w:kern w:val="0"/>
          <w:sz w:val="22"/>
          <w:szCs w:val="22"/>
          <w:lang w:eastAsia="sv-SE"/>
          <w14:ligatures w14:val="none"/>
        </w:rPr>
        <w:t>-</w:t>
      </w:r>
      <w:r w:rsidRPr="006B16D5">
        <w:rPr>
          <w:rFonts w:ascii="Times New Roman" w:eastAsia="Times New Roman" w:hAnsi="Times New Roman" w:cs="Times New Roman"/>
          <w:color w:val="000000" w:themeColor="text1"/>
          <w:kern w:val="0"/>
          <w:sz w:val="22"/>
          <w:szCs w:val="22"/>
          <w:lang w:eastAsia="sv-SE"/>
          <w14:ligatures w14:val="none"/>
        </w:rPr>
        <w:t xml:space="preserve">facing healthcare </w:t>
      </w:r>
      <w:r w:rsidR="001F4053" w:rsidRPr="006B16D5">
        <w:rPr>
          <w:rFonts w:ascii="Times New Roman" w:eastAsia="Times New Roman" w:hAnsi="Times New Roman" w:cs="Times New Roman"/>
          <w:color w:val="000000" w:themeColor="text1"/>
          <w:kern w:val="0"/>
          <w:sz w:val="22"/>
          <w:szCs w:val="22"/>
          <w:lang w:eastAsia="sv-SE"/>
          <w14:ligatures w14:val="none"/>
        </w:rPr>
        <w:t>providers</w:t>
      </w:r>
      <w:r w:rsidRPr="006B16D5">
        <w:rPr>
          <w:rFonts w:ascii="Times New Roman" w:eastAsia="Times New Roman" w:hAnsi="Times New Roman" w:cs="Times New Roman"/>
          <w:color w:val="000000" w:themeColor="text1"/>
          <w:kern w:val="0"/>
          <w:sz w:val="22"/>
          <w:szCs w:val="22"/>
          <w:lang w:eastAsia="sv-SE"/>
          <w14:ligatures w14:val="none"/>
        </w:rPr>
        <w:t>,</w:t>
      </w:r>
      <w:r w:rsidR="00011B85" w:rsidRPr="006B16D5">
        <w:rPr>
          <w:rFonts w:ascii="Times New Roman" w:eastAsia="Times New Roman" w:hAnsi="Times New Roman" w:cs="Times New Roman"/>
          <w:color w:val="000000" w:themeColor="text1"/>
          <w:kern w:val="0"/>
          <w:sz w:val="22"/>
          <w:szCs w:val="22"/>
          <w:lang w:eastAsia="sv-SE"/>
          <w14:ligatures w14:val="none"/>
        </w:rPr>
        <w:t xml:space="preserve"> </w:t>
      </w:r>
      <w:r w:rsidR="00B11001" w:rsidRPr="006B16D5">
        <w:rPr>
          <w:rFonts w:ascii="Times New Roman" w:eastAsia="Times New Roman" w:hAnsi="Times New Roman" w:cs="Times New Roman"/>
          <w:color w:val="000000" w:themeColor="text1"/>
          <w:kern w:val="0"/>
          <w:sz w:val="22"/>
          <w:szCs w:val="22"/>
          <w:lang w:eastAsia="sv-SE"/>
          <w14:ligatures w14:val="none"/>
        </w:rPr>
        <w:t>d</w:t>
      </w:r>
      <w:r w:rsidRPr="006B16D5">
        <w:rPr>
          <w:rFonts w:ascii="Times New Roman" w:eastAsia="Times New Roman" w:hAnsi="Times New Roman" w:cs="Times New Roman"/>
          <w:color w:val="000000" w:themeColor="text1"/>
          <w:kern w:val="0"/>
          <w:sz w:val="22"/>
          <w:szCs w:val="22"/>
          <w:lang w:eastAsia="sv-SE"/>
          <w14:ligatures w14:val="none"/>
        </w:rPr>
        <w:t>octors,</w:t>
      </w:r>
      <w:r w:rsidR="00B11001" w:rsidRPr="006B16D5">
        <w:rPr>
          <w:rFonts w:ascii="Times New Roman" w:eastAsia="Times New Roman" w:hAnsi="Times New Roman" w:cs="Times New Roman"/>
          <w:color w:val="000000" w:themeColor="text1"/>
          <w:kern w:val="0"/>
          <w:sz w:val="22"/>
          <w:szCs w:val="22"/>
          <w:lang w:eastAsia="sv-SE"/>
          <w14:ligatures w14:val="none"/>
        </w:rPr>
        <w:t xml:space="preserve"> </w:t>
      </w:r>
      <w:r w:rsidRPr="006B16D5">
        <w:rPr>
          <w:rFonts w:ascii="Times New Roman" w:eastAsia="Times New Roman" w:hAnsi="Times New Roman" w:cs="Times New Roman"/>
          <w:color w:val="000000" w:themeColor="text1"/>
          <w:kern w:val="0"/>
          <w:sz w:val="22"/>
          <w:szCs w:val="22"/>
          <w:lang w:eastAsia="sv-SE"/>
          <w14:ligatures w14:val="none"/>
        </w:rPr>
        <w:t xml:space="preserve">nurses, physiotherapists, occupational therapists etc. </w:t>
      </w:r>
    </w:p>
    <w:p w14:paraId="71989586" w14:textId="0170B1B4" w:rsidR="000F7BB4" w:rsidRPr="006B16D5" w:rsidRDefault="000F7BB4" w:rsidP="000F7BB4">
      <w:pPr>
        <w:spacing w:before="100" w:beforeAutospacing="1" w:after="100" w:afterAutospacing="1" w:line="276" w:lineRule="auto"/>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i/>
          <w:iCs/>
          <w:color w:val="000000" w:themeColor="text1"/>
          <w:kern w:val="0"/>
          <w:sz w:val="22"/>
          <w:szCs w:val="22"/>
          <w:lang w:eastAsia="sv-SE"/>
          <w14:ligatures w14:val="none"/>
        </w:rPr>
        <w:t>Patients / Patient Representatives</w:t>
      </w:r>
      <w:r w:rsidRPr="006B16D5">
        <w:rPr>
          <w:rFonts w:ascii="Times New Roman" w:eastAsia="Times New Roman" w:hAnsi="Times New Roman" w:cs="Times New Roman"/>
          <w:i/>
          <w:iCs/>
          <w:color w:val="000000" w:themeColor="text1"/>
          <w:kern w:val="0"/>
          <w:sz w:val="22"/>
          <w:szCs w:val="22"/>
          <w:lang w:eastAsia="sv-SE"/>
          <w14:ligatures w14:val="none"/>
        </w:rPr>
        <w:br/>
      </w:r>
      <w:r w:rsidRPr="006B16D5">
        <w:rPr>
          <w:rFonts w:ascii="Times New Roman" w:eastAsia="Times New Roman" w:hAnsi="Times New Roman" w:cs="Times New Roman"/>
          <w:color w:val="000000" w:themeColor="text1"/>
          <w:kern w:val="0"/>
          <w:sz w:val="22"/>
          <w:szCs w:val="22"/>
          <w:lang w:eastAsia="sv-SE"/>
          <w14:ligatures w14:val="none"/>
        </w:rPr>
        <w:t>This group represents the users of healthcare interventions and includes patients/people</w:t>
      </w:r>
      <w:r w:rsidR="00E13283" w:rsidRPr="006B16D5">
        <w:rPr>
          <w:rFonts w:ascii="Times New Roman" w:eastAsia="Times New Roman" w:hAnsi="Times New Roman" w:cs="Times New Roman"/>
          <w:color w:val="000000" w:themeColor="text1"/>
          <w:kern w:val="0"/>
          <w:sz w:val="22"/>
          <w:szCs w:val="22"/>
          <w:lang w:eastAsia="sv-SE"/>
          <w14:ligatures w14:val="none"/>
        </w:rPr>
        <w:t xml:space="preserve"> who</w:t>
      </w:r>
      <w:r w:rsidRPr="006B16D5">
        <w:rPr>
          <w:rFonts w:ascii="Times New Roman" w:eastAsia="Times New Roman" w:hAnsi="Times New Roman" w:cs="Times New Roman"/>
          <w:color w:val="000000" w:themeColor="text1"/>
          <w:kern w:val="0"/>
          <w:sz w:val="22"/>
          <w:szCs w:val="22"/>
          <w:lang w:eastAsia="sv-SE"/>
          <w14:ligatures w14:val="none"/>
        </w:rPr>
        <w:t xml:space="preserve"> have been affected by a chronic illness/disease for longer than 3 months and patient groups representatives. </w:t>
      </w:r>
    </w:p>
    <w:p w14:paraId="6DD324AE" w14:textId="58331F8B"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Sampling</w:t>
      </w:r>
    </w:p>
    <w:p w14:paraId="620444BF" w14:textId="3C4E0CE9" w:rsidR="000F7BB4" w:rsidRPr="006B16D5" w:rsidRDefault="000F7BB4" w:rsidP="000F7BB4">
      <w:pPr>
        <w:spacing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Purposive sampling, whereby the intentional selection of experts is based on their ability to elucidate a specific theme, concept, or phenomenon is most prominent within Delphi studies (11,16). Purposive sampling will be used to select the ‘Study Management Group’, the experts representing each of the respective stakeholder groups. Further recruitment for the study will adopt two different sampling methods. Alongside continued purposive sampling, snowball sampling will also be adopted. Members </w:t>
      </w:r>
      <w:r w:rsidRPr="006B16D5">
        <w:rPr>
          <w:rFonts w:ascii="Times New Roman" w:eastAsia="Times New Roman" w:hAnsi="Times New Roman" w:cs="Times New Roman"/>
          <w:color w:val="000000" w:themeColor="text1"/>
          <w:kern w:val="0"/>
          <w:sz w:val="22"/>
          <w:szCs w:val="22"/>
          <w:lang w:eastAsia="sv-SE"/>
          <w14:ligatures w14:val="none"/>
        </w:rPr>
        <w:lastRenderedPageBreak/>
        <w:t xml:space="preserve">of the ‘study management group’ will be asked at the conclusion of the pilot study to recommend participants they believe are suitable to take part in the study. </w:t>
      </w:r>
    </w:p>
    <w:p w14:paraId="6CF26A5C" w14:textId="77777777" w:rsidR="00911CF2" w:rsidRPr="006B16D5" w:rsidRDefault="000F7BB4" w:rsidP="00911CF2">
      <w:pPr>
        <w:spacing w:before="100" w:beforeAutospacing="1"/>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Data Collection</w:t>
      </w:r>
    </w:p>
    <w:p w14:paraId="58CE2D26" w14:textId="49F23BF1" w:rsidR="000F7BB4" w:rsidRPr="006B16D5" w:rsidRDefault="000F7BB4" w:rsidP="00911CF2">
      <w:pPr>
        <w:spacing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br/>
      </w:r>
      <w:r w:rsidRPr="006B16D5">
        <w:rPr>
          <w:rFonts w:ascii="Times New Roman" w:eastAsia="Times New Roman" w:hAnsi="Times New Roman" w:cs="Times New Roman"/>
          <w:color w:val="000000" w:themeColor="text1"/>
          <w:kern w:val="0"/>
          <w:sz w:val="22"/>
          <w:szCs w:val="22"/>
          <w:lang w:eastAsia="sv-SE"/>
          <w14:ligatures w14:val="none"/>
        </w:rPr>
        <w:t xml:space="preserve">Participants that consent to participating in the study will be provided access to DelphiManager, a bespoke software designed by the University of Liverpool specifically for conducting expert panel studies. Round 1 of the expert panel study will commence in early to mid-October, with proceeding rounds running through until the end of the year. Although participants will be aware of the stakeholder group they belong to, their identities will remain anonymous to one another throughout the data collection and analysis process. Data collected within DelphiManager are held securely on a University of Liverpool server and complies with GDPR regulations. Data extracted from DelphiManager by the research team will be stored electronically in a secure and password protected computer, accessible only by the head researcher. </w:t>
      </w:r>
    </w:p>
    <w:p w14:paraId="192AE036" w14:textId="77777777" w:rsidR="00011B85" w:rsidRPr="006B16D5" w:rsidRDefault="000F7BB4" w:rsidP="00011B85">
      <w:pPr>
        <w:spacing w:before="100" w:beforeAutospacing="1"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Rounds</w:t>
      </w:r>
    </w:p>
    <w:p w14:paraId="39197786" w14:textId="12C1C501" w:rsidR="000F7BB4" w:rsidRPr="006B16D5" w:rsidRDefault="000F7BB4" w:rsidP="00011B85">
      <w:pPr>
        <w:spacing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br/>
      </w:r>
      <w:r w:rsidRPr="006B16D5">
        <w:rPr>
          <w:rFonts w:ascii="Times New Roman" w:eastAsia="Times New Roman" w:hAnsi="Times New Roman" w:cs="Times New Roman"/>
          <w:color w:val="000000" w:themeColor="text1"/>
          <w:kern w:val="0"/>
          <w:sz w:val="22"/>
          <w:szCs w:val="22"/>
          <w:lang w:eastAsia="sv-SE"/>
          <w14:ligatures w14:val="none"/>
        </w:rPr>
        <w:t xml:space="preserve">According to the Core Outcome Measures in Effectiveness Trails (COMET), (7) Delphi studies should have a minimum of 2 rounds, with 3 rounds being the most common. The </w:t>
      </w:r>
      <w:r w:rsidR="006B16D5" w:rsidRPr="006B16D5">
        <w:rPr>
          <w:rFonts w:ascii="Times New Roman" w:eastAsia="Times New Roman" w:hAnsi="Times New Roman" w:cs="Times New Roman"/>
          <w:color w:val="000000" w:themeColor="text1"/>
          <w:kern w:val="0"/>
          <w:sz w:val="22"/>
          <w:szCs w:val="22"/>
          <w:lang w:eastAsia="sv-SE"/>
          <w14:ligatures w14:val="none"/>
        </w:rPr>
        <w:t>number</w:t>
      </w:r>
      <w:r w:rsidRPr="006B16D5">
        <w:rPr>
          <w:rFonts w:ascii="Times New Roman" w:eastAsia="Times New Roman" w:hAnsi="Times New Roman" w:cs="Times New Roman"/>
          <w:color w:val="000000" w:themeColor="text1"/>
          <w:kern w:val="0"/>
          <w:sz w:val="22"/>
          <w:szCs w:val="22"/>
          <w:lang w:eastAsia="sv-SE"/>
          <w14:ligatures w14:val="none"/>
        </w:rPr>
        <w:t xml:space="preserve"> of rounds can have a direct effect on the attrition rates of participants (15). Therefore, a more pragmatic approach is to allow for saturation or consensus to determine the number of rounds required (17). The project will consist of 2-3 scoring rounds and a final round or “consensus meeting”: </w:t>
      </w:r>
    </w:p>
    <w:p w14:paraId="22599A5D" w14:textId="03E3C366" w:rsidR="00911CF2" w:rsidRPr="006B16D5" w:rsidRDefault="000F7BB4" w:rsidP="00911CF2">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color w:val="000000" w:themeColor="text1"/>
          <w:kern w:val="0"/>
          <w:sz w:val="22"/>
          <w:szCs w:val="22"/>
          <w:lang w:eastAsia="sv-SE"/>
          <w14:ligatures w14:val="none"/>
        </w:rPr>
        <w:t xml:space="preserve">Round 1: </w:t>
      </w:r>
      <w:r w:rsidRPr="006B16D5">
        <w:rPr>
          <w:rFonts w:ascii="Times New Roman" w:eastAsia="Times New Roman" w:hAnsi="Times New Roman" w:cs="Times New Roman"/>
          <w:color w:val="000000" w:themeColor="text1"/>
          <w:kern w:val="0"/>
          <w:sz w:val="22"/>
          <w:szCs w:val="22"/>
          <w:lang w:eastAsia="sv-SE"/>
          <w14:ligatures w14:val="none"/>
        </w:rPr>
        <w:t xml:space="preserve">Alongside demographic questions, participants will score outcomes on the questionnaire from 1 to 9 (9-point Likert scale), with 9 being of greatest importance and 1 of least importance (more details on scoring are discussed later in this protocol). The questions are formulated from outcomes identified in a systematic review and outcomes suggested by the ‘study management group’ during the pilot study. The questionnaire will also include open-ended questions where participants can suggest outcomes that were not included in the questionnaire for possible inclusion in round 2. </w:t>
      </w:r>
    </w:p>
    <w:p w14:paraId="4278B9AE" w14:textId="6283A465" w:rsidR="000F7BB4" w:rsidRPr="006B16D5" w:rsidRDefault="000F7BB4" w:rsidP="00911CF2">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color w:val="000000" w:themeColor="text1"/>
          <w:kern w:val="0"/>
          <w:sz w:val="22"/>
          <w:szCs w:val="22"/>
          <w:lang w:eastAsia="sv-SE"/>
          <w14:ligatures w14:val="none"/>
        </w:rPr>
        <w:t xml:space="preserve">Round 2: </w:t>
      </w:r>
      <w:r w:rsidRPr="006B16D5">
        <w:rPr>
          <w:rFonts w:ascii="Times New Roman" w:eastAsia="Times New Roman" w:hAnsi="Times New Roman" w:cs="Times New Roman"/>
          <w:color w:val="000000" w:themeColor="text1"/>
          <w:kern w:val="0"/>
          <w:sz w:val="22"/>
          <w:szCs w:val="22"/>
          <w:lang w:eastAsia="sv-SE"/>
          <w14:ligatures w14:val="none"/>
        </w:rPr>
        <w:t>In round 2, participants will re-score the outcomes whilst having the opportunity to view the combined round 1 scores of their own, and the other stakeholder groups. If a participant chooses to change their previous rounds score, a box will be provided where they will have the opportunity to explain what motivated their decision. At the end of round 2, outcomes that have been scored 7 to 9 by at least 70% of the participants and 1 to 3 by no more than 15% are deemed to have reached consensus based on the predetermined consensus criteria. The movement of outcomes in and out of the consensus criteria will form the basis for determining if the study has achieved saturation. Significant changes in the scores of outcomes between round 1 and round 2 signify that there is no saturation, and the outcomes will be scored again in the 3</w:t>
      </w:r>
      <w:r w:rsidRPr="006B16D5">
        <w:rPr>
          <w:rFonts w:ascii="Times New Roman" w:eastAsia="Times New Roman" w:hAnsi="Times New Roman" w:cs="Times New Roman"/>
          <w:color w:val="000000" w:themeColor="text1"/>
          <w:kern w:val="0"/>
          <w:position w:val="8"/>
          <w:sz w:val="12"/>
          <w:szCs w:val="12"/>
          <w:lang w:eastAsia="sv-SE"/>
          <w14:ligatures w14:val="none"/>
        </w:rPr>
        <w:t xml:space="preserve">rd </w:t>
      </w:r>
      <w:r w:rsidRPr="006B16D5">
        <w:rPr>
          <w:rFonts w:ascii="Times New Roman" w:eastAsia="Times New Roman" w:hAnsi="Times New Roman" w:cs="Times New Roman"/>
          <w:color w:val="000000" w:themeColor="text1"/>
          <w:kern w:val="0"/>
          <w:sz w:val="22"/>
          <w:szCs w:val="22"/>
          <w:lang w:eastAsia="sv-SE"/>
          <w14:ligatures w14:val="none"/>
        </w:rPr>
        <w:t xml:space="preserve">round. </w:t>
      </w:r>
    </w:p>
    <w:p w14:paraId="2C7828CC" w14:textId="384B8D06" w:rsidR="000F7BB4" w:rsidRPr="006B16D5" w:rsidRDefault="000F7BB4" w:rsidP="00911CF2">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color w:val="000000" w:themeColor="text1"/>
          <w:kern w:val="0"/>
          <w:sz w:val="22"/>
          <w:szCs w:val="22"/>
          <w:lang w:eastAsia="sv-SE"/>
          <w14:ligatures w14:val="none"/>
        </w:rPr>
        <w:t xml:space="preserve">Round 3: </w:t>
      </w:r>
      <w:r w:rsidRPr="006B16D5">
        <w:rPr>
          <w:rFonts w:ascii="Times New Roman" w:eastAsia="Times New Roman" w:hAnsi="Times New Roman" w:cs="Times New Roman"/>
          <w:color w:val="000000" w:themeColor="text1"/>
          <w:kern w:val="0"/>
          <w:sz w:val="22"/>
          <w:szCs w:val="22"/>
          <w:lang w:eastAsia="sv-SE"/>
          <w14:ligatures w14:val="none"/>
        </w:rPr>
        <w:t>Round 3 will follow the same protocol as round 2, and participants will re-score outcomes whilst viewing the results from the 2</w:t>
      </w:r>
      <w:r w:rsidRPr="006B16D5">
        <w:rPr>
          <w:rFonts w:ascii="Times New Roman" w:eastAsia="Times New Roman" w:hAnsi="Times New Roman" w:cs="Times New Roman"/>
          <w:color w:val="000000" w:themeColor="text1"/>
          <w:kern w:val="0"/>
          <w:position w:val="8"/>
          <w:sz w:val="12"/>
          <w:szCs w:val="12"/>
          <w:lang w:eastAsia="sv-SE"/>
          <w14:ligatures w14:val="none"/>
        </w:rPr>
        <w:t xml:space="preserve">nd </w:t>
      </w:r>
      <w:r w:rsidRPr="006B16D5">
        <w:rPr>
          <w:rFonts w:ascii="Times New Roman" w:eastAsia="Times New Roman" w:hAnsi="Times New Roman" w:cs="Times New Roman"/>
          <w:color w:val="000000" w:themeColor="text1"/>
          <w:kern w:val="0"/>
          <w:sz w:val="22"/>
          <w:szCs w:val="22"/>
          <w:lang w:eastAsia="sv-SE"/>
          <w14:ligatures w14:val="none"/>
        </w:rPr>
        <w:t xml:space="preserve">round. </w:t>
      </w:r>
    </w:p>
    <w:p w14:paraId="18C1D2C2" w14:textId="6BBAC1A0" w:rsidR="000F7BB4" w:rsidRPr="006B16D5" w:rsidRDefault="000F7BB4" w:rsidP="00911CF2">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color w:val="000000" w:themeColor="text1"/>
          <w:kern w:val="0"/>
          <w:sz w:val="22"/>
          <w:szCs w:val="22"/>
          <w:lang w:eastAsia="sv-SE"/>
          <w14:ligatures w14:val="none"/>
        </w:rPr>
        <w:t xml:space="preserve">Final Round (Consensus Meeting): </w:t>
      </w:r>
      <w:r w:rsidRPr="006B16D5">
        <w:rPr>
          <w:rFonts w:ascii="Times New Roman" w:eastAsia="Times New Roman" w:hAnsi="Times New Roman" w:cs="Times New Roman"/>
          <w:color w:val="000000" w:themeColor="text1"/>
          <w:kern w:val="0"/>
          <w:sz w:val="22"/>
          <w:szCs w:val="22"/>
          <w:lang w:eastAsia="sv-SE"/>
          <w14:ligatures w14:val="none"/>
        </w:rPr>
        <w:t xml:space="preserve">The study management group will participate in a consensus meeting to discuss the outcomes that have met the consensus criteria and are therefore proposed to be included in the final core outcome set. The outcomes that have not achieve consensus, will also to be discussed to ensure that their exclusion from the core outcome set is appropriate. Nominal group </w:t>
      </w:r>
      <w:r w:rsidRPr="006B16D5">
        <w:rPr>
          <w:rFonts w:ascii="Times New Roman" w:eastAsia="Times New Roman" w:hAnsi="Times New Roman" w:cs="Times New Roman"/>
          <w:color w:val="000000" w:themeColor="text1"/>
          <w:kern w:val="0"/>
          <w:sz w:val="22"/>
          <w:szCs w:val="22"/>
          <w:lang w:eastAsia="sv-SE"/>
          <w14:ligatures w14:val="none"/>
        </w:rPr>
        <w:lastRenderedPageBreak/>
        <w:t xml:space="preserve">technique has been recommended for this approach as it provides a more open forum for individual opinions, regarded as essential when consensus between groups of varying expertise is required (18). </w:t>
      </w:r>
    </w:p>
    <w:p w14:paraId="5EBF1C3D"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0"/>
          <w:szCs w:val="20"/>
          <w:lang w:eastAsia="sv-SE"/>
          <w14:ligatures w14:val="none"/>
        </w:rPr>
        <w:t xml:space="preserve">Table 1. Overview of the Study Rounds &amp; Consensus Meeting </w:t>
      </w:r>
    </w:p>
    <w:p w14:paraId="64AB401A" w14:textId="61E5D97B" w:rsidR="000F7BB4" w:rsidRPr="006B16D5" w:rsidRDefault="000F7BB4" w:rsidP="000F7BB4">
      <w:pPr>
        <w:rPr>
          <w:rFonts w:ascii="Times New Roman" w:eastAsia="Times New Roman" w:hAnsi="Times New Roman" w:cs="Times New Roman"/>
          <w:color w:val="000000" w:themeColor="text1"/>
          <w:kern w:val="0"/>
          <w:lang w:eastAsia="sv-SE"/>
          <w14:ligatures w14:val="none"/>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53"/>
        <w:gridCol w:w="7149"/>
      </w:tblGrid>
      <w:tr w:rsidR="00181015" w:rsidRPr="006B16D5" w14:paraId="7145796A" w14:textId="77777777" w:rsidTr="000F7BB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C70D86"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color w:val="000000" w:themeColor="text1"/>
                <w:kern w:val="0"/>
                <w:lang w:eastAsia="sv-SE"/>
                <w14:ligatures w14:val="none"/>
              </w:rPr>
              <w:t xml:space="preserve">Rounds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5E8C9F"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color w:val="000000" w:themeColor="text1"/>
                <w:kern w:val="0"/>
                <w:lang w:eastAsia="sv-SE"/>
                <w14:ligatures w14:val="none"/>
              </w:rPr>
              <w:t xml:space="preserve">Key criteria: </w:t>
            </w:r>
          </w:p>
        </w:tc>
      </w:tr>
      <w:tr w:rsidR="00181015" w:rsidRPr="006B16D5" w14:paraId="242C25A9" w14:textId="77777777" w:rsidTr="000F7BB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14FC68E"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Round 1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80F08E" w14:textId="565501CD" w:rsidR="000F7BB4" w:rsidRPr="006B16D5" w:rsidRDefault="000F7BB4" w:rsidP="00911CF2">
            <w:pPr>
              <w:pStyle w:val="ListParagraph"/>
              <w:numPr>
                <w:ilvl w:val="0"/>
                <w:numId w:val="13"/>
              </w:numPr>
              <w:spacing w:before="100" w:before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0"/>
                <w:szCs w:val="20"/>
                <w:lang w:eastAsia="sv-SE"/>
                <w14:ligatures w14:val="none"/>
              </w:rPr>
              <w:t xml:space="preserve">Demographic questions </w:t>
            </w:r>
          </w:p>
          <w:p w14:paraId="6922A6CC" w14:textId="0DF6AD16" w:rsidR="00911CF2" w:rsidRPr="006B16D5" w:rsidRDefault="000F7BB4" w:rsidP="00911CF2">
            <w:pPr>
              <w:pStyle w:val="ListParagraph"/>
              <w:numPr>
                <w:ilvl w:val="0"/>
                <w:numId w:val="13"/>
              </w:numPr>
              <w:rPr>
                <w:rFonts w:ascii="Times New Roman" w:eastAsia="Times New Roman" w:hAnsi="Times New Roman" w:cs="Times New Roman"/>
                <w:color w:val="000000" w:themeColor="text1"/>
                <w:kern w:val="0"/>
                <w:sz w:val="20"/>
                <w:szCs w:val="20"/>
                <w:lang w:eastAsia="sv-SE"/>
                <w14:ligatures w14:val="none"/>
              </w:rPr>
            </w:pPr>
            <w:r w:rsidRPr="006B16D5">
              <w:rPr>
                <w:rFonts w:ascii="Times New Roman" w:eastAsia="Times New Roman" w:hAnsi="Times New Roman" w:cs="Times New Roman"/>
                <w:color w:val="000000" w:themeColor="text1"/>
                <w:kern w:val="0"/>
                <w:sz w:val="20"/>
                <w:szCs w:val="20"/>
                <w:lang w:eastAsia="sv-SE"/>
                <w14:ligatures w14:val="none"/>
              </w:rPr>
              <w:t xml:space="preserve">Scoring solely from one’s own perspective </w:t>
            </w:r>
          </w:p>
          <w:p w14:paraId="5CC59D30" w14:textId="7165DA51" w:rsidR="000F7BB4" w:rsidRPr="006B16D5" w:rsidRDefault="000F7BB4" w:rsidP="00911CF2">
            <w:pPr>
              <w:pStyle w:val="ListParagraph"/>
              <w:numPr>
                <w:ilvl w:val="0"/>
                <w:numId w:val="13"/>
              </w:num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0"/>
                <w:szCs w:val="20"/>
                <w:lang w:eastAsia="sv-SE"/>
                <w14:ligatures w14:val="none"/>
              </w:rPr>
              <w:t xml:space="preserve">Open-ended questions at the end of the questionnaire to suggest further outcomes </w:t>
            </w:r>
          </w:p>
        </w:tc>
      </w:tr>
      <w:tr w:rsidR="00181015" w:rsidRPr="006B16D5" w14:paraId="24FD8109" w14:textId="77777777" w:rsidTr="000F7BB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AD9B76"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Round 2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047818" w14:textId="7050F7BB" w:rsidR="00911CF2" w:rsidRPr="006B16D5" w:rsidRDefault="000F7BB4" w:rsidP="00911CF2">
            <w:pPr>
              <w:pStyle w:val="ListParagraph"/>
              <w:numPr>
                <w:ilvl w:val="0"/>
                <w:numId w:val="14"/>
              </w:numPr>
              <w:spacing w:before="100" w:beforeAutospacing="1"/>
              <w:rPr>
                <w:rFonts w:ascii="Times New Roman" w:eastAsia="Times New Roman" w:hAnsi="Times New Roman" w:cs="Times New Roman"/>
                <w:color w:val="000000" w:themeColor="text1"/>
                <w:kern w:val="0"/>
                <w:sz w:val="20"/>
                <w:szCs w:val="20"/>
                <w:lang w:eastAsia="sv-SE"/>
                <w14:ligatures w14:val="none"/>
              </w:rPr>
            </w:pPr>
            <w:r w:rsidRPr="006B16D5">
              <w:rPr>
                <w:rFonts w:ascii="Times New Roman" w:eastAsia="Times New Roman" w:hAnsi="Times New Roman" w:cs="Times New Roman"/>
                <w:color w:val="000000" w:themeColor="text1"/>
                <w:kern w:val="0"/>
                <w:sz w:val="20"/>
                <w:szCs w:val="20"/>
                <w:lang w:eastAsia="sv-SE"/>
                <w14:ligatures w14:val="none"/>
              </w:rPr>
              <w:t xml:space="preserve">Suggested outcomes from round 1 will be added for scoring in round 2 </w:t>
            </w:r>
          </w:p>
          <w:p w14:paraId="3A9C9B45" w14:textId="50CB17D2" w:rsidR="000F7BB4" w:rsidRPr="006B16D5" w:rsidRDefault="000F7BB4" w:rsidP="00911CF2">
            <w:pPr>
              <w:pStyle w:val="ListParagraph"/>
              <w:numPr>
                <w:ilvl w:val="0"/>
                <w:numId w:val="14"/>
              </w:numPr>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0"/>
                <w:szCs w:val="20"/>
                <w:lang w:eastAsia="sv-SE"/>
                <w14:ligatures w14:val="none"/>
              </w:rPr>
              <w:t xml:space="preserve">Criteria for consensus: Score of 7-9 by at least 70% of participants with no more than 15% scoring 1-3 </w:t>
            </w:r>
          </w:p>
        </w:tc>
      </w:tr>
      <w:tr w:rsidR="00181015" w:rsidRPr="006B16D5" w14:paraId="5AB0E009" w14:textId="77777777" w:rsidTr="000F7BB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4BEE05"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Round 3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E722A91" w14:textId="77777777" w:rsidR="00911CF2" w:rsidRPr="006B16D5" w:rsidRDefault="000F7BB4" w:rsidP="00911CF2">
            <w:pPr>
              <w:pStyle w:val="ListParagraph"/>
              <w:numPr>
                <w:ilvl w:val="0"/>
                <w:numId w:val="16"/>
              </w:numPr>
              <w:spacing w:before="100" w:beforeAutospacing="1"/>
              <w:rPr>
                <w:rFonts w:ascii="Times New Roman" w:eastAsia="Times New Roman" w:hAnsi="Times New Roman" w:cs="Times New Roman"/>
                <w:color w:val="000000" w:themeColor="text1"/>
                <w:kern w:val="0"/>
                <w:sz w:val="20"/>
                <w:szCs w:val="20"/>
                <w:lang w:eastAsia="sv-SE"/>
                <w14:ligatures w14:val="none"/>
              </w:rPr>
            </w:pPr>
            <w:r w:rsidRPr="006B16D5">
              <w:rPr>
                <w:rFonts w:ascii="Times New Roman" w:eastAsia="Times New Roman" w:hAnsi="Times New Roman" w:cs="Times New Roman"/>
                <w:color w:val="000000" w:themeColor="text1"/>
                <w:kern w:val="0"/>
                <w:sz w:val="20"/>
                <w:szCs w:val="20"/>
                <w:lang w:eastAsia="sv-SE"/>
                <w14:ligatures w14:val="none"/>
              </w:rPr>
              <w:t xml:space="preserve">Round 3 will be omitted if the results of the second round suggest consensus is already achieved / saturation of results </w:t>
            </w:r>
          </w:p>
          <w:p w14:paraId="572FAA9B" w14:textId="59C24F89" w:rsidR="000F7BB4" w:rsidRPr="006B16D5" w:rsidRDefault="000F7BB4" w:rsidP="00911CF2">
            <w:pPr>
              <w:pStyle w:val="ListParagraph"/>
              <w:numPr>
                <w:ilvl w:val="0"/>
                <w:numId w:val="16"/>
              </w:numPr>
              <w:rPr>
                <w:rFonts w:ascii="Times New Roman" w:eastAsia="Times New Roman" w:hAnsi="Times New Roman" w:cs="Times New Roman"/>
                <w:color w:val="000000" w:themeColor="text1"/>
                <w:kern w:val="0"/>
                <w:sz w:val="20"/>
                <w:szCs w:val="20"/>
                <w:lang w:eastAsia="sv-SE"/>
                <w14:ligatures w14:val="none"/>
              </w:rPr>
            </w:pPr>
            <w:r w:rsidRPr="006B16D5">
              <w:rPr>
                <w:rFonts w:ascii="Times New Roman" w:eastAsia="Times New Roman" w:hAnsi="Times New Roman" w:cs="Times New Roman"/>
                <w:color w:val="000000" w:themeColor="text1"/>
                <w:kern w:val="0"/>
                <w:sz w:val="20"/>
                <w:szCs w:val="20"/>
                <w:lang w:eastAsia="sv-SE"/>
                <w14:ligatures w14:val="none"/>
              </w:rPr>
              <w:t xml:space="preserve">Round 3 will follow the same criteria as round 2 </w:t>
            </w:r>
          </w:p>
        </w:tc>
      </w:tr>
      <w:tr w:rsidR="00181015" w:rsidRPr="006B16D5" w14:paraId="238B7A6E" w14:textId="77777777" w:rsidTr="000F7BB4">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8FB068"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Round 4: Consensus Meeting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690CB6" w14:textId="68197C2E" w:rsidR="00911CF2" w:rsidRPr="006B16D5" w:rsidRDefault="000F7BB4" w:rsidP="00911CF2">
            <w:pPr>
              <w:pStyle w:val="ListParagraph"/>
              <w:numPr>
                <w:ilvl w:val="0"/>
                <w:numId w:val="17"/>
              </w:numPr>
              <w:spacing w:before="100" w:beforeAutospacing="1"/>
              <w:rPr>
                <w:rFonts w:ascii="Times New Roman" w:eastAsia="Times New Roman" w:hAnsi="Times New Roman" w:cs="Times New Roman"/>
                <w:color w:val="000000" w:themeColor="text1"/>
                <w:kern w:val="0"/>
                <w:sz w:val="20"/>
                <w:szCs w:val="20"/>
                <w:lang w:eastAsia="sv-SE"/>
                <w14:ligatures w14:val="none"/>
              </w:rPr>
            </w:pPr>
            <w:r w:rsidRPr="006B16D5">
              <w:rPr>
                <w:rFonts w:ascii="Times New Roman" w:eastAsia="Times New Roman" w:hAnsi="Times New Roman" w:cs="Times New Roman"/>
                <w:color w:val="000000" w:themeColor="text1"/>
                <w:kern w:val="0"/>
                <w:sz w:val="20"/>
                <w:szCs w:val="20"/>
                <w:lang w:eastAsia="sv-SE"/>
                <w14:ligatures w14:val="none"/>
              </w:rPr>
              <w:t xml:space="preserve">Consensus meeting: Study Management Group </w:t>
            </w:r>
          </w:p>
          <w:p w14:paraId="3F9A751C" w14:textId="157F9AF9" w:rsidR="000F7BB4" w:rsidRPr="006B16D5" w:rsidRDefault="000F7BB4" w:rsidP="00911CF2">
            <w:pPr>
              <w:pStyle w:val="ListParagraph"/>
              <w:numPr>
                <w:ilvl w:val="0"/>
                <w:numId w:val="17"/>
              </w:numPr>
              <w:rPr>
                <w:rFonts w:ascii="Times New Roman" w:eastAsia="Times New Roman" w:hAnsi="Times New Roman" w:cs="Times New Roman"/>
                <w:color w:val="000000" w:themeColor="text1"/>
                <w:kern w:val="0"/>
                <w:sz w:val="20"/>
                <w:szCs w:val="20"/>
                <w:lang w:eastAsia="sv-SE"/>
                <w14:ligatures w14:val="none"/>
              </w:rPr>
            </w:pPr>
            <w:r w:rsidRPr="006B16D5">
              <w:rPr>
                <w:rFonts w:ascii="Times New Roman" w:eastAsia="Times New Roman" w:hAnsi="Times New Roman" w:cs="Times New Roman"/>
                <w:color w:val="000000" w:themeColor="text1"/>
                <w:kern w:val="0"/>
                <w:sz w:val="20"/>
                <w:szCs w:val="20"/>
                <w:lang w:eastAsia="sv-SE"/>
                <w14:ligatures w14:val="none"/>
              </w:rPr>
              <w:t xml:space="preserve">Nominal Group Technique Method </w:t>
            </w:r>
          </w:p>
        </w:tc>
      </w:tr>
    </w:tbl>
    <w:p w14:paraId="3587E659" w14:textId="6EC23B6B" w:rsidR="000F7BB4" w:rsidRPr="006B16D5" w:rsidRDefault="000F7BB4" w:rsidP="00911CF2">
      <w:pPr>
        <w:spacing w:before="100" w:beforeAutospacing="1"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Once the questionnaire is sent out, each respective round will remain open for 2-4 </w:t>
      </w:r>
      <w:r w:rsidR="00523E4C" w:rsidRPr="006B16D5">
        <w:rPr>
          <w:rFonts w:ascii="Times New Roman" w:eastAsia="Times New Roman" w:hAnsi="Times New Roman" w:cs="Times New Roman"/>
          <w:color w:val="000000" w:themeColor="text1"/>
          <w:kern w:val="0"/>
          <w:sz w:val="22"/>
          <w:szCs w:val="22"/>
          <w:lang w:eastAsia="sv-SE"/>
          <w14:ligatures w14:val="none"/>
        </w:rPr>
        <w:t>weeks but</w:t>
      </w:r>
      <w:r w:rsidRPr="006B16D5">
        <w:rPr>
          <w:rFonts w:ascii="Times New Roman" w:eastAsia="Times New Roman" w:hAnsi="Times New Roman" w:cs="Times New Roman"/>
          <w:color w:val="000000" w:themeColor="text1"/>
          <w:kern w:val="0"/>
          <w:sz w:val="22"/>
          <w:szCs w:val="22"/>
          <w:lang w:eastAsia="sv-SE"/>
          <w14:ligatures w14:val="none"/>
        </w:rPr>
        <w:t xml:space="preserve"> can be kept open longer if the response rates are low. Participants will receive weekly reminders through DelphiManager if they have not yet responded to the questionnaire. At the end of each round approximately 1-2 weeks are required to analyse the data and prepare the results that are then uploaded into DelphiManager for the participants to view in the proceeding round. Due to the extensive and lengthy process of retrieving data through multiple questionnaire rounds, Delphi studies often encounter problems with participant retention (15,17). One of the main challenges is how to best analyse the data of participants that score in the first round but then drop out before re- scoring the subsequent rounds. This is because scores in the first round directly influencing the decisions of participants in the subsequent rounds and therefore these results cannot be dismissed. This study has decided that drop out scores will be recorded and discussed in the final consensus meeting, however, will not be decisive for the final scoring when determining the core outcome set. </w:t>
      </w:r>
    </w:p>
    <w:p w14:paraId="6DCF8D17" w14:textId="77777777" w:rsidR="00011B85" w:rsidRPr="006B16D5" w:rsidRDefault="000F7BB4" w:rsidP="00011B85">
      <w:pPr>
        <w:spacing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Feedba</w:t>
      </w:r>
      <w:r w:rsidR="00011B85" w:rsidRPr="006B16D5">
        <w:rPr>
          <w:rFonts w:ascii="Times New Roman" w:eastAsia="Times New Roman" w:hAnsi="Times New Roman" w:cs="Times New Roman"/>
          <w:color w:val="000000" w:themeColor="text1"/>
          <w:kern w:val="0"/>
          <w:sz w:val="28"/>
          <w:szCs w:val="28"/>
          <w:lang w:eastAsia="sv-SE"/>
          <w14:ligatures w14:val="none"/>
        </w:rPr>
        <w:t>ck</w:t>
      </w:r>
    </w:p>
    <w:p w14:paraId="399CA260" w14:textId="0B050D84" w:rsidR="000F7BB4" w:rsidRPr="006B16D5" w:rsidRDefault="000F7BB4" w:rsidP="00911CF2">
      <w:pPr>
        <w:spacing w:after="100" w:afterAutospacing="1"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br/>
      </w:r>
      <w:r w:rsidRPr="006B16D5">
        <w:rPr>
          <w:rFonts w:ascii="Times New Roman" w:eastAsia="Times New Roman" w:hAnsi="Times New Roman" w:cs="Times New Roman"/>
          <w:color w:val="000000" w:themeColor="text1"/>
          <w:kern w:val="0"/>
          <w:sz w:val="22"/>
          <w:szCs w:val="22"/>
          <w:lang w:eastAsia="sv-SE"/>
          <w14:ligatures w14:val="none"/>
        </w:rPr>
        <w:t xml:space="preserve">Reconciliation of different views and perspectives is a key feature in achieving consensus within a Delphi study (7). At the end of rounds 1 and 2 the distribution of scores for each individual outcome are presented based on the results from the stakeholder groups. Previous research (11,19) has highlighted that providing feedback to participants from all stakeholder groups improves consensus between stakeholder groups in terms of reduced variability in responses, and improved agreement on which items to retain at the end of the study. This process allows participants </w:t>
      </w:r>
      <w:r w:rsidR="00CE474E" w:rsidRPr="006B16D5">
        <w:rPr>
          <w:rFonts w:ascii="Times New Roman" w:eastAsia="Times New Roman" w:hAnsi="Times New Roman" w:cs="Times New Roman"/>
          <w:color w:val="000000" w:themeColor="text1"/>
          <w:kern w:val="0"/>
          <w:sz w:val="22"/>
          <w:szCs w:val="22"/>
          <w:lang w:eastAsia="sv-SE"/>
          <w14:ligatures w14:val="none"/>
        </w:rPr>
        <w:t xml:space="preserve">to </w:t>
      </w:r>
      <w:r w:rsidRPr="006B16D5">
        <w:rPr>
          <w:rFonts w:ascii="Times New Roman" w:eastAsia="Times New Roman" w:hAnsi="Times New Roman" w:cs="Times New Roman"/>
          <w:color w:val="000000" w:themeColor="text1"/>
          <w:kern w:val="0"/>
          <w:sz w:val="22"/>
          <w:szCs w:val="22"/>
          <w:lang w:eastAsia="sv-SE"/>
          <w14:ligatures w14:val="none"/>
        </w:rPr>
        <w:t xml:space="preserve">consider their own score against those of the other stakeholder groups before re-scoring an outcome, with participants being encouraged to explain the reasoning behind changing their score, if they choose to do so. </w:t>
      </w:r>
    </w:p>
    <w:p w14:paraId="4C7B8648" w14:textId="77777777" w:rsidR="00011B85" w:rsidRPr="006B16D5" w:rsidRDefault="000F7BB4" w:rsidP="00011B85">
      <w:pPr>
        <w:spacing w:before="100" w:beforeAutospacing="1"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Scoring</w:t>
      </w:r>
    </w:p>
    <w:p w14:paraId="3914E3FC" w14:textId="7299D936" w:rsidR="000F7BB4" w:rsidRPr="006B16D5" w:rsidRDefault="000F7BB4" w:rsidP="00011B85">
      <w:pPr>
        <w:spacing w:before="100" w:beforeAutospacing="1" w:after="100" w:afterAutospacing="1"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lastRenderedPageBreak/>
        <w:br/>
      </w:r>
      <w:r w:rsidRPr="006B16D5">
        <w:rPr>
          <w:rFonts w:ascii="Times New Roman" w:eastAsia="Times New Roman" w:hAnsi="Times New Roman" w:cs="Times New Roman"/>
          <w:color w:val="000000" w:themeColor="text1"/>
          <w:kern w:val="0"/>
          <w:sz w:val="22"/>
          <w:szCs w:val="22"/>
          <w:lang w:eastAsia="sv-SE"/>
          <w14:ligatures w14:val="none"/>
        </w:rPr>
        <w:t xml:space="preserve">The most common method for scoring is a 9-point Likert scoring system, where outcomes are scored in accordance with their level of importance (7). Most commonly, 1 to 3 signifies an outcome is of </w:t>
      </w:r>
      <w:r w:rsidRPr="006B16D5">
        <w:rPr>
          <w:rFonts w:ascii="Times New Roman" w:eastAsia="Times New Roman" w:hAnsi="Times New Roman" w:cs="Times New Roman"/>
          <w:i/>
          <w:iCs/>
          <w:color w:val="000000" w:themeColor="text1"/>
          <w:kern w:val="0"/>
          <w:sz w:val="22"/>
          <w:szCs w:val="22"/>
          <w:lang w:eastAsia="sv-SE"/>
          <w14:ligatures w14:val="none"/>
        </w:rPr>
        <w:t>limited importance</w:t>
      </w:r>
      <w:r w:rsidRPr="006B16D5">
        <w:rPr>
          <w:rFonts w:ascii="Times New Roman" w:eastAsia="Times New Roman" w:hAnsi="Times New Roman" w:cs="Times New Roman"/>
          <w:color w:val="000000" w:themeColor="text1"/>
          <w:kern w:val="0"/>
          <w:sz w:val="22"/>
          <w:szCs w:val="22"/>
          <w:lang w:eastAsia="sv-SE"/>
          <w14:ligatures w14:val="none"/>
        </w:rPr>
        <w:t xml:space="preserve">, 4 to 6 is </w:t>
      </w:r>
      <w:r w:rsidRPr="006B16D5">
        <w:rPr>
          <w:rFonts w:ascii="Times New Roman" w:eastAsia="Times New Roman" w:hAnsi="Times New Roman" w:cs="Times New Roman"/>
          <w:i/>
          <w:iCs/>
          <w:color w:val="000000" w:themeColor="text1"/>
          <w:kern w:val="0"/>
          <w:sz w:val="22"/>
          <w:szCs w:val="22"/>
          <w:lang w:eastAsia="sv-SE"/>
          <w14:ligatures w14:val="none"/>
        </w:rPr>
        <w:t>important but not critical</w:t>
      </w:r>
      <w:r w:rsidRPr="006B16D5">
        <w:rPr>
          <w:rFonts w:ascii="Times New Roman" w:eastAsia="Times New Roman" w:hAnsi="Times New Roman" w:cs="Times New Roman"/>
          <w:color w:val="000000" w:themeColor="text1"/>
          <w:kern w:val="0"/>
          <w:sz w:val="22"/>
          <w:szCs w:val="22"/>
          <w:lang w:eastAsia="sv-SE"/>
          <w14:ligatures w14:val="none"/>
        </w:rPr>
        <w:t xml:space="preserve">, with 7 to 9 being </w:t>
      </w:r>
      <w:r w:rsidRPr="006B16D5">
        <w:rPr>
          <w:rFonts w:ascii="Times New Roman" w:eastAsia="Times New Roman" w:hAnsi="Times New Roman" w:cs="Times New Roman"/>
          <w:i/>
          <w:iCs/>
          <w:color w:val="000000" w:themeColor="text1"/>
          <w:kern w:val="0"/>
          <w:sz w:val="22"/>
          <w:szCs w:val="22"/>
          <w:lang w:eastAsia="sv-SE"/>
          <w14:ligatures w14:val="none"/>
        </w:rPr>
        <w:t>critical</w:t>
      </w:r>
      <w:r w:rsidRPr="006B16D5">
        <w:rPr>
          <w:rFonts w:ascii="Times New Roman" w:eastAsia="Times New Roman" w:hAnsi="Times New Roman" w:cs="Times New Roman"/>
          <w:color w:val="000000" w:themeColor="text1"/>
          <w:kern w:val="0"/>
          <w:sz w:val="22"/>
          <w:szCs w:val="22"/>
          <w:lang w:eastAsia="sv-SE"/>
          <w14:ligatures w14:val="none"/>
        </w:rPr>
        <w:t xml:space="preserve">. Previous studies (15,17) have highlighted </w:t>
      </w:r>
      <w:r w:rsidR="006B16D5" w:rsidRPr="006B16D5">
        <w:rPr>
          <w:rFonts w:ascii="Times New Roman" w:eastAsia="Times New Roman" w:hAnsi="Times New Roman" w:cs="Times New Roman"/>
          <w:color w:val="000000" w:themeColor="text1"/>
          <w:kern w:val="0"/>
          <w:sz w:val="22"/>
          <w:szCs w:val="22"/>
          <w:lang w:eastAsia="sv-SE"/>
          <w14:ligatures w14:val="none"/>
        </w:rPr>
        <w:t>those participants</w:t>
      </w:r>
      <w:r w:rsidRPr="006B16D5">
        <w:rPr>
          <w:rFonts w:ascii="Times New Roman" w:eastAsia="Times New Roman" w:hAnsi="Times New Roman" w:cs="Times New Roman"/>
          <w:color w:val="000000" w:themeColor="text1"/>
          <w:kern w:val="0"/>
          <w:sz w:val="22"/>
          <w:szCs w:val="22"/>
          <w:lang w:eastAsia="sv-SE"/>
          <w14:ligatures w14:val="none"/>
        </w:rPr>
        <w:t xml:space="preserve"> often express difficulty in identifying what differentiates a score of 6 or 7, or a score of 8 instead of 7. Although the most common method, there is a need to clearly define these scores beforehand and provide clear explanations to the participants regarding how they should rationalise their decisions. An ‘unable to score’ category will be included to allow for</w:t>
      </w:r>
      <w:r w:rsidR="00000AA1" w:rsidRPr="006B16D5">
        <w:rPr>
          <w:rFonts w:ascii="Times New Roman" w:eastAsia="Times New Roman" w:hAnsi="Times New Roman" w:cs="Times New Roman"/>
          <w:color w:val="000000" w:themeColor="text1"/>
          <w:kern w:val="0"/>
          <w:sz w:val="22"/>
          <w:szCs w:val="22"/>
          <w:lang w:eastAsia="sv-SE"/>
          <w14:ligatures w14:val="none"/>
        </w:rPr>
        <w:t xml:space="preserve"> </w:t>
      </w:r>
      <w:r w:rsidRPr="006B16D5">
        <w:rPr>
          <w:rFonts w:ascii="Times New Roman" w:eastAsia="Times New Roman" w:hAnsi="Times New Roman" w:cs="Times New Roman"/>
          <w:color w:val="000000" w:themeColor="text1"/>
          <w:kern w:val="0"/>
          <w:sz w:val="22"/>
          <w:szCs w:val="22"/>
          <w:lang w:eastAsia="sv-SE"/>
          <w14:ligatures w14:val="none"/>
        </w:rPr>
        <w:t xml:space="preserve">participants that feel they do no not possess an adequate level of expertise to score individual outcomes. </w:t>
      </w:r>
    </w:p>
    <w:p w14:paraId="021A0CB4" w14:textId="1DE9FC7C" w:rsidR="009E612F" w:rsidRPr="006B16D5" w:rsidRDefault="000F7BB4" w:rsidP="00911CF2">
      <w:pPr>
        <w:spacing w:before="100" w:beforeAutospacing="1" w:after="100" w:afterAutospacing="1"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C</w:t>
      </w:r>
      <w:r w:rsidR="009E612F" w:rsidRPr="006B16D5">
        <w:rPr>
          <w:rFonts w:ascii="Times New Roman" w:eastAsia="Times New Roman" w:hAnsi="Times New Roman" w:cs="Times New Roman"/>
          <w:color w:val="000000" w:themeColor="text1"/>
          <w:kern w:val="0"/>
          <w:sz w:val="28"/>
          <w:szCs w:val="28"/>
          <w:lang w:eastAsia="sv-SE"/>
          <w14:ligatures w14:val="none"/>
        </w:rPr>
        <w:t>o</w:t>
      </w:r>
      <w:r w:rsidRPr="006B16D5">
        <w:rPr>
          <w:rFonts w:ascii="Times New Roman" w:eastAsia="Times New Roman" w:hAnsi="Times New Roman" w:cs="Times New Roman"/>
          <w:color w:val="000000" w:themeColor="text1"/>
          <w:kern w:val="0"/>
          <w:sz w:val="28"/>
          <w:szCs w:val="28"/>
          <w:lang w:eastAsia="sv-SE"/>
          <w14:ligatures w14:val="none"/>
        </w:rPr>
        <w:t>nsensus</w:t>
      </w:r>
    </w:p>
    <w:p w14:paraId="1A3726BA" w14:textId="244B1F6F" w:rsidR="000F7BB4" w:rsidRPr="006B16D5" w:rsidRDefault="000F7BB4" w:rsidP="009E612F">
      <w:pPr>
        <w:spacing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Consensus within Delphi studies is measured based on the agreement or disagreement of an individual participant with a statement, that is later compared with group opinion and the extent to which participants agree or disagree with each other. Although the concept of consensus is fundamental to expert panel studies, what constitutes consensus is not clearly defined within research. It is recommended that regardless of the consensus method used, the criteria should be clearly defined within the protocol (7,11). The method proposed for achieving consensus in this study is based on recommendations from the COMET initiative (7,17) and those most used in research according to systematic reviews on Delphi study methodology (11). Outcomes that have been scored 7 to 9 (</w:t>
      </w:r>
      <w:r w:rsidRPr="006B16D5">
        <w:rPr>
          <w:rFonts w:ascii="Times New Roman" w:eastAsia="Times New Roman" w:hAnsi="Times New Roman" w:cs="Times New Roman"/>
          <w:i/>
          <w:iCs/>
          <w:color w:val="000000" w:themeColor="text1"/>
          <w:kern w:val="0"/>
          <w:sz w:val="22"/>
          <w:szCs w:val="22"/>
          <w:lang w:eastAsia="sv-SE"/>
          <w14:ligatures w14:val="none"/>
        </w:rPr>
        <w:t xml:space="preserve">critical) </w:t>
      </w:r>
      <w:r w:rsidRPr="006B16D5">
        <w:rPr>
          <w:rFonts w:ascii="Times New Roman" w:eastAsia="Times New Roman" w:hAnsi="Times New Roman" w:cs="Times New Roman"/>
          <w:color w:val="000000" w:themeColor="text1"/>
          <w:kern w:val="0"/>
          <w:sz w:val="22"/>
          <w:szCs w:val="22"/>
          <w:lang w:eastAsia="sv-SE"/>
          <w14:ligatures w14:val="none"/>
        </w:rPr>
        <w:t>by 70% or more participants and 1 to 3 (</w:t>
      </w:r>
      <w:r w:rsidRPr="006B16D5">
        <w:rPr>
          <w:rFonts w:ascii="Times New Roman" w:eastAsia="Times New Roman" w:hAnsi="Times New Roman" w:cs="Times New Roman"/>
          <w:i/>
          <w:iCs/>
          <w:color w:val="000000" w:themeColor="text1"/>
          <w:kern w:val="0"/>
          <w:sz w:val="22"/>
          <w:szCs w:val="22"/>
          <w:lang w:eastAsia="sv-SE"/>
          <w14:ligatures w14:val="none"/>
        </w:rPr>
        <w:t xml:space="preserve">limited importance) </w:t>
      </w:r>
      <w:r w:rsidRPr="006B16D5">
        <w:rPr>
          <w:rFonts w:ascii="Times New Roman" w:eastAsia="Times New Roman" w:hAnsi="Times New Roman" w:cs="Times New Roman"/>
          <w:color w:val="000000" w:themeColor="text1"/>
          <w:kern w:val="0"/>
          <w:sz w:val="22"/>
          <w:szCs w:val="22"/>
          <w:lang w:eastAsia="sv-SE"/>
          <w14:ligatures w14:val="none"/>
        </w:rPr>
        <w:t xml:space="preserve">by no more than 15% are deemed to have reached consensus. This consensus criterion is applied at the end of reach scoring round and determines not just whether consensus has been reached or not, but if there is saturation within the results. The outcomes that achieve consensus, as well as those that do not, will be discussed within the consensus meeting where a final set of ‘core outcomes’ will be developed. </w:t>
      </w:r>
    </w:p>
    <w:p w14:paraId="1F21417C" w14:textId="66FA0123" w:rsidR="009E612F" w:rsidRPr="006B16D5" w:rsidRDefault="000F7BB4" w:rsidP="009E612F">
      <w:pPr>
        <w:spacing w:before="100" w:beforeAutospacing="1"/>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 xml:space="preserve">Patient </w:t>
      </w:r>
      <w:r w:rsidR="00000AA1" w:rsidRPr="006B16D5">
        <w:rPr>
          <w:rFonts w:ascii="Times New Roman" w:eastAsia="Times New Roman" w:hAnsi="Times New Roman" w:cs="Times New Roman"/>
          <w:color w:val="000000" w:themeColor="text1"/>
          <w:kern w:val="0"/>
          <w:sz w:val="28"/>
          <w:szCs w:val="28"/>
          <w:lang w:eastAsia="sv-SE"/>
          <w14:ligatures w14:val="none"/>
        </w:rPr>
        <w:t xml:space="preserve">and </w:t>
      </w:r>
      <w:r w:rsidRPr="006B16D5">
        <w:rPr>
          <w:rFonts w:ascii="Times New Roman" w:eastAsia="Times New Roman" w:hAnsi="Times New Roman" w:cs="Times New Roman"/>
          <w:color w:val="000000" w:themeColor="text1"/>
          <w:kern w:val="0"/>
          <w:sz w:val="28"/>
          <w:szCs w:val="28"/>
          <w:lang w:eastAsia="sv-SE"/>
          <w14:ligatures w14:val="none"/>
        </w:rPr>
        <w:t>Public Involvement</w:t>
      </w:r>
    </w:p>
    <w:p w14:paraId="246EE13E" w14:textId="7F91A188" w:rsidR="000F7BB4" w:rsidRPr="006B16D5" w:rsidRDefault="000F7BB4" w:rsidP="007D404B">
      <w:pPr>
        <w:spacing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br/>
      </w:r>
      <w:bookmarkStart w:id="1" w:name="_Hlk170858976"/>
      <w:r w:rsidRPr="006B16D5">
        <w:rPr>
          <w:rFonts w:ascii="Times New Roman" w:eastAsia="Times New Roman" w:hAnsi="Times New Roman" w:cs="Times New Roman"/>
          <w:color w:val="000000" w:themeColor="text1"/>
          <w:kern w:val="0"/>
          <w:sz w:val="22"/>
          <w:szCs w:val="22"/>
          <w:lang w:eastAsia="sv-SE"/>
          <w14:ligatures w14:val="none"/>
        </w:rPr>
        <w:t xml:space="preserve">Two patient representatives will form an integral part of the research team, actively participating in each step of the project. </w:t>
      </w:r>
      <w:bookmarkStart w:id="2" w:name="_Hlk170858438"/>
      <w:bookmarkEnd w:id="1"/>
      <w:r w:rsidRPr="006B16D5">
        <w:rPr>
          <w:rFonts w:ascii="Times New Roman" w:eastAsia="Times New Roman" w:hAnsi="Times New Roman" w:cs="Times New Roman"/>
          <w:color w:val="000000" w:themeColor="text1"/>
          <w:kern w:val="0"/>
          <w:sz w:val="22"/>
          <w:szCs w:val="22"/>
          <w:lang w:eastAsia="sv-SE"/>
          <w14:ligatures w14:val="none"/>
        </w:rPr>
        <w:t xml:space="preserve">Patient </w:t>
      </w:r>
      <w:r w:rsidR="00000AA1" w:rsidRPr="006B16D5">
        <w:rPr>
          <w:rFonts w:ascii="Times New Roman" w:eastAsia="Times New Roman" w:hAnsi="Times New Roman" w:cs="Times New Roman"/>
          <w:color w:val="000000" w:themeColor="text1"/>
          <w:kern w:val="0"/>
          <w:sz w:val="22"/>
          <w:szCs w:val="22"/>
          <w:lang w:eastAsia="sv-SE"/>
          <w14:ligatures w14:val="none"/>
        </w:rPr>
        <w:t xml:space="preserve">and </w:t>
      </w:r>
      <w:r w:rsidRPr="006B16D5">
        <w:rPr>
          <w:rFonts w:ascii="Times New Roman" w:eastAsia="Times New Roman" w:hAnsi="Times New Roman" w:cs="Times New Roman"/>
          <w:color w:val="000000" w:themeColor="text1"/>
          <w:kern w:val="0"/>
          <w:sz w:val="22"/>
          <w:szCs w:val="22"/>
          <w:lang w:eastAsia="sv-SE"/>
          <w14:ligatures w14:val="none"/>
        </w:rPr>
        <w:t xml:space="preserve">public involvement will be designed and reported following the GRIPP 2 (20) checklist for the improved reporting of patient and public involvement in healthcare. </w:t>
      </w:r>
    </w:p>
    <w:bookmarkEnd w:id="2"/>
    <w:p w14:paraId="4CC3C08B" w14:textId="3AD8D3E9"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b/>
          <w:bCs/>
          <w:color w:val="000000" w:themeColor="text1"/>
          <w:kern w:val="0"/>
          <w:sz w:val="22"/>
          <w:szCs w:val="22"/>
          <w:lang w:eastAsia="sv-SE"/>
          <w14:ligatures w14:val="none"/>
        </w:rPr>
        <w:t xml:space="preserve">Steps in Patient </w:t>
      </w:r>
      <w:r w:rsidR="00000AA1" w:rsidRPr="006B16D5">
        <w:rPr>
          <w:rFonts w:ascii="Times New Roman" w:eastAsia="Times New Roman" w:hAnsi="Times New Roman" w:cs="Times New Roman"/>
          <w:b/>
          <w:bCs/>
          <w:color w:val="000000" w:themeColor="text1"/>
          <w:kern w:val="0"/>
          <w:sz w:val="22"/>
          <w:szCs w:val="22"/>
          <w:lang w:eastAsia="sv-SE"/>
          <w14:ligatures w14:val="none"/>
        </w:rPr>
        <w:t xml:space="preserve">and </w:t>
      </w:r>
      <w:r w:rsidRPr="006B16D5">
        <w:rPr>
          <w:rFonts w:ascii="Times New Roman" w:eastAsia="Times New Roman" w:hAnsi="Times New Roman" w:cs="Times New Roman"/>
          <w:b/>
          <w:bCs/>
          <w:color w:val="000000" w:themeColor="text1"/>
          <w:kern w:val="0"/>
          <w:sz w:val="22"/>
          <w:szCs w:val="22"/>
          <w:lang w:eastAsia="sv-SE"/>
          <w14:ligatures w14:val="none"/>
        </w:rPr>
        <w:t xml:space="preserve">Public Involvement: </w:t>
      </w:r>
    </w:p>
    <w:p w14:paraId="0CBE771B" w14:textId="54785E1D" w:rsidR="000F7BB4" w:rsidRPr="006B16D5" w:rsidRDefault="000F7BB4" w:rsidP="00911CF2">
      <w:pPr>
        <w:spacing w:before="100" w:before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sym w:font="Symbol" w:char="F0B7"/>
      </w:r>
      <w:r w:rsidRPr="006B16D5">
        <w:rPr>
          <w:rFonts w:ascii="Times New Roman" w:eastAsia="Times New Roman" w:hAnsi="Times New Roman" w:cs="Times New Roman"/>
          <w:color w:val="000000" w:themeColor="text1"/>
          <w:kern w:val="0"/>
          <w:sz w:val="22"/>
          <w:szCs w:val="22"/>
          <w:lang w:eastAsia="sv-SE"/>
          <w14:ligatures w14:val="none"/>
        </w:rPr>
        <w:t xml:space="preserve">  Once suitable patient representatives are identified,</w:t>
      </w:r>
      <w:r w:rsidR="00E13283" w:rsidRPr="006B16D5">
        <w:rPr>
          <w:rFonts w:ascii="Times New Roman" w:eastAsia="Times New Roman" w:hAnsi="Times New Roman" w:cs="Times New Roman"/>
          <w:color w:val="000000" w:themeColor="text1"/>
          <w:kern w:val="0"/>
          <w:sz w:val="22"/>
          <w:szCs w:val="22"/>
          <w:lang w:eastAsia="sv-SE"/>
          <w14:ligatures w14:val="none"/>
        </w:rPr>
        <w:t xml:space="preserve"> this will assist in the</w:t>
      </w:r>
      <w:r w:rsidRPr="006B16D5">
        <w:rPr>
          <w:rFonts w:ascii="Times New Roman" w:eastAsia="Times New Roman" w:hAnsi="Times New Roman" w:cs="Times New Roman"/>
          <w:color w:val="000000" w:themeColor="text1"/>
          <w:kern w:val="0"/>
          <w:sz w:val="22"/>
          <w:szCs w:val="22"/>
          <w:lang w:eastAsia="sv-SE"/>
          <w14:ligatures w14:val="none"/>
        </w:rPr>
        <w:t xml:space="preserve"> recruitment of participants for the pilot study and the design of the initial questionnaire. </w:t>
      </w:r>
    </w:p>
    <w:p w14:paraId="01EBFBC9" w14:textId="28BF6D0E" w:rsidR="000F7BB4" w:rsidRPr="006B16D5" w:rsidRDefault="000F7BB4" w:rsidP="00911CF2">
      <w:pPr>
        <w:spacing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sym w:font="Symbol" w:char="F0B7"/>
      </w:r>
      <w:r w:rsidRPr="006B16D5">
        <w:rPr>
          <w:rFonts w:ascii="Times New Roman" w:eastAsia="Times New Roman" w:hAnsi="Times New Roman" w:cs="Times New Roman"/>
          <w:color w:val="000000" w:themeColor="text1"/>
          <w:kern w:val="0"/>
          <w:sz w:val="22"/>
          <w:szCs w:val="22"/>
          <w:lang w:eastAsia="sv-SE"/>
          <w14:ligatures w14:val="none"/>
        </w:rPr>
        <w:t xml:space="preserve">  The patient representatives will participat</w:t>
      </w:r>
      <w:r w:rsidR="00000AA1" w:rsidRPr="006B16D5">
        <w:rPr>
          <w:rFonts w:ascii="Times New Roman" w:eastAsia="Times New Roman" w:hAnsi="Times New Roman" w:cs="Times New Roman"/>
          <w:color w:val="000000" w:themeColor="text1"/>
          <w:kern w:val="0"/>
          <w:sz w:val="22"/>
          <w:szCs w:val="22"/>
          <w:lang w:eastAsia="sv-SE"/>
          <w14:ligatures w14:val="none"/>
        </w:rPr>
        <w:t>e</w:t>
      </w:r>
      <w:r w:rsidRPr="006B16D5">
        <w:rPr>
          <w:rFonts w:ascii="Times New Roman" w:eastAsia="Times New Roman" w:hAnsi="Times New Roman" w:cs="Times New Roman"/>
          <w:color w:val="000000" w:themeColor="text1"/>
          <w:kern w:val="0"/>
          <w:sz w:val="22"/>
          <w:szCs w:val="22"/>
          <w:lang w:eastAsia="sv-SE"/>
          <w14:ligatures w14:val="none"/>
        </w:rPr>
        <w:t xml:space="preserve"> in the pilot study as representatives for the “Patient” stakeholder group, helping to define the outcomes and questionnaire questions. </w:t>
      </w:r>
    </w:p>
    <w:p w14:paraId="5527119B" w14:textId="77777777" w:rsidR="000F7BB4" w:rsidRPr="006B16D5" w:rsidRDefault="000F7BB4" w:rsidP="00911CF2">
      <w:pPr>
        <w:spacing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sym w:font="Symbol" w:char="F0B7"/>
      </w:r>
      <w:r w:rsidRPr="006B16D5">
        <w:rPr>
          <w:rFonts w:ascii="Times New Roman" w:eastAsia="Times New Roman" w:hAnsi="Times New Roman" w:cs="Times New Roman"/>
          <w:color w:val="000000" w:themeColor="text1"/>
          <w:kern w:val="0"/>
          <w:sz w:val="22"/>
          <w:szCs w:val="22"/>
          <w:lang w:eastAsia="sv-SE"/>
          <w14:ligatures w14:val="none"/>
        </w:rPr>
        <w:t xml:space="preserve">  Review the final questionnaire after the pilot. </w:t>
      </w:r>
    </w:p>
    <w:p w14:paraId="33738216" w14:textId="49D53B32" w:rsidR="000F7BB4" w:rsidRPr="006B16D5" w:rsidRDefault="000F7BB4" w:rsidP="00911CF2">
      <w:pPr>
        <w:spacing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sym w:font="Symbol" w:char="F0B7"/>
      </w:r>
      <w:r w:rsidRPr="006B16D5">
        <w:rPr>
          <w:rFonts w:ascii="Times New Roman" w:eastAsia="Times New Roman" w:hAnsi="Times New Roman" w:cs="Times New Roman"/>
          <w:color w:val="000000" w:themeColor="text1"/>
          <w:kern w:val="0"/>
          <w:sz w:val="22"/>
          <w:szCs w:val="22"/>
          <w:lang w:eastAsia="sv-SE"/>
          <w14:ligatures w14:val="none"/>
        </w:rPr>
        <w:t xml:space="preserve">  Review the results at the end of the Round 1, participant suggested outcomes and assist with the formulation of new questions that are to be added in round 2. </w:t>
      </w:r>
    </w:p>
    <w:p w14:paraId="5D49FAC9" w14:textId="5EDA75C9" w:rsidR="000F7BB4" w:rsidRPr="006B16D5" w:rsidRDefault="000F7BB4" w:rsidP="00911CF2">
      <w:pPr>
        <w:spacing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sym w:font="Symbol" w:char="F0B7"/>
      </w:r>
      <w:r w:rsidRPr="006B16D5">
        <w:rPr>
          <w:rFonts w:ascii="Times New Roman" w:eastAsia="Times New Roman" w:hAnsi="Times New Roman" w:cs="Times New Roman"/>
          <w:color w:val="000000" w:themeColor="text1"/>
          <w:kern w:val="0"/>
          <w:sz w:val="22"/>
          <w:szCs w:val="22"/>
          <w:lang w:eastAsia="sv-SE"/>
          <w14:ligatures w14:val="none"/>
        </w:rPr>
        <w:t xml:space="preserve">  Review the results at the end of round 2 (and at the end of round 3 if consensus is not yet achieved) and be active in decision-making surrounding the outcomes that are to be removed and kept in the final round (Consensus Meeting). </w:t>
      </w:r>
    </w:p>
    <w:p w14:paraId="412F3E54" w14:textId="427D7017" w:rsidR="000F7BB4" w:rsidRPr="006B16D5" w:rsidRDefault="000F7BB4" w:rsidP="00911CF2">
      <w:pPr>
        <w:spacing w:line="276" w:lineRule="auto"/>
        <w:jc w:val="both"/>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sym w:font="Symbol" w:char="F0B7"/>
      </w:r>
      <w:r w:rsidRPr="006B16D5">
        <w:rPr>
          <w:rFonts w:ascii="Times New Roman" w:eastAsia="Times New Roman" w:hAnsi="Times New Roman" w:cs="Times New Roman"/>
          <w:color w:val="000000" w:themeColor="text1"/>
          <w:kern w:val="0"/>
          <w:sz w:val="22"/>
          <w:szCs w:val="22"/>
          <w:lang w:eastAsia="sv-SE"/>
          <w14:ligatures w14:val="none"/>
        </w:rPr>
        <w:t xml:space="preserve">  Take part in the consensus meeting as representatives of the Patient/Patient Representative</w:t>
      </w:r>
      <w:r w:rsidR="00181015" w:rsidRPr="006B16D5">
        <w:rPr>
          <w:rFonts w:ascii="Times New Roman" w:eastAsia="Times New Roman" w:hAnsi="Times New Roman" w:cs="Times New Roman"/>
          <w:color w:val="000000" w:themeColor="text1"/>
          <w:kern w:val="0"/>
          <w:sz w:val="22"/>
          <w:szCs w:val="22"/>
          <w:lang w:eastAsia="sv-SE"/>
          <w14:ligatures w14:val="none"/>
        </w:rPr>
        <w:t xml:space="preserve"> </w:t>
      </w:r>
      <w:r w:rsidRPr="006B16D5">
        <w:rPr>
          <w:rFonts w:ascii="Times New Roman" w:eastAsia="Times New Roman" w:hAnsi="Times New Roman" w:cs="Times New Roman"/>
          <w:color w:val="000000" w:themeColor="text1"/>
          <w:kern w:val="0"/>
          <w:sz w:val="22"/>
          <w:szCs w:val="22"/>
          <w:lang w:eastAsia="sv-SE"/>
          <w14:ligatures w14:val="none"/>
        </w:rPr>
        <w:t xml:space="preserve">stakeholder group. </w:t>
      </w:r>
    </w:p>
    <w:p w14:paraId="029872BE" w14:textId="77777777" w:rsidR="000F7BB4" w:rsidRPr="006B16D5" w:rsidRDefault="000F7BB4" w:rsidP="00911CF2">
      <w:pPr>
        <w:spacing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lastRenderedPageBreak/>
        <w:sym w:font="Symbol" w:char="F0B7"/>
      </w:r>
      <w:r w:rsidRPr="006B16D5">
        <w:rPr>
          <w:rFonts w:ascii="Times New Roman" w:eastAsia="Times New Roman" w:hAnsi="Times New Roman" w:cs="Times New Roman"/>
          <w:color w:val="000000" w:themeColor="text1"/>
          <w:kern w:val="0"/>
          <w:sz w:val="22"/>
          <w:szCs w:val="22"/>
          <w:lang w:eastAsia="sv-SE"/>
          <w14:ligatures w14:val="none"/>
        </w:rPr>
        <w:t xml:space="preserve">  Review of the results at the conclusion of the consensus meeting. </w:t>
      </w:r>
    </w:p>
    <w:p w14:paraId="0D14B8DE" w14:textId="2B68BF41" w:rsidR="000F7BB4" w:rsidRPr="006B16D5" w:rsidRDefault="000F7BB4" w:rsidP="00911CF2">
      <w:pPr>
        <w:spacing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sym w:font="Symbol" w:char="F0B7"/>
      </w:r>
      <w:r w:rsidRPr="006B16D5">
        <w:rPr>
          <w:rFonts w:ascii="Times New Roman" w:eastAsia="Times New Roman" w:hAnsi="Times New Roman" w:cs="Times New Roman"/>
          <w:color w:val="000000" w:themeColor="text1"/>
          <w:kern w:val="0"/>
          <w:sz w:val="22"/>
          <w:szCs w:val="22"/>
          <w:lang w:eastAsia="sv-SE"/>
          <w14:ligatures w14:val="none"/>
        </w:rPr>
        <w:t xml:space="preserve">  Review and provide comments on the data analysis process </w:t>
      </w:r>
      <w:r w:rsidR="00181015" w:rsidRPr="006B16D5">
        <w:rPr>
          <w:rFonts w:ascii="Times New Roman" w:eastAsia="Times New Roman" w:hAnsi="Times New Roman" w:cs="Times New Roman"/>
          <w:color w:val="000000" w:themeColor="text1"/>
          <w:kern w:val="0"/>
          <w:sz w:val="22"/>
          <w:szCs w:val="22"/>
          <w:lang w:eastAsia="sv-SE"/>
          <w14:ligatures w14:val="none"/>
        </w:rPr>
        <w:t>the final</w:t>
      </w:r>
      <w:r w:rsidRPr="006B16D5">
        <w:rPr>
          <w:rFonts w:ascii="Times New Roman" w:eastAsia="Times New Roman" w:hAnsi="Times New Roman" w:cs="Times New Roman"/>
          <w:color w:val="000000" w:themeColor="text1"/>
          <w:kern w:val="0"/>
          <w:sz w:val="22"/>
          <w:szCs w:val="22"/>
          <w:lang w:eastAsia="sv-SE"/>
          <w14:ligatures w14:val="none"/>
        </w:rPr>
        <w:t xml:space="preserve"> </w:t>
      </w:r>
      <w:r w:rsidR="00181015" w:rsidRPr="006B16D5">
        <w:rPr>
          <w:rFonts w:ascii="Times New Roman" w:eastAsia="Times New Roman" w:hAnsi="Times New Roman" w:cs="Times New Roman"/>
          <w:color w:val="000000" w:themeColor="text1"/>
          <w:kern w:val="0"/>
          <w:sz w:val="22"/>
          <w:szCs w:val="22"/>
          <w:lang w:eastAsia="sv-SE"/>
          <w14:ligatures w14:val="none"/>
        </w:rPr>
        <w:t>results</w:t>
      </w:r>
      <w:r w:rsidRPr="006B16D5">
        <w:rPr>
          <w:rFonts w:ascii="Times New Roman" w:eastAsia="Times New Roman" w:hAnsi="Times New Roman" w:cs="Times New Roman"/>
          <w:color w:val="000000" w:themeColor="text1"/>
          <w:kern w:val="0"/>
          <w:sz w:val="22"/>
          <w:szCs w:val="22"/>
          <w:lang w:eastAsia="sv-SE"/>
          <w14:ligatures w14:val="none"/>
        </w:rPr>
        <w:t xml:space="preserve">. </w:t>
      </w:r>
    </w:p>
    <w:p w14:paraId="30CF0E22" w14:textId="66838131" w:rsidR="00911CF2" w:rsidRPr="006B16D5" w:rsidRDefault="000F7BB4" w:rsidP="004E3DA7">
      <w:pPr>
        <w:spacing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sym w:font="Symbol" w:char="F0B7"/>
      </w:r>
      <w:r w:rsidRPr="006B16D5">
        <w:rPr>
          <w:rFonts w:ascii="Times New Roman" w:eastAsia="Times New Roman" w:hAnsi="Times New Roman" w:cs="Times New Roman"/>
          <w:color w:val="000000" w:themeColor="text1"/>
          <w:kern w:val="0"/>
          <w:sz w:val="22"/>
          <w:szCs w:val="22"/>
          <w:lang w:eastAsia="sv-SE"/>
          <w14:ligatures w14:val="none"/>
        </w:rPr>
        <w:t xml:space="preserve">  Review of manuscripts during the writing process and if applicable, contribute as a writing partner in the final manuscript. </w:t>
      </w:r>
    </w:p>
    <w:p w14:paraId="7EF7684C" w14:textId="4C2133DA" w:rsidR="00911CF2" w:rsidRPr="006B16D5" w:rsidRDefault="000F7BB4" w:rsidP="00911CF2">
      <w:pPr>
        <w:spacing w:line="276" w:lineRule="auto"/>
        <w:jc w:val="both"/>
        <w:rPr>
          <w:rFonts w:ascii="Times New Roman" w:eastAsia="Times New Roman" w:hAnsi="Times New Roman" w:cs="Times New Roman"/>
          <w:color w:val="000000" w:themeColor="text1"/>
          <w:kern w:val="0"/>
          <w:sz w:val="28"/>
          <w:szCs w:val="28"/>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Data Analysis</w:t>
      </w:r>
    </w:p>
    <w:p w14:paraId="3BB239E1" w14:textId="77777777" w:rsidR="00911CF2" w:rsidRPr="006B16D5" w:rsidRDefault="00911CF2" w:rsidP="00911CF2">
      <w:pPr>
        <w:spacing w:line="276" w:lineRule="auto"/>
        <w:jc w:val="both"/>
        <w:rPr>
          <w:rFonts w:ascii="Times New Roman" w:eastAsia="Times New Roman" w:hAnsi="Times New Roman" w:cs="Times New Roman"/>
          <w:color w:val="000000" w:themeColor="text1"/>
          <w:kern w:val="0"/>
          <w:sz w:val="28"/>
          <w:szCs w:val="28"/>
          <w:lang w:eastAsia="sv-SE"/>
          <w14:ligatures w14:val="none"/>
        </w:rPr>
      </w:pPr>
    </w:p>
    <w:p w14:paraId="2127208B" w14:textId="1EF17AB7" w:rsidR="000F7BB4" w:rsidRPr="006B16D5" w:rsidRDefault="000F7BB4" w:rsidP="00911CF2">
      <w:pPr>
        <w:spacing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The data analysis is broken into two parts during a Delphi study, the analysis of results during the rounds and the final results. DelphiManager provides a CSV extract of the results at the end of each round. Bar graphs showing the distribution of scores for each stakeholder group will be presented to the participants when answering the questions in subsequent rounds. Although several statistical methods have been sighted in research, me</w:t>
      </w:r>
      <w:r w:rsidR="00181015" w:rsidRPr="006B16D5">
        <w:rPr>
          <w:rFonts w:ascii="Times New Roman" w:eastAsia="Times New Roman" w:hAnsi="Times New Roman" w:cs="Times New Roman"/>
          <w:color w:val="000000" w:themeColor="text1"/>
          <w:kern w:val="0"/>
          <w:sz w:val="22"/>
          <w:szCs w:val="22"/>
          <w:lang w:eastAsia="sv-SE"/>
          <w14:ligatures w14:val="none"/>
        </w:rPr>
        <w:t>ans</w:t>
      </w:r>
      <w:r w:rsidRPr="006B16D5">
        <w:rPr>
          <w:rFonts w:ascii="Times New Roman" w:eastAsia="Times New Roman" w:hAnsi="Times New Roman" w:cs="Times New Roman"/>
          <w:color w:val="000000" w:themeColor="text1"/>
          <w:kern w:val="0"/>
          <w:sz w:val="22"/>
          <w:szCs w:val="22"/>
          <w:lang w:eastAsia="sv-SE"/>
          <w14:ligatures w14:val="none"/>
        </w:rPr>
        <w:t xml:space="preserve"> and </w:t>
      </w:r>
      <w:r w:rsidR="00181015" w:rsidRPr="006B16D5">
        <w:rPr>
          <w:rFonts w:ascii="Times New Roman" w:eastAsia="Times New Roman" w:hAnsi="Times New Roman" w:cs="Times New Roman"/>
          <w:color w:val="000000" w:themeColor="text1"/>
          <w:kern w:val="0"/>
          <w:sz w:val="22"/>
          <w:szCs w:val="22"/>
          <w:lang w:eastAsia="sv-SE"/>
          <w14:ligatures w14:val="none"/>
        </w:rPr>
        <w:t>frequencies</w:t>
      </w:r>
      <w:r w:rsidRPr="006B16D5">
        <w:rPr>
          <w:rFonts w:ascii="Times New Roman" w:eastAsia="Times New Roman" w:hAnsi="Times New Roman" w:cs="Times New Roman"/>
          <w:color w:val="000000" w:themeColor="text1"/>
          <w:kern w:val="0"/>
          <w:sz w:val="22"/>
          <w:szCs w:val="22"/>
          <w:lang w:eastAsia="sv-SE"/>
          <w14:ligatures w14:val="none"/>
        </w:rPr>
        <w:t xml:space="preserve"> are the most common when calculating and presenting the final questionnaire results for the entire study group (7). </w:t>
      </w:r>
    </w:p>
    <w:p w14:paraId="68D3BAB7" w14:textId="1DAEE669" w:rsidR="00911CF2" w:rsidRPr="006B16D5" w:rsidRDefault="000F7BB4" w:rsidP="00911CF2">
      <w:pPr>
        <w:spacing w:before="100" w:beforeAutospacing="1" w:after="100" w:afterAutospacing="1" w:line="276" w:lineRule="auto"/>
        <w:jc w:val="both"/>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Reporting</w:t>
      </w:r>
    </w:p>
    <w:p w14:paraId="34B4B2B4" w14:textId="19882ABD" w:rsidR="00911CF2" w:rsidRPr="006B16D5" w:rsidRDefault="000F7BB4" w:rsidP="00911CF2">
      <w:pPr>
        <w:spacing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Current research has indicated that many trialists, systematic reviewers and guidelines reviewers are not referring to COS studies as a starting point when selecting outcomes in their work (22). Variability in the reporting of COS studies has been highlighted as one of the key factors for the reduced visibility of this type of research. Therefore, the reporting of this Delphi study will follow the guidelines outlined in the Core Outcome Set-STAndards for Reporting: The COS-STAR statement (22). </w:t>
      </w:r>
    </w:p>
    <w:p w14:paraId="10C34AC0" w14:textId="59C9FB25" w:rsidR="00911CF2" w:rsidRPr="006B16D5" w:rsidRDefault="000F7BB4" w:rsidP="00911CF2">
      <w:pPr>
        <w:spacing w:before="240" w:after="100" w:afterAutospacing="1" w:line="276" w:lineRule="auto"/>
        <w:jc w:val="both"/>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Self-evaluation</w:t>
      </w:r>
    </w:p>
    <w:p w14:paraId="3A77907E" w14:textId="068DCFBB" w:rsidR="000F7BB4" w:rsidRPr="006B16D5" w:rsidRDefault="000F7BB4" w:rsidP="00911CF2">
      <w:pPr>
        <w:spacing w:after="100" w:afterAutospacing="1" w:line="276" w:lineRule="auto"/>
        <w:jc w:val="both"/>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 xml:space="preserve">The study will undergo constant evaluation </w:t>
      </w:r>
      <w:r w:rsidR="00181015" w:rsidRPr="006B16D5">
        <w:rPr>
          <w:rFonts w:ascii="Times New Roman" w:eastAsia="Times New Roman" w:hAnsi="Times New Roman" w:cs="Times New Roman"/>
          <w:color w:val="000000" w:themeColor="text1"/>
          <w:kern w:val="0"/>
          <w:sz w:val="22"/>
          <w:szCs w:val="22"/>
          <w:lang w:eastAsia="sv-SE"/>
          <w14:ligatures w14:val="none"/>
        </w:rPr>
        <w:t>to</w:t>
      </w:r>
      <w:r w:rsidRPr="006B16D5">
        <w:rPr>
          <w:rFonts w:ascii="Times New Roman" w:eastAsia="Times New Roman" w:hAnsi="Times New Roman" w:cs="Times New Roman"/>
          <w:color w:val="000000" w:themeColor="text1"/>
          <w:kern w:val="0"/>
          <w:sz w:val="22"/>
          <w:szCs w:val="22"/>
          <w:lang w:eastAsia="sv-SE"/>
          <w14:ligatures w14:val="none"/>
        </w:rPr>
        <w:t xml:space="preserve"> ensure that the eventual results clearly reflect the answers provided by the stakeholder groups. Each category within the questionnaire will be proceeded by an open question where the participants are able to write if they understood the questions. Instances where the participants have experienced difficulties with a specific category or question will be reviewed by the research group in collaboration with the patient representatives. This process will take place between each round, with adjustments being made before the questionnaire is sent out again. The participants will also be asked to grade the questionnaire in its entirety, with the feedback being considered for subsequent rounds and as a tool for improving future research. </w:t>
      </w:r>
    </w:p>
    <w:p w14:paraId="17EF0339" w14:textId="77777777" w:rsidR="000F7BB4" w:rsidRPr="006B16D5" w:rsidRDefault="000F7BB4" w:rsidP="000F7BB4">
      <w:pPr>
        <w:spacing w:before="100" w:beforeAutospacing="1" w:after="100" w:afterAutospacing="1"/>
        <w:rPr>
          <w:rFonts w:ascii="Times New Roman" w:eastAsia="Times New Roman" w:hAnsi="Times New Roman" w:cs="Times New Roman"/>
          <w:color w:val="000000" w:themeColor="text1"/>
          <w:kern w:val="0"/>
          <w:lang w:eastAsia="sv-SE"/>
          <w14:ligatures w14:val="none"/>
        </w:rPr>
      </w:pPr>
      <w:r w:rsidRPr="006B16D5">
        <w:rPr>
          <w:rFonts w:ascii="Times New Roman" w:eastAsia="Times New Roman" w:hAnsi="Times New Roman" w:cs="Times New Roman"/>
          <w:color w:val="000000" w:themeColor="text1"/>
          <w:kern w:val="0"/>
          <w:sz w:val="28"/>
          <w:szCs w:val="28"/>
          <w:lang w:eastAsia="sv-SE"/>
          <w14:ligatures w14:val="none"/>
        </w:rPr>
        <w:t xml:space="preserve">Ethical considerations </w:t>
      </w:r>
    </w:p>
    <w:p w14:paraId="652792E1" w14:textId="52472CCB" w:rsidR="00181015" w:rsidRPr="006B16D5" w:rsidRDefault="000F7BB4" w:rsidP="00181015">
      <w:pPr>
        <w:spacing w:line="276" w:lineRule="auto"/>
        <w:jc w:val="both"/>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The application for ethical approval is concerning the collection of data from those participating in the expert panel study. Selected participants score outcomes based on their own views and opinions, and therefore divulge no personal information about themselves during the study. One question that may pose as sensitive asks the participants if they have “experience of having a long-term / chronic illness lasting longer than 3 months”, however the specific details of the illness are not asked. As the study is developing a core outcome set for health</w:t>
      </w:r>
      <w:r w:rsidR="005822FD" w:rsidRPr="006B16D5">
        <w:rPr>
          <w:rFonts w:ascii="Times New Roman" w:eastAsia="Times New Roman" w:hAnsi="Times New Roman" w:cs="Times New Roman"/>
          <w:color w:val="000000" w:themeColor="text1"/>
          <w:kern w:val="0"/>
          <w:sz w:val="22"/>
          <w:szCs w:val="22"/>
          <w:lang w:eastAsia="sv-SE"/>
          <w14:ligatures w14:val="none"/>
        </w:rPr>
        <w:t>care</w:t>
      </w:r>
      <w:r w:rsidRPr="006B16D5">
        <w:rPr>
          <w:rFonts w:ascii="Times New Roman" w:eastAsia="Times New Roman" w:hAnsi="Times New Roman" w:cs="Times New Roman"/>
          <w:color w:val="000000" w:themeColor="text1"/>
          <w:kern w:val="0"/>
          <w:sz w:val="22"/>
          <w:szCs w:val="22"/>
          <w:lang w:eastAsia="sv-SE"/>
          <w14:ligatures w14:val="none"/>
        </w:rPr>
        <w:t xml:space="preserve"> programmes, this question is seen as important to ensure that participants have sufficient knowledge of the healthcare system, based on exposure from having a long-term illness. Each participant’s identity is coded within DelphiManager, with the results being aggregated and presented based on stakeholder groups. Therefore, no personal information can be attached to the participants during the analyse process or within the published results.</w:t>
      </w:r>
    </w:p>
    <w:p w14:paraId="5A74B09A" w14:textId="77777777" w:rsidR="006B16D5" w:rsidRDefault="006B16D5" w:rsidP="00E13283">
      <w:pPr>
        <w:jc w:val="both"/>
        <w:rPr>
          <w:rFonts w:ascii="Times New Roman" w:hAnsi="Times New Roman" w:cs="Times New Roman"/>
          <w:sz w:val="28"/>
          <w:szCs w:val="28"/>
        </w:rPr>
      </w:pPr>
    </w:p>
    <w:p w14:paraId="4A6C9D3D" w14:textId="77777777" w:rsidR="006B16D5" w:rsidRDefault="006B16D5" w:rsidP="00E13283">
      <w:pPr>
        <w:jc w:val="both"/>
        <w:rPr>
          <w:rFonts w:ascii="Times New Roman" w:hAnsi="Times New Roman" w:cs="Times New Roman"/>
          <w:sz w:val="28"/>
          <w:szCs w:val="28"/>
        </w:rPr>
      </w:pPr>
    </w:p>
    <w:p w14:paraId="79F98522" w14:textId="77777777" w:rsidR="006B16D5" w:rsidRDefault="006B16D5" w:rsidP="00E13283">
      <w:pPr>
        <w:jc w:val="both"/>
        <w:rPr>
          <w:rFonts w:ascii="Times New Roman" w:hAnsi="Times New Roman" w:cs="Times New Roman"/>
          <w:sz w:val="28"/>
          <w:szCs w:val="28"/>
        </w:rPr>
      </w:pPr>
    </w:p>
    <w:p w14:paraId="54236394" w14:textId="77777777" w:rsidR="006B16D5" w:rsidRDefault="006B16D5" w:rsidP="00E13283">
      <w:pPr>
        <w:jc w:val="both"/>
        <w:rPr>
          <w:rFonts w:ascii="Times New Roman" w:hAnsi="Times New Roman" w:cs="Times New Roman"/>
          <w:sz w:val="28"/>
          <w:szCs w:val="28"/>
        </w:rPr>
      </w:pPr>
    </w:p>
    <w:p w14:paraId="37684ABD" w14:textId="77777777" w:rsidR="006B16D5" w:rsidRDefault="006B16D5" w:rsidP="00E13283">
      <w:pPr>
        <w:jc w:val="both"/>
        <w:rPr>
          <w:rFonts w:ascii="Times New Roman" w:hAnsi="Times New Roman" w:cs="Times New Roman"/>
          <w:sz w:val="28"/>
          <w:szCs w:val="28"/>
        </w:rPr>
      </w:pPr>
    </w:p>
    <w:p w14:paraId="4AFE97B9" w14:textId="77777777" w:rsidR="006B16D5" w:rsidRDefault="006B16D5" w:rsidP="00E13283">
      <w:pPr>
        <w:jc w:val="both"/>
        <w:rPr>
          <w:rFonts w:ascii="Times New Roman" w:hAnsi="Times New Roman" w:cs="Times New Roman"/>
          <w:sz w:val="28"/>
          <w:szCs w:val="28"/>
        </w:rPr>
      </w:pPr>
    </w:p>
    <w:p w14:paraId="163159E5" w14:textId="37080D9A" w:rsidR="00E13283" w:rsidRPr="00F26EAD" w:rsidRDefault="00E13283" w:rsidP="00E13283">
      <w:pPr>
        <w:jc w:val="both"/>
        <w:rPr>
          <w:rFonts w:ascii="Times New Roman" w:hAnsi="Times New Roman" w:cs="Times New Roman"/>
          <w:sz w:val="28"/>
          <w:szCs w:val="28"/>
          <w:lang w:val="sv-SE"/>
        </w:rPr>
      </w:pPr>
      <w:r w:rsidRPr="00F26EAD">
        <w:rPr>
          <w:rFonts w:ascii="Times New Roman" w:hAnsi="Times New Roman" w:cs="Times New Roman"/>
          <w:sz w:val="28"/>
          <w:szCs w:val="28"/>
          <w:lang w:val="sv-SE"/>
        </w:rPr>
        <w:t>References</w:t>
      </w:r>
    </w:p>
    <w:p w14:paraId="7E525192" w14:textId="77777777" w:rsidR="00E13283" w:rsidRPr="00F26EAD" w:rsidRDefault="00E13283" w:rsidP="00E13283">
      <w:pPr>
        <w:jc w:val="both"/>
        <w:rPr>
          <w:rFonts w:ascii="Times New Roman" w:hAnsi="Times New Roman" w:cs="Times New Roman"/>
          <w:sz w:val="20"/>
          <w:szCs w:val="20"/>
          <w:lang w:val="sv-SE"/>
        </w:rPr>
      </w:pPr>
    </w:p>
    <w:p w14:paraId="371054C3"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szCs w:val="22"/>
        </w:rPr>
        <w:fldChar w:fldCharType="begin"/>
      </w:r>
      <w:r w:rsidRPr="00F26EAD">
        <w:rPr>
          <w:rFonts w:ascii="Times New Roman" w:hAnsi="Times New Roman" w:cs="Times New Roman"/>
          <w:sz w:val="22"/>
          <w:szCs w:val="22"/>
          <w:lang w:val="sv-SE"/>
        </w:rPr>
        <w:instrText xml:space="preserve"> ADDIN ZOTERO_BIBL {"uncited":[],"omitted":[],"custom":[]} CSL_BIBLIOGRAPHY </w:instrText>
      </w:r>
      <w:r w:rsidRPr="006B16D5">
        <w:rPr>
          <w:rFonts w:ascii="Times New Roman" w:hAnsi="Times New Roman" w:cs="Times New Roman"/>
          <w:sz w:val="22"/>
          <w:szCs w:val="22"/>
        </w:rPr>
        <w:fldChar w:fldCharType="separate"/>
      </w:r>
      <w:r w:rsidRPr="00F26EAD">
        <w:rPr>
          <w:rFonts w:ascii="Times New Roman" w:hAnsi="Times New Roman" w:cs="Times New Roman"/>
          <w:sz w:val="22"/>
          <w:lang w:val="sv-SE"/>
        </w:rPr>
        <w:t>1.</w:t>
      </w:r>
      <w:r w:rsidRPr="00F26EAD">
        <w:rPr>
          <w:rFonts w:ascii="Times New Roman" w:hAnsi="Times New Roman" w:cs="Times New Roman"/>
          <w:sz w:val="22"/>
          <w:lang w:val="sv-SE"/>
        </w:rPr>
        <w:tab/>
        <w:t xml:space="preserve">Svensson M. Höga kostnader och låg patientnytta: att värdera insatser i sjukvård. </w:t>
      </w:r>
      <w:r w:rsidRPr="006B16D5">
        <w:rPr>
          <w:rFonts w:ascii="Times New Roman" w:hAnsi="Times New Roman" w:cs="Times New Roman"/>
          <w:sz w:val="22"/>
        </w:rPr>
        <w:t xml:space="preserve">2022. </w:t>
      </w:r>
    </w:p>
    <w:p w14:paraId="08908719"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2.</w:t>
      </w:r>
      <w:r w:rsidRPr="006B16D5">
        <w:rPr>
          <w:rFonts w:ascii="Times New Roman" w:hAnsi="Times New Roman" w:cs="Times New Roman"/>
          <w:sz w:val="22"/>
        </w:rPr>
        <w:tab/>
        <w:t xml:space="preserve">Gyllensten H, Björkman I, Jakobsson Ung E, Ekman I, Jakobsson S. A national research centre for the evaluation and implementation of person‐centred care: Content from the first interventional studies. Health Expect. 2020 Oct;23(5):1362–75. </w:t>
      </w:r>
    </w:p>
    <w:p w14:paraId="2B9B7DC9"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3.</w:t>
      </w:r>
      <w:r w:rsidRPr="006B16D5">
        <w:rPr>
          <w:rFonts w:ascii="Times New Roman" w:hAnsi="Times New Roman" w:cs="Times New Roman"/>
          <w:sz w:val="22"/>
        </w:rPr>
        <w:tab/>
        <w:t xml:space="preserve">Sharma T, Bamford M, Dodman D. Person-centred care: an overview of reviews. Contemp Nurse. 2015 Dec;51(2–3):107–20. </w:t>
      </w:r>
    </w:p>
    <w:p w14:paraId="0735483D"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4.</w:t>
      </w:r>
      <w:r w:rsidRPr="006B16D5">
        <w:rPr>
          <w:rFonts w:ascii="Times New Roman" w:hAnsi="Times New Roman" w:cs="Times New Roman"/>
          <w:sz w:val="22"/>
        </w:rPr>
        <w:tab/>
        <w:t xml:space="preserve">Ali L, Wallström S, Fors A, Barenfeld E, Fredholm E, Fu M, et al. Effects of Person-Centered Care Using a Digital Platform and Structured Telephone Support for People With Chronic Obstructive Pulmonary Disease and Chronic Heart Failure: Randomized Controlled Trial. J Med Internet Res. 2021 Dec 13;23(12):e26794. </w:t>
      </w:r>
    </w:p>
    <w:p w14:paraId="2220F2D3"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5.</w:t>
      </w:r>
      <w:r w:rsidRPr="006B16D5">
        <w:rPr>
          <w:rFonts w:ascii="Times New Roman" w:hAnsi="Times New Roman" w:cs="Times New Roman"/>
          <w:sz w:val="22"/>
        </w:rPr>
        <w:tab/>
        <w:t xml:space="preserve">Gyllensten H, Koinberg I, Carlström E, Olsson LE, Hansson Olofsson E. Economic evaluation of a person-centred care intervention in head and neck oncology: results from a randomized controlled trial. Support Care Cancer. 2019;27(5):1825–34. </w:t>
      </w:r>
    </w:p>
    <w:p w14:paraId="65105800"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6.</w:t>
      </w:r>
      <w:r w:rsidRPr="006B16D5">
        <w:rPr>
          <w:rFonts w:ascii="Times New Roman" w:hAnsi="Times New Roman" w:cs="Times New Roman"/>
          <w:sz w:val="22"/>
        </w:rPr>
        <w:tab/>
        <w:t xml:space="preserve">Bergmo TS. How to Measure Costs and Benefits of eHealth Interventions: An Overview of Methods and Frameworks. J Med Internet Res. 2015 Nov 9;17(11):e254. </w:t>
      </w:r>
    </w:p>
    <w:p w14:paraId="3F0CDF8D" w14:textId="77777777" w:rsidR="00E13283" w:rsidRPr="00F26EAD" w:rsidRDefault="00E13283" w:rsidP="00E13283">
      <w:pPr>
        <w:widowControl w:val="0"/>
        <w:autoSpaceDE w:val="0"/>
        <w:autoSpaceDN w:val="0"/>
        <w:adjustRightInd w:val="0"/>
        <w:rPr>
          <w:rFonts w:ascii="Times New Roman" w:hAnsi="Times New Roman" w:cs="Times New Roman"/>
          <w:sz w:val="22"/>
          <w:lang w:val="sv-SE"/>
        </w:rPr>
      </w:pPr>
      <w:r w:rsidRPr="006B16D5">
        <w:rPr>
          <w:rFonts w:ascii="Times New Roman" w:hAnsi="Times New Roman" w:cs="Times New Roman"/>
          <w:sz w:val="22"/>
        </w:rPr>
        <w:t>7.</w:t>
      </w:r>
      <w:r w:rsidRPr="006B16D5">
        <w:rPr>
          <w:rFonts w:ascii="Times New Roman" w:hAnsi="Times New Roman" w:cs="Times New Roman"/>
          <w:sz w:val="22"/>
        </w:rPr>
        <w:tab/>
        <w:t xml:space="preserve">Prinsen CAC, Vohra S, Rose MR, King-Jones S, Ishaque S, Bhaloo Z, et al. Core Outcome Measures in Effectiveness Trials (COMET) initiative: protocol for an international Delphi study to achieve consensus on how to select outcome measurement instruments for outcomes included in a ‘core outcome set’. </w:t>
      </w:r>
      <w:r w:rsidRPr="00F26EAD">
        <w:rPr>
          <w:rFonts w:ascii="Times New Roman" w:hAnsi="Times New Roman" w:cs="Times New Roman"/>
          <w:sz w:val="22"/>
          <w:lang w:val="sv-SE"/>
        </w:rPr>
        <w:t xml:space="preserve">Trials. 2014 Jun 25;15:247. </w:t>
      </w:r>
    </w:p>
    <w:p w14:paraId="6BE8FF1C"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F26EAD">
        <w:rPr>
          <w:rFonts w:ascii="Times New Roman" w:hAnsi="Times New Roman" w:cs="Times New Roman"/>
          <w:sz w:val="22"/>
          <w:lang w:val="sv-SE"/>
        </w:rPr>
        <w:t>8.</w:t>
      </w:r>
      <w:r w:rsidRPr="00F26EAD">
        <w:rPr>
          <w:rFonts w:ascii="Times New Roman" w:hAnsi="Times New Roman" w:cs="Times New Roman"/>
          <w:sz w:val="22"/>
          <w:lang w:val="sv-SE"/>
        </w:rPr>
        <w:tab/>
        <w:t xml:space="preserve">Saarijärvi M, Wallin L, Moons P, Gyllensten H, Bratt EL. </w:t>
      </w:r>
      <w:r w:rsidRPr="006B16D5">
        <w:rPr>
          <w:rFonts w:ascii="Times New Roman" w:hAnsi="Times New Roman" w:cs="Times New Roman"/>
          <w:sz w:val="22"/>
        </w:rPr>
        <w:t xml:space="preserve">Mechanisms of impact and experiences of a person-centred transition programme for adolescents with CHD: the Stepstones project. BMC Health Serv Res. 2021 Dec;21(1):573. </w:t>
      </w:r>
    </w:p>
    <w:p w14:paraId="648FBBAC"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9.</w:t>
      </w:r>
      <w:r w:rsidRPr="006B16D5">
        <w:rPr>
          <w:rFonts w:ascii="Times New Roman" w:hAnsi="Times New Roman" w:cs="Times New Roman"/>
          <w:sz w:val="22"/>
        </w:rPr>
        <w:tab/>
        <w:t xml:space="preserve">Pirhonen L, Bolin K, Olofsson EH, Fors A, Ekman I, Swedberg K, et al. Person-Centred Care in Patients with Acute Coronary Syndrome: Cost-Effectiveness Analysis Alongside a Randomised Controlled Trial. PharmacoEconomics - Open. 2019 Dec;3(4):495–504. </w:t>
      </w:r>
    </w:p>
    <w:p w14:paraId="791FA1E7"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10.</w:t>
      </w:r>
      <w:r w:rsidRPr="006B16D5">
        <w:rPr>
          <w:rFonts w:ascii="Times New Roman" w:hAnsi="Times New Roman" w:cs="Times New Roman"/>
          <w:sz w:val="22"/>
        </w:rPr>
        <w:tab/>
        <w:t xml:space="preserve">Gyllensten H, Haby K, Berg M, Premberg Å. Cost effectiveness of a controlled lifestyle intervention for pregnant women with obesity. BMC Pregnancy Childbirth. Sep;21(1):639. </w:t>
      </w:r>
    </w:p>
    <w:p w14:paraId="4D9314C0"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11.</w:t>
      </w:r>
      <w:r w:rsidRPr="006B16D5">
        <w:rPr>
          <w:rFonts w:ascii="Times New Roman" w:hAnsi="Times New Roman" w:cs="Times New Roman"/>
          <w:sz w:val="22"/>
        </w:rPr>
        <w:tab/>
        <w:t xml:space="preserve">Kirkham JJ, Davis K, Altman DG, Blazeby JM, Clarke M, Tunis S, et al. Core Outcome Set-STAndards for Development: The COS-STAD recommendations. PLoS Med. 2017 Nov 16;14(11):e1002447. </w:t>
      </w:r>
    </w:p>
    <w:p w14:paraId="1E8FF114" w14:textId="77777777" w:rsidR="00E13283" w:rsidRPr="00F26EAD" w:rsidRDefault="00E13283" w:rsidP="00E13283">
      <w:pPr>
        <w:widowControl w:val="0"/>
        <w:autoSpaceDE w:val="0"/>
        <w:autoSpaceDN w:val="0"/>
        <w:adjustRightInd w:val="0"/>
        <w:rPr>
          <w:rFonts w:ascii="Times New Roman" w:hAnsi="Times New Roman" w:cs="Times New Roman"/>
          <w:sz w:val="22"/>
          <w:lang w:val="sv-SE"/>
        </w:rPr>
      </w:pPr>
      <w:r w:rsidRPr="006B16D5">
        <w:rPr>
          <w:rFonts w:ascii="Times New Roman" w:hAnsi="Times New Roman" w:cs="Times New Roman"/>
          <w:sz w:val="22"/>
        </w:rPr>
        <w:t>12.</w:t>
      </w:r>
      <w:r w:rsidRPr="006B16D5">
        <w:rPr>
          <w:rFonts w:ascii="Times New Roman" w:hAnsi="Times New Roman" w:cs="Times New Roman"/>
          <w:sz w:val="22"/>
        </w:rPr>
        <w:tab/>
        <w:t xml:space="preserve">Trevelyan EG, Robinson PN. Delphi methodology in health research: how to do it? </w:t>
      </w:r>
      <w:r w:rsidRPr="00F26EAD">
        <w:rPr>
          <w:rFonts w:ascii="Times New Roman" w:hAnsi="Times New Roman" w:cs="Times New Roman"/>
          <w:sz w:val="22"/>
          <w:lang w:val="sv-SE"/>
        </w:rPr>
        <w:t xml:space="preserve">Eur J Integr Med. 2015 Aug 1;7(4):423–8. </w:t>
      </w:r>
    </w:p>
    <w:p w14:paraId="13205240"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F26EAD">
        <w:rPr>
          <w:rFonts w:ascii="Times New Roman" w:hAnsi="Times New Roman" w:cs="Times New Roman"/>
          <w:sz w:val="22"/>
          <w:lang w:val="sv-SE"/>
        </w:rPr>
        <w:t>13.</w:t>
      </w:r>
      <w:r w:rsidRPr="00F26EAD">
        <w:rPr>
          <w:rFonts w:ascii="Times New Roman" w:hAnsi="Times New Roman" w:cs="Times New Roman"/>
          <w:sz w:val="22"/>
          <w:lang w:val="sv-SE"/>
        </w:rPr>
        <w:tab/>
        <w:t xml:space="preserve">de Villiers MR, de Villiers PJT, Kent AP. </w:t>
      </w:r>
      <w:r w:rsidRPr="006B16D5">
        <w:rPr>
          <w:rFonts w:ascii="Times New Roman" w:hAnsi="Times New Roman" w:cs="Times New Roman"/>
          <w:sz w:val="22"/>
        </w:rPr>
        <w:t xml:space="preserve">The Delphi technique in health sciences education research. Med Teach. 2005 Nov;27(7):639–43. </w:t>
      </w:r>
    </w:p>
    <w:p w14:paraId="5A002DC0"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14.</w:t>
      </w:r>
      <w:r w:rsidRPr="006B16D5">
        <w:rPr>
          <w:rFonts w:ascii="Times New Roman" w:hAnsi="Times New Roman" w:cs="Times New Roman"/>
          <w:sz w:val="22"/>
        </w:rPr>
        <w:tab/>
        <w:t>How to train your oracle: The Delphi method and its turbulent youth in operations research and the policy sciences [Internet]. [cited 2022 May 11]. Available from: http://journals.sagepub.com/doi/epub/10.1177/0306312718798497</w:t>
      </w:r>
    </w:p>
    <w:p w14:paraId="53E80A0C"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15.</w:t>
      </w:r>
      <w:r w:rsidRPr="006B16D5">
        <w:rPr>
          <w:rFonts w:ascii="Times New Roman" w:hAnsi="Times New Roman" w:cs="Times New Roman"/>
          <w:sz w:val="22"/>
        </w:rPr>
        <w:tab/>
        <w:t xml:space="preserve">Biggane AM, Williamson PR, Ravaud P, Young B. Participating in core outcome set development via Delphi surveys: qualitative interviews provide pointers to inform guidance. BMJ Open. 2019 Nov;9(11):e032338. </w:t>
      </w:r>
    </w:p>
    <w:p w14:paraId="07D64C66"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16.</w:t>
      </w:r>
      <w:r w:rsidRPr="006B16D5">
        <w:rPr>
          <w:rFonts w:ascii="Times New Roman" w:hAnsi="Times New Roman" w:cs="Times New Roman"/>
          <w:sz w:val="22"/>
        </w:rPr>
        <w:tab/>
        <w:t>Robinson RS. Purposive Sampling. In: Michalos AC, editor. Encyclopedia of Quality of Life and Well-Being Research [Internet]. Dordrecht: Springer Netherlands; 2014 [cited 2022 May 11]. p. 5243–5. Available from: https://doi.org/10.1007/978-94-007-0753-5_2337</w:t>
      </w:r>
    </w:p>
    <w:p w14:paraId="433D96F5"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17.</w:t>
      </w:r>
      <w:r w:rsidRPr="006B16D5">
        <w:rPr>
          <w:rFonts w:ascii="Times New Roman" w:hAnsi="Times New Roman" w:cs="Times New Roman"/>
          <w:sz w:val="22"/>
        </w:rPr>
        <w:tab/>
        <w:t xml:space="preserve">Barrington H, Young B, Williamson PR. Patient participation in Delphi surveys to develop core outcome sets: systematic review. BMJ Open. 2021 Sep;11(9):e051066. </w:t>
      </w:r>
    </w:p>
    <w:p w14:paraId="2CD50DCC" w14:textId="77777777" w:rsidR="00E13283" w:rsidRPr="00F26EAD" w:rsidRDefault="00E13283" w:rsidP="00E13283">
      <w:pPr>
        <w:widowControl w:val="0"/>
        <w:autoSpaceDE w:val="0"/>
        <w:autoSpaceDN w:val="0"/>
        <w:adjustRightInd w:val="0"/>
        <w:rPr>
          <w:rFonts w:ascii="Times New Roman" w:hAnsi="Times New Roman" w:cs="Times New Roman"/>
          <w:sz w:val="22"/>
          <w:lang w:val="sv-SE"/>
        </w:rPr>
      </w:pPr>
      <w:r w:rsidRPr="006B16D5">
        <w:rPr>
          <w:rFonts w:ascii="Times New Roman" w:hAnsi="Times New Roman" w:cs="Times New Roman"/>
          <w:sz w:val="22"/>
        </w:rPr>
        <w:t>18.</w:t>
      </w:r>
      <w:r w:rsidRPr="006B16D5">
        <w:rPr>
          <w:rFonts w:ascii="Times New Roman" w:hAnsi="Times New Roman" w:cs="Times New Roman"/>
          <w:sz w:val="22"/>
        </w:rPr>
        <w:tab/>
        <w:t xml:space="preserve">McMillan SS, King M, Tully MP. How to use the nominal group and Delphi techniques. </w:t>
      </w:r>
      <w:r w:rsidRPr="00F26EAD">
        <w:rPr>
          <w:rFonts w:ascii="Times New Roman" w:hAnsi="Times New Roman" w:cs="Times New Roman"/>
          <w:sz w:val="22"/>
          <w:lang w:val="sv-SE"/>
        </w:rPr>
        <w:lastRenderedPageBreak/>
        <w:t xml:space="preserve">Int J Clin Pharm. 2016 Jun;38(3):655–62. </w:t>
      </w:r>
    </w:p>
    <w:p w14:paraId="047F07F5" w14:textId="77777777" w:rsidR="00E13283" w:rsidRPr="00F26EAD" w:rsidRDefault="00E13283" w:rsidP="00E13283">
      <w:pPr>
        <w:widowControl w:val="0"/>
        <w:autoSpaceDE w:val="0"/>
        <w:autoSpaceDN w:val="0"/>
        <w:adjustRightInd w:val="0"/>
        <w:rPr>
          <w:rFonts w:ascii="Times New Roman" w:hAnsi="Times New Roman" w:cs="Times New Roman"/>
          <w:sz w:val="22"/>
          <w:lang w:val="sv-SE"/>
        </w:rPr>
      </w:pPr>
      <w:r w:rsidRPr="00F26EAD">
        <w:rPr>
          <w:rFonts w:ascii="Times New Roman" w:hAnsi="Times New Roman" w:cs="Times New Roman"/>
          <w:sz w:val="22"/>
          <w:lang w:val="sv-SE"/>
        </w:rPr>
        <w:t>19.</w:t>
      </w:r>
      <w:r w:rsidRPr="00F26EAD">
        <w:rPr>
          <w:rFonts w:ascii="Times New Roman" w:hAnsi="Times New Roman" w:cs="Times New Roman"/>
          <w:sz w:val="22"/>
          <w:lang w:val="sv-SE"/>
        </w:rPr>
        <w:tab/>
        <w:t xml:space="preserve">Meyer DD, Kottner J, Beele H, Schmitt J, Lange T, Hecke AV, et al. </w:t>
      </w:r>
      <w:r w:rsidRPr="006B16D5">
        <w:rPr>
          <w:rFonts w:ascii="Times New Roman" w:hAnsi="Times New Roman" w:cs="Times New Roman"/>
          <w:sz w:val="22"/>
        </w:rPr>
        <w:t xml:space="preserve">Delphi procedure in core outcome set development: rating scale and consensus criteria determined outcome selection. </w:t>
      </w:r>
      <w:r w:rsidRPr="00F26EAD">
        <w:rPr>
          <w:rFonts w:ascii="Times New Roman" w:hAnsi="Times New Roman" w:cs="Times New Roman"/>
          <w:sz w:val="22"/>
          <w:lang w:val="sv-SE"/>
        </w:rPr>
        <w:t xml:space="preserve">J Clin Epidemiol. 2019 Jul 1;111:23–31. </w:t>
      </w:r>
    </w:p>
    <w:p w14:paraId="1860E200"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F26EAD">
        <w:rPr>
          <w:rFonts w:ascii="Times New Roman" w:hAnsi="Times New Roman" w:cs="Times New Roman"/>
          <w:sz w:val="22"/>
          <w:lang w:val="sv-SE"/>
        </w:rPr>
        <w:t>20.</w:t>
      </w:r>
      <w:r w:rsidRPr="00F26EAD">
        <w:rPr>
          <w:rFonts w:ascii="Times New Roman" w:hAnsi="Times New Roman" w:cs="Times New Roman"/>
          <w:sz w:val="22"/>
          <w:lang w:val="sv-SE"/>
        </w:rPr>
        <w:tab/>
        <w:t xml:space="preserve">Staniszewska S, Brett J, Simera I, Seers K, Mockford C, Goodlad S, et al. </w:t>
      </w:r>
      <w:r w:rsidRPr="006B16D5">
        <w:rPr>
          <w:rFonts w:ascii="Times New Roman" w:hAnsi="Times New Roman" w:cs="Times New Roman"/>
          <w:sz w:val="22"/>
        </w:rPr>
        <w:t xml:space="preserve">GRIPP2 reporting checklists: tools to improve reporting of patient and public involvement in research. BMJ. 2017 Aug 2;358:j3453. </w:t>
      </w:r>
    </w:p>
    <w:p w14:paraId="57CAE2FB"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21.</w:t>
      </w:r>
      <w:r w:rsidRPr="006B16D5">
        <w:rPr>
          <w:rFonts w:ascii="Times New Roman" w:hAnsi="Times New Roman" w:cs="Times New Roman"/>
          <w:sz w:val="22"/>
        </w:rPr>
        <w:tab/>
        <w:t xml:space="preserve">Thompson L, Hill M, Lecky F, Shaw G. Defining major trauma: a Delphi study. Scand J Trauma Resusc Emerg Med. 2021 May 10;29(1):63. </w:t>
      </w:r>
    </w:p>
    <w:p w14:paraId="1D728DE1" w14:textId="77777777" w:rsidR="00E13283" w:rsidRPr="006B16D5" w:rsidRDefault="00E13283" w:rsidP="00E13283">
      <w:pPr>
        <w:widowControl w:val="0"/>
        <w:autoSpaceDE w:val="0"/>
        <w:autoSpaceDN w:val="0"/>
        <w:adjustRightInd w:val="0"/>
        <w:rPr>
          <w:rFonts w:ascii="Times New Roman" w:hAnsi="Times New Roman" w:cs="Times New Roman"/>
          <w:sz w:val="22"/>
        </w:rPr>
      </w:pPr>
      <w:r w:rsidRPr="006B16D5">
        <w:rPr>
          <w:rFonts w:ascii="Times New Roman" w:hAnsi="Times New Roman" w:cs="Times New Roman"/>
          <w:sz w:val="22"/>
        </w:rPr>
        <w:t>22.</w:t>
      </w:r>
      <w:r w:rsidRPr="006B16D5">
        <w:rPr>
          <w:rFonts w:ascii="Times New Roman" w:hAnsi="Times New Roman" w:cs="Times New Roman"/>
          <w:sz w:val="22"/>
        </w:rPr>
        <w:tab/>
        <w:t xml:space="preserve">Kirkham JJ, Gorst S, Altman DG, Blazeby JM, Clarke M, Devane D, et al. Core Outcome Set-STAndards for Reporting: The COS-STAR Statement. PLoS Med. 2016 Oct;13(10):e1002148. </w:t>
      </w:r>
    </w:p>
    <w:p w14:paraId="1CB14DA8" w14:textId="49A391AF" w:rsidR="00923DED" w:rsidRDefault="00E13283" w:rsidP="00E13283">
      <w:pPr>
        <w:spacing w:line="276" w:lineRule="auto"/>
        <w:jc w:val="both"/>
        <w:rPr>
          <w:rFonts w:ascii="Times New Roman" w:hAnsi="Times New Roman" w:cs="Times New Roman"/>
          <w:sz w:val="22"/>
          <w:szCs w:val="22"/>
        </w:rPr>
      </w:pPr>
      <w:r w:rsidRPr="006B16D5">
        <w:rPr>
          <w:rFonts w:ascii="Times New Roman" w:hAnsi="Times New Roman" w:cs="Times New Roman"/>
          <w:sz w:val="22"/>
          <w:szCs w:val="22"/>
        </w:rPr>
        <w:fldChar w:fldCharType="end"/>
      </w:r>
    </w:p>
    <w:p w14:paraId="2318CCB4" w14:textId="77777777" w:rsidR="00923DED" w:rsidRDefault="00923DED">
      <w:pPr>
        <w:rPr>
          <w:rFonts w:ascii="Times New Roman" w:hAnsi="Times New Roman" w:cs="Times New Roman"/>
          <w:sz w:val="22"/>
          <w:szCs w:val="22"/>
        </w:rPr>
      </w:pPr>
      <w:r>
        <w:rPr>
          <w:rFonts w:ascii="Times New Roman" w:hAnsi="Times New Roman" w:cs="Times New Roman"/>
          <w:sz w:val="22"/>
          <w:szCs w:val="22"/>
        </w:rPr>
        <w:br w:type="page"/>
      </w:r>
    </w:p>
    <w:p w14:paraId="3DCC3F22" w14:textId="4470237D" w:rsidR="000F7BB4" w:rsidRPr="006B16D5" w:rsidRDefault="000F7BB4" w:rsidP="00181015">
      <w:pPr>
        <w:pStyle w:val="Heading1"/>
        <w:rPr>
          <w:rFonts w:ascii="Times New Roman" w:eastAsia="Times New Roman" w:hAnsi="Times New Roman" w:cs="Times New Roman"/>
          <w:b/>
          <w:bCs/>
          <w:color w:val="000000" w:themeColor="text1"/>
          <w:kern w:val="0"/>
          <w:sz w:val="24"/>
          <w:szCs w:val="24"/>
          <w:lang w:eastAsia="sv-SE"/>
          <w14:ligatures w14:val="none"/>
        </w:rPr>
      </w:pPr>
      <w:bookmarkStart w:id="3" w:name="_Toc182315197"/>
      <w:bookmarkStart w:id="4" w:name="_GoBack"/>
      <w:proofErr w:type="gramStart"/>
      <w:r w:rsidRPr="006B16D5">
        <w:rPr>
          <w:rFonts w:ascii="Times New Roman" w:hAnsi="Times New Roman" w:cs="Times New Roman"/>
          <w:b/>
          <w:bCs/>
          <w:color w:val="000000" w:themeColor="text1"/>
          <w:sz w:val="24"/>
          <w:szCs w:val="24"/>
        </w:rPr>
        <w:lastRenderedPageBreak/>
        <w:t>Suppl</w:t>
      </w:r>
      <w:bookmarkEnd w:id="4"/>
      <w:r w:rsidRPr="006B16D5">
        <w:rPr>
          <w:rFonts w:ascii="Times New Roman" w:hAnsi="Times New Roman" w:cs="Times New Roman"/>
          <w:b/>
          <w:bCs/>
          <w:color w:val="000000" w:themeColor="text1"/>
          <w:sz w:val="24"/>
          <w:szCs w:val="24"/>
        </w:rPr>
        <w:t xml:space="preserve">ementary </w:t>
      </w:r>
      <w:r w:rsidR="00611015">
        <w:rPr>
          <w:rFonts w:ascii="Times New Roman" w:hAnsi="Times New Roman" w:cs="Times New Roman"/>
          <w:b/>
          <w:bCs/>
          <w:color w:val="000000" w:themeColor="text1"/>
          <w:sz w:val="24"/>
          <w:szCs w:val="24"/>
        </w:rPr>
        <w:t>file</w:t>
      </w:r>
      <w:r w:rsidRPr="006B16D5">
        <w:rPr>
          <w:rFonts w:ascii="Times New Roman" w:hAnsi="Times New Roman" w:cs="Times New Roman"/>
          <w:b/>
          <w:bCs/>
          <w:color w:val="000000" w:themeColor="text1"/>
          <w:sz w:val="24"/>
          <w:szCs w:val="24"/>
        </w:rPr>
        <w:t xml:space="preserve"> </w:t>
      </w:r>
      <w:r w:rsidR="00181015" w:rsidRPr="006B16D5">
        <w:rPr>
          <w:rFonts w:ascii="Times New Roman" w:hAnsi="Times New Roman" w:cs="Times New Roman"/>
          <w:b/>
          <w:bCs/>
          <w:color w:val="000000" w:themeColor="text1"/>
          <w:sz w:val="24"/>
          <w:szCs w:val="24"/>
        </w:rPr>
        <w:t>2</w:t>
      </w:r>
      <w:r w:rsidRPr="006B16D5">
        <w:rPr>
          <w:rFonts w:ascii="Times New Roman" w:hAnsi="Times New Roman" w:cs="Times New Roman"/>
          <w:b/>
          <w:bCs/>
          <w:color w:val="000000" w:themeColor="text1"/>
          <w:sz w:val="24"/>
          <w:szCs w:val="24"/>
        </w:rPr>
        <w:t>.</w:t>
      </w:r>
      <w:proofErr w:type="gramEnd"/>
      <w:r w:rsidRPr="006B16D5">
        <w:rPr>
          <w:rFonts w:ascii="Times New Roman" w:hAnsi="Times New Roman" w:cs="Times New Roman"/>
          <w:b/>
          <w:bCs/>
          <w:color w:val="000000" w:themeColor="text1"/>
          <w:sz w:val="24"/>
          <w:szCs w:val="24"/>
        </w:rPr>
        <w:t xml:space="preserve"> List of the 65 Piloted Outcomes</w:t>
      </w:r>
      <w:bookmarkEnd w:id="3"/>
    </w:p>
    <w:p w14:paraId="338DA80E"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functional movement</w:t>
      </w:r>
    </w:p>
    <w:p w14:paraId="5C74FEF8"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physical activity</w:t>
      </w:r>
    </w:p>
    <w:p w14:paraId="0F6660CA"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ability to perform household activities</w:t>
      </w:r>
    </w:p>
    <w:p w14:paraId="659BE00D"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ability to perform personal activities in daily life</w:t>
      </w:r>
    </w:p>
    <w:p w14:paraId="27EF352E"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ability to perform job activities</w:t>
      </w:r>
    </w:p>
    <w:p w14:paraId="1ED7F31D"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ability to participate in social activities</w:t>
      </w:r>
    </w:p>
    <w:p w14:paraId="5D966B5C"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pain</w:t>
      </w:r>
    </w:p>
    <w:p w14:paraId="6EA1A1BA"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weakness</w:t>
      </w:r>
    </w:p>
    <w:p w14:paraId="49C65FB2"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fatigue</w:t>
      </w:r>
    </w:p>
    <w:p w14:paraId="5A5204B5"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sleep disturbances</w:t>
      </w:r>
    </w:p>
    <w:p w14:paraId="178B73D1"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appetite</w:t>
      </w:r>
    </w:p>
    <w:p w14:paraId="5BE6C728"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dizziness</w:t>
      </w:r>
    </w:p>
    <w:p w14:paraId="3F732625"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depression</w:t>
      </w:r>
    </w:p>
    <w:p w14:paraId="3F8B2066"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whether the patient feels immobile and tense</w:t>
      </w:r>
    </w:p>
    <w:p w14:paraId="5766C36B"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catastrophic thoughts/catastrophizing</w:t>
      </w:r>
    </w:p>
    <w:p w14:paraId="1C63BBF6"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access to resources for more severe illness/health issues/symptoms</w:t>
      </w:r>
    </w:p>
    <w:p w14:paraId="392E88E9"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access to resources tailored to the type of disease</w:t>
      </w:r>
    </w:p>
    <w:p w14:paraId="4947237E"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access to resources for individuals with life-limiting conditions and at the end of life</w:t>
      </w:r>
    </w:p>
    <w:p w14:paraId="4929723D"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access to resources for individuals with rare diseases</w:t>
      </w:r>
    </w:p>
    <w:p w14:paraId="5610635A"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access to resources for individuals with diseases where only one intervention is available</w:t>
      </w:r>
    </w:p>
    <w:p w14:paraId="4DC061B1"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access to resources tailored to the needs of different population groups</w:t>
      </w:r>
    </w:p>
    <w:p w14:paraId="68708FA7" w14:textId="0F8E5392"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access to all types of healthcare</w:t>
      </w:r>
    </w:p>
    <w:p w14:paraId="4143D707" w14:textId="6228CA20"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access to healthcare that meets the needs of the population</w:t>
      </w:r>
    </w:p>
    <w:p w14:paraId="629D0DD1"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accessibility in healthcare</w:t>
      </w:r>
    </w:p>
    <w:p w14:paraId="3E2808CE"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healthcare costs so individuals do not experience financial burdens due to needing care</w:t>
      </w:r>
    </w:p>
    <w:p w14:paraId="20E6A6AC"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conditions for adapting/tailoring healthcare based on population needs</w:t>
      </w:r>
    </w:p>
    <w:p w14:paraId="4B94D42C"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whether healthcare can be adapted to individual needs</w:t>
      </w:r>
    </w:p>
    <w:p w14:paraId="279C84F6"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whether knowledge of a person's life history can be used in care planning</w:t>
      </w:r>
    </w:p>
    <w:p w14:paraId="3AA59733"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whether individual needs can be addressed at each care meeting</w:t>
      </w:r>
    </w:p>
    <w:p w14:paraId="7DA66474"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conditions for allocating sufficient time for each caregiver to meet the patient's needs</w:t>
      </w:r>
    </w:p>
    <w:p w14:paraId="7368A9AD"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financial situation allowing an enjoyable lifestyle</w:t>
      </w:r>
    </w:p>
    <w:p w14:paraId="114255A6"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opportunity to form an opinion on smaller and larger political issues, express them, and feel respected</w:t>
      </w:r>
    </w:p>
    <w:p w14:paraId="38DC8843"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opportunity to acquire the education and experience needed to work with or engage in interesting and meaningful activities</w:t>
      </w:r>
    </w:p>
    <w:p w14:paraId="7F644CB3"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opportunity to live in a pleasant environment</w:t>
      </w:r>
    </w:p>
    <w:p w14:paraId="45DF717A"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opportunity to have a satisfying profession or other engaging activities</w:t>
      </w:r>
    </w:p>
    <w:p w14:paraId="2811384D"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Ability to feel safe and not be afraid of burglary, vandalism, or other forms of threat or violence</w:t>
      </w:r>
    </w:p>
    <w:p w14:paraId="37A9B9CA"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opportunity to have affordable and stable/permanent housing perceived as functional and well-suited to one's needs</w:t>
      </w:r>
    </w:p>
    <w:p w14:paraId="05494FBB"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problem-solving skills</w:t>
      </w:r>
    </w:p>
    <w:p w14:paraId="68846823"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ability to set and achieve goals</w:t>
      </w:r>
    </w:p>
    <w:p w14:paraId="3A9BF130"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lastRenderedPageBreak/>
        <w:t>Effect on the ability to use effective coping strategies in setbacks</w:t>
      </w:r>
    </w:p>
    <w:p w14:paraId="0B809C8D"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ability to do what makes one feel valuable</w:t>
      </w:r>
    </w:p>
    <w:p w14:paraId="60028617"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ability to think about the future without worries</w:t>
      </w:r>
    </w:p>
    <w:p w14:paraId="5BDF1B63"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conditions for receiving love, friendship, and support</w:t>
      </w:r>
    </w:p>
    <w:p w14:paraId="192A888C"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conditions for feeling joy and pleasure</w:t>
      </w:r>
    </w:p>
    <w:p w14:paraId="0FC525B3"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total medication costs</w:t>
      </w:r>
    </w:p>
    <w:p w14:paraId="1943F868"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patient's own cost for medication</w:t>
      </w:r>
    </w:p>
    <w:p w14:paraId="5F9D5FFB"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total healthcare costs</w:t>
      </w:r>
    </w:p>
    <w:p w14:paraId="337814D9"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patient fees for healthcare</w:t>
      </w:r>
    </w:p>
    <w:p w14:paraId="20C49B8E"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society's total costs of ill health, including care, assistance, production</w:t>
      </w:r>
    </w:p>
    <w:p w14:paraId="31905E72"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patient's total costs of ill health, including care, assistance, and loss of income</w:t>
      </w:r>
    </w:p>
    <w:p w14:paraId="0A83F650"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how much time the patient needs to spend on care or self-care due to ill health</w:t>
      </w:r>
    </w:p>
    <w:p w14:paraId="038D05B3"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extent to which the patient's income is affected by ill health</w:t>
      </w:r>
    </w:p>
    <w:p w14:paraId="54206510"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extent to which the patient's leisure time is affected by ill health</w:t>
      </w:r>
    </w:p>
    <w:p w14:paraId="79D20A20"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how much time relatives/closest family members need to spend on caring for the patient's condition</w:t>
      </w:r>
    </w:p>
    <w:p w14:paraId="09DB5C5F"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the extent to which relatives/closest family members' income is affected by the patient's ill health</w:t>
      </w:r>
    </w:p>
    <w:p w14:paraId="3F736DF8"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travel expenses to/from healthcare meetings</w:t>
      </w:r>
    </w:p>
    <w:p w14:paraId="4A4EAB8B"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Effect on time spent traveling to/from healthcare meetings</w:t>
      </w:r>
    </w:p>
    <w:p w14:paraId="4717D547" w14:textId="77777777" w:rsidR="00591041" w:rsidRPr="006B16D5" w:rsidRDefault="00591041" w:rsidP="00591041">
      <w:pPr>
        <w:numPr>
          <w:ilvl w:val="0"/>
          <w:numId w:val="1"/>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Evaluation time horizon</w:t>
      </w:r>
    </w:p>
    <w:p w14:paraId="785DE034" w14:textId="77777777" w:rsidR="00591041" w:rsidRPr="006B16D5" w:rsidRDefault="00591041" w:rsidP="00591041">
      <w:pPr>
        <w:numPr>
          <w:ilvl w:val="1"/>
          <w:numId w:val="3"/>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1 week</w:t>
      </w:r>
    </w:p>
    <w:p w14:paraId="446F1BCF" w14:textId="77777777" w:rsidR="00591041" w:rsidRPr="006B16D5" w:rsidRDefault="00591041" w:rsidP="00591041">
      <w:pPr>
        <w:numPr>
          <w:ilvl w:val="1"/>
          <w:numId w:val="3"/>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4 weeks</w:t>
      </w:r>
    </w:p>
    <w:p w14:paraId="758AA3D8" w14:textId="77777777" w:rsidR="00591041" w:rsidRPr="006B16D5" w:rsidRDefault="00591041" w:rsidP="00591041">
      <w:pPr>
        <w:numPr>
          <w:ilvl w:val="1"/>
          <w:numId w:val="3"/>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3 months</w:t>
      </w:r>
    </w:p>
    <w:p w14:paraId="62BC98E4" w14:textId="77777777" w:rsidR="00591041" w:rsidRPr="006B16D5" w:rsidRDefault="00591041" w:rsidP="00591041">
      <w:pPr>
        <w:numPr>
          <w:ilvl w:val="1"/>
          <w:numId w:val="3"/>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1 year</w:t>
      </w:r>
    </w:p>
    <w:p w14:paraId="784253BE" w14:textId="77777777" w:rsidR="00591041" w:rsidRPr="006B16D5" w:rsidRDefault="00591041" w:rsidP="00591041">
      <w:pPr>
        <w:numPr>
          <w:ilvl w:val="1"/>
          <w:numId w:val="3"/>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3 years</w:t>
      </w:r>
    </w:p>
    <w:p w14:paraId="239395F6" w14:textId="77777777" w:rsidR="00591041" w:rsidRPr="006B16D5" w:rsidRDefault="00591041" w:rsidP="00591041">
      <w:pPr>
        <w:numPr>
          <w:ilvl w:val="1"/>
          <w:numId w:val="3"/>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5 years</w:t>
      </w:r>
    </w:p>
    <w:p w14:paraId="6FECD49B" w14:textId="77777777" w:rsidR="00591041" w:rsidRPr="006B16D5" w:rsidRDefault="00591041" w:rsidP="00591041">
      <w:pPr>
        <w:numPr>
          <w:ilvl w:val="1"/>
          <w:numId w:val="3"/>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pPr>
      <w:r w:rsidRPr="006B16D5">
        <w:rPr>
          <w:rFonts w:ascii="Times New Roman" w:eastAsia="Times New Roman" w:hAnsi="Times New Roman" w:cs="Times New Roman"/>
          <w:color w:val="000000" w:themeColor="text1"/>
          <w:kern w:val="0"/>
          <w:sz w:val="22"/>
          <w:szCs w:val="22"/>
          <w:lang w:eastAsia="sv-SE"/>
          <w14:ligatures w14:val="none"/>
        </w:rPr>
        <w:t>10 years</w:t>
      </w:r>
    </w:p>
    <w:p w14:paraId="4114138F" w14:textId="46C476EE" w:rsidR="00591041" w:rsidRPr="006B16D5" w:rsidRDefault="00591041" w:rsidP="00591041">
      <w:pPr>
        <w:numPr>
          <w:ilvl w:val="1"/>
          <w:numId w:val="3"/>
        </w:numPr>
        <w:spacing w:before="100" w:beforeAutospacing="1" w:after="100" w:afterAutospacing="1" w:line="276" w:lineRule="auto"/>
        <w:rPr>
          <w:rFonts w:ascii="Times New Roman" w:eastAsia="Times New Roman" w:hAnsi="Times New Roman" w:cs="Times New Roman"/>
          <w:color w:val="000000" w:themeColor="text1"/>
          <w:kern w:val="0"/>
          <w:sz w:val="22"/>
          <w:szCs w:val="22"/>
          <w:lang w:eastAsia="sv-SE"/>
          <w14:ligatures w14:val="none"/>
        </w:rPr>
        <w:sectPr w:rsidR="00591041" w:rsidRPr="006B16D5" w:rsidSect="00E9237E">
          <w:pgSz w:w="11906" w:h="16838"/>
          <w:pgMar w:top="1417" w:right="1417" w:bottom="1417" w:left="1417" w:header="708" w:footer="708" w:gutter="0"/>
          <w:cols w:space="708"/>
          <w:docGrid w:linePitch="360"/>
        </w:sectPr>
      </w:pPr>
      <w:r w:rsidRPr="006B16D5">
        <w:rPr>
          <w:rFonts w:ascii="Times New Roman" w:eastAsia="Times New Roman" w:hAnsi="Times New Roman" w:cs="Times New Roman"/>
          <w:color w:val="000000" w:themeColor="text1"/>
          <w:kern w:val="0"/>
          <w:sz w:val="22"/>
          <w:szCs w:val="22"/>
          <w:lang w:eastAsia="sv-SE"/>
          <w14:ligatures w14:val="none"/>
        </w:rPr>
        <w:t>Lifelong evaluation</w:t>
      </w:r>
    </w:p>
    <w:p w14:paraId="5BBD05CF" w14:textId="53556C4B" w:rsidR="00591041" w:rsidRPr="006B16D5" w:rsidRDefault="00591041">
      <w:pPr>
        <w:rPr>
          <w:rFonts w:ascii="Times New Roman" w:hAnsi="Times New Roman" w:cs="Times New Roman"/>
          <w:color w:val="000000" w:themeColor="text1"/>
        </w:rPr>
        <w:sectPr w:rsidR="00591041" w:rsidRPr="006B16D5" w:rsidSect="00E9237E">
          <w:pgSz w:w="11906" w:h="16838"/>
          <w:pgMar w:top="1417" w:right="1417" w:bottom="1417" w:left="1417" w:header="708" w:footer="708" w:gutter="0"/>
          <w:cols w:space="708"/>
          <w:docGrid w:linePitch="360"/>
        </w:sectPr>
      </w:pPr>
    </w:p>
    <w:p w14:paraId="73CD6601" w14:textId="3D5C8F02" w:rsidR="00651609" w:rsidRDefault="00651609" w:rsidP="000F7BB4">
      <w:pPr>
        <w:pStyle w:val="Heading1"/>
        <w:rPr>
          <w:rFonts w:ascii="Times New Roman" w:hAnsi="Times New Roman" w:cs="Times New Roman"/>
          <w:b/>
          <w:bCs/>
          <w:color w:val="000000" w:themeColor="text1"/>
          <w:sz w:val="24"/>
          <w:szCs w:val="24"/>
        </w:rPr>
      </w:pPr>
      <w:bookmarkStart w:id="5" w:name="_Toc182315198"/>
      <w:r w:rsidRPr="006B16D5">
        <w:rPr>
          <w:rFonts w:ascii="Times New Roman" w:hAnsi="Times New Roman" w:cs="Times New Roman"/>
          <w:b/>
          <w:bCs/>
          <w:color w:val="000000" w:themeColor="text1"/>
          <w:sz w:val="24"/>
          <w:szCs w:val="24"/>
        </w:rPr>
        <w:lastRenderedPageBreak/>
        <w:t>Table S1. Outcomes and help text</w:t>
      </w:r>
      <w:r w:rsidR="00923DED">
        <w:rPr>
          <w:rFonts w:ascii="Times New Roman" w:hAnsi="Times New Roman" w:cs="Times New Roman"/>
          <w:b/>
          <w:bCs/>
          <w:color w:val="000000" w:themeColor="text1"/>
          <w:sz w:val="24"/>
          <w:szCs w:val="24"/>
        </w:rPr>
        <w:t xml:space="preserve"> / Swedish to English Translations</w:t>
      </w:r>
      <w:bookmarkEnd w:id="5"/>
    </w:p>
    <w:p w14:paraId="52F642F6" w14:textId="77777777" w:rsidR="00840CD6" w:rsidRPr="00840CD6" w:rsidRDefault="00840CD6" w:rsidP="00840CD6"/>
    <w:tbl>
      <w:tblPr>
        <w:tblW w:w="15168" w:type="dxa"/>
        <w:tblInd w:w="-575" w:type="dxa"/>
        <w:tblLayout w:type="fixed"/>
        <w:tblCellMar>
          <w:left w:w="70" w:type="dxa"/>
          <w:right w:w="70" w:type="dxa"/>
        </w:tblCellMar>
        <w:tblLook w:val="0000" w:firstRow="0" w:lastRow="0" w:firstColumn="0" w:lastColumn="0" w:noHBand="0" w:noVBand="0"/>
      </w:tblPr>
      <w:tblGrid>
        <w:gridCol w:w="3544"/>
        <w:gridCol w:w="4253"/>
        <w:gridCol w:w="2976"/>
        <w:gridCol w:w="4395"/>
      </w:tblGrid>
      <w:tr w:rsidR="00840CD6" w:rsidRPr="00D1024F" w14:paraId="3790C6B8" w14:textId="77777777" w:rsidTr="00840CD6">
        <w:trPr>
          <w:trHeight w:val="320"/>
        </w:trPr>
        <w:tc>
          <w:tcPr>
            <w:tcW w:w="7797" w:type="dxa"/>
            <w:gridSpan w:val="2"/>
            <w:tcBorders>
              <w:top w:val="single" w:sz="6" w:space="0" w:color="auto"/>
              <w:left w:val="single" w:sz="6" w:space="0" w:color="auto"/>
              <w:bottom w:val="single" w:sz="6" w:space="0" w:color="auto"/>
              <w:right w:val="single" w:sz="6" w:space="0" w:color="auto"/>
            </w:tcBorders>
          </w:tcPr>
          <w:p w14:paraId="73C86881" w14:textId="77777777" w:rsidR="00840CD6" w:rsidRPr="00D1024F" w:rsidRDefault="00840CD6" w:rsidP="001B4E15">
            <w:pPr>
              <w:autoSpaceDE w:val="0"/>
              <w:autoSpaceDN w:val="0"/>
              <w:adjustRightInd w:val="0"/>
              <w:jc w:val="center"/>
              <w:rPr>
                <w:rFonts w:ascii="Times New Roman" w:hAnsi="Times New Roman" w:cs="Times New Roman"/>
                <w:b/>
                <w:bCs/>
                <w:color w:val="000000" w:themeColor="text1"/>
                <w:kern w:val="0"/>
                <w:sz w:val="22"/>
                <w:szCs w:val="22"/>
              </w:rPr>
            </w:pPr>
            <w:r w:rsidRPr="00D1024F">
              <w:rPr>
                <w:rFonts w:ascii="Times New Roman" w:hAnsi="Times New Roman" w:cs="Times New Roman"/>
                <w:b/>
                <w:bCs/>
                <w:color w:val="000000" w:themeColor="text1"/>
                <w:kern w:val="0"/>
                <w:sz w:val="22"/>
                <w:szCs w:val="22"/>
              </w:rPr>
              <w:t>Swedish Language Outcomes and Text</w:t>
            </w:r>
          </w:p>
        </w:tc>
        <w:tc>
          <w:tcPr>
            <w:tcW w:w="7371" w:type="dxa"/>
            <w:gridSpan w:val="2"/>
            <w:tcBorders>
              <w:top w:val="single" w:sz="6" w:space="0" w:color="auto"/>
              <w:left w:val="single" w:sz="6" w:space="0" w:color="auto"/>
              <w:bottom w:val="single" w:sz="6" w:space="0" w:color="auto"/>
              <w:right w:val="single" w:sz="6" w:space="0" w:color="auto"/>
            </w:tcBorders>
          </w:tcPr>
          <w:p w14:paraId="6A5E1D23" w14:textId="77777777" w:rsidR="00840CD6" w:rsidRPr="00D1024F" w:rsidRDefault="00840CD6" w:rsidP="001B4E15">
            <w:pPr>
              <w:autoSpaceDE w:val="0"/>
              <w:autoSpaceDN w:val="0"/>
              <w:adjustRightInd w:val="0"/>
              <w:jc w:val="center"/>
              <w:rPr>
                <w:rFonts w:ascii="Times New Roman" w:hAnsi="Times New Roman" w:cs="Times New Roman"/>
                <w:b/>
                <w:bCs/>
                <w:color w:val="000000" w:themeColor="text1"/>
                <w:kern w:val="0"/>
                <w:sz w:val="22"/>
                <w:szCs w:val="22"/>
              </w:rPr>
            </w:pPr>
            <w:r w:rsidRPr="00D1024F">
              <w:rPr>
                <w:rFonts w:ascii="Times New Roman" w:hAnsi="Times New Roman" w:cs="Times New Roman"/>
                <w:b/>
                <w:bCs/>
                <w:color w:val="000000" w:themeColor="text1"/>
                <w:kern w:val="0"/>
                <w:sz w:val="22"/>
                <w:szCs w:val="22"/>
              </w:rPr>
              <w:t>Research Team Translation to English</w:t>
            </w:r>
          </w:p>
        </w:tc>
      </w:tr>
      <w:tr w:rsidR="00840CD6" w:rsidRPr="00D1024F" w14:paraId="278B6F10" w14:textId="77777777" w:rsidTr="00840CD6">
        <w:trPr>
          <w:trHeight w:val="320"/>
        </w:trPr>
        <w:tc>
          <w:tcPr>
            <w:tcW w:w="3544" w:type="dxa"/>
            <w:tcBorders>
              <w:top w:val="single" w:sz="6" w:space="0" w:color="auto"/>
              <w:left w:val="single" w:sz="6" w:space="0" w:color="auto"/>
              <w:bottom w:val="single" w:sz="6" w:space="0" w:color="auto"/>
              <w:right w:val="single" w:sz="6" w:space="0" w:color="auto"/>
            </w:tcBorders>
          </w:tcPr>
          <w:p w14:paraId="4824561D" w14:textId="77777777" w:rsidR="00840CD6" w:rsidRPr="00D1024F" w:rsidRDefault="00840CD6" w:rsidP="001B4E15">
            <w:pPr>
              <w:autoSpaceDE w:val="0"/>
              <w:autoSpaceDN w:val="0"/>
              <w:adjustRightInd w:val="0"/>
              <w:rPr>
                <w:rFonts w:ascii="Times New Roman" w:hAnsi="Times New Roman" w:cs="Times New Roman"/>
                <w:b/>
                <w:bCs/>
                <w:color w:val="000000" w:themeColor="text1"/>
                <w:kern w:val="0"/>
                <w:sz w:val="22"/>
                <w:szCs w:val="22"/>
              </w:rPr>
            </w:pPr>
            <w:r w:rsidRPr="00D1024F">
              <w:rPr>
                <w:rFonts w:ascii="Times New Roman" w:hAnsi="Times New Roman" w:cs="Times New Roman"/>
                <w:b/>
                <w:bCs/>
                <w:color w:val="000000" w:themeColor="text1"/>
                <w:kern w:val="0"/>
                <w:sz w:val="22"/>
                <w:szCs w:val="22"/>
              </w:rPr>
              <w:t>Utfall (Swedish)</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5086523" w14:textId="77777777" w:rsidR="00840CD6" w:rsidRPr="00D1024F" w:rsidRDefault="00840CD6" w:rsidP="001B4E15">
            <w:pPr>
              <w:autoSpaceDE w:val="0"/>
              <w:autoSpaceDN w:val="0"/>
              <w:adjustRightInd w:val="0"/>
              <w:rPr>
                <w:rFonts w:ascii="Times New Roman" w:hAnsi="Times New Roman" w:cs="Times New Roman"/>
                <w:b/>
                <w:bCs/>
                <w:color w:val="000000" w:themeColor="text1"/>
                <w:kern w:val="0"/>
                <w:sz w:val="22"/>
                <w:szCs w:val="22"/>
              </w:rPr>
            </w:pPr>
            <w:r w:rsidRPr="00D1024F">
              <w:rPr>
                <w:rFonts w:ascii="Times New Roman" w:hAnsi="Times New Roman" w:cs="Times New Roman"/>
                <w:b/>
                <w:bCs/>
                <w:color w:val="000000" w:themeColor="text1"/>
                <w:kern w:val="0"/>
                <w:sz w:val="22"/>
                <w:szCs w:val="22"/>
              </w:rPr>
              <w:t>Hjälptext (Swedish)</w:t>
            </w:r>
          </w:p>
        </w:tc>
        <w:tc>
          <w:tcPr>
            <w:tcW w:w="2976" w:type="dxa"/>
            <w:tcBorders>
              <w:top w:val="single" w:sz="6" w:space="0" w:color="auto"/>
              <w:left w:val="single" w:sz="6" w:space="0" w:color="auto"/>
              <w:bottom w:val="single" w:sz="6" w:space="0" w:color="auto"/>
              <w:right w:val="single" w:sz="6" w:space="0" w:color="auto"/>
            </w:tcBorders>
          </w:tcPr>
          <w:p w14:paraId="1E1CB7F3" w14:textId="77777777" w:rsidR="00840CD6" w:rsidRPr="00D1024F" w:rsidRDefault="00840CD6" w:rsidP="001B4E15">
            <w:pPr>
              <w:autoSpaceDE w:val="0"/>
              <w:autoSpaceDN w:val="0"/>
              <w:adjustRightInd w:val="0"/>
              <w:rPr>
                <w:rFonts w:ascii="Times New Roman" w:hAnsi="Times New Roman" w:cs="Times New Roman"/>
                <w:b/>
                <w:bCs/>
                <w:color w:val="000000" w:themeColor="text1"/>
                <w:kern w:val="0"/>
                <w:sz w:val="22"/>
                <w:szCs w:val="22"/>
              </w:rPr>
            </w:pPr>
            <w:r w:rsidRPr="00D1024F">
              <w:rPr>
                <w:rFonts w:ascii="Times New Roman" w:hAnsi="Times New Roman" w:cs="Times New Roman"/>
                <w:b/>
                <w:bCs/>
                <w:color w:val="000000" w:themeColor="text1"/>
                <w:kern w:val="0"/>
                <w:sz w:val="22"/>
                <w:szCs w:val="22"/>
              </w:rPr>
              <w:t>Outcome (English)</w:t>
            </w:r>
          </w:p>
        </w:tc>
        <w:tc>
          <w:tcPr>
            <w:tcW w:w="4395" w:type="dxa"/>
            <w:tcBorders>
              <w:top w:val="single" w:sz="6" w:space="0" w:color="auto"/>
              <w:left w:val="single" w:sz="6" w:space="0" w:color="auto"/>
              <w:bottom w:val="single" w:sz="6" w:space="0" w:color="auto"/>
              <w:right w:val="single" w:sz="6" w:space="0" w:color="auto"/>
            </w:tcBorders>
          </w:tcPr>
          <w:p w14:paraId="4EC99CA6" w14:textId="77777777" w:rsidR="00840CD6" w:rsidRPr="00D1024F" w:rsidRDefault="00840CD6" w:rsidP="001B4E15">
            <w:pPr>
              <w:autoSpaceDE w:val="0"/>
              <w:autoSpaceDN w:val="0"/>
              <w:adjustRightInd w:val="0"/>
              <w:rPr>
                <w:rFonts w:ascii="Times New Roman" w:hAnsi="Times New Roman" w:cs="Times New Roman"/>
                <w:b/>
                <w:bCs/>
                <w:color w:val="000000" w:themeColor="text1"/>
                <w:kern w:val="0"/>
                <w:sz w:val="22"/>
                <w:szCs w:val="22"/>
              </w:rPr>
            </w:pPr>
            <w:r w:rsidRPr="00D1024F">
              <w:rPr>
                <w:rFonts w:ascii="Times New Roman" w:hAnsi="Times New Roman" w:cs="Times New Roman"/>
                <w:b/>
                <w:bCs/>
                <w:color w:val="000000" w:themeColor="text1"/>
                <w:kern w:val="0"/>
                <w:sz w:val="22"/>
                <w:szCs w:val="22"/>
              </w:rPr>
              <w:t>Help text English</w:t>
            </w:r>
          </w:p>
        </w:tc>
      </w:tr>
      <w:tr w:rsidR="00840CD6" w:rsidRPr="00D1024F" w14:paraId="521EAB12" w14:textId="77777777" w:rsidTr="00840CD6">
        <w:trPr>
          <w:trHeight w:val="320"/>
        </w:trPr>
        <w:tc>
          <w:tcPr>
            <w:tcW w:w="3544" w:type="dxa"/>
            <w:tcBorders>
              <w:top w:val="single" w:sz="6" w:space="0" w:color="auto"/>
              <w:left w:val="single" w:sz="6" w:space="0" w:color="auto"/>
              <w:bottom w:val="single" w:sz="6" w:space="0" w:color="auto"/>
              <w:right w:val="single" w:sz="6" w:space="0" w:color="auto"/>
            </w:tcBorders>
          </w:tcPr>
          <w:p w14:paraId="2B307BB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Funktionella rörelser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7E0749E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(Böja sig, knäsittande, gående, sittande, stående)</w:t>
            </w:r>
          </w:p>
        </w:tc>
        <w:tc>
          <w:tcPr>
            <w:tcW w:w="2976" w:type="dxa"/>
            <w:tcBorders>
              <w:top w:val="single" w:sz="6" w:space="0" w:color="auto"/>
              <w:left w:val="single" w:sz="6" w:space="0" w:color="auto"/>
              <w:bottom w:val="single" w:sz="6" w:space="0" w:color="auto"/>
              <w:right w:val="single" w:sz="6" w:space="0" w:color="auto"/>
            </w:tcBorders>
          </w:tcPr>
          <w:p w14:paraId="78AB6A7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Functional movements</w:t>
            </w:r>
          </w:p>
        </w:tc>
        <w:tc>
          <w:tcPr>
            <w:tcW w:w="4395" w:type="dxa"/>
            <w:tcBorders>
              <w:top w:val="single" w:sz="6" w:space="0" w:color="auto"/>
              <w:left w:val="single" w:sz="6" w:space="0" w:color="auto"/>
              <w:bottom w:val="single" w:sz="6" w:space="0" w:color="auto"/>
              <w:right w:val="single" w:sz="6" w:space="0" w:color="auto"/>
            </w:tcBorders>
          </w:tcPr>
          <w:p w14:paraId="631FB2E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(Bending, kneeling, walking, sitting, standing)</w:t>
            </w:r>
          </w:p>
        </w:tc>
      </w:tr>
      <w:tr w:rsidR="00840CD6" w:rsidRPr="00D1024F" w14:paraId="6A5FFB90"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7D95ADF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Fysisk aktivitet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7241156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(Inaktiv, lätt träning, medelhård/intensiv träning, hård/intensiv träning)</w:t>
            </w:r>
          </w:p>
        </w:tc>
        <w:tc>
          <w:tcPr>
            <w:tcW w:w="2976" w:type="dxa"/>
            <w:tcBorders>
              <w:top w:val="single" w:sz="6" w:space="0" w:color="auto"/>
              <w:left w:val="single" w:sz="6" w:space="0" w:color="auto"/>
              <w:bottom w:val="single" w:sz="6" w:space="0" w:color="auto"/>
              <w:right w:val="single" w:sz="6" w:space="0" w:color="auto"/>
            </w:tcBorders>
          </w:tcPr>
          <w:p w14:paraId="45DE334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Physical activity</w:t>
            </w:r>
          </w:p>
        </w:tc>
        <w:tc>
          <w:tcPr>
            <w:tcW w:w="4395" w:type="dxa"/>
            <w:tcBorders>
              <w:top w:val="single" w:sz="6" w:space="0" w:color="auto"/>
              <w:left w:val="single" w:sz="6" w:space="0" w:color="auto"/>
              <w:bottom w:val="single" w:sz="6" w:space="0" w:color="auto"/>
              <w:right w:val="single" w:sz="6" w:space="0" w:color="auto"/>
            </w:tcBorders>
          </w:tcPr>
          <w:p w14:paraId="7862338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(Inactive, light exercise, moderate/intense exercise, vigorous/intensive exercise)</w:t>
            </w:r>
          </w:p>
        </w:tc>
      </w:tr>
      <w:tr w:rsidR="00840CD6" w:rsidRPr="00D1024F" w14:paraId="669DD089" w14:textId="77777777" w:rsidTr="00840CD6">
        <w:trPr>
          <w:trHeight w:val="320"/>
        </w:trPr>
        <w:tc>
          <w:tcPr>
            <w:tcW w:w="3544" w:type="dxa"/>
            <w:tcBorders>
              <w:top w:val="single" w:sz="6" w:space="0" w:color="auto"/>
              <w:left w:val="single" w:sz="6" w:space="0" w:color="auto"/>
              <w:bottom w:val="single" w:sz="6" w:space="0" w:color="auto"/>
              <w:right w:val="single" w:sz="6" w:space="0" w:color="auto"/>
            </w:tcBorders>
          </w:tcPr>
          <w:p w14:paraId="7F42B99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Förmåga att utföra hushållsaktiviteter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DD801B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(Matlagning, tvätt, städning)</w:t>
            </w:r>
          </w:p>
        </w:tc>
        <w:tc>
          <w:tcPr>
            <w:tcW w:w="2976" w:type="dxa"/>
            <w:tcBorders>
              <w:top w:val="single" w:sz="6" w:space="0" w:color="auto"/>
              <w:left w:val="single" w:sz="6" w:space="0" w:color="auto"/>
              <w:bottom w:val="single" w:sz="6" w:space="0" w:color="auto"/>
              <w:right w:val="single" w:sz="6" w:space="0" w:color="auto"/>
            </w:tcBorders>
          </w:tcPr>
          <w:p w14:paraId="22C5EA1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perform household activities</w:t>
            </w:r>
          </w:p>
        </w:tc>
        <w:tc>
          <w:tcPr>
            <w:tcW w:w="4395" w:type="dxa"/>
            <w:tcBorders>
              <w:top w:val="single" w:sz="6" w:space="0" w:color="auto"/>
              <w:left w:val="single" w:sz="6" w:space="0" w:color="auto"/>
              <w:bottom w:val="single" w:sz="6" w:space="0" w:color="auto"/>
              <w:right w:val="single" w:sz="6" w:space="0" w:color="auto"/>
            </w:tcBorders>
          </w:tcPr>
          <w:p w14:paraId="1DB2922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(Cooking, laundry, cleaning)</w:t>
            </w:r>
          </w:p>
        </w:tc>
      </w:tr>
      <w:tr w:rsidR="00840CD6" w:rsidRPr="00D1024F" w14:paraId="7C441738"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4F5606F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 xml:space="preserve">Förmåga att utföra personliga aktiviteter i dagliga livet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255FA7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sköta sin hygien, ta på sig kläder etc.)</w:t>
            </w:r>
          </w:p>
        </w:tc>
        <w:tc>
          <w:tcPr>
            <w:tcW w:w="2976" w:type="dxa"/>
            <w:tcBorders>
              <w:top w:val="single" w:sz="6" w:space="0" w:color="auto"/>
              <w:left w:val="single" w:sz="6" w:space="0" w:color="auto"/>
              <w:bottom w:val="single" w:sz="6" w:space="0" w:color="auto"/>
              <w:right w:val="single" w:sz="6" w:space="0" w:color="auto"/>
            </w:tcBorders>
          </w:tcPr>
          <w:p w14:paraId="27774F3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perform personal activities in daily life</w:t>
            </w:r>
          </w:p>
        </w:tc>
        <w:tc>
          <w:tcPr>
            <w:tcW w:w="4395" w:type="dxa"/>
            <w:tcBorders>
              <w:top w:val="single" w:sz="6" w:space="0" w:color="auto"/>
              <w:left w:val="single" w:sz="6" w:space="0" w:color="auto"/>
              <w:bottom w:val="single" w:sz="6" w:space="0" w:color="auto"/>
              <w:right w:val="single" w:sz="6" w:space="0" w:color="auto"/>
            </w:tcBorders>
          </w:tcPr>
          <w:p w14:paraId="27261D7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(To be able to manage one's hygiene, put on clothes, etc.)</w:t>
            </w:r>
          </w:p>
        </w:tc>
      </w:tr>
      <w:tr w:rsidR="00840CD6" w:rsidRPr="00D1024F" w14:paraId="343CE18B" w14:textId="77777777" w:rsidTr="00840CD6">
        <w:trPr>
          <w:trHeight w:val="320"/>
        </w:trPr>
        <w:tc>
          <w:tcPr>
            <w:tcW w:w="3544" w:type="dxa"/>
            <w:tcBorders>
              <w:top w:val="single" w:sz="6" w:space="0" w:color="auto"/>
              <w:left w:val="single" w:sz="6" w:space="0" w:color="auto"/>
              <w:bottom w:val="single" w:sz="6" w:space="0" w:color="auto"/>
              <w:right w:val="single" w:sz="6" w:space="0" w:color="auto"/>
            </w:tcBorders>
          </w:tcPr>
          <w:p w14:paraId="5B3BAEC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Förmåga att utföra arbete och studier</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1BAC4C9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(Genomföra arbetsuppgifter och studera)</w:t>
            </w:r>
          </w:p>
        </w:tc>
        <w:tc>
          <w:tcPr>
            <w:tcW w:w="2976" w:type="dxa"/>
            <w:tcBorders>
              <w:top w:val="single" w:sz="6" w:space="0" w:color="auto"/>
              <w:left w:val="single" w:sz="6" w:space="0" w:color="auto"/>
              <w:bottom w:val="single" w:sz="6" w:space="0" w:color="auto"/>
              <w:right w:val="single" w:sz="6" w:space="0" w:color="auto"/>
            </w:tcBorders>
          </w:tcPr>
          <w:p w14:paraId="3C02862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work and study</w:t>
            </w:r>
          </w:p>
        </w:tc>
        <w:tc>
          <w:tcPr>
            <w:tcW w:w="4395" w:type="dxa"/>
            <w:tcBorders>
              <w:top w:val="single" w:sz="6" w:space="0" w:color="auto"/>
              <w:left w:val="single" w:sz="6" w:space="0" w:color="auto"/>
              <w:bottom w:val="single" w:sz="6" w:space="0" w:color="auto"/>
              <w:right w:val="single" w:sz="6" w:space="0" w:color="auto"/>
            </w:tcBorders>
          </w:tcPr>
          <w:p w14:paraId="47E195C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(Complete work tasks and studying)</w:t>
            </w:r>
          </w:p>
        </w:tc>
      </w:tr>
      <w:tr w:rsidR="00840CD6" w:rsidRPr="00D1024F" w14:paraId="7C13F756" w14:textId="77777777" w:rsidTr="00840CD6">
        <w:trPr>
          <w:trHeight w:val="320"/>
        </w:trPr>
        <w:tc>
          <w:tcPr>
            <w:tcW w:w="3544" w:type="dxa"/>
            <w:tcBorders>
              <w:top w:val="single" w:sz="6" w:space="0" w:color="auto"/>
              <w:left w:val="single" w:sz="6" w:space="0" w:color="auto"/>
              <w:bottom w:val="single" w:sz="6" w:space="0" w:color="auto"/>
              <w:right w:val="single" w:sz="6" w:space="0" w:color="auto"/>
            </w:tcBorders>
          </w:tcPr>
          <w:p w14:paraId="1EA565F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 xml:space="preserve">Förmåga att delta i sociala aktiviteter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4A449D3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(Utföra aktiviteter tillsammans med andra)</w:t>
            </w:r>
          </w:p>
        </w:tc>
        <w:tc>
          <w:tcPr>
            <w:tcW w:w="2976" w:type="dxa"/>
            <w:tcBorders>
              <w:top w:val="single" w:sz="6" w:space="0" w:color="auto"/>
              <w:left w:val="single" w:sz="6" w:space="0" w:color="auto"/>
              <w:bottom w:val="single" w:sz="6" w:space="0" w:color="auto"/>
              <w:right w:val="single" w:sz="6" w:space="0" w:color="auto"/>
            </w:tcBorders>
          </w:tcPr>
          <w:p w14:paraId="4550894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Ability to participate in social activities </w:t>
            </w:r>
          </w:p>
        </w:tc>
        <w:tc>
          <w:tcPr>
            <w:tcW w:w="4395" w:type="dxa"/>
            <w:tcBorders>
              <w:top w:val="single" w:sz="6" w:space="0" w:color="auto"/>
              <w:left w:val="single" w:sz="6" w:space="0" w:color="auto"/>
              <w:bottom w:val="single" w:sz="6" w:space="0" w:color="auto"/>
              <w:right w:val="single" w:sz="6" w:space="0" w:color="auto"/>
            </w:tcBorders>
          </w:tcPr>
          <w:p w14:paraId="3DAEF5A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(Engaging in activities with others)</w:t>
            </w:r>
          </w:p>
        </w:tc>
      </w:tr>
      <w:tr w:rsidR="00840CD6" w:rsidRPr="00D1024F" w14:paraId="1097EBD9" w14:textId="77777777" w:rsidTr="00840CD6">
        <w:trPr>
          <w:trHeight w:val="320"/>
        </w:trPr>
        <w:tc>
          <w:tcPr>
            <w:tcW w:w="3544" w:type="dxa"/>
            <w:tcBorders>
              <w:top w:val="single" w:sz="6" w:space="0" w:color="auto"/>
              <w:left w:val="single" w:sz="6" w:space="0" w:color="auto"/>
              <w:bottom w:val="single" w:sz="6" w:space="0" w:color="auto"/>
              <w:right w:val="single" w:sz="6" w:space="0" w:color="auto"/>
            </w:tcBorders>
          </w:tcPr>
          <w:p w14:paraId="2504AA5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Smärta / värk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F0858A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mycket smärta / värk man känner i kroppen)</w:t>
            </w:r>
          </w:p>
        </w:tc>
        <w:tc>
          <w:tcPr>
            <w:tcW w:w="2976" w:type="dxa"/>
            <w:tcBorders>
              <w:top w:val="single" w:sz="6" w:space="0" w:color="auto"/>
              <w:left w:val="single" w:sz="6" w:space="0" w:color="auto"/>
              <w:bottom w:val="single" w:sz="6" w:space="0" w:color="auto"/>
              <w:right w:val="single" w:sz="6" w:space="0" w:color="auto"/>
            </w:tcBorders>
          </w:tcPr>
          <w:p w14:paraId="3E3EA2B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Pain / Discomfort</w:t>
            </w:r>
          </w:p>
        </w:tc>
        <w:tc>
          <w:tcPr>
            <w:tcW w:w="4395" w:type="dxa"/>
            <w:tcBorders>
              <w:top w:val="single" w:sz="6" w:space="0" w:color="auto"/>
              <w:left w:val="single" w:sz="6" w:space="0" w:color="auto"/>
              <w:bottom w:val="single" w:sz="6" w:space="0" w:color="auto"/>
              <w:right w:val="single" w:sz="6" w:space="0" w:color="auto"/>
            </w:tcBorders>
          </w:tcPr>
          <w:p w14:paraId="03F607D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How much pain / discomfort one feels in the body)</w:t>
            </w:r>
          </w:p>
        </w:tc>
      </w:tr>
      <w:tr w:rsidR="00840CD6" w:rsidRPr="00D1024F" w14:paraId="7C172D86"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2F3F996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Ångest och / eller depression</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5ECFFC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mycket ångest och / eller hur deprimerad man känner sig)</w:t>
            </w:r>
          </w:p>
        </w:tc>
        <w:tc>
          <w:tcPr>
            <w:tcW w:w="2976" w:type="dxa"/>
            <w:tcBorders>
              <w:top w:val="single" w:sz="6" w:space="0" w:color="auto"/>
              <w:left w:val="single" w:sz="6" w:space="0" w:color="auto"/>
              <w:bottom w:val="single" w:sz="6" w:space="0" w:color="auto"/>
              <w:right w:val="single" w:sz="6" w:space="0" w:color="auto"/>
            </w:tcBorders>
          </w:tcPr>
          <w:p w14:paraId="601C41D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Anxiety and / or Depression</w:t>
            </w:r>
          </w:p>
        </w:tc>
        <w:tc>
          <w:tcPr>
            <w:tcW w:w="4395" w:type="dxa"/>
            <w:tcBorders>
              <w:top w:val="single" w:sz="6" w:space="0" w:color="auto"/>
              <w:left w:val="single" w:sz="6" w:space="0" w:color="auto"/>
              <w:bottom w:val="single" w:sz="6" w:space="0" w:color="auto"/>
              <w:right w:val="single" w:sz="6" w:space="0" w:color="auto"/>
            </w:tcBorders>
          </w:tcPr>
          <w:p w14:paraId="3716ADD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(How much anxiety and/or how depressed one feels)</w:t>
            </w:r>
          </w:p>
        </w:tc>
      </w:tr>
      <w:tr w:rsidR="00840CD6" w:rsidRPr="00D1024F" w14:paraId="074FDBB6"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203A5E8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Patientens livskvalitet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7A49036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(Livskvalitet som ett brett och sammansatt mått på patientens egen värdering av sitt fysiska, psykiska och sociala välbefinnande)</w:t>
            </w:r>
          </w:p>
        </w:tc>
        <w:tc>
          <w:tcPr>
            <w:tcW w:w="2976" w:type="dxa"/>
            <w:tcBorders>
              <w:top w:val="single" w:sz="6" w:space="0" w:color="auto"/>
              <w:left w:val="single" w:sz="6" w:space="0" w:color="auto"/>
              <w:bottom w:val="single" w:sz="6" w:space="0" w:color="auto"/>
              <w:right w:val="single" w:sz="6" w:space="0" w:color="auto"/>
            </w:tcBorders>
          </w:tcPr>
          <w:p w14:paraId="5E15A17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Patient's quality of life</w:t>
            </w:r>
          </w:p>
        </w:tc>
        <w:tc>
          <w:tcPr>
            <w:tcW w:w="4395" w:type="dxa"/>
            <w:tcBorders>
              <w:top w:val="single" w:sz="6" w:space="0" w:color="auto"/>
              <w:left w:val="single" w:sz="6" w:space="0" w:color="auto"/>
              <w:bottom w:val="single" w:sz="6" w:space="0" w:color="auto"/>
              <w:right w:val="single" w:sz="6" w:space="0" w:color="auto"/>
            </w:tcBorders>
          </w:tcPr>
          <w:p w14:paraId="7EE08B6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(Quality of life as a broad and comprehensive measure of the patient's own assessment of their physical, mental, and social well-being)</w:t>
            </w:r>
          </w:p>
        </w:tc>
      </w:tr>
      <w:tr w:rsidR="00840CD6" w:rsidRPr="00D1024F" w14:paraId="0D3C74C1"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1DAC961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Anhörigas / närståendes livskvalitet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0106699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(Livskvalitet som ett brett och sammansatt mått på anhörigas / närståendes egen värdering av sitt fysiska, psykiska och sociala välbefinnande)</w:t>
            </w:r>
          </w:p>
        </w:tc>
        <w:tc>
          <w:tcPr>
            <w:tcW w:w="2976" w:type="dxa"/>
            <w:tcBorders>
              <w:top w:val="single" w:sz="6" w:space="0" w:color="auto"/>
              <w:left w:val="single" w:sz="6" w:space="0" w:color="auto"/>
              <w:bottom w:val="single" w:sz="6" w:space="0" w:color="auto"/>
              <w:right w:val="single" w:sz="6" w:space="0" w:color="auto"/>
            </w:tcBorders>
          </w:tcPr>
          <w:p w14:paraId="6E0E788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Significant others' quality of life</w:t>
            </w:r>
          </w:p>
        </w:tc>
        <w:tc>
          <w:tcPr>
            <w:tcW w:w="4395" w:type="dxa"/>
            <w:tcBorders>
              <w:top w:val="single" w:sz="6" w:space="0" w:color="auto"/>
              <w:left w:val="single" w:sz="6" w:space="0" w:color="auto"/>
              <w:bottom w:val="single" w:sz="6" w:space="0" w:color="auto"/>
              <w:right w:val="single" w:sz="6" w:space="0" w:color="auto"/>
            </w:tcBorders>
          </w:tcPr>
          <w:p w14:paraId="3C330B1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(Quality of life as a broad and comprehensive measure of significant others’ own assessment of their physical, mental, and social well-being)</w:t>
            </w:r>
          </w:p>
        </w:tc>
      </w:tr>
      <w:tr w:rsidR="00840CD6" w:rsidRPr="00D1024F" w14:paraId="090F4C24"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6357C0F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Lidande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892AE0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Lindring vid ohälsa som begränsar individens tillgång till sitt liv, även då det inte går att bota.</w:t>
            </w:r>
          </w:p>
        </w:tc>
        <w:tc>
          <w:tcPr>
            <w:tcW w:w="2976" w:type="dxa"/>
            <w:tcBorders>
              <w:top w:val="single" w:sz="6" w:space="0" w:color="auto"/>
              <w:left w:val="single" w:sz="6" w:space="0" w:color="auto"/>
              <w:bottom w:val="single" w:sz="6" w:space="0" w:color="auto"/>
              <w:right w:val="single" w:sz="6" w:space="0" w:color="auto"/>
            </w:tcBorders>
          </w:tcPr>
          <w:p w14:paraId="6E2C1F4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Suffering</w:t>
            </w:r>
          </w:p>
        </w:tc>
        <w:tc>
          <w:tcPr>
            <w:tcW w:w="4395" w:type="dxa"/>
            <w:tcBorders>
              <w:top w:val="single" w:sz="6" w:space="0" w:color="auto"/>
              <w:left w:val="single" w:sz="6" w:space="0" w:color="auto"/>
              <w:bottom w:val="single" w:sz="6" w:space="0" w:color="auto"/>
              <w:right w:val="single" w:sz="6" w:space="0" w:color="auto"/>
            </w:tcBorders>
          </w:tcPr>
          <w:p w14:paraId="2DB80E7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(Relief from illness that limits an individual's access to their life, even when it cannot be cured)</w:t>
            </w:r>
          </w:p>
        </w:tc>
      </w:tr>
      <w:tr w:rsidR="00840CD6" w:rsidRPr="00D1024F" w14:paraId="6530CBAC"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2AE8A5F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lastRenderedPageBreak/>
              <w:t>Förmåga att kunna känna trygghet och säkerhet</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A32F67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(Olika aspekter av livet, såsom att inte behöva oroa sig för våld, för sin ekonomi, för oönskade sociala förändringar)</w:t>
            </w:r>
          </w:p>
        </w:tc>
        <w:tc>
          <w:tcPr>
            <w:tcW w:w="2976" w:type="dxa"/>
            <w:tcBorders>
              <w:top w:val="single" w:sz="6" w:space="0" w:color="auto"/>
              <w:left w:val="single" w:sz="6" w:space="0" w:color="auto"/>
              <w:bottom w:val="single" w:sz="6" w:space="0" w:color="auto"/>
              <w:right w:val="single" w:sz="6" w:space="0" w:color="auto"/>
            </w:tcBorders>
          </w:tcPr>
          <w:p w14:paraId="50267DB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feel safe and secure</w:t>
            </w:r>
          </w:p>
        </w:tc>
        <w:tc>
          <w:tcPr>
            <w:tcW w:w="4395" w:type="dxa"/>
            <w:tcBorders>
              <w:top w:val="single" w:sz="6" w:space="0" w:color="auto"/>
              <w:left w:val="single" w:sz="6" w:space="0" w:color="auto"/>
              <w:bottom w:val="single" w:sz="6" w:space="0" w:color="auto"/>
              <w:right w:val="single" w:sz="6" w:space="0" w:color="auto"/>
            </w:tcBorders>
          </w:tcPr>
          <w:p w14:paraId="6FB09AD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(Various aspects of life, such as not worrying about violence, finances, or unwanted social changes)</w:t>
            </w:r>
          </w:p>
        </w:tc>
      </w:tr>
      <w:tr w:rsidR="00840CD6" w:rsidRPr="00D1024F" w14:paraId="47200D4E"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1C026DB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Förmåga att kunna vara oberoende av andra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2437ABF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(Olika aspekter av livet, såsom att känna att man inte är beroende av andra (anhöriga, vården) utan att man kan klarar sig själv)</w:t>
            </w:r>
          </w:p>
        </w:tc>
        <w:tc>
          <w:tcPr>
            <w:tcW w:w="2976" w:type="dxa"/>
            <w:tcBorders>
              <w:top w:val="single" w:sz="6" w:space="0" w:color="auto"/>
              <w:left w:val="single" w:sz="6" w:space="0" w:color="auto"/>
              <w:bottom w:val="single" w:sz="6" w:space="0" w:color="auto"/>
              <w:right w:val="single" w:sz="6" w:space="0" w:color="auto"/>
            </w:tcBorders>
          </w:tcPr>
          <w:p w14:paraId="06CE170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be independent of others</w:t>
            </w:r>
          </w:p>
        </w:tc>
        <w:tc>
          <w:tcPr>
            <w:tcW w:w="4395" w:type="dxa"/>
            <w:tcBorders>
              <w:top w:val="single" w:sz="6" w:space="0" w:color="auto"/>
              <w:left w:val="single" w:sz="6" w:space="0" w:color="auto"/>
              <w:bottom w:val="single" w:sz="6" w:space="0" w:color="auto"/>
              <w:right w:val="single" w:sz="6" w:space="0" w:color="auto"/>
            </w:tcBorders>
          </w:tcPr>
          <w:p w14:paraId="2B57172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w:t>
            </w:r>
            <w:r w:rsidRPr="00D1024F">
              <w:rPr>
                <w:rFonts w:ascii="Times New Roman" w:hAnsi="Times New Roman" w:cs="Times New Roman"/>
                <w:color w:val="000000" w:themeColor="text1"/>
                <w:sz w:val="22"/>
                <w:szCs w:val="22"/>
              </w:rPr>
              <w:t>Various aspects of life, such as feeling that one is not dependent on others (family, healthcare) and can manage on their own).</w:t>
            </w:r>
          </w:p>
        </w:tc>
      </w:tr>
      <w:tr w:rsidR="00840CD6" w:rsidRPr="00D1024F" w14:paraId="3A8A837C"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33AB56E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 xml:space="preserve">Förmåga att kunna göra det som får en att känna sig värdefull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4F30E50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utföra aktiviteter som får en att känna sig värdefull i olika aspekter av livet)</w:t>
            </w:r>
          </w:p>
        </w:tc>
        <w:tc>
          <w:tcPr>
            <w:tcW w:w="2976" w:type="dxa"/>
            <w:tcBorders>
              <w:top w:val="single" w:sz="6" w:space="0" w:color="auto"/>
              <w:left w:val="single" w:sz="6" w:space="0" w:color="auto"/>
              <w:bottom w:val="single" w:sz="6" w:space="0" w:color="auto"/>
              <w:right w:val="single" w:sz="6" w:space="0" w:color="auto"/>
            </w:tcBorders>
          </w:tcPr>
          <w:p w14:paraId="21CE4D7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Ability to do </w:t>
            </w:r>
            <w:r w:rsidRPr="00D1024F">
              <w:rPr>
                <w:rFonts w:ascii="Times New Roman" w:hAnsi="Times New Roman" w:cs="Times New Roman"/>
                <w:color w:val="000000" w:themeColor="text1"/>
                <w:sz w:val="22"/>
                <w:szCs w:val="22"/>
              </w:rPr>
              <w:t xml:space="preserve">what </w:t>
            </w:r>
            <w:r w:rsidRPr="00D1024F">
              <w:rPr>
                <w:rFonts w:ascii="Times New Roman" w:hAnsi="Times New Roman" w:cs="Times New Roman"/>
                <w:color w:val="000000" w:themeColor="text1"/>
                <w:kern w:val="0"/>
                <w:sz w:val="22"/>
                <w:szCs w:val="22"/>
              </w:rPr>
              <w:t>makes one feel valuable</w:t>
            </w:r>
          </w:p>
        </w:tc>
        <w:tc>
          <w:tcPr>
            <w:tcW w:w="4395" w:type="dxa"/>
            <w:tcBorders>
              <w:top w:val="single" w:sz="6" w:space="0" w:color="auto"/>
              <w:left w:val="single" w:sz="6" w:space="0" w:color="auto"/>
              <w:bottom w:val="single" w:sz="6" w:space="0" w:color="auto"/>
              <w:right w:val="single" w:sz="6" w:space="0" w:color="auto"/>
            </w:tcBorders>
          </w:tcPr>
          <w:p w14:paraId="027E18D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(Being able to perform activities that make one feel valuable in different aspects of life)</w:t>
            </w:r>
          </w:p>
        </w:tc>
      </w:tr>
      <w:tr w:rsidR="00840CD6" w:rsidRPr="00D1024F" w14:paraId="1BE982D3"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6EE2EE0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Förmåga att kunna uppleva sitt liv som meningsfullt</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12D3A74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känna att ens existens har syfte och signifikans)</w:t>
            </w:r>
          </w:p>
        </w:tc>
        <w:tc>
          <w:tcPr>
            <w:tcW w:w="2976" w:type="dxa"/>
            <w:tcBorders>
              <w:top w:val="single" w:sz="6" w:space="0" w:color="auto"/>
              <w:left w:val="single" w:sz="6" w:space="0" w:color="auto"/>
              <w:bottom w:val="single" w:sz="6" w:space="0" w:color="auto"/>
              <w:right w:val="single" w:sz="6" w:space="0" w:color="auto"/>
            </w:tcBorders>
          </w:tcPr>
          <w:p w14:paraId="5CC4B23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experience one's life as meaningful</w:t>
            </w:r>
          </w:p>
        </w:tc>
        <w:tc>
          <w:tcPr>
            <w:tcW w:w="4395" w:type="dxa"/>
            <w:tcBorders>
              <w:top w:val="single" w:sz="6" w:space="0" w:color="auto"/>
              <w:left w:val="single" w:sz="6" w:space="0" w:color="auto"/>
              <w:bottom w:val="single" w:sz="6" w:space="0" w:color="auto"/>
              <w:right w:val="single" w:sz="6" w:space="0" w:color="auto"/>
            </w:tcBorders>
          </w:tcPr>
          <w:p w14:paraId="00F6ECD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(Being able to feel that one's existence has purpose and significance)</w:t>
            </w:r>
          </w:p>
        </w:tc>
      </w:tr>
      <w:tr w:rsidR="00840CD6" w:rsidRPr="00D1024F" w14:paraId="3D4C8A56"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684C966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Förmåga att hitta lösningar på problem som uppstår</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D32797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flexibelt använda problemlösningsförmåga för att hantera problem i olika aspekter av livet)</w:t>
            </w:r>
          </w:p>
        </w:tc>
        <w:tc>
          <w:tcPr>
            <w:tcW w:w="2976" w:type="dxa"/>
            <w:tcBorders>
              <w:top w:val="single" w:sz="6" w:space="0" w:color="auto"/>
              <w:left w:val="single" w:sz="6" w:space="0" w:color="auto"/>
              <w:bottom w:val="single" w:sz="6" w:space="0" w:color="auto"/>
              <w:right w:val="single" w:sz="6" w:space="0" w:color="auto"/>
            </w:tcBorders>
          </w:tcPr>
          <w:p w14:paraId="7469D6F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find solutions to problems that arise</w:t>
            </w:r>
          </w:p>
        </w:tc>
        <w:tc>
          <w:tcPr>
            <w:tcW w:w="4395" w:type="dxa"/>
            <w:tcBorders>
              <w:top w:val="single" w:sz="6" w:space="0" w:color="auto"/>
              <w:left w:val="single" w:sz="6" w:space="0" w:color="auto"/>
              <w:bottom w:val="single" w:sz="6" w:space="0" w:color="auto"/>
              <w:right w:val="single" w:sz="6" w:space="0" w:color="auto"/>
            </w:tcBorders>
          </w:tcPr>
          <w:p w14:paraId="1B699A2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(Being able to flexibly problem-solving skills to manage challenges in various aspects of life)</w:t>
            </w:r>
          </w:p>
        </w:tc>
      </w:tr>
      <w:tr w:rsidR="00840CD6" w:rsidRPr="00D1024F" w14:paraId="001FA943"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3C63E4D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Förmåga att kunna sätta upp och nå mål</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F4F505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sätta upp både små och stora mål och sedan klara av dem)</w:t>
            </w:r>
          </w:p>
        </w:tc>
        <w:tc>
          <w:tcPr>
            <w:tcW w:w="2976" w:type="dxa"/>
            <w:tcBorders>
              <w:top w:val="single" w:sz="6" w:space="0" w:color="auto"/>
              <w:left w:val="single" w:sz="6" w:space="0" w:color="auto"/>
              <w:bottom w:val="single" w:sz="6" w:space="0" w:color="auto"/>
              <w:right w:val="single" w:sz="6" w:space="0" w:color="auto"/>
            </w:tcBorders>
          </w:tcPr>
          <w:p w14:paraId="00CA0EF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set and reach goals</w:t>
            </w:r>
          </w:p>
        </w:tc>
        <w:tc>
          <w:tcPr>
            <w:tcW w:w="4395" w:type="dxa"/>
            <w:tcBorders>
              <w:top w:val="single" w:sz="6" w:space="0" w:color="auto"/>
              <w:left w:val="single" w:sz="6" w:space="0" w:color="auto"/>
              <w:bottom w:val="single" w:sz="6" w:space="0" w:color="auto"/>
              <w:right w:val="single" w:sz="6" w:space="0" w:color="auto"/>
            </w:tcBorders>
          </w:tcPr>
          <w:p w14:paraId="62AC1E9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(Being able to set both small and large goals and then reach them)</w:t>
            </w:r>
          </w:p>
        </w:tc>
      </w:tr>
      <w:tr w:rsidR="00840CD6" w:rsidRPr="00D1024F" w14:paraId="7E0A5D00"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59AD12B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Förmåga att kunna nå resultat och framgångar</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FB3796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uppnå mål och överträffa sina eller andras förväntningar)</w:t>
            </w:r>
          </w:p>
        </w:tc>
        <w:tc>
          <w:tcPr>
            <w:tcW w:w="2976" w:type="dxa"/>
            <w:tcBorders>
              <w:top w:val="single" w:sz="6" w:space="0" w:color="auto"/>
              <w:left w:val="single" w:sz="6" w:space="0" w:color="auto"/>
              <w:bottom w:val="single" w:sz="6" w:space="0" w:color="auto"/>
              <w:right w:val="single" w:sz="6" w:space="0" w:color="auto"/>
            </w:tcBorders>
          </w:tcPr>
          <w:p w14:paraId="03454FD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achieve results and successes</w:t>
            </w:r>
          </w:p>
        </w:tc>
        <w:tc>
          <w:tcPr>
            <w:tcW w:w="4395" w:type="dxa"/>
            <w:tcBorders>
              <w:top w:val="single" w:sz="6" w:space="0" w:color="auto"/>
              <w:left w:val="single" w:sz="6" w:space="0" w:color="auto"/>
              <w:bottom w:val="single" w:sz="6" w:space="0" w:color="auto"/>
              <w:right w:val="single" w:sz="6" w:space="0" w:color="auto"/>
            </w:tcBorders>
          </w:tcPr>
          <w:p w14:paraId="1515BD4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(Being able to reach goals and </w:t>
            </w:r>
            <w:r w:rsidRPr="00D1024F">
              <w:rPr>
                <w:rFonts w:ascii="Times New Roman" w:hAnsi="Times New Roman" w:cs="Times New Roman"/>
                <w:color w:val="000000" w:themeColor="text1"/>
                <w:sz w:val="22"/>
                <w:szCs w:val="22"/>
              </w:rPr>
              <w:t xml:space="preserve">exceed one's own </w:t>
            </w:r>
            <w:r w:rsidRPr="00D1024F">
              <w:rPr>
                <w:rFonts w:ascii="Times New Roman" w:hAnsi="Times New Roman" w:cs="Times New Roman"/>
                <w:color w:val="000000" w:themeColor="text1"/>
                <w:kern w:val="0"/>
                <w:sz w:val="22"/>
                <w:szCs w:val="22"/>
              </w:rPr>
              <w:t>or others' expectations)</w:t>
            </w:r>
          </w:p>
        </w:tc>
      </w:tr>
      <w:tr w:rsidR="00840CD6" w:rsidRPr="00D1024F" w14:paraId="7EF9B453"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6E9EB98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 xml:space="preserve">Förmåga att kunna tänka på framtiden utan bekymmer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A40DCB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 xml:space="preserve">(Att kunna tänka framåt utan att känna oro och ångest i olika aspekter av livet) </w:t>
            </w:r>
          </w:p>
        </w:tc>
        <w:tc>
          <w:tcPr>
            <w:tcW w:w="2976" w:type="dxa"/>
            <w:tcBorders>
              <w:top w:val="single" w:sz="6" w:space="0" w:color="auto"/>
              <w:left w:val="single" w:sz="6" w:space="0" w:color="auto"/>
              <w:bottom w:val="single" w:sz="6" w:space="0" w:color="auto"/>
              <w:right w:val="single" w:sz="6" w:space="0" w:color="auto"/>
            </w:tcBorders>
          </w:tcPr>
          <w:p w14:paraId="0561376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think about the future without concern</w:t>
            </w:r>
          </w:p>
        </w:tc>
        <w:tc>
          <w:tcPr>
            <w:tcW w:w="4395" w:type="dxa"/>
            <w:tcBorders>
              <w:top w:val="single" w:sz="6" w:space="0" w:color="auto"/>
              <w:left w:val="single" w:sz="6" w:space="0" w:color="auto"/>
              <w:bottom w:val="single" w:sz="6" w:space="0" w:color="auto"/>
              <w:right w:val="single" w:sz="6" w:space="0" w:color="auto"/>
            </w:tcBorders>
          </w:tcPr>
          <w:p w14:paraId="7D9602E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(Being able to look ahead without feeling anxiety and concern in different aspects of life)</w:t>
            </w:r>
          </w:p>
        </w:tc>
      </w:tr>
      <w:tr w:rsidR="00840CD6" w:rsidRPr="00D1024F" w14:paraId="589E23CC"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4C87C9B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Förmåga att kunna använda effektiva coping-strategier vid motgångar</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10524B2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använda adaptiva och anpassade strategier för att hantera att någonting inte gick som man ville)</w:t>
            </w:r>
          </w:p>
        </w:tc>
        <w:tc>
          <w:tcPr>
            <w:tcW w:w="2976" w:type="dxa"/>
            <w:tcBorders>
              <w:top w:val="single" w:sz="6" w:space="0" w:color="auto"/>
              <w:left w:val="single" w:sz="6" w:space="0" w:color="auto"/>
              <w:bottom w:val="single" w:sz="6" w:space="0" w:color="auto"/>
              <w:right w:val="single" w:sz="6" w:space="0" w:color="auto"/>
            </w:tcBorders>
          </w:tcPr>
          <w:p w14:paraId="401A9AB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effectively use coping strategies when faced with adversity</w:t>
            </w:r>
          </w:p>
        </w:tc>
        <w:tc>
          <w:tcPr>
            <w:tcW w:w="4395" w:type="dxa"/>
            <w:tcBorders>
              <w:top w:val="single" w:sz="6" w:space="0" w:color="auto"/>
              <w:left w:val="single" w:sz="6" w:space="0" w:color="auto"/>
              <w:bottom w:val="single" w:sz="6" w:space="0" w:color="auto"/>
              <w:right w:val="single" w:sz="6" w:space="0" w:color="auto"/>
            </w:tcBorders>
          </w:tcPr>
          <w:p w14:paraId="57AE667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(Being able to use adaptive and tailored strategies to handle situations where things didn’t go as planned)</w:t>
            </w:r>
          </w:p>
        </w:tc>
      </w:tr>
      <w:tr w:rsidR="00840CD6" w:rsidRPr="00D1024F" w14:paraId="0E218767"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45D01BE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Förmåga att kunna återhämta sig från motgångar eller trauma</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BCB621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växa och utveckla sig som person, hantera sina reaktioner samt tänka kreativt och positivt även vid svåra situationer)</w:t>
            </w:r>
          </w:p>
        </w:tc>
        <w:tc>
          <w:tcPr>
            <w:tcW w:w="2976" w:type="dxa"/>
            <w:tcBorders>
              <w:top w:val="single" w:sz="6" w:space="0" w:color="auto"/>
              <w:left w:val="single" w:sz="6" w:space="0" w:color="auto"/>
              <w:bottom w:val="single" w:sz="6" w:space="0" w:color="auto"/>
              <w:right w:val="single" w:sz="6" w:space="0" w:color="auto"/>
            </w:tcBorders>
          </w:tcPr>
          <w:p w14:paraId="247F82F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Ability to recover from </w:t>
            </w:r>
            <w:r w:rsidRPr="00D1024F">
              <w:rPr>
                <w:rFonts w:ascii="Times New Roman" w:hAnsi="Times New Roman" w:cs="Times New Roman"/>
                <w:color w:val="000000" w:themeColor="text1"/>
                <w:sz w:val="22"/>
                <w:szCs w:val="22"/>
              </w:rPr>
              <w:t xml:space="preserve">setbacks </w:t>
            </w:r>
            <w:r w:rsidRPr="00D1024F">
              <w:rPr>
                <w:rFonts w:ascii="Times New Roman" w:hAnsi="Times New Roman" w:cs="Times New Roman"/>
                <w:color w:val="000000" w:themeColor="text1"/>
                <w:kern w:val="0"/>
                <w:sz w:val="22"/>
                <w:szCs w:val="22"/>
              </w:rPr>
              <w:t>or trauma</w:t>
            </w:r>
          </w:p>
        </w:tc>
        <w:tc>
          <w:tcPr>
            <w:tcW w:w="4395" w:type="dxa"/>
            <w:tcBorders>
              <w:top w:val="single" w:sz="6" w:space="0" w:color="auto"/>
              <w:left w:val="single" w:sz="6" w:space="0" w:color="auto"/>
              <w:bottom w:val="single" w:sz="6" w:space="0" w:color="auto"/>
              <w:right w:val="single" w:sz="6" w:space="0" w:color="auto"/>
            </w:tcBorders>
          </w:tcPr>
          <w:p w14:paraId="4ACF4F4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(Being able to grow and develop as a person, manage one's reactions, and think creatively and positively even in difficult situations)</w:t>
            </w:r>
          </w:p>
        </w:tc>
      </w:tr>
      <w:tr w:rsidR="00840CD6" w:rsidRPr="00D1024F" w14:paraId="007B98A5"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375432C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 xml:space="preserve">Förutsättningar att få/känna kärlek, vänskap och stöd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42C537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ingå i och få ut någonting av nära sociala relationer)</w:t>
            </w:r>
          </w:p>
        </w:tc>
        <w:tc>
          <w:tcPr>
            <w:tcW w:w="2976" w:type="dxa"/>
            <w:tcBorders>
              <w:top w:val="single" w:sz="6" w:space="0" w:color="auto"/>
              <w:left w:val="single" w:sz="6" w:space="0" w:color="auto"/>
              <w:bottom w:val="single" w:sz="6" w:space="0" w:color="auto"/>
              <w:right w:val="single" w:sz="6" w:space="0" w:color="auto"/>
            </w:tcBorders>
          </w:tcPr>
          <w:p w14:paraId="238A899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experience love, friendship, and support</w:t>
            </w:r>
          </w:p>
        </w:tc>
        <w:tc>
          <w:tcPr>
            <w:tcW w:w="4395" w:type="dxa"/>
            <w:tcBorders>
              <w:top w:val="single" w:sz="6" w:space="0" w:color="auto"/>
              <w:left w:val="single" w:sz="6" w:space="0" w:color="auto"/>
              <w:bottom w:val="single" w:sz="6" w:space="0" w:color="auto"/>
              <w:right w:val="single" w:sz="6" w:space="0" w:color="auto"/>
            </w:tcBorders>
          </w:tcPr>
          <w:p w14:paraId="14CC664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(Engaging in and deriving satisfaction from close social relationships)</w:t>
            </w:r>
          </w:p>
        </w:tc>
      </w:tr>
      <w:tr w:rsidR="00840CD6" w:rsidRPr="00D1024F" w14:paraId="49171E9C" w14:textId="77777777" w:rsidTr="00840CD6">
        <w:trPr>
          <w:trHeight w:val="320"/>
        </w:trPr>
        <w:tc>
          <w:tcPr>
            <w:tcW w:w="3544" w:type="dxa"/>
            <w:tcBorders>
              <w:top w:val="single" w:sz="6" w:space="0" w:color="auto"/>
              <w:left w:val="single" w:sz="6" w:space="0" w:color="auto"/>
              <w:bottom w:val="single" w:sz="6" w:space="0" w:color="auto"/>
              <w:right w:val="single" w:sz="6" w:space="0" w:color="auto"/>
            </w:tcBorders>
          </w:tcPr>
          <w:p w14:paraId="209B9AE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att känna glädje och nöje</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0C935DA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(Förmågan att glädjas av små och stora saker i olika aspekter av livet)</w:t>
            </w:r>
          </w:p>
        </w:tc>
        <w:tc>
          <w:tcPr>
            <w:tcW w:w="2976" w:type="dxa"/>
            <w:tcBorders>
              <w:top w:val="single" w:sz="6" w:space="0" w:color="auto"/>
              <w:left w:val="single" w:sz="6" w:space="0" w:color="auto"/>
              <w:bottom w:val="single" w:sz="6" w:space="0" w:color="auto"/>
              <w:right w:val="single" w:sz="6" w:space="0" w:color="auto"/>
            </w:tcBorders>
          </w:tcPr>
          <w:p w14:paraId="0C7C8FB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feel happiness and satisfaction</w:t>
            </w:r>
          </w:p>
        </w:tc>
        <w:tc>
          <w:tcPr>
            <w:tcW w:w="4395" w:type="dxa"/>
            <w:tcBorders>
              <w:top w:val="single" w:sz="6" w:space="0" w:color="auto"/>
              <w:left w:val="single" w:sz="6" w:space="0" w:color="auto"/>
              <w:bottom w:val="single" w:sz="6" w:space="0" w:color="auto"/>
              <w:right w:val="single" w:sz="6" w:space="0" w:color="auto"/>
            </w:tcBorders>
          </w:tcPr>
          <w:p w14:paraId="21A16E7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ability to find joy in small and big things in various aspects of life)</w:t>
            </w:r>
          </w:p>
        </w:tc>
      </w:tr>
      <w:tr w:rsidR="00840CD6" w:rsidRPr="00D1024F" w14:paraId="673AD6F5"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16FE2D4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lastRenderedPageBreak/>
              <w:t>Känsla att bli sedd som en person som är kapabel men också sårbar</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01C2D2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Patientens upplevelse att bli sedd som en person som har styrkor men också kan uppleva utmaningar och hälsohinder på samma gång.</w:t>
            </w:r>
          </w:p>
        </w:tc>
        <w:tc>
          <w:tcPr>
            <w:tcW w:w="2976" w:type="dxa"/>
            <w:tcBorders>
              <w:top w:val="single" w:sz="6" w:space="0" w:color="auto"/>
              <w:left w:val="single" w:sz="6" w:space="0" w:color="auto"/>
              <w:bottom w:val="single" w:sz="6" w:space="0" w:color="auto"/>
              <w:right w:val="single" w:sz="6" w:space="0" w:color="auto"/>
            </w:tcBorders>
          </w:tcPr>
          <w:p w14:paraId="43FDE12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Feeling of being seen as a person who is both capable and vulnerable</w:t>
            </w:r>
          </w:p>
        </w:tc>
        <w:tc>
          <w:tcPr>
            <w:tcW w:w="4395" w:type="dxa"/>
            <w:tcBorders>
              <w:top w:val="single" w:sz="6" w:space="0" w:color="auto"/>
              <w:left w:val="single" w:sz="6" w:space="0" w:color="auto"/>
              <w:bottom w:val="single" w:sz="6" w:space="0" w:color="auto"/>
              <w:right w:val="single" w:sz="6" w:space="0" w:color="auto"/>
            </w:tcBorders>
          </w:tcPr>
          <w:p w14:paraId="7DB36BC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patient's experience of being seen as an individual with strengths but also experiences health challenges and obstacles simultaneously)</w:t>
            </w:r>
          </w:p>
        </w:tc>
      </w:tr>
      <w:tr w:rsidR="00840CD6" w:rsidRPr="00D1024F" w14:paraId="5AB9272B"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5755663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att planera vården utifrån patientens livshistoria och villkor</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023F5DC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(Om patientens unika erfarenheter, förutsättningar, tillgångar och problem kan integreras i behandlingen)</w:t>
            </w:r>
          </w:p>
        </w:tc>
        <w:tc>
          <w:tcPr>
            <w:tcW w:w="2976" w:type="dxa"/>
            <w:tcBorders>
              <w:top w:val="single" w:sz="6" w:space="0" w:color="auto"/>
              <w:left w:val="single" w:sz="6" w:space="0" w:color="auto"/>
              <w:bottom w:val="single" w:sz="6" w:space="0" w:color="auto"/>
              <w:right w:val="single" w:sz="6" w:space="0" w:color="auto"/>
            </w:tcBorders>
          </w:tcPr>
          <w:p w14:paraId="53FDFA5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Preconditions to plan care based on the patient's lived experience and </w:t>
            </w:r>
            <w:r w:rsidRPr="00D1024F">
              <w:rPr>
                <w:rFonts w:ascii="Times New Roman" w:hAnsi="Times New Roman" w:cs="Times New Roman"/>
                <w:color w:val="000000" w:themeColor="text1"/>
                <w:sz w:val="22"/>
                <w:szCs w:val="22"/>
              </w:rPr>
              <w:t>circumstances</w:t>
            </w:r>
          </w:p>
        </w:tc>
        <w:tc>
          <w:tcPr>
            <w:tcW w:w="4395" w:type="dxa"/>
            <w:tcBorders>
              <w:top w:val="single" w:sz="6" w:space="0" w:color="auto"/>
              <w:left w:val="single" w:sz="6" w:space="0" w:color="auto"/>
              <w:bottom w:val="single" w:sz="6" w:space="0" w:color="auto"/>
              <w:right w:val="single" w:sz="6" w:space="0" w:color="auto"/>
            </w:tcBorders>
          </w:tcPr>
          <w:p w14:paraId="517A451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(Whether the patient's unique experiences, conditions, assets, and problems can be integrated into the treatment)</w:t>
            </w:r>
          </w:p>
        </w:tc>
      </w:tr>
      <w:tr w:rsidR="00840CD6" w:rsidRPr="00D1024F" w14:paraId="1D6184C1"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0C20961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att anpassa planeringen till patientens behov</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92A67F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väl det går att justera vården specifikt utefter patientens egna behov, till exempel frekvensen av vårdmöten)</w:t>
            </w:r>
          </w:p>
        </w:tc>
        <w:tc>
          <w:tcPr>
            <w:tcW w:w="2976" w:type="dxa"/>
            <w:tcBorders>
              <w:top w:val="single" w:sz="6" w:space="0" w:color="auto"/>
              <w:left w:val="single" w:sz="6" w:space="0" w:color="auto"/>
              <w:bottom w:val="single" w:sz="6" w:space="0" w:color="auto"/>
              <w:right w:val="single" w:sz="6" w:space="0" w:color="auto"/>
            </w:tcBorders>
          </w:tcPr>
          <w:p w14:paraId="4AE33B6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Preconditions to adapt planning based on the patient's needs</w:t>
            </w:r>
          </w:p>
        </w:tc>
        <w:tc>
          <w:tcPr>
            <w:tcW w:w="4395" w:type="dxa"/>
            <w:tcBorders>
              <w:top w:val="single" w:sz="6" w:space="0" w:color="auto"/>
              <w:left w:val="single" w:sz="6" w:space="0" w:color="auto"/>
              <w:bottom w:val="single" w:sz="6" w:space="0" w:color="auto"/>
              <w:right w:val="single" w:sz="6" w:space="0" w:color="auto"/>
            </w:tcBorders>
          </w:tcPr>
          <w:p w14:paraId="0A69F17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(How well healthcare can be adjusted according to the patient's specific needs, such as the frequency of healthcare meetings)</w:t>
            </w:r>
          </w:p>
        </w:tc>
      </w:tr>
      <w:tr w:rsidR="00840CD6" w:rsidRPr="00D1024F" w14:paraId="32334CEB"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412E92C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att anpassa vården utifrån mål uppsätta tillsammans med patienten</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2C13AF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till flexibilitet och lyhördhet i vårdmöten för att nå gemensamma mål)</w:t>
            </w:r>
          </w:p>
        </w:tc>
        <w:tc>
          <w:tcPr>
            <w:tcW w:w="2976" w:type="dxa"/>
            <w:tcBorders>
              <w:top w:val="single" w:sz="6" w:space="0" w:color="auto"/>
              <w:left w:val="single" w:sz="6" w:space="0" w:color="auto"/>
              <w:bottom w:val="single" w:sz="6" w:space="0" w:color="auto"/>
              <w:right w:val="single" w:sz="6" w:space="0" w:color="auto"/>
            </w:tcBorders>
          </w:tcPr>
          <w:p w14:paraId="39FF5CA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adapt care based on goals set together with the patient</w:t>
            </w:r>
          </w:p>
        </w:tc>
        <w:tc>
          <w:tcPr>
            <w:tcW w:w="4395" w:type="dxa"/>
            <w:tcBorders>
              <w:top w:val="single" w:sz="6" w:space="0" w:color="auto"/>
              <w:left w:val="single" w:sz="6" w:space="0" w:color="auto"/>
              <w:bottom w:val="single" w:sz="6" w:space="0" w:color="auto"/>
              <w:right w:val="single" w:sz="6" w:space="0" w:color="auto"/>
            </w:tcBorders>
          </w:tcPr>
          <w:p w14:paraId="1491A35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flexible and responsive in healthcare meetings to achieve shared goals)</w:t>
            </w:r>
          </w:p>
        </w:tc>
      </w:tr>
      <w:tr w:rsidR="00840CD6" w:rsidRPr="00D1024F" w14:paraId="235617F6"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751A9BD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att patienten får sina frågor och oro bemött</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18D8E04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att kontinuerligt kunna få stöd och diskutera sina frågor)</w:t>
            </w:r>
          </w:p>
        </w:tc>
        <w:tc>
          <w:tcPr>
            <w:tcW w:w="2976" w:type="dxa"/>
            <w:tcBorders>
              <w:top w:val="single" w:sz="6" w:space="0" w:color="auto"/>
              <w:left w:val="single" w:sz="6" w:space="0" w:color="auto"/>
              <w:bottom w:val="single" w:sz="6" w:space="0" w:color="auto"/>
              <w:right w:val="single" w:sz="6" w:space="0" w:color="auto"/>
            </w:tcBorders>
          </w:tcPr>
          <w:p w14:paraId="532173C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Conditions for the patient to have their questions and concerns addressed</w:t>
            </w:r>
            <w:r w:rsidRPr="00D1024F" w:rsidDel="00D277EE">
              <w:rPr>
                <w:rFonts w:ascii="Times New Roman" w:hAnsi="Times New Roman" w:cs="Times New Roman"/>
                <w:color w:val="000000" w:themeColor="text1"/>
                <w:kern w:val="0"/>
                <w:sz w:val="22"/>
                <w:szCs w:val="22"/>
              </w:rPr>
              <w:t xml:space="preserve"> </w:t>
            </w:r>
          </w:p>
        </w:tc>
        <w:tc>
          <w:tcPr>
            <w:tcW w:w="4395" w:type="dxa"/>
            <w:tcBorders>
              <w:top w:val="single" w:sz="6" w:space="0" w:color="auto"/>
              <w:left w:val="single" w:sz="6" w:space="0" w:color="auto"/>
              <w:bottom w:val="single" w:sz="6" w:space="0" w:color="auto"/>
              <w:right w:val="single" w:sz="6" w:space="0" w:color="auto"/>
            </w:tcBorders>
          </w:tcPr>
          <w:p w14:paraId="4563DE5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w:t>
            </w:r>
            <w:r w:rsidRPr="00D1024F">
              <w:rPr>
                <w:rFonts w:ascii="Times New Roman" w:hAnsi="Times New Roman" w:cs="Times New Roman"/>
                <w:color w:val="000000" w:themeColor="text1"/>
                <w:sz w:val="22"/>
                <w:szCs w:val="22"/>
              </w:rPr>
              <w:t>Conditions</w:t>
            </w:r>
            <w:r w:rsidRPr="00D1024F">
              <w:rPr>
                <w:rFonts w:ascii="Times New Roman" w:hAnsi="Times New Roman" w:cs="Times New Roman"/>
                <w:color w:val="000000" w:themeColor="text1"/>
                <w:kern w:val="0"/>
                <w:sz w:val="22"/>
                <w:szCs w:val="22"/>
              </w:rPr>
              <w:t xml:space="preserve"> for continuously receiving support and discussing questions)</w:t>
            </w:r>
          </w:p>
        </w:tc>
      </w:tr>
      <w:tr w:rsidR="00840CD6" w:rsidRPr="00D1024F" w14:paraId="29BD03AC"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38E1F61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att anhöriga / närstående får sina frågor och oro bemött</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4FAB5D6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att kontinuerligt kunna få stöd och diskutera sina frågor)</w:t>
            </w:r>
          </w:p>
        </w:tc>
        <w:tc>
          <w:tcPr>
            <w:tcW w:w="2976" w:type="dxa"/>
            <w:tcBorders>
              <w:top w:val="single" w:sz="6" w:space="0" w:color="auto"/>
              <w:left w:val="single" w:sz="6" w:space="0" w:color="auto"/>
              <w:bottom w:val="single" w:sz="6" w:space="0" w:color="auto"/>
              <w:right w:val="single" w:sz="6" w:space="0" w:color="auto"/>
            </w:tcBorders>
          </w:tcPr>
          <w:p w14:paraId="7C2BDC7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Conditions</w:t>
            </w:r>
            <w:r w:rsidRPr="00D1024F">
              <w:rPr>
                <w:rFonts w:ascii="Times New Roman" w:hAnsi="Times New Roman" w:cs="Times New Roman"/>
                <w:color w:val="000000" w:themeColor="text1"/>
                <w:kern w:val="0"/>
                <w:sz w:val="22"/>
                <w:szCs w:val="22"/>
              </w:rPr>
              <w:t xml:space="preserve"> for significant others to have their questions and concerns addressed</w:t>
            </w:r>
          </w:p>
        </w:tc>
        <w:tc>
          <w:tcPr>
            <w:tcW w:w="4395" w:type="dxa"/>
            <w:tcBorders>
              <w:top w:val="single" w:sz="6" w:space="0" w:color="auto"/>
              <w:left w:val="single" w:sz="6" w:space="0" w:color="auto"/>
              <w:bottom w:val="single" w:sz="6" w:space="0" w:color="auto"/>
              <w:right w:val="single" w:sz="6" w:space="0" w:color="auto"/>
            </w:tcBorders>
          </w:tcPr>
          <w:p w14:paraId="39B6829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(Conditions for continuously receiving support and discussing questions)</w:t>
            </w:r>
          </w:p>
        </w:tc>
      </w:tr>
      <w:tr w:rsidR="00840CD6" w:rsidRPr="00D1024F" w14:paraId="2DC56D42"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53429A0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att uppmärksamma förändringar i patientens behov</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D1BCF6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(Om det finns tid och en naturlig möjlighet för att uppmärksamma att patientens hälsa kan ha förändrats sedan vården inleddes)</w:t>
            </w:r>
          </w:p>
        </w:tc>
        <w:tc>
          <w:tcPr>
            <w:tcW w:w="2976" w:type="dxa"/>
            <w:tcBorders>
              <w:top w:val="single" w:sz="6" w:space="0" w:color="auto"/>
              <w:left w:val="single" w:sz="6" w:space="0" w:color="auto"/>
              <w:bottom w:val="single" w:sz="6" w:space="0" w:color="auto"/>
              <w:right w:val="single" w:sz="6" w:space="0" w:color="auto"/>
            </w:tcBorders>
          </w:tcPr>
          <w:p w14:paraId="6EF008C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Preconditions</w:t>
            </w:r>
            <w:r w:rsidRPr="00D1024F" w:rsidDel="00157D2E">
              <w:rPr>
                <w:rFonts w:ascii="Times New Roman" w:hAnsi="Times New Roman" w:cs="Times New Roman"/>
                <w:color w:val="000000" w:themeColor="text1"/>
                <w:sz w:val="22"/>
                <w:szCs w:val="22"/>
              </w:rPr>
              <w:t xml:space="preserve"> </w:t>
            </w:r>
            <w:r w:rsidRPr="00D1024F">
              <w:rPr>
                <w:rFonts w:ascii="Times New Roman" w:hAnsi="Times New Roman" w:cs="Times New Roman"/>
                <w:color w:val="000000" w:themeColor="text1"/>
                <w:sz w:val="22"/>
                <w:szCs w:val="22"/>
              </w:rPr>
              <w:t>for noticing changes in the patient's needs</w:t>
            </w:r>
            <w:r w:rsidRPr="00D1024F" w:rsidDel="003321D2">
              <w:rPr>
                <w:rFonts w:ascii="Times New Roman" w:hAnsi="Times New Roman" w:cs="Times New Roman"/>
                <w:color w:val="000000" w:themeColor="text1"/>
                <w:kern w:val="0"/>
                <w:sz w:val="22"/>
                <w:szCs w:val="22"/>
              </w:rPr>
              <w:t xml:space="preserve"> </w:t>
            </w:r>
          </w:p>
        </w:tc>
        <w:tc>
          <w:tcPr>
            <w:tcW w:w="4395" w:type="dxa"/>
            <w:tcBorders>
              <w:top w:val="single" w:sz="6" w:space="0" w:color="auto"/>
              <w:left w:val="single" w:sz="6" w:space="0" w:color="auto"/>
              <w:bottom w:val="single" w:sz="6" w:space="0" w:color="auto"/>
              <w:right w:val="single" w:sz="6" w:space="0" w:color="auto"/>
            </w:tcBorders>
          </w:tcPr>
          <w:p w14:paraId="098E28F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 xml:space="preserve">(Whether there is time and a natural opportunity to notice that the patient's health may have changed </w:t>
            </w:r>
            <w:r w:rsidRPr="00D1024F">
              <w:rPr>
                <w:rFonts w:ascii="Times New Roman" w:hAnsi="Times New Roman" w:cs="Times New Roman"/>
                <w:color w:val="000000" w:themeColor="text1"/>
                <w:kern w:val="0"/>
                <w:sz w:val="22"/>
                <w:szCs w:val="22"/>
              </w:rPr>
              <w:t>since the start of care)</w:t>
            </w:r>
          </w:p>
        </w:tc>
      </w:tr>
      <w:tr w:rsidR="00840CD6" w:rsidRPr="00D1024F" w14:paraId="500D1539"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09FD504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Förutsättningar i vården bidrar till att patienten har kontroll över den fortsatta vårdprocessen</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5FE4CD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(Patienten vet vilka egenvårdsinsatser och planerade vårdinsatser som ska ske och har förutsättningar att genomföra dessa)</w:t>
            </w:r>
          </w:p>
        </w:tc>
        <w:tc>
          <w:tcPr>
            <w:tcW w:w="2976" w:type="dxa"/>
            <w:tcBorders>
              <w:top w:val="single" w:sz="6" w:space="0" w:color="auto"/>
              <w:left w:val="single" w:sz="6" w:space="0" w:color="auto"/>
              <w:bottom w:val="single" w:sz="6" w:space="0" w:color="auto"/>
              <w:right w:val="single" w:sz="6" w:space="0" w:color="auto"/>
            </w:tcBorders>
          </w:tcPr>
          <w:p w14:paraId="17D7077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Conditions</w:t>
            </w:r>
            <w:r w:rsidRPr="00D1024F">
              <w:rPr>
                <w:rFonts w:ascii="Times New Roman" w:hAnsi="Times New Roman" w:cs="Times New Roman"/>
                <w:color w:val="000000" w:themeColor="text1"/>
                <w:kern w:val="0"/>
                <w:sz w:val="22"/>
                <w:szCs w:val="22"/>
              </w:rPr>
              <w:t xml:space="preserve"> of healthcare contributing to the patient having control over the continued care process</w:t>
            </w:r>
          </w:p>
        </w:tc>
        <w:tc>
          <w:tcPr>
            <w:tcW w:w="4395" w:type="dxa"/>
            <w:tcBorders>
              <w:top w:val="single" w:sz="6" w:space="0" w:color="auto"/>
              <w:left w:val="single" w:sz="6" w:space="0" w:color="auto"/>
              <w:bottom w:val="single" w:sz="6" w:space="0" w:color="auto"/>
              <w:right w:val="single" w:sz="6" w:space="0" w:color="auto"/>
            </w:tcBorders>
          </w:tcPr>
          <w:p w14:paraId="2F46F40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 xml:space="preserve">(The patient knows which self-care actions and planned care interventions </w:t>
            </w:r>
            <w:r w:rsidRPr="00D1024F">
              <w:rPr>
                <w:rFonts w:ascii="Times New Roman" w:hAnsi="Times New Roman" w:cs="Times New Roman"/>
                <w:color w:val="000000" w:themeColor="text1"/>
                <w:kern w:val="0"/>
                <w:sz w:val="22"/>
                <w:szCs w:val="22"/>
              </w:rPr>
              <w:t>that should take place and has the conditions to carry them out)</w:t>
            </w:r>
          </w:p>
        </w:tc>
      </w:tr>
      <w:tr w:rsidR="00840CD6" w:rsidRPr="00D1024F" w14:paraId="2B66535E"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20F413A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Patientupplevelse</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4EA2053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(Patientens upplevelse av vården, har fått svar på sina frågor, bemötande, patientnöjdhet)</w:t>
            </w:r>
          </w:p>
        </w:tc>
        <w:tc>
          <w:tcPr>
            <w:tcW w:w="2976" w:type="dxa"/>
            <w:tcBorders>
              <w:top w:val="single" w:sz="6" w:space="0" w:color="auto"/>
              <w:left w:val="single" w:sz="6" w:space="0" w:color="auto"/>
              <w:bottom w:val="single" w:sz="6" w:space="0" w:color="auto"/>
              <w:right w:val="single" w:sz="6" w:space="0" w:color="auto"/>
            </w:tcBorders>
          </w:tcPr>
          <w:p w14:paraId="38AF073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Patient experience</w:t>
            </w:r>
          </w:p>
        </w:tc>
        <w:tc>
          <w:tcPr>
            <w:tcW w:w="4395" w:type="dxa"/>
            <w:tcBorders>
              <w:top w:val="single" w:sz="6" w:space="0" w:color="auto"/>
              <w:left w:val="single" w:sz="6" w:space="0" w:color="auto"/>
              <w:bottom w:val="single" w:sz="6" w:space="0" w:color="auto"/>
              <w:right w:val="single" w:sz="6" w:space="0" w:color="auto"/>
            </w:tcBorders>
          </w:tcPr>
          <w:p w14:paraId="2DB59D7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patient's experience of healthcare, getting answers to their questions, treatment, patient satisfaction)</w:t>
            </w:r>
          </w:p>
        </w:tc>
      </w:tr>
      <w:tr w:rsidR="00840CD6" w:rsidRPr="00D1024F" w14:paraId="0FFE536A"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0F990A0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Vårdpersonalens resursfördelning</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7D226FF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flexibel vården är i att tilldela extra resurser (tid, pengar, expertis) där det behövs som mest, utifrån olika patienters behov)</w:t>
            </w:r>
          </w:p>
        </w:tc>
        <w:tc>
          <w:tcPr>
            <w:tcW w:w="2976" w:type="dxa"/>
            <w:tcBorders>
              <w:top w:val="single" w:sz="6" w:space="0" w:color="auto"/>
              <w:left w:val="single" w:sz="6" w:space="0" w:color="auto"/>
              <w:bottom w:val="single" w:sz="6" w:space="0" w:color="auto"/>
              <w:right w:val="single" w:sz="6" w:space="0" w:color="auto"/>
            </w:tcBorders>
          </w:tcPr>
          <w:p w14:paraId="2D2DD36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Health worker’s resource allocation</w:t>
            </w:r>
          </w:p>
        </w:tc>
        <w:tc>
          <w:tcPr>
            <w:tcW w:w="4395" w:type="dxa"/>
            <w:tcBorders>
              <w:top w:val="single" w:sz="6" w:space="0" w:color="auto"/>
              <w:left w:val="single" w:sz="6" w:space="0" w:color="auto"/>
              <w:bottom w:val="single" w:sz="6" w:space="0" w:color="auto"/>
              <w:right w:val="single" w:sz="6" w:space="0" w:color="auto"/>
            </w:tcBorders>
          </w:tcPr>
          <w:p w14:paraId="5215237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(How flexible healthcare is in allocating extra resources (time, money, expertise) where needed most, based on different patients' needs)</w:t>
            </w:r>
          </w:p>
        </w:tc>
      </w:tr>
      <w:tr w:rsidR="00840CD6" w:rsidRPr="00D1024F" w14:paraId="059D77D7"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2AD2D26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lastRenderedPageBreak/>
              <w:t>Vårdpersonalens arbetsbörda</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74DEFC3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(Om det bidrar till att anställda i vården får mer eller mindre att göra, tidspress)</w:t>
            </w:r>
          </w:p>
        </w:tc>
        <w:tc>
          <w:tcPr>
            <w:tcW w:w="2976" w:type="dxa"/>
            <w:tcBorders>
              <w:top w:val="single" w:sz="6" w:space="0" w:color="auto"/>
              <w:left w:val="single" w:sz="6" w:space="0" w:color="auto"/>
              <w:bottom w:val="single" w:sz="6" w:space="0" w:color="auto"/>
              <w:right w:val="single" w:sz="6" w:space="0" w:color="auto"/>
            </w:tcBorders>
          </w:tcPr>
          <w:p w14:paraId="297F477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Health worker’s workload</w:t>
            </w:r>
          </w:p>
        </w:tc>
        <w:tc>
          <w:tcPr>
            <w:tcW w:w="4395" w:type="dxa"/>
            <w:tcBorders>
              <w:top w:val="single" w:sz="6" w:space="0" w:color="auto"/>
              <w:left w:val="single" w:sz="6" w:space="0" w:color="auto"/>
              <w:bottom w:val="single" w:sz="6" w:space="0" w:color="auto"/>
              <w:right w:val="single" w:sz="6" w:space="0" w:color="auto"/>
            </w:tcBorders>
          </w:tcPr>
          <w:p w14:paraId="12E5669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(Whether it contributes to health workers having more, or less, to do, time pressure)</w:t>
            </w:r>
          </w:p>
        </w:tc>
      </w:tr>
      <w:tr w:rsidR="00840CD6" w:rsidRPr="00D1024F" w14:paraId="39B16BD8"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050B237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Vårdpersonalens arbetsmiljö</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175B393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den sociala, fysiska och organisatoriska miljön på vårdpersonalens arbetsplats förändras, inklusive resurser, miljö)</w:t>
            </w:r>
          </w:p>
        </w:tc>
        <w:tc>
          <w:tcPr>
            <w:tcW w:w="2976" w:type="dxa"/>
            <w:tcBorders>
              <w:top w:val="single" w:sz="6" w:space="0" w:color="auto"/>
              <w:left w:val="single" w:sz="6" w:space="0" w:color="auto"/>
              <w:bottom w:val="single" w:sz="6" w:space="0" w:color="auto"/>
              <w:right w:val="single" w:sz="6" w:space="0" w:color="auto"/>
            </w:tcBorders>
          </w:tcPr>
          <w:p w14:paraId="21AF797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Health worker's work environment</w:t>
            </w:r>
          </w:p>
        </w:tc>
        <w:tc>
          <w:tcPr>
            <w:tcW w:w="4395" w:type="dxa"/>
            <w:tcBorders>
              <w:top w:val="single" w:sz="6" w:space="0" w:color="auto"/>
              <w:left w:val="single" w:sz="6" w:space="0" w:color="auto"/>
              <w:bottom w:val="single" w:sz="6" w:space="0" w:color="auto"/>
              <w:right w:val="single" w:sz="6" w:space="0" w:color="auto"/>
            </w:tcBorders>
          </w:tcPr>
          <w:p w14:paraId="63D33BF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(How the social, physical, and organizational environment in the workplace changes, including resources, and the environment)</w:t>
            </w:r>
          </w:p>
        </w:tc>
      </w:tr>
      <w:tr w:rsidR="00840CD6" w:rsidRPr="00D1024F" w14:paraId="26901777"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66831EE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Vårdpersonalens etiska stress</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4F44564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moraliskt korrekt vårdpersonalen tycker att det är att ge vården, och hur det påverkar deras samvetskänslor att utföra den)</w:t>
            </w:r>
          </w:p>
        </w:tc>
        <w:tc>
          <w:tcPr>
            <w:tcW w:w="2976" w:type="dxa"/>
            <w:tcBorders>
              <w:top w:val="single" w:sz="6" w:space="0" w:color="auto"/>
              <w:left w:val="single" w:sz="6" w:space="0" w:color="auto"/>
              <w:bottom w:val="single" w:sz="6" w:space="0" w:color="auto"/>
              <w:right w:val="single" w:sz="6" w:space="0" w:color="auto"/>
            </w:tcBorders>
          </w:tcPr>
          <w:p w14:paraId="0BAFF3D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Health</w:t>
            </w:r>
            <w:r>
              <w:rPr>
                <w:rFonts w:ascii="Times New Roman" w:hAnsi="Times New Roman" w:cs="Times New Roman"/>
                <w:color w:val="000000" w:themeColor="text1"/>
                <w:kern w:val="0"/>
                <w:sz w:val="22"/>
                <w:szCs w:val="22"/>
              </w:rPr>
              <w:t xml:space="preserve"> </w:t>
            </w:r>
            <w:r w:rsidRPr="00D1024F">
              <w:rPr>
                <w:rFonts w:ascii="Times New Roman" w:hAnsi="Times New Roman" w:cs="Times New Roman"/>
                <w:color w:val="000000" w:themeColor="text1"/>
                <w:kern w:val="0"/>
                <w:sz w:val="22"/>
                <w:szCs w:val="22"/>
              </w:rPr>
              <w:t>worker's ethical stress</w:t>
            </w:r>
          </w:p>
        </w:tc>
        <w:tc>
          <w:tcPr>
            <w:tcW w:w="4395" w:type="dxa"/>
            <w:tcBorders>
              <w:top w:val="single" w:sz="6" w:space="0" w:color="auto"/>
              <w:left w:val="single" w:sz="6" w:space="0" w:color="auto"/>
              <w:bottom w:val="single" w:sz="6" w:space="0" w:color="auto"/>
              <w:right w:val="single" w:sz="6" w:space="0" w:color="auto"/>
            </w:tcBorders>
          </w:tcPr>
          <w:p w14:paraId="782B0C9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(How morally correct health workers </w:t>
            </w:r>
            <w:r w:rsidRPr="00D1024F">
              <w:rPr>
                <w:rFonts w:ascii="Times New Roman" w:hAnsi="Times New Roman" w:cs="Times New Roman"/>
                <w:color w:val="000000" w:themeColor="text1"/>
                <w:sz w:val="22"/>
                <w:szCs w:val="22"/>
              </w:rPr>
              <w:t>feel about providing</w:t>
            </w:r>
            <w:r w:rsidRPr="00D1024F">
              <w:rPr>
                <w:rFonts w:ascii="Times New Roman" w:hAnsi="Times New Roman" w:cs="Times New Roman"/>
                <w:color w:val="000000" w:themeColor="text1"/>
                <w:kern w:val="0"/>
                <w:sz w:val="22"/>
                <w:szCs w:val="22"/>
              </w:rPr>
              <w:t xml:space="preserve"> care, and how it affects their conscience to perform it)</w:t>
            </w:r>
          </w:p>
        </w:tc>
      </w:tr>
      <w:tr w:rsidR="00840CD6" w:rsidRPr="00D1024F" w14:paraId="4C0C167B" w14:textId="77777777" w:rsidTr="00840CD6">
        <w:trPr>
          <w:trHeight w:val="1260"/>
        </w:trPr>
        <w:tc>
          <w:tcPr>
            <w:tcW w:w="3544" w:type="dxa"/>
            <w:tcBorders>
              <w:top w:val="single" w:sz="6" w:space="0" w:color="auto"/>
              <w:left w:val="single" w:sz="6" w:space="0" w:color="auto"/>
              <w:bottom w:val="single" w:sz="6" w:space="0" w:color="auto"/>
              <w:right w:val="single" w:sz="6" w:space="0" w:color="auto"/>
            </w:tcBorders>
          </w:tcPr>
          <w:p w14:paraId="00E0F2B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Tillgång till hälso- och sjukvård som motsvarar alla behov</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0CB4E8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(Huruvida det överhuvudtaget finns ett utbud av vård som tillgodoser patienters behov, inklusive patienter med särskilda behov såsom sällsynta eller allvarliga sjukdomar)</w:t>
            </w:r>
          </w:p>
        </w:tc>
        <w:tc>
          <w:tcPr>
            <w:tcW w:w="2976" w:type="dxa"/>
            <w:tcBorders>
              <w:top w:val="single" w:sz="6" w:space="0" w:color="auto"/>
              <w:left w:val="single" w:sz="6" w:space="0" w:color="auto"/>
              <w:bottom w:val="single" w:sz="6" w:space="0" w:color="auto"/>
              <w:right w:val="single" w:sz="6" w:space="0" w:color="auto"/>
            </w:tcBorders>
          </w:tcPr>
          <w:p w14:paraId="2291B11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Access to healthcare that meets all needs</w:t>
            </w:r>
            <w:r w:rsidRPr="00D1024F" w:rsidDel="003D5CA2">
              <w:rPr>
                <w:rFonts w:ascii="Times New Roman" w:hAnsi="Times New Roman" w:cs="Times New Roman"/>
                <w:color w:val="000000" w:themeColor="text1"/>
                <w:kern w:val="0"/>
                <w:sz w:val="22"/>
                <w:szCs w:val="22"/>
              </w:rPr>
              <w:t xml:space="preserve"> </w:t>
            </w:r>
          </w:p>
        </w:tc>
        <w:tc>
          <w:tcPr>
            <w:tcW w:w="4395" w:type="dxa"/>
            <w:tcBorders>
              <w:top w:val="single" w:sz="6" w:space="0" w:color="auto"/>
              <w:left w:val="single" w:sz="6" w:space="0" w:color="auto"/>
              <w:bottom w:val="single" w:sz="6" w:space="0" w:color="auto"/>
              <w:right w:val="single" w:sz="6" w:space="0" w:color="auto"/>
            </w:tcBorders>
          </w:tcPr>
          <w:p w14:paraId="4A44CA2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(Whether there is an offering of healthcare that </w:t>
            </w:r>
            <w:r w:rsidRPr="00D1024F">
              <w:rPr>
                <w:rFonts w:ascii="Times New Roman" w:hAnsi="Times New Roman" w:cs="Times New Roman"/>
                <w:color w:val="000000" w:themeColor="text1"/>
                <w:sz w:val="22"/>
                <w:szCs w:val="22"/>
              </w:rPr>
              <w:t xml:space="preserve">addresses </w:t>
            </w:r>
            <w:r w:rsidRPr="00D1024F">
              <w:rPr>
                <w:rFonts w:ascii="Times New Roman" w:hAnsi="Times New Roman" w:cs="Times New Roman"/>
                <w:color w:val="000000" w:themeColor="text1"/>
                <w:kern w:val="0"/>
                <w:sz w:val="22"/>
                <w:szCs w:val="22"/>
              </w:rPr>
              <w:t>patients' needs, including patients with special needs such as rare or serious illnesses)</w:t>
            </w:r>
          </w:p>
        </w:tc>
      </w:tr>
      <w:tr w:rsidR="00840CD6" w:rsidRPr="00D1024F" w14:paraId="13C692C6"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06C73E2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Tillgänglighet till olika typer av hälso- och sjukvård</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24A762D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(Huruvida den vård som finns är åtkomlig: inte för dyr, finns nära patienten, inte för långa väntetider, tillgänglig för personer med funktionshinder)</w:t>
            </w:r>
          </w:p>
        </w:tc>
        <w:tc>
          <w:tcPr>
            <w:tcW w:w="2976" w:type="dxa"/>
            <w:tcBorders>
              <w:top w:val="single" w:sz="6" w:space="0" w:color="auto"/>
              <w:left w:val="single" w:sz="6" w:space="0" w:color="auto"/>
              <w:bottom w:val="single" w:sz="6" w:space="0" w:color="auto"/>
              <w:right w:val="single" w:sz="6" w:space="0" w:color="auto"/>
            </w:tcBorders>
          </w:tcPr>
          <w:p w14:paraId="4487865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Accessibility</w:t>
            </w:r>
            <w:r w:rsidRPr="00D1024F">
              <w:rPr>
                <w:rFonts w:ascii="Times New Roman" w:hAnsi="Times New Roman" w:cs="Times New Roman"/>
                <w:color w:val="000000" w:themeColor="text1"/>
                <w:kern w:val="0"/>
                <w:sz w:val="22"/>
                <w:szCs w:val="22"/>
              </w:rPr>
              <w:t xml:space="preserve"> to different types of healthcare</w:t>
            </w:r>
          </w:p>
        </w:tc>
        <w:tc>
          <w:tcPr>
            <w:tcW w:w="4395" w:type="dxa"/>
            <w:tcBorders>
              <w:top w:val="single" w:sz="6" w:space="0" w:color="auto"/>
              <w:left w:val="single" w:sz="6" w:space="0" w:color="auto"/>
              <w:bottom w:val="single" w:sz="6" w:space="0" w:color="auto"/>
              <w:right w:val="single" w:sz="6" w:space="0" w:color="auto"/>
            </w:tcBorders>
          </w:tcPr>
          <w:p w14:paraId="1E39358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(Whether the available care is accessible: not too expensive, near to the patient, </w:t>
            </w:r>
            <w:r w:rsidRPr="00D1024F">
              <w:rPr>
                <w:rFonts w:ascii="Times New Roman" w:hAnsi="Times New Roman" w:cs="Times New Roman"/>
                <w:color w:val="000000" w:themeColor="text1"/>
                <w:sz w:val="22"/>
                <w:szCs w:val="22"/>
              </w:rPr>
              <w:t>with reasonable wait times, and accessible to people with disabilities)</w:t>
            </w:r>
          </w:p>
        </w:tc>
      </w:tr>
      <w:tr w:rsidR="00840CD6" w:rsidRPr="00D1024F" w14:paraId="6163DEDC"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43F9618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Patienten upplever att hen bli bemött med respekt som en jämlike</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11FBA0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patienten känner sig bemött som en person med lika värde oavsett bakgrund, kön, ålder eller andra faktorer.</w:t>
            </w:r>
          </w:p>
        </w:tc>
        <w:tc>
          <w:tcPr>
            <w:tcW w:w="2976" w:type="dxa"/>
            <w:tcBorders>
              <w:top w:val="single" w:sz="6" w:space="0" w:color="auto"/>
              <w:left w:val="single" w:sz="6" w:space="0" w:color="auto"/>
              <w:bottom w:val="single" w:sz="6" w:space="0" w:color="auto"/>
              <w:right w:val="single" w:sz="6" w:space="0" w:color="auto"/>
            </w:tcBorders>
          </w:tcPr>
          <w:p w14:paraId="4930A90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patient feels they are treated with respect as an equal</w:t>
            </w:r>
          </w:p>
        </w:tc>
        <w:tc>
          <w:tcPr>
            <w:tcW w:w="4395" w:type="dxa"/>
            <w:tcBorders>
              <w:top w:val="single" w:sz="6" w:space="0" w:color="auto"/>
              <w:left w:val="single" w:sz="6" w:space="0" w:color="auto"/>
              <w:bottom w:val="single" w:sz="6" w:space="0" w:color="auto"/>
              <w:right w:val="single" w:sz="6" w:space="0" w:color="auto"/>
            </w:tcBorders>
          </w:tcPr>
          <w:p w14:paraId="6AD0A55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(The patient feels treated as a person of equal worth, regardless of background, gender, age, or other factors)</w:t>
            </w:r>
            <w:r w:rsidRPr="00D1024F" w:rsidDel="005C2D02">
              <w:rPr>
                <w:rFonts w:ascii="Times New Roman" w:hAnsi="Times New Roman" w:cs="Times New Roman"/>
                <w:color w:val="000000" w:themeColor="text1"/>
                <w:kern w:val="0"/>
                <w:sz w:val="22"/>
                <w:szCs w:val="22"/>
              </w:rPr>
              <w:t xml:space="preserve"> </w:t>
            </w:r>
          </w:p>
        </w:tc>
      </w:tr>
      <w:tr w:rsidR="00840CD6" w:rsidRPr="00D1024F" w14:paraId="0B0F5D48"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4F69794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Möjlighet att kunna välja vårdkontakt</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1C5DC2E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patienten har möjlighet att välja den vårdkontakt som de känner sig mest bekväm med eller som passar bäst för deras behov.</w:t>
            </w:r>
          </w:p>
        </w:tc>
        <w:tc>
          <w:tcPr>
            <w:tcW w:w="2976" w:type="dxa"/>
            <w:tcBorders>
              <w:top w:val="single" w:sz="6" w:space="0" w:color="auto"/>
              <w:left w:val="single" w:sz="6" w:space="0" w:color="auto"/>
              <w:bottom w:val="single" w:sz="6" w:space="0" w:color="auto"/>
              <w:right w:val="single" w:sz="6" w:space="0" w:color="auto"/>
            </w:tcBorders>
          </w:tcPr>
          <w:p w14:paraId="540BD1C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Possibility to </w:t>
            </w:r>
            <w:r w:rsidRPr="00D1024F">
              <w:rPr>
                <w:rFonts w:ascii="Times New Roman" w:hAnsi="Times New Roman" w:cs="Times New Roman"/>
                <w:color w:val="000000" w:themeColor="text1"/>
                <w:sz w:val="22"/>
                <w:szCs w:val="22"/>
              </w:rPr>
              <w:t>choose a healthcare contact</w:t>
            </w:r>
          </w:p>
        </w:tc>
        <w:tc>
          <w:tcPr>
            <w:tcW w:w="4395" w:type="dxa"/>
            <w:tcBorders>
              <w:top w:val="single" w:sz="6" w:space="0" w:color="auto"/>
              <w:left w:val="single" w:sz="6" w:space="0" w:color="auto"/>
              <w:bottom w:val="single" w:sz="6" w:space="0" w:color="auto"/>
              <w:right w:val="single" w:sz="6" w:space="0" w:color="auto"/>
            </w:tcBorders>
          </w:tcPr>
          <w:p w14:paraId="647C2E7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patient has the opportunity to choose the care provider they feel most comfortable with or that best meets their needs)</w:t>
            </w:r>
          </w:p>
        </w:tc>
      </w:tr>
      <w:tr w:rsidR="00840CD6" w:rsidRPr="00D1024F" w14:paraId="43869066" w14:textId="77777777" w:rsidTr="00840CD6">
        <w:trPr>
          <w:trHeight w:val="1260"/>
        </w:trPr>
        <w:tc>
          <w:tcPr>
            <w:tcW w:w="3544" w:type="dxa"/>
            <w:tcBorders>
              <w:top w:val="single" w:sz="6" w:space="0" w:color="auto"/>
              <w:left w:val="single" w:sz="6" w:space="0" w:color="auto"/>
              <w:bottom w:val="single" w:sz="6" w:space="0" w:color="auto"/>
              <w:right w:val="single" w:sz="6" w:space="0" w:color="auto"/>
            </w:tcBorders>
          </w:tcPr>
          <w:p w14:paraId="677A42A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Patientens och vid behov, närstående/anhörigas perspektiv beaktas i alla beslut om kommande vård</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85C2D6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både patienten och vid behov, deras närstående/anhörigas åsikter och behov vägs in vid beslut om vård.</w:t>
            </w:r>
          </w:p>
        </w:tc>
        <w:tc>
          <w:tcPr>
            <w:tcW w:w="2976" w:type="dxa"/>
            <w:tcBorders>
              <w:top w:val="single" w:sz="6" w:space="0" w:color="auto"/>
              <w:left w:val="single" w:sz="6" w:space="0" w:color="auto"/>
              <w:bottom w:val="single" w:sz="6" w:space="0" w:color="auto"/>
              <w:right w:val="single" w:sz="6" w:space="0" w:color="auto"/>
            </w:tcBorders>
          </w:tcPr>
          <w:p w14:paraId="6345AFD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patient's perspective and, if required, significant others' perspectives, are taken into account in all decisions regarding future care.</w:t>
            </w:r>
          </w:p>
        </w:tc>
        <w:tc>
          <w:tcPr>
            <w:tcW w:w="4395" w:type="dxa"/>
            <w:tcBorders>
              <w:top w:val="single" w:sz="6" w:space="0" w:color="auto"/>
              <w:left w:val="single" w:sz="6" w:space="0" w:color="auto"/>
              <w:bottom w:val="single" w:sz="6" w:space="0" w:color="auto"/>
              <w:right w:val="single" w:sz="6" w:space="0" w:color="auto"/>
            </w:tcBorders>
          </w:tcPr>
          <w:p w14:paraId="0378920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(Considering both the patient's and, if necessary, significant others’ opinions and needs in decisions about care)</w:t>
            </w:r>
          </w:p>
        </w:tc>
      </w:tr>
      <w:tr w:rsidR="00840CD6" w:rsidRPr="00D1024F" w14:paraId="76BA8C73" w14:textId="77777777" w:rsidTr="00840CD6">
        <w:trPr>
          <w:trHeight w:val="1260"/>
        </w:trPr>
        <w:tc>
          <w:tcPr>
            <w:tcW w:w="3544" w:type="dxa"/>
            <w:tcBorders>
              <w:top w:val="single" w:sz="6" w:space="0" w:color="auto"/>
              <w:left w:val="single" w:sz="6" w:space="0" w:color="auto"/>
              <w:bottom w:val="single" w:sz="6" w:space="0" w:color="auto"/>
              <w:right w:val="single" w:sz="6" w:space="0" w:color="auto"/>
            </w:tcBorders>
          </w:tcPr>
          <w:p w14:paraId="1C5E76F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lastRenderedPageBreak/>
              <w:t>Patienten och vid behov, närstående/anhöriga är förberedda på vad som skall ske</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6F05C5E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hälso- och sjukvårdspersonal säkerställer att patient och vid behov, deras närstående/anhörigas är införstådda och förbereda på vad som kan hända på kort och lång sikt.</w:t>
            </w:r>
          </w:p>
        </w:tc>
        <w:tc>
          <w:tcPr>
            <w:tcW w:w="2976" w:type="dxa"/>
            <w:tcBorders>
              <w:top w:val="single" w:sz="6" w:space="0" w:color="auto"/>
              <w:left w:val="single" w:sz="6" w:space="0" w:color="auto"/>
              <w:bottom w:val="single" w:sz="6" w:space="0" w:color="auto"/>
              <w:right w:val="single" w:sz="6" w:space="0" w:color="auto"/>
            </w:tcBorders>
          </w:tcPr>
          <w:p w14:paraId="4B8529C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 xml:space="preserve">The patient and, when necessary, </w:t>
            </w:r>
            <w:r w:rsidRPr="00D1024F">
              <w:rPr>
                <w:rFonts w:ascii="Times New Roman" w:hAnsi="Times New Roman" w:cs="Times New Roman"/>
                <w:color w:val="000000" w:themeColor="text1"/>
                <w:kern w:val="0"/>
                <w:sz w:val="22"/>
                <w:szCs w:val="22"/>
              </w:rPr>
              <w:t xml:space="preserve">significant others', </w:t>
            </w:r>
            <w:r w:rsidRPr="00D1024F">
              <w:rPr>
                <w:rFonts w:ascii="Times New Roman" w:hAnsi="Times New Roman" w:cs="Times New Roman"/>
                <w:color w:val="000000" w:themeColor="text1"/>
                <w:sz w:val="22"/>
                <w:szCs w:val="22"/>
              </w:rPr>
              <w:t>are prepared for what will happen</w:t>
            </w:r>
          </w:p>
        </w:tc>
        <w:tc>
          <w:tcPr>
            <w:tcW w:w="4395" w:type="dxa"/>
            <w:tcBorders>
              <w:top w:val="single" w:sz="6" w:space="0" w:color="auto"/>
              <w:left w:val="single" w:sz="6" w:space="0" w:color="auto"/>
              <w:bottom w:val="single" w:sz="6" w:space="0" w:color="auto"/>
              <w:right w:val="single" w:sz="6" w:space="0" w:color="auto"/>
            </w:tcBorders>
          </w:tcPr>
          <w:p w14:paraId="4EA04D1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(Health workers ensure that the patient and, if needed, significant others, are informed and prepared for what may happen in the short and long term)</w:t>
            </w:r>
          </w:p>
        </w:tc>
      </w:tr>
      <w:tr w:rsidR="00840CD6" w:rsidRPr="00D1024F" w14:paraId="3210026A"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6DAB05D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Vårdens förmåga att samverka externt</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50C293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samarbeta och kommunicera externt, med andra aktörer och organisationer inom hälso- och sjukvården.</w:t>
            </w:r>
          </w:p>
        </w:tc>
        <w:tc>
          <w:tcPr>
            <w:tcW w:w="2976" w:type="dxa"/>
            <w:tcBorders>
              <w:top w:val="single" w:sz="6" w:space="0" w:color="auto"/>
              <w:left w:val="single" w:sz="6" w:space="0" w:color="auto"/>
              <w:bottom w:val="single" w:sz="6" w:space="0" w:color="auto"/>
              <w:right w:val="single" w:sz="6" w:space="0" w:color="auto"/>
            </w:tcBorders>
          </w:tcPr>
          <w:p w14:paraId="4E96765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Healthcare's ability to collaborate externally</w:t>
            </w:r>
          </w:p>
        </w:tc>
        <w:tc>
          <w:tcPr>
            <w:tcW w:w="4395" w:type="dxa"/>
            <w:tcBorders>
              <w:top w:val="single" w:sz="6" w:space="0" w:color="auto"/>
              <w:left w:val="single" w:sz="6" w:space="0" w:color="auto"/>
              <w:bottom w:val="single" w:sz="6" w:space="0" w:color="auto"/>
              <w:right w:val="single" w:sz="6" w:space="0" w:color="auto"/>
            </w:tcBorders>
          </w:tcPr>
          <w:p w14:paraId="7D47443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ability to collaborate and communicate externally, with other actors and organizations in healthcare)</w:t>
            </w:r>
          </w:p>
        </w:tc>
      </w:tr>
      <w:tr w:rsidR="00840CD6" w:rsidRPr="00D1024F" w14:paraId="3C353147"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2B3964A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Vårdens förmåga att samverka internt</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3D7A48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samarbeta och kommunicera internt, inom organisationen.</w:t>
            </w:r>
          </w:p>
        </w:tc>
        <w:tc>
          <w:tcPr>
            <w:tcW w:w="2976" w:type="dxa"/>
            <w:tcBorders>
              <w:top w:val="single" w:sz="6" w:space="0" w:color="auto"/>
              <w:left w:val="single" w:sz="6" w:space="0" w:color="auto"/>
              <w:bottom w:val="single" w:sz="6" w:space="0" w:color="auto"/>
              <w:right w:val="single" w:sz="6" w:space="0" w:color="auto"/>
            </w:tcBorders>
          </w:tcPr>
          <w:p w14:paraId="12CF8F8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Healthcare's ability to collaborate internally</w:t>
            </w:r>
          </w:p>
        </w:tc>
        <w:tc>
          <w:tcPr>
            <w:tcW w:w="4395" w:type="dxa"/>
            <w:tcBorders>
              <w:top w:val="single" w:sz="6" w:space="0" w:color="auto"/>
              <w:left w:val="single" w:sz="6" w:space="0" w:color="auto"/>
              <w:bottom w:val="single" w:sz="6" w:space="0" w:color="auto"/>
              <w:right w:val="single" w:sz="6" w:space="0" w:color="auto"/>
            </w:tcBorders>
          </w:tcPr>
          <w:p w14:paraId="3FC3237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ability to collaborate and communicate internally, within the organization)</w:t>
            </w:r>
          </w:p>
        </w:tc>
      </w:tr>
      <w:tr w:rsidR="00840CD6" w:rsidRPr="00D1024F" w14:paraId="026475F1"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5FB0337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Kontinuitet i vården</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05B3C27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ge en sammanhängande och samordnad vård till patienten över tid.</w:t>
            </w:r>
          </w:p>
        </w:tc>
        <w:tc>
          <w:tcPr>
            <w:tcW w:w="2976" w:type="dxa"/>
            <w:tcBorders>
              <w:top w:val="single" w:sz="6" w:space="0" w:color="auto"/>
              <w:left w:val="single" w:sz="6" w:space="0" w:color="auto"/>
              <w:bottom w:val="single" w:sz="6" w:space="0" w:color="auto"/>
              <w:right w:val="single" w:sz="6" w:space="0" w:color="auto"/>
            </w:tcBorders>
          </w:tcPr>
          <w:p w14:paraId="5C38EFD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Continuity in healthcare</w:t>
            </w:r>
          </w:p>
        </w:tc>
        <w:tc>
          <w:tcPr>
            <w:tcW w:w="4395" w:type="dxa"/>
            <w:tcBorders>
              <w:top w:val="single" w:sz="6" w:space="0" w:color="auto"/>
              <w:left w:val="single" w:sz="6" w:space="0" w:color="auto"/>
              <w:bottom w:val="single" w:sz="6" w:space="0" w:color="auto"/>
              <w:right w:val="single" w:sz="6" w:space="0" w:color="auto"/>
            </w:tcBorders>
          </w:tcPr>
          <w:p w14:paraId="0F56721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ability to provide connected and coordinated care to the patient over time)</w:t>
            </w:r>
          </w:p>
        </w:tc>
      </w:tr>
      <w:tr w:rsidR="00840CD6" w:rsidRPr="00D1024F" w14:paraId="4A1C234F"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630D42E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Förmåga att se den unika personen</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0ECC025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kunna se helheten och hela personen i sitt sammanhang.</w:t>
            </w:r>
          </w:p>
        </w:tc>
        <w:tc>
          <w:tcPr>
            <w:tcW w:w="2976" w:type="dxa"/>
            <w:tcBorders>
              <w:top w:val="single" w:sz="6" w:space="0" w:color="auto"/>
              <w:left w:val="single" w:sz="6" w:space="0" w:color="auto"/>
              <w:bottom w:val="single" w:sz="6" w:space="0" w:color="auto"/>
              <w:right w:val="single" w:sz="6" w:space="0" w:color="auto"/>
            </w:tcBorders>
          </w:tcPr>
          <w:p w14:paraId="4382A87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Ability to see the unique individual</w:t>
            </w:r>
          </w:p>
        </w:tc>
        <w:tc>
          <w:tcPr>
            <w:tcW w:w="4395" w:type="dxa"/>
            <w:tcBorders>
              <w:top w:val="single" w:sz="6" w:space="0" w:color="auto"/>
              <w:left w:val="single" w:sz="6" w:space="0" w:color="auto"/>
              <w:bottom w:val="single" w:sz="6" w:space="0" w:color="auto"/>
              <w:right w:val="single" w:sz="6" w:space="0" w:color="auto"/>
            </w:tcBorders>
          </w:tcPr>
          <w:p w14:paraId="06857D1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(Being able to see the entirety and whole person in their context)</w:t>
            </w:r>
          </w:p>
        </w:tc>
      </w:tr>
      <w:tr w:rsidR="00840CD6" w:rsidRPr="00D1024F" w14:paraId="473D9174" w14:textId="77777777" w:rsidTr="00840CD6">
        <w:trPr>
          <w:trHeight w:val="1260"/>
        </w:trPr>
        <w:tc>
          <w:tcPr>
            <w:tcW w:w="3544" w:type="dxa"/>
            <w:tcBorders>
              <w:top w:val="single" w:sz="6" w:space="0" w:color="auto"/>
              <w:left w:val="single" w:sz="6" w:space="0" w:color="auto"/>
              <w:bottom w:val="single" w:sz="6" w:space="0" w:color="auto"/>
              <w:right w:val="single" w:sz="6" w:space="0" w:color="auto"/>
            </w:tcBorders>
          </w:tcPr>
          <w:p w14:paraId="34836CA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Vårdpersonalens förmåga att arbeta självständigt utifrån sin kompetens</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0EB620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Hälso- och sjukvårdspersonalens förmåga genomföra arbetssätt baserat på sina kunskaper och färdigheter. Detta innebär att de kan fatta kliniska beslut och utföra uppgifter inom sitt ansvarsområde.</w:t>
            </w:r>
          </w:p>
        </w:tc>
        <w:tc>
          <w:tcPr>
            <w:tcW w:w="2976" w:type="dxa"/>
            <w:tcBorders>
              <w:top w:val="single" w:sz="6" w:space="0" w:color="auto"/>
              <w:left w:val="single" w:sz="6" w:space="0" w:color="auto"/>
              <w:bottom w:val="single" w:sz="6" w:space="0" w:color="auto"/>
              <w:right w:val="single" w:sz="6" w:space="0" w:color="auto"/>
            </w:tcBorders>
          </w:tcPr>
          <w:p w14:paraId="511BDAC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Health worker’s ability to work independently based on their competence</w:t>
            </w:r>
          </w:p>
        </w:tc>
        <w:tc>
          <w:tcPr>
            <w:tcW w:w="4395" w:type="dxa"/>
            <w:tcBorders>
              <w:top w:val="single" w:sz="6" w:space="0" w:color="auto"/>
              <w:left w:val="single" w:sz="6" w:space="0" w:color="auto"/>
              <w:bottom w:val="single" w:sz="6" w:space="0" w:color="auto"/>
              <w:right w:val="single" w:sz="6" w:space="0" w:color="auto"/>
            </w:tcBorders>
          </w:tcPr>
          <w:p w14:paraId="34A55F1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(The ability of health workers to carry out practices based on their knowledge and skills. This means they can make clinical decisions and perform tasks within their area of responsibility)</w:t>
            </w:r>
          </w:p>
        </w:tc>
      </w:tr>
      <w:tr w:rsidR="00840CD6" w:rsidRPr="00D1024F" w14:paraId="32922363"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2001ED6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Patientens utgifter för sjukvård och läkemedel</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04FD4F3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mycket det kostar för patienten)</w:t>
            </w:r>
          </w:p>
        </w:tc>
        <w:tc>
          <w:tcPr>
            <w:tcW w:w="2976" w:type="dxa"/>
            <w:tcBorders>
              <w:top w:val="single" w:sz="6" w:space="0" w:color="auto"/>
              <w:left w:val="single" w:sz="6" w:space="0" w:color="auto"/>
              <w:bottom w:val="single" w:sz="6" w:space="0" w:color="auto"/>
              <w:right w:val="single" w:sz="6" w:space="0" w:color="auto"/>
            </w:tcBorders>
          </w:tcPr>
          <w:p w14:paraId="04D5308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patient's expenses for healthcare and medication</w:t>
            </w:r>
          </w:p>
        </w:tc>
        <w:tc>
          <w:tcPr>
            <w:tcW w:w="4395" w:type="dxa"/>
            <w:tcBorders>
              <w:top w:val="single" w:sz="6" w:space="0" w:color="auto"/>
              <w:left w:val="single" w:sz="6" w:space="0" w:color="auto"/>
              <w:bottom w:val="single" w:sz="6" w:space="0" w:color="auto"/>
              <w:right w:val="single" w:sz="6" w:space="0" w:color="auto"/>
            </w:tcBorders>
          </w:tcPr>
          <w:p w14:paraId="01B25C7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(How much it costs for the patient)</w:t>
            </w:r>
          </w:p>
        </w:tc>
      </w:tr>
      <w:tr w:rsidR="00840CD6" w:rsidRPr="00D1024F" w14:paraId="4B976D88"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2B6464D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Samhällets kostnader för sjukvård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457E18E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mycket det kostar för samhället (i första hand regionerna) som helhet att ge vården)</w:t>
            </w:r>
          </w:p>
        </w:tc>
        <w:tc>
          <w:tcPr>
            <w:tcW w:w="2976" w:type="dxa"/>
            <w:tcBorders>
              <w:top w:val="single" w:sz="6" w:space="0" w:color="auto"/>
              <w:left w:val="single" w:sz="6" w:space="0" w:color="auto"/>
              <w:bottom w:val="single" w:sz="6" w:space="0" w:color="auto"/>
              <w:right w:val="single" w:sz="6" w:space="0" w:color="auto"/>
            </w:tcBorders>
          </w:tcPr>
          <w:p w14:paraId="118D11C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Society's costs for healthcare</w:t>
            </w:r>
          </w:p>
        </w:tc>
        <w:tc>
          <w:tcPr>
            <w:tcW w:w="4395" w:type="dxa"/>
            <w:tcBorders>
              <w:top w:val="single" w:sz="6" w:space="0" w:color="auto"/>
              <w:left w:val="single" w:sz="6" w:space="0" w:color="auto"/>
              <w:bottom w:val="single" w:sz="6" w:space="0" w:color="auto"/>
              <w:right w:val="single" w:sz="6" w:space="0" w:color="auto"/>
            </w:tcBorders>
          </w:tcPr>
          <w:p w14:paraId="6BEF04C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(How much it costs society, (primarily the regions), as a whole to provide healthcare)</w:t>
            </w:r>
          </w:p>
        </w:tc>
      </w:tr>
      <w:tr w:rsidR="00840CD6" w:rsidRPr="00D1024F" w14:paraId="719DA6D5"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0B51E46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Samhällets kostnader för läkemedel</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5FB52A9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 xml:space="preserve">(Hur mycket det kostar för samhället (regionerna och staten) som helhet att ge vården) </w:t>
            </w:r>
          </w:p>
        </w:tc>
        <w:tc>
          <w:tcPr>
            <w:tcW w:w="2976" w:type="dxa"/>
            <w:tcBorders>
              <w:top w:val="single" w:sz="6" w:space="0" w:color="auto"/>
              <w:left w:val="single" w:sz="6" w:space="0" w:color="auto"/>
              <w:bottom w:val="single" w:sz="6" w:space="0" w:color="auto"/>
              <w:right w:val="single" w:sz="6" w:space="0" w:color="auto"/>
            </w:tcBorders>
          </w:tcPr>
          <w:p w14:paraId="44310DB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Society's costs for medications</w:t>
            </w:r>
          </w:p>
        </w:tc>
        <w:tc>
          <w:tcPr>
            <w:tcW w:w="4395" w:type="dxa"/>
            <w:tcBorders>
              <w:top w:val="single" w:sz="6" w:space="0" w:color="auto"/>
              <w:left w:val="single" w:sz="6" w:space="0" w:color="auto"/>
              <w:bottom w:val="single" w:sz="6" w:space="0" w:color="auto"/>
              <w:right w:val="single" w:sz="6" w:space="0" w:color="auto"/>
            </w:tcBorders>
          </w:tcPr>
          <w:p w14:paraId="28E844A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(How much it costs society, (regions and the state), as a whole to provide healthcare)</w:t>
            </w:r>
          </w:p>
        </w:tc>
      </w:tr>
      <w:tr w:rsidR="00840CD6" w:rsidRPr="00D1024F" w14:paraId="681A8688"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48162B1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 xml:space="preserve">Patientens/brukarens utgifter för kommunal omsorg (särskild boende, hemtjänst)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158113E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mycket det kostar för brukare)</w:t>
            </w:r>
          </w:p>
        </w:tc>
        <w:tc>
          <w:tcPr>
            <w:tcW w:w="2976" w:type="dxa"/>
            <w:tcBorders>
              <w:top w:val="single" w:sz="6" w:space="0" w:color="auto"/>
              <w:left w:val="single" w:sz="6" w:space="0" w:color="auto"/>
              <w:bottom w:val="single" w:sz="6" w:space="0" w:color="auto"/>
              <w:right w:val="single" w:sz="6" w:space="0" w:color="auto"/>
            </w:tcBorders>
          </w:tcPr>
          <w:p w14:paraId="13E5AEB5"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The patient's/service user's expenses for municipal care (nursing homes, home</w:t>
            </w:r>
            <w:r>
              <w:rPr>
                <w:rFonts w:ascii="Times New Roman" w:hAnsi="Times New Roman" w:cs="Times New Roman"/>
                <w:color w:val="000000" w:themeColor="text1"/>
                <w:sz w:val="22"/>
                <w:szCs w:val="22"/>
              </w:rPr>
              <w:t xml:space="preserve"> help </w:t>
            </w:r>
            <w:r w:rsidRPr="00D1024F">
              <w:rPr>
                <w:rFonts w:ascii="Times New Roman" w:hAnsi="Times New Roman" w:cs="Times New Roman"/>
                <w:color w:val="000000" w:themeColor="text1"/>
                <w:sz w:val="22"/>
                <w:szCs w:val="22"/>
              </w:rPr>
              <w:t>services)</w:t>
            </w:r>
          </w:p>
        </w:tc>
        <w:tc>
          <w:tcPr>
            <w:tcW w:w="4395" w:type="dxa"/>
            <w:tcBorders>
              <w:top w:val="single" w:sz="6" w:space="0" w:color="auto"/>
              <w:left w:val="single" w:sz="6" w:space="0" w:color="auto"/>
              <w:bottom w:val="single" w:sz="6" w:space="0" w:color="auto"/>
              <w:right w:val="single" w:sz="6" w:space="0" w:color="auto"/>
            </w:tcBorders>
          </w:tcPr>
          <w:p w14:paraId="6D6C202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(How much it costs for the patient/service user)</w:t>
            </w:r>
          </w:p>
        </w:tc>
      </w:tr>
      <w:tr w:rsidR="00840CD6" w:rsidRPr="00D1024F" w14:paraId="11548E46"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5CA7EDB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lastRenderedPageBreak/>
              <w:t>Samhällets kostnader för kommunal omsorg (särskild boende, hemtjänst)</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31585FC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mycket det kostar för samhället (i första hand kommunerna) att ge olika former av omsorgsstöd)</w:t>
            </w:r>
          </w:p>
        </w:tc>
        <w:tc>
          <w:tcPr>
            <w:tcW w:w="2976" w:type="dxa"/>
            <w:tcBorders>
              <w:top w:val="single" w:sz="6" w:space="0" w:color="auto"/>
              <w:left w:val="single" w:sz="6" w:space="0" w:color="auto"/>
              <w:bottom w:val="single" w:sz="6" w:space="0" w:color="auto"/>
              <w:right w:val="single" w:sz="6" w:space="0" w:color="auto"/>
            </w:tcBorders>
          </w:tcPr>
          <w:p w14:paraId="266003C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Society's costs for municipal care (nursing homes and home </w:t>
            </w:r>
            <w:r>
              <w:rPr>
                <w:rFonts w:ascii="Times New Roman" w:hAnsi="Times New Roman" w:cs="Times New Roman"/>
                <w:color w:val="000000" w:themeColor="text1"/>
                <w:kern w:val="0"/>
                <w:sz w:val="22"/>
                <w:szCs w:val="22"/>
              </w:rPr>
              <w:t>help</w:t>
            </w:r>
            <w:r w:rsidRPr="00D1024F">
              <w:rPr>
                <w:rFonts w:ascii="Times New Roman" w:hAnsi="Times New Roman" w:cs="Times New Roman"/>
                <w:color w:val="000000" w:themeColor="text1"/>
                <w:kern w:val="0"/>
                <w:sz w:val="22"/>
                <w:szCs w:val="22"/>
              </w:rPr>
              <w:t xml:space="preserve"> services)</w:t>
            </w:r>
          </w:p>
        </w:tc>
        <w:tc>
          <w:tcPr>
            <w:tcW w:w="4395" w:type="dxa"/>
            <w:tcBorders>
              <w:top w:val="single" w:sz="6" w:space="0" w:color="auto"/>
              <w:left w:val="single" w:sz="6" w:space="0" w:color="auto"/>
              <w:bottom w:val="single" w:sz="6" w:space="0" w:color="auto"/>
              <w:right w:val="single" w:sz="6" w:space="0" w:color="auto"/>
            </w:tcBorders>
          </w:tcPr>
          <w:p w14:paraId="4C7DCDF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(How much it costs society (primarily municipalities) to provide various forms of care support)</w:t>
            </w:r>
          </w:p>
        </w:tc>
      </w:tr>
      <w:tr w:rsidR="00840CD6" w:rsidRPr="00D1024F" w14:paraId="7057F6DA"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73E2D6B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 xml:space="preserve">Påverkan på patientens arbetstid eller inkomst av ohälsan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605408A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mycket tid som patienten inte kan jobba för att de behöver ta hand om ohälsan, och de ekonomiska konsekvenserna av detta)</w:t>
            </w:r>
          </w:p>
        </w:tc>
        <w:tc>
          <w:tcPr>
            <w:tcW w:w="2976" w:type="dxa"/>
            <w:tcBorders>
              <w:top w:val="single" w:sz="6" w:space="0" w:color="auto"/>
              <w:left w:val="single" w:sz="6" w:space="0" w:color="auto"/>
              <w:bottom w:val="single" w:sz="6" w:space="0" w:color="auto"/>
              <w:right w:val="single" w:sz="6" w:space="0" w:color="auto"/>
            </w:tcBorders>
          </w:tcPr>
          <w:p w14:paraId="12DD480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 xml:space="preserve">The impact of illness on the patient's working hours or income </w:t>
            </w:r>
          </w:p>
        </w:tc>
        <w:tc>
          <w:tcPr>
            <w:tcW w:w="4395" w:type="dxa"/>
            <w:tcBorders>
              <w:top w:val="single" w:sz="6" w:space="0" w:color="auto"/>
              <w:left w:val="single" w:sz="6" w:space="0" w:color="auto"/>
              <w:bottom w:val="single" w:sz="6" w:space="0" w:color="auto"/>
              <w:right w:val="single" w:sz="6" w:space="0" w:color="auto"/>
            </w:tcBorders>
          </w:tcPr>
          <w:p w14:paraId="4E2158C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(How much time the patient cannot work because they need to manage their illness, and/or the financial consequences of this)</w:t>
            </w:r>
          </w:p>
        </w:tc>
      </w:tr>
      <w:tr w:rsidR="00840CD6" w:rsidRPr="00D1024F" w14:paraId="1A06535C"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79A5EF3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 xml:space="preserve">Påverkan på anhörigas / närståendes arbetstid eller inkomst av patientens ohälsa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6DD82D0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(Hur mycket tid som anhöriga / närstående inte kan jobba för att de behöver ta hand om patientens ohälsa, och de ekonomiska konsekvenserna av detta)</w:t>
            </w:r>
          </w:p>
        </w:tc>
        <w:tc>
          <w:tcPr>
            <w:tcW w:w="2976" w:type="dxa"/>
            <w:tcBorders>
              <w:top w:val="single" w:sz="6" w:space="0" w:color="auto"/>
              <w:left w:val="single" w:sz="6" w:space="0" w:color="auto"/>
              <w:bottom w:val="single" w:sz="6" w:space="0" w:color="auto"/>
              <w:right w:val="single" w:sz="6" w:space="0" w:color="auto"/>
            </w:tcBorders>
          </w:tcPr>
          <w:p w14:paraId="19439FF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The impact on significant others’ working hours or income due to the patient's illness</w:t>
            </w:r>
          </w:p>
        </w:tc>
        <w:tc>
          <w:tcPr>
            <w:tcW w:w="4395" w:type="dxa"/>
            <w:tcBorders>
              <w:top w:val="single" w:sz="6" w:space="0" w:color="auto"/>
              <w:left w:val="single" w:sz="6" w:space="0" w:color="auto"/>
              <w:bottom w:val="single" w:sz="6" w:space="0" w:color="auto"/>
              <w:right w:val="single" w:sz="6" w:space="0" w:color="auto"/>
            </w:tcBorders>
          </w:tcPr>
          <w:p w14:paraId="525B778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(How much time significant others cannot work because they need to care for the patient's illness, and/or the financial consequences of this)</w:t>
            </w:r>
          </w:p>
        </w:tc>
      </w:tr>
      <w:tr w:rsidR="00840CD6" w:rsidRPr="00D1024F" w14:paraId="67E2D21B"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7FB8C2E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Fritid som patienten lägger på vård eller egenvård</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6E1A8AA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(Tidsåtgång för hantering av ohälsan, till exempel för medicinering, hanterande av symtom)</w:t>
            </w:r>
          </w:p>
        </w:tc>
        <w:tc>
          <w:tcPr>
            <w:tcW w:w="2976" w:type="dxa"/>
            <w:tcBorders>
              <w:top w:val="single" w:sz="6" w:space="0" w:color="auto"/>
              <w:left w:val="single" w:sz="6" w:space="0" w:color="auto"/>
              <w:bottom w:val="single" w:sz="6" w:space="0" w:color="auto"/>
              <w:right w:val="single" w:sz="6" w:space="0" w:color="auto"/>
            </w:tcBorders>
          </w:tcPr>
          <w:p w14:paraId="0B47493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Leisure time the patient allocates to care or self-care</w:t>
            </w:r>
          </w:p>
        </w:tc>
        <w:tc>
          <w:tcPr>
            <w:tcW w:w="4395" w:type="dxa"/>
            <w:tcBorders>
              <w:top w:val="single" w:sz="6" w:space="0" w:color="auto"/>
              <w:left w:val="single" w:sz="6" w:space="0" w:color="auto"/>
              <w:bottom w:val="single" w:sz="6" w:space="0" w:color="auto"/>
              <w:right w:val="single" w:sz="6" w:space="0" w:color="auto"/>
            </w:tcBorders>
          </w:tcPr>
          <w:p w14:paraId="48CFD31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(Time spent handling illness, for example managing medication and symptoms)</w:t>
            </w:r>
          </w:p>
        </w:tc>
      </w:tr>
      <w:tr w:rsidR="00840CD6" w:rsidRPr="00D1024F" w14:paraId="528258F5"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03A3361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Fritid som anhöriga / närstående lägger på patientens vård eller egenvård</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275EF9D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(Tidsåtgång för hantering av ohälsan, till exempel för medicinering, hanterande av symtom)</w:t>
            </w:r>
          </w:p>
        </w:tc>
        <w:tc>
          <w:tcPr>
            <w:tcW w:w="2976" w:type="dxa"/>
            <w:tcBorders>
              <w:top w:val="single" w:sz="6" w:space="0" w:color="auto"/>
              <w:left w:val="single" w:sz="6" w:space="0" w:color="auto"/>
              <w:bottom w:val="single" w:sz="6" w:space="0" w:color="auto"/>
              <w:right w:val="single" w:sz="6" w:space="0" w:color="auto"/>
            </w:tcBorders>
          </w:tcPr>
          <w:p w14:paraId="01A416D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Leisure time significant others allocate to patient care or self-care</w:t>
            </w:r>
          </w:p>
        </w:tc>
        <w:tc>
          <w:tcPr>
            <w:tcW w:w="4395" w:type="dxa"/>
            <w:tcBorders>
              <w:top w:val="single" w:sz="6" w:space="0" w:color="auto"/>
              <w:left w:val="single" w:sz="6" w:space="0" w:color="auto"/>
              <w:bottom w:val="single" w:sz="6" w:space="0" w:color="auto"/>
              <w:right w:val="single" w:sz="6" w:space="0" w:color="auto"/>
            </w:tcBorders>
          </w:tcPr>
          <w:p w14:paraId="0F0BCB4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(Time spent handling illness, for example managing medication and symptoms)</w:t>
            </w:r>
          </w:p>
        </w:tc>
      </w:tr>
      <w:tr w:rsidR="00840CD6" w:rsidRPr="00D1024F" w14:paraId="37E7B3E7" w14:textId="77777777" w:rsidTr="00840CD6">
        <w:trPr>
          <w:trHeight w:val="620"/>
        </w:trPr>
        <w:tc>
          <w:tcPr>
            <w:tcW w:w="3544" w:type="dxa"/>
            <w:tcBorders>
              <w:top w:val="single" w:sz="6" w:space="0" w:color="auto"/>
              <w:left w:val="single" w:sz="6" w:space="0" w:color="auto"/>
              <w:bottom w:val="single" w:sz="6" w:space="0" w:color="auto"/>
              <w:right w:val="single" w:sz="6" w:space="0" w:color="auto"/>
            </w:tcBorders>
          </w:tcPr>
          <w:p w14:paraId="6D9B7F2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Tidsåtgång och resekostnader till / från vård</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016958D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(Kostnader och tidsåtgång relaterade till kollektivtrafik, bilkörning)</w:t>
            </w:r>
          </w:p>
        </w:tc>
        <w:tc>
          <w:tcPr>
            <w:tcW w:w="2976" w:type="dxa"/>
            <w:tcBorders>
              <w:top w:val="single" w:sz="6" w:space="0" w:color="auto"/>
              <w:left w:val="single" w:sz="6" w:space="0" w:color="auto"/>
              <w:bottom w:val="single" w:sz="6" w:space="0" w:color="auto"/>
              <w:right w:val="single" w:sz="6" w:space="0" w:color="auto"/>
            </w:tcBorders>
          </w:tcPr>
          <w:p w14:paraId="418275D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Time spent and travel costs to/from healthcare</w:t>
            </w:r>
          </w:p>
        </w:tc>
        <w:tc>
          <w:tcPr>
            <w:tcW w:w="4395" w:type="dxa"/>
            <w:tcBorders>
              <w:top w:val="single" w:sz="6" w:space="0" w:color="auto"/>
              <w:left w:val="single" w:sz="6" w:space="0" w:color="auto"/>
              <w:bottom w:val="single" w:sz="6" w:space="0" w:color="auto"/>
              <w:right w:val="single" w:sz="6" w:space="0" w:color="auto"/>
            </w:tcBorders>
          </w:tcPr>
          <w:p w14:paraId="44EFA05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(Costs and time related to public transportation, driving)</w:t>
            </w:r>
          </w:p>
        </w:tc>
      </w:tr>
      <w:tr w:rsidR="00840CD6" w:rsidRPr="00D1024F" w14:paraId="12F75A5D" w14:textId="77777777" w:rsidTr="00840CD6">
        <w:trPr>
          <w:trHeight w:val="560"/>
        </w:trPr>
        <w:tc>
          <w:tcPr>
            <w:tcW w:w="3544" w:type="dxa"/>
            <w:tcBorders>
              <w:top w:val="single" w:sz="6" w:space="0" w:color="auto"/>
              <w:left w:val="single" w:sz="6" w:space="0" w:color="auto"/>
              <w:bottom w:val="single" w:sz="6" w:space="0" w:color="auto"/>
              <w:right w:val="single" w:sz="6" w:space="0" w:color="auto"/>
            </w:tcBorders>
          </w:tcPr>
          <w:p w14:paraId="4EED6D8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Resursanvändning för patientnära arbete</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058F87E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Tidsåtgång för patientnära arbete jämfört med nuvarande arbetssätt.</w:t>
            </w:r>
          </w:p>
        </w:tc>
        <w:tc>
          <w:tcPr>
            <w:tcW w:w="2976" w:type="dxa"/>
            <w:tcBorders>
              <w:top w:val="single" w:sz="6" w:space="0" w:color="auto"/>
              <w:left w:val="single" w:sz="6" w:space="0" w:color="auto"/>
              <w:bottom w:val="single" w:sz="6" w:space="0" w:color="auto"/>
              <w:right w:val="single" w:sz="6" w:space="0" w:color="auto"/>
            </w:tcBorders>
          </w:tcPr>
          <w:p w14:paraId="6E5D2A57"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Resource use for patient-facing work</w:t>
            </w:r>
          </w:p>
        </w:tc>
        <w:tc>
          <w:tcPr>
            <w:tcW w:w="4395" w:type="dxa"/>
            <w:tcBorders>
              <w:top w:val="single" w:sz="6" w:space="0" w:color="auto"/>
              <w:left w:val="single" w:sz="6" w:space="0" w:color="auto"/>
              <w:bottom w:val="single" w:sz="6" w:space="0" w:color="auto"/>
              <w:right w:val="single" w:sz="6" w:space="0" w:color="auto"/>
            </w:tcBorders>
          </w:tcPr>
          <w:p w14:paraId="072E36C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(Time spent on patient-facing tasks compared to current ways of working)</w:t>
            </w:r>
          </w:p>
        </w:tc>
      </w:tr>
      <w:tr w:rsidR="00840CD6" w:rsidRPr="00D1024F" w14:paraId="4A8139DF" w14:textId="77777777" w:rsidTr="00840CD6">
        <w:trPr>
          <w:trHeight w:val="680"/>
        </w:trPr>
        <w:tc>
          <w:tcPr>
            <w:tcW w:w="3544" w:type="dxa"/>
            <w:tcBorders>
              <w:top w:val="single" w:sz="6" w:space="0" w:color="auto"/>
              <w:left w:val="single" w:sz="6" w:space="0" w:color="auto"/>
              <w:bottom w:val="single" w:sz="6" w:space="0" w:color="auto"/>
              <w:right w:val="single" w:sz="6" w:space="0" w:color="auto"/>
            </w:tcBorders>
          </w:tcPr>
          <w:p w14:paraId="365269DE"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Resursanvändning för administration</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12B4397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Tidsåtgång för administration jämfört med nuvarande arbetssätt.</w:t>
            </w:r>
          </w:p>
        </w:tc>
        <w:tc>
          <w:tcPr>
            <w:tcW w:w="2976" w:type="dxa"/>
            <w:tcBorders>
              <w:top w:val="single" w:sz="6" w:space="0" w:color="auto"/>
              <w:left w:val="single" w:sz="6" w:space="0" w:color="auto"/>
              <w:bottom w:val="single" w:sz="6" w:space="0" w:color="auto"/>
              <w:right w:val="single" w:sz="6" w:space="0" w:color="auto"/>
            </w:tcBorders>
          </w:tcPr>
          <w:p w14:paraId="270CB56A"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Resource use for administration</w:t>
            </w:r>
          </w:p>
        </w:tc>
        <w:tc>
          <w:tcPr>
            <w:tcW w:w="4395" w:type="dxa"/>
            <w:tcBorders>
              <w:top w:val="single" w:sz="6" w:space="0" w:color="auto"/>
              <w:left w:val="single" w:sz="6" w:space="0" w:color="auto"/>
              <w:bottom w:val="single" w:sz="6" w:space="0" w:color="auto"/>
              <w:right w:val="single" w:sz="6" w:space="0" w:color="auto"/>
            </w:tcBorders>
          </w:tcPr>
          <w:p w14:paraId="2D9865AC"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(Time spent on administration compared to current work methods)</w:t>
            </w:r>
          </w:p>
        </w:tc>
      </w:tr>
      <w:tr w:rsidR="00840CD6" w:rsidRPr="00D1024F" w14:paraId="232F6521" w14:textId="77777777" w:rsidTr="00840CD6">
        <w:trPr>
          <w:trHeight w:val="940"/>
        </w:trPr>
        <w:tc>
          <w:tcPr>
            <w:tcW w:w="3544" w:type="dxa"/>
            <w:tcBorders>
              <w:top w:val="single" w:sz="6" w:space="0" w:color="auto"/>
              <w:left w:val="single" w:sz="6" w:space="0" w:color="auto"/>
              <w:bottom w:val="single" w:sz="6" w:space="0" w:color="auto"/>
              <w:right w:val="single" w:sz="6" w:space="0" w:color="auto"/>
            </w:tcBorders>
          </w:tcPr>
          <w:p w14:paraId="5A95F74D"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Tillgång till hälsoinformation </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463D364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(Om informationen uppfattas som tillgänglig snabbt och intuitivt för patienter och eller anhöriga/närstående samt vårdpersonal, eller om man måste leta efter den)</w:t>
            </w:r>
          </w:p>
        </w:tc>
        <w:tc>
          <w:tcPr>
            <w:tcW w:w="2976" w:type="dxa"/>
            <w:tcBorders>
              <w:top w:val="single" w:sz="6" w:space="0" w:color="auto"/>
              <w:left w:val="single" w:sz="6" w:space="0" w:color="auto"/>
              <w:bottom w:val="single" w:sz="6" w:space="0" w:color="auto"/>
              <w:right w:val="single" w:sz="6" w:space="0" w:color="auto"/>
            </w:tcBorders>
          </w:tcPr>
          <w:p w14:paraId="35579AC2"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Access to health information </w:t>
            </w:r>
          </w:p>
        </w:tc>
        <w:tc>
          <w:tcPr>
            <w:tcW w:w="4395" w:type="dxa"/>
            <w:tcBorders>
              <w:top w:val="single" w:sz="6" w:space="0" w:color="auto"/>
              <w:left w:val="single" w:sz="6" w:space="0" w:color="auto"/>
              <w:bottom w:val="single" w:sz="6" w:space="0" w:color="auto"/>
              <w:right w:val="single" w:sz="6" w:space="0" w:color="auto"/>
            </w:tcBorders>
          </w:tcPr>
          <w:p w14:paraId="7CD8C5F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(Whether the information is perceived as quickly and intuitively accessible for patients and/or significant others, as well as health</w:t>
            </w:r>
            <w:r>
              <w:rPr>
                <w:rFonts w:ascii="Times New Roman" w:hAnsi="Times New Roman" w:cs="Times New Roman"/>
                <w:color w:val="000000" w:themeColor="text1"/>
                <w:kern w:val="0"/>
                <w:sz w:val="22"/>
                <w:szCs w:val="22"/>
              </w:rPr>
              <w:t xml:space="preserve"> workers</w:t>
            </w:r>
            <w:r w:rsidRPr="00D1024F">
              <w:rPr>
                <w:rFonts w:ascii="Times New Roman" w:hAnsi="Times New Roman" w:cs="Times New Roman"/>
                <w:color w:val="000000" w:themeColor="text1"/>
                <w:kern w:val="0"/>
                <w:sz w:val="22"/>
                <w:szCs w:val="22"/>
              </w:rPr>
              <w:t>, or if one must search for it)</w:t>
            </w:r>
          </w:p>
        </w:tc>
      </w:tr>
      <w:tr w:rsidR="00840CD6" w:rsidRPr="00D1024F" w14:paraId="63007353"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6C477914"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Tillgänglig hälsoinformation</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0CFCE92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(Om informationen finns anpassad för patientens nivå av teknologisk förståelse, funktionsnedsättning eller förståndshandikapp)</w:t>
            </w:r>
          </w:p>
        </w:tc>
        <w:tc>
          <w:tcPr>
            <w:tcW w:w="2976" w:type="dxa"/>
            <w:tcBorders>
              <w:top w:val="single" w:sz="6" w:space="0" w:color="auto"/>
              <w:left w:val="single" w:sz="6" w:space="0" w:color="auto"/>
              <w:bottom w:val="single" w:sz="6" w:space="0" w:color="auto"/>
              <w:right w:val="single" w:sz="6" w:space="0" w:color="auto"/>
            </w:tcBorders>
          </w:tcPr>
          <w:p w14:paraId="5D8964C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sz w:val="22"/>
                <w:szCs w:val="22"/>
              </w:rPr>
              <w:t>Accessible</w:t>
            </w:r>
            <w:r w:rsidRPr="00D1024F">
              <w:rPr>
                <w:rFonts w:ascii="Times New Roman" w:hAnsi="Times New Roman" w:cs="Times New Roman"/>
                <w:color w:val="000000" w:themeColor="text1"/>
                <w:kern w:val="0"/>
                <w:sz w:val="22"/>
                <w:szCs w:val="22"/>
              </w:rPr>
              <w:t xml:space="preserve"> health information</w:t>
            </w:r>
          </w:p>
        </w:tc>
        <w:tc>
          <w:tcPr>
            <w:tcW w:w="4395" w:type="dxa"/>
            <w:tcBorders>
              <w:top w:val="single" w:sz="6" w:space="0" w:color="auto"/>
              <w:left w:val="single" w:sz="6" w:space="0" w:color="auto"/>
              <w:bottom w:val="single" w:sz="6" w:space="0" w:color="auto"/>
              <w:right w:val="single" w:sz="6" w:space="0" w:color="auto"/>
            </w:tcBorders>
          </w:tcPr>
          <w:p w14:paraId="7AECA19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 xml:space="preserve">(Whether the information is adapted to the patient's level of technological understanding, physical or intellectual disability) </w:t>
            </w:r>
          </w:p>
        </w:tc>
      </w:tr>
      <w:tr w:rsidR="00840CD6" w:rsidRPr="00D1024F" w14:paraId="34F30FF1"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23552406"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Upplevelse av säkerhet i hantering av personuppgifter</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1453D119"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uppfatta att ingen ovederbörlig person har tillgång till ens privata uppgifter)</w:t>
            </w:r>
          </w:p>
        </w:tc>
        <w:tc>
          <w:tcPr>
            <w:tcW w:w="2976" w:type="dxa"/>
            <w:tcBorders>
              <w:top w:val="single" w:sz="6" w:space="0" w:color="auto"/>
              <w:left w:val="single" w:sz="6" w:space="0" w:color="auto"/>
              <w:bottom w:val="single" w:sz="6" w:space="0" w:color="auto"/>
              <w:right w:val="single" w:sz="6" w:space="0" w:color="auto"/>
            </w:tcBorders>
          </w:tcPr>
          <w:p w14:paraId="6E897A88"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The experience of safety in the handling of personal information</w:t>
            </w:r>
          </w:p>
        </w:tc>
        <w:tc>
          <w:tcPr>
            <w:tcW w:w="4395" w:type="dxa"/>
            <w:tcBorders>
              <w:top w:val="single" w:sz="6" w:space="0" w:color="auto"/>
              <w:left w:val="single" w:sz="6" w:space="0" w:color="auto"/>
              <w:bottom w:val="single" w:sz="6" w:space="0" w:color="auto"/>
              <w:right w:val="single" w:sz="6" w:space="0" w:color="auto"/>
            </w:tcBorders>
          </w:tcPr>
          <w:p w14:paraId="2B2E941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(Perceiving that no unauthorized person has access to one's private information)</w:t>
            </w:r>
          </w:p>
        </w:tc>
      </w:tr>
      <w:tr w:rsidR="00840CD6" w:rsidRPr="00D1024F" w14:paraId="0B532108"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6BB75A2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lastRenderedPageBreak/>
              <w:t>Upplevelse av meningsfullhet i tjänster och funktioner</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74098C1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(Känsla av att de e-hälsorelaterade tjänster och funktioner som finns faktiskt bidrar till att hjälpa deras hälsa)</w:t>
            </w:r>
          </w:p>
        </w:tc>
        <w:tc>
          <w:tcPr>
            <w:tcW w:w="2976" w:type="dxa"/>
            <w:tcBorders>
              <w:top w:val="single" w:sz="6" w:space="0" w:color="auto"/>
              <w:left w:val="single" w:sz="6" w:space="0" w:color="auto"/>
              <w:bottom w:val="single" w:sz="6" w:space="0" w:color="auto"/>
              <w:right w:val="single" w:sz="6" w:space="0" w:color="auto"/>
            </w:tcBorders>
          </w:tcPr>
          <w:p w14:paraId="2D4F2731"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Experiencing services and functions as meaningful</w:t>
            </w:r>
          </w:p>
        </w:tc>
        <w:tc>
          <w:tcPr>
            <w:tcW w:w="4395" w:type="dxa"/>
            <w:tcBorders>
              <w:top w:val="single" w:sz="6" w:space="0" w:color="auto"/>
              <w:left w:val="single" w:sz="6" w:space="0" w:color="auto"/>
              <w:bottom w:val="single" w:sz="6" w:space="0" w:color="auto"/>
              <w:right w:val="single" w:sz="6" w:space="0" w:color="auto"/>
            </w:tcBorders>
          </w:tcPr>
          <w:p w14:paraId="509F537F"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(Feeling that the e-health-related services and functions actually contribute to improving health)</w:t>
            </w:r>
          </w:p>
        </w:tc>
      </w:tr>
      <w:tr w:rsidR="00840CD6" w:rsidRPr="00D1024F" w14:paraId="2FF8C16B" w14:textId="77777777" w:rsidTr="00840CD6">
        <w:trPr>
          <w:trHeight w:val="640"/>
        </w:trPr>
        <w:tc>
          <w:tcPr>
            <w:tcW w:w="3544" w:type="dxa"/>
            <w:tcBorders>
              <w:top w:val="single" w:sz="6" w:space="0" w:color="auto"/>
              <w:left w:val="single" w:sz="6" w:space="0" w:color="auto"/>
              <w:bottom w:val="single" w:sz="6" w:space="0" w:color="auto"/>
              <w:right w:val="single" w:sz="6" w:space="0" w:color="auto"/>
            </w:tcBorders>
          </w:tcPr>
          <w:p w14:paraId="0F26E6FB"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Upplevelse av systemets pålitlighet</w:t>
            </w:r>
          </w:p>
        </w:tc>
        <w:tc>
          <w:tcPr>
            <w:tcW w:w="4253" w:type="dxa"/>
            <w:tcBorders>
              <w:top w:val="single" w:sz="6" w:space="0" w:color="auto"/>
              <w:left w:val="single" w:sz="6" w:space="0" w:color="auto"/>
              <w:bottom w:val="single" w:sz="6" w:space="0" w:color="auto"/>
              <w:right w:val="single" w:sz="6" w:space="0" w:color="auto"/>
            </w:tcBorders>
            <w:shd w:val="solid" w:color="FFFFFF" w:fill="auto"/>
          </w:tcPr>
          <w:p w14:paraId="6277F21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lang w:val="sv-SE"/>
              </w:rPr>
            </w:pPr>
            <w:r w:rsidRPr="00D1024F">
              <w:rPr>
                <w:rFonts w:ascii="Times New Roman" w:hAnsi="Times New Roman" w:cs="Times New Roman"/>
                <w:color w:val="000000" w:themeColor="text1"/>
                <w:kern w:val="0"/>
                <w:sz w:val="22"/>
                <w:szCs w:val="22"/>
                <w:lang w:val="sv-SE"/>
              </w:rPr>
              <w:t>(Att systemen som används är stabila och inte kraschar eller strular när de ska användas)</w:t>
            </w:r>
          </w:p>
        </w:tc>
        <w:tc>
          <w:tcPr>
            <w:tcW w:w="2976" w:type="dxa"/>
            <w:tcBorders>
              <w:top w:val="single" w:sz="6" w:space="0" w:color="auto"/>
              <w:left w:val="single" w:sz="6" w:space="0" w:color="auto"/>
              <w:bottom w:val="single" w:sz="6" w:space="0" w:color="auto"/>
              <w:right w:val="single" w:sz="6" w:space="0" w:color="auto"/>
            </w:tcBorders>
          </w:tcPr>
          <w:p w14:paraId="2E8E4993"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Experiencing the system as reliable</w:t>
            </w:r>
          </w:p>
        </w:tc>
        <w:tc>
          <w:tcPr>
            <w:tcW w:w="4395" w:type="dxa"/>
            <w:tcBorders>
              <w:top w:val="single" w:sz="6" w:space="0" w:color="auto"/>
              <w:left w:val="single" w:sz="6" w:space="0" w:color="auto"/>
              <w:bottom w:val="single" w:sz="6" w:space="0" w:color="auto"/>
              <w:right w:val="single" w:sz="6" w:space="0" w:color="auto"/>
            </w:tcBorders>
          </w:tcPr>
          <w:p w14:paraId="23A94640" w14:textId="77777777" w:rsidR="00840CD6" w:rsidRPr="00D1024F" w:rsidRDefault="00840CD6" w:rsidP="001B4E15">
            <w:pPr>
              <w:autoSpaceDE w:val="0"/>
              <w:autoSpaceDN w:val="0"/>
              <w:adjustRightInd w:val="0"/>
              <w:rPr>
                <w:rFonts w:ascii="Times New Roman" w:hAnsi="Times New Roman" w:cs="Times New Roman"/>
                <w:color w:val="000000" w:themeColor="text1"/>
                <w:kern w:val="0"/>
                <w:sz w:val="22"/>
                <w:szCs w:val="22"/>
              </w:rPr>
            </w:pPr>
            <w:r w:rsidRPr="00D1024F">
              <w:rPr>
                <w:rFonts w:ascii="Times New Roman" w:hAnsi="Times New Roman" w:cs="Times New Roman"/>
                <w:color w:val="000000" w:themeColor="text1"/>
                <w:kern w:val="0"/>
                <w:sz w:val="22"/>
                <w:szCs w:val="22"/>
              </w:rPr>
              <w:t>(Whether the systems used are stable and do not crash or malfunction when they are being used)</w:t>
            </w:r>
          </w:p>
        </w:tc>
      </w:tr>
    </w:tbl>
    <w:p w14:paraId="16FCA380" w14:textId="77777777" w:rsidR="00651609" w:rsidRPr="006B16D5" w:rsidRDefault="00651609">
      <w:pPr>
        <w:rPr>
          <w:rFonts w:ascii="Times New Roman" w:hAnsi="Times New Roman" w:cs="Times New Roman"/>
          <w:color w:val="000000" w:themeColor="text1"/>
        </w:rPr>
      </w:pPr>
    </w:p>
    <w:p w14:paraId="629D356D" w14:textId="77777777" w:rsidR="00651609" w:rsidRPr="006B16D5" w:rsidRDefault="00651609">
      <w:pPr>
        <w:rPr>
          <w:rFonts w:ascii="Times New Roman" w:hAnsi="Times New Roman" w:cs="Times New Roman"/>
          <w:color w:val="000000" w:themeColor="text1"/>
        </w:rPr>
      </w:pPr>
    </w:p>
    <w:p w14:paraId="776897DC" w14:textId="6B31D235" w:rsidR="00591041" w:rsidRPr="006B16D5" w:rsidRDefault="00591041">
      <w:pPr>
        <w:rPr>
          <w:rFonts w:ascii="Times New Roman" w:hAnsi="Times New Roman" w:cs="Times New Roman"/>
          <w:color w:val="000000" w:themeColor="text1"/>
        </w:rPr>
      </w:pPr>
    </w:p>
    <w:p w14:paraId="289D3A53" w14:textId="77777777" w:rsidR="00591041" w:rsidRPr="006B16D5" w:rsidRDefault="00591041">
      <w:pPr>
        <w:rPr>
          <w:rFonts w:ascii="Times New Roman" w:hAnsi="Times New Roman" w:cs="Times New Roman"/>
          <w:color w:val="000000" w:themeColor="text1"/>
        </w:rPr>
      </w:pPr>
    </w:p>
    <w:p w14:paraId="6CB46809" w14:textId="77777777" w:rsidR="00591041" w:rsidRPr="006B16D5" w:rsidRDefault="00591041">
      <w:pPr>
        <w:rPr>
          <w:rFonts w:ascii="Times New Roman" w:hAnsi="Times New Roman" w:cs="Times New Roman"/>
          <w:color w:val="000000" w:themeColor="text1"/>
        </w:rPr>
      </w:pPr>
    </w:p>
    <w:p w14:paraId="31890142" w14:textId="77777777" w:rsidR="00591041" w:rsidRPr="006B16D5" w:rsidRDefault="00591041">
      <w:pPr>
        <w:rPr>
          <w:rFonts w:ascii="Times New Roman" w:hAnsi="Times New Roman" w:cs="Times New Roman"/>
          <w:color w:val="000000" w:themeColor="text1"/>
        </w:rPr>
      </w:pPr>
    </w:p>
    <w:p w14:paraId="1CB487B2" w14:textId="77777777" w:rsidR="00591041" w:rsidRPr="006B16D5" w:rsidRDefault="00591041">
      <w:pPr>
        <w:rPr>
          <w:rFonts w:ascii="Times New Roman" w:hAnsi="Times New Roman" w:cs="Times New Roman"/>
          <w:color w:val="000000" w:themeColor="text1"/>
        </w:rPr>
        <w:sectPr w:rsidR="00591041" w:rsidRPr="006B16D5" w:rsidSect="00E9237E">
          <w:pgSz w:w="16838" w:h="11906" w:orient="landscape"/>
          <w:pgMar w:top="1417" w:right="1417" w:bottom="1417" w:left="1417" w:header="708" w:footer="708" w:gutter="0"/>
          <w:cols w:space="708"/>
          <w:docGrid w:linePitch="360"/>
        </w:sectPr>
      </w:pPr>
    </w:p>
    <w:p w14:paraId="6552142A" w14:textId="77777777" w:rsidR="007E2596" w:rsidRPr="006B16D5" w:rsidRDefault="007E2596" w:rsidP="00930DE9">
      <w:pPr>
        <w:rPr>
          <w:rFonts w:ascii="Times New Roman" w:hAnsi="Times New Roman" w:cs="Times New Roman"/>
          <w:color w:val="000000" w:themeColor="text1"/>
        </w:rPr>
      </w:pPr>
    </w:p>
    <w:p w14:paraId="11534BB5" w14:textId="77777777" w:rsidR="00651609" w:rsidRPr="006B16D5" w:rsidRDefault="00651609" w:rsidP="00930DE9">
      <w:pPr>
        <w:rPr>
          <w:rFonts w:ascii="Times New Roman" w:hAnsi="Times New Roman" w:cs="Times New Roman"/>
          <w:color w:val="000000" w:themeColor="text1"/>
        </w:rPr>
      </w:pPr>
    </w:p>
    <w:p w14:paraId="4CD394F2" w14:textId="77777777" w:rsidR="00651609" w:rsidRPr="006B16D5" w:rsidRDefault="00651609" w:rsidP="00930DE9">
      <w:pPr>
        <w:rPr>
          <w:rFonts w:ascii="Times New Roman" w:hAnsi="Times New Roman" w:cs="Times New Roman"/>
          <w:color w:val="000000" w:themeColor="text1"/>
        </w:rPr>
      </w:pPr>
    </w:p>
    <w:p w14:paraId="3BE5B5EE" w14:textId="77777777" w:rsidR="00651609" w:rsidRPr="006B16D5" w:rsidRDefault="00651609" w:rsidP="00930DE9">
      <w:pPr>
        <w:rPr>
          <w:rFonts w:ascii="Times New Roman" w:hAnsi="Times New Roman" w:cs="Times New Roman"/>
          <w:color w:val="000000" w:themeColor="text1"/>
        </w:rPr>
      </w:pPr>
    </w:p>
    <w:p w14:paraId="0179AE9B" w14:textId="77777777" w:rsidR="007E2596" w:rsidRPr="006B16D5" w:rsidRDefault="007E2596" w:rsidP="00930DE9">
      <w:pPr>
        <w:rPr>
          <w:rFonts w:ascii="Times New Roman" w:hAnsi="Times New Roman" w:cs="Times New Roman"/>
          <w:color w:val="000000" w:themeColor="text1"/>
        </w:rPr>
      </w:pPr>
    </w:p>
    <w:p w14:paraId="20681518" w14:textId="77777777" w:rsidR="00930DE9" w:rsidRPr="006B16D5" w:rsidRDefault="00930DE9" w:rsidP="00930DE9">
      <w:pPr>
        <w:rPr>
          <w:rFonts w:ascii="Times New Roman" w:hAnsi="Times New Roman" w:cs="Times New Roman"/>
          <w:color w:val="000000" w:themeColor="text1"/>
        </w:rPr>
      </w:pP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59264" behindDoc="0" locked="0" layoutInCell="1" allowOverlap="1" wp14:anchorId="306650FD" wp14:editId="6559D4E2">
                <wp:simplePos x="0" y="0"/>
                <wp:positionH relativeFrom="column">
                  <wp:posOffset>1649846</wp:posOffset>
                </wp:positionH>
                <wp:positionV relativeFrom="paragraph">
                  <wp:posOffset>124622</wp:posOffset>
                </wp:positionV>
                <wp:extent cx="2381250" cy="291254"/>
                <wp:effectExtent l="0" t="0" r="19050" b="13970"/>
                <wp:wrapNone/>
                <wp:docPr id="2142495445" name="Textruta 1"/>
                <wp:cNvGraphicFramePr/>
                <a:graphic xmlns:a="http://schemas.openxmlformats.org/drawingml/2006/main">
                  <a:graphicData uri="http://schemas.microsoft.com/office/word/2010/wordprocessingShape">
                    <wps:wsp>
                      <wps:cNvSpPr txBox="1"/>
                      <wps:spPr>
                        <a:xfrm>
                          <a:off x="0" y="0"/>
                          <a:ext cx="2381250" cy="291254"/>
                        </a:xfrm>
                        <a:prstGeom prst="rect">
                          <a:avLst/>
                        </a:prstGeom>
                        <a:solidFill>
                          <a:srgbClr val="00B0F0"/>
                        </a:solidFill>
                        <a:ln w="6350">
                          <a:solidFill>
                            <a:prstClr val="black"/>
                          </a:solidFill>
                        </a:ln>
                      </wps:spPr>
                      <wps:txbx>
                        <w:txbxContent>
                          <w:p w14:paraId="48363B19" w14:textId="46F15A8E" w:rsidR="00930DE9" w:rsidRDefault="00930DE9" w:rsidP="00930DE9">
                            <w:pPr>
                              <w:jc w:val="center"/>
                            </w:pPr>
                            <w:r>
                              <w:t>Recruitment emails n = 129</w:t>
                            </w:r>
                          </w:p>
                          <w:p w14:paraId="4248D4F8" w14:textId="77777777" w:rsidR="00930DE9" w:rsidRDefault="00930D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6650FD" id="_x0000_t202" coordsize="21600,21600" o:spt="202" path="m,l,21600r21600,l21600,xe">
                <v:stroke joinstyle="miter"/>
                <v:path gradientshapeok="t" o:connecttype="rect"/>
              </v:shapetype>
              <v:shape id="Textruta 1" o:spid="_x0000_s1026" type="#_x0000_t202" style="position:absolute;margin-left:129.9pt;margin-top:9.8pt;width:187.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" fillcolor="#00b0f0" strokeweight=".5pt">
                <v:textbox>
                  <w:txbxContent>
                    <w:p w14:paraId="48363B19" w14:textId="46F15A8E" w:rsidR="00930DE9" w:rsidRDefault="00930DE9" w:rsidP="00930DE9">
                      <w:pPr>
                        <w:jc w:val="center"/>
                      </w:pPr>
                      <w:r>
                        <w:t>Recruitment emails n = 129</w:t>
                      </w:r>
                    </w:p>
                    <w:p w14:paraId="4248D4F8" w14:textId="77777777" w:rsidR="00930DE9" w:rsidRDefault="00930DE9"/>
                  </w:txbxContent>
                </v:textbox>
              </v:shape>
            </w:pict>
          </mc:Fallback>
        </mc:AlternateContent>
      </w:r>
    </w:p>
    <w:p w14:paraId="53FE0399" w14:textId="77777777" w:rsidR="00930DE9" w:rsidRPr="006B16D5" w:rsidRDefault="00930DE9" w:rsidP="00930DE9">
      <w:pPr>
        <w:rPr>
          <w:rFonts w:ascii="Times New Roman" w:hAnsi="Times New Roman" w:cs="Times New Roman"/>
          <w:color w:val="000000" w:themeColor="text1"/>
        </w:rPr>
      </w:pPr>
    </w:p>
    <w:p w14:paraId="52DCE22B" w14:textId="77777777" w:rsidR="00930DE9" w:rsidRPr="006B16D5" w:rsidRDefault="00930DE9" w:rsidP="00930DE9">
      <w:pPr>
        <w:rPr>
          <w:rFonts w:ascii="Times New Roman" w:hAnsi="Times New Roman" w:cs="Times New Roman"/>
          <w:color w:val="000000" w:themeColor="text1"/>
        </w:rPr>
      </w:pP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67456" behindDoc="0" locked="0" layoutInCell="1" allowOverlap="1" wp14:anchorId="3EB20144" wp14:editId="4DE77507">
                <wp:simplePos x="0" y="0"/>
                <wp:positionH relativeFrom="column">
                  <wp:posOffset>2821600</wp:posOffset>
                </wp:positionH>
                <wp:positionV relativeFrom="paragraph">
                  <wp:posOffset>46562</wp:posOffset>
                </wp:positionV>
                <wp:extent cx="2351390" cy="721995"/>
                <wp:effectExtent l="0" t="0" r="24130" b="14605"/>
                <wp:wrapNone/>
                <wp:docPr id="1176106872" name="Rak 3"/>
                <wp:cNvGraphicFramePr/>
                <a:graphic xmlns:a="http://schemas.openxmlformats.org/drawingml/2006/main">
                  <a:graphicData uri="http://schemas.microsoft.com/office/word/2010/wordprocessingShape">
                    <wps:wsp>
                      <wps:cNvCnPr/>
                      <wps:spPr>
                        <a:xfrm>
                          <a:off x="0" y="0"/>
                          <a:ext cx="2351390" cy="7219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3A3D63" id="Rak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15pt,3.65pt" to="407.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66432" behindDoc="0" locked="0" layoutInCell="1" allowOverlap="1" wp14:anchorId="438179E4" wp14:editId="592DEC54">
                <wp:simplePos x="0" y="0"/>
                <wp:positionH relativeFrom="column">
                  <wp:posOffset>2821305</wp:posOffset>
                </wp:positionH>
                <wp:positionV relativeFrom="paragraph">
                  <wp:posOffset>46562</wp:posOffset>
                </wp:positionV>
                <wp:extent cx="798476" cy="722423"/>
                <wp:effectExtent l="0" t="0" r="14605" b="14605"/>
                <wp:wrapNone/>
                <wp:docPr id="1458766529" name="Rak 3"/>
                <wp:cNvGraphicFramePr/>
                <a:graphic xmlns:a="http://schemas.openxmlformats.org/drawingml/2006/main">
                  <a:graphicData uri="http://schemas.microsoft.com/office/word/2010/wordprocessingShape">
                    <wps:wsp>
                      <wps:cNvCnPr/>
                      <wps:spPr>
                        <a:xfrm>
                          <a:off x="0" y="0"/>
                          <a:ext cx="798476" cy="7224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B0D04F" id="Rak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15pt,3.65pt" to="285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65408" behindDoc="0" locked="0" layoutInCell="1" allowOverlap="1" wp14:anchorId="51D03DD0" wp14:editId="3CE03299">
                <wp:simplePos x="0" y="0"/>
                <wp:positionH relativeFrom="column">
                  <wp:posOffset>2045423</wp:posOffset>
                </wp:positionH>
                <wp:positionV relativeFrom="paragraph">
                  <wp:posOffset>46563</wp:posOffset>
                </wp:positionV>
                <wp:extent cx="775881" cy="723014"/>
                <wp:effectExtent l="0" t="0" r="12065" b="13970"/>
                <wp:wrapNone/>
                <wp:docPr id="655924593" name="Rak 3"/>
                <wp:cNvGraphicFramePr/>
                <a:graphic xmlns:a="http://schemas.openxmlformats.org/drawingml/2006/main">
                  <a:graphicData uri="http://schemas.microsoft.com/office/word/2010/wordprocessingShape">
                    <wps:wsp>
                      <wps:cNvCnPr/>
                      <wps:spPr>
                        <a:xfrm flipH="1">
                          <a:off x="0" y="0"/>
                          <a:ext cx="775881" cy="7230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C6BCCE" id="Rak 3" o:spid="_x0000_s1026" style="position:absolute;flip:x;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05pt,3.65pt" to="222.1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64384" behindDoc="0" locked="0" layoutInCell="1" allowOverlap="1" wp14:anchorId="0001EFDA" wp14:editId="655B309F">
                <wp:simplePos x="0" y="0"/>
                <wp:positionH relativeFrom="column">
                  <wp:posOffset>471805</wp:posOffset>
                </wp:positionH>
                <wp:positionV relativeFrom="paragraph">
                  <wp:posOffset>46207</wp:posOffset>
                </wp:positionV>
                <wp:extent cx="2349795" cy="723369"/>
                <wp:effectExtent l="0" t="0" r="12700" b="13335"/>
                <wp:wrapNone/>
                <wp:docPr id="896607814" name="Rak 3"/>
                <wp:cNvGraphicFramePr/>
                <a:graphic xmlns:a="http://schemas.openxmlformats.org/drawingml/2006/main">
                  <a:graphicData uri="http://schemas.microsoft.com/office/word/2010/wordprocessingShape">
                    <wps:wsp>
                      <wps:cNvCnPr/>
                      <wps:spPr>
                        <a:xfrm flipH="1">
                          <a:off x="0" y="0"/>
                          <a:ext cx="2349795" cy="7233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CA504F" id="Rak 3"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37.15pt,3.65pt" to="222.15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" strokecolor="#156082 [3204]" strokeweight=".5pt">
                <v:stroke joinstyle="miter"/>
              </v:line>
            </w:pict>
          </mc:Fallback>
        </mc:AlternateContent>
      </w:r>
    </w:p>
    <w:p w14:paraId="7EDD6070" w14:textId="77777777" w:rsidR="00930DE9" w:rsidRPr="006B16D5" w:rsidRDefault="00930DE9" w:rsidP="00930DE9">
      <w:pPr>
        <w:rPr>
          <w:rFonts w:ascii="Times New Roman" w:hAnsi="Times New Roman" w:cs="Times New Roman"/>
          <w:color w:val="000000" w:themeColor="text1"/>
        </w:rPr>
      </w:pP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68480" behindDoc="0" locked="0" layoutInCell="1" allowOverlap="1" wp14:anchorId="766526F7" wp14:editId="2194CC51">
                <wp:simplePos x="0" y="0"/>
                <wp:positionH relativeFrom="column">
                  <wp:posOffset>1652299</wp:posOffset>
                </wp:positionH>
                <wp:positionV relativeFrom="paragraph">
                  <wp:posOffset>189230</wp:posOffset>
                </wp:positionV>
                <wp:extent cx="2381693" cy="255181"/>
                <wp:effectExtent l="0" t="0" r="19050" b="12065"/>
                <wp:wrapNone/>
                <wp:docPr id="2087938753" name="Textruta 4"/>
                <wp:cNvGraphicFramePr/>
                <a:graphic xmlns:a="http://schemas.openxmlformats.org/drawingml/2006/main">
                  <a:graphicData uri="http://schemas.microsoft.com/office/word/2010/wordprocessingShape">
                    <wps:wsp>
                      <wps:cNvSpPr txBox="1"/>
                      <wps:spPr>
                        <a:xfrm>
                          <a:off x="0" y="0"/>
                          <a:ext cx="2381693" cy="255181"/>
                        </a:xfrm>
                        <a:prstGeom prst="rect">
                          <a:avLst/>
                        </a:prstGeom>
                        <a:solidFill>
                          <a:schemeClr val="lt1"/>
                        </a:solidFill>
                        <a:ln w="6350">
                          <a:solidFill>
                            <a:prstClr val="black"/>
                          </a:solidFill>
                        </a:ln>
                      </wps:spPr>
                      <wps:txbx>
                        <w:txbxContent>
                          <w:p w14:paraId="29ED4342" w14:textId="77777777" w:rsidR="00930DE9" w:rsidRDefault="00930DE9" w:rsidP="00930DE9">
                            <w:pPr>
                              <w:jc w:val="center"/>
                            </w:pPr>
                            <w:r>
                              <w:t xml:space="preserve">Baseline </w:t>
                            </w:r>
                          </w:p>
                          <w:p w14:paraId="0E3A0B9A" w14:textId="77777777" w:rsidR="00930DE9" w:rsidRDefault="00930DE9" w:rsidP="00930DE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6526F7" id="Textruta 4" o:spid="_x0000_s1027" type="#_x0000_t202" style="position:absolute;margin-left:130.1pt;margin-top:14.9pt;width:187.55pt;height:20.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" fillcolor="white [3201]" strokeweight=".5pt">
                <v:textbox>
                  <w:txbxContent>
                    <w:p w14:paraId="29ED4342" w14:textId="77777777" w:rsidR="00930DE9" w:rsidRDefault="00930DE9" w:rsidP="00930DE9">
                      <w:pPr>
                        <w:jc w:val="center"/>
                      </w:pPr>
                      <w:r>
                        <w:t xml:space="preserve">Baseline </w:t>
                      </w:r>
                    </w:p>
                    <w:p w14:paraId="0E3A0B9A" w14:textId="77777777" w:rsidR="00930DE9" w:rsidRDefault="00930DE9" w:rsidP="00930DE9">
                      <w:pPr>
                        <w:jc w:val="center"/>
                      </w:pPr>
                    </w:p>
                  </w:txbxContent>
                </v:textbox>
              </v:shape>
            </w:pict>
          </mc:Fallback>
        </mc:AlternateContent>
      </w:r>
    </w:p>
    <w:p w14:paraId="0DC99A35" w14:textId="77777777" w:rsidR="00930DE9" w:rsidRPr="006B16D5" w:rsidRDefault="00930DE9" w:rsidP="00930DE9">
      <w:pPr>
        <w:rPr>
          <w:rFonts w:ascii="Times New Roman" w:hAnsi="Times New Roman" w:cs="Times New Roman"/>
          <w:color w:val="000000" w:themeColor="text1"/>
        </w:rPr>
      </w:pPr>
    </w:p>
    <w:p w14:paraId="0A2D9DED" w14:textId="77777777" w:rsidR="00930DE9" w:rsidRPr="006B16D5" w:rsidRDefault="00930DE9" w:rsidP="00930DE9">
      <w:pPr>
        <w:rPr>
          <w:rFonts w:ascii="Times New Roman" w:hAnsi="Times New Roman" w:cs="Times New Roman"/>
          <w:color w:val="000000" w:themeColor="text1"/>
        </w:rPr>
      </w:pP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85888" behindDoc="0" locked="0" layoutInCell="1" allowOverlap="1" wp14:anchorId="646EF932" wp14:editId="105ACEBB">
                <wp:simplePos x="0" y="0"/>
                <wp:positionH relativeFrom="column">
                  <wp:posOffset>5171395</wp:posOffset>
                </wp:positionH>
                <wp:positionV relativeFrom="paragraph">
                  <wp:posOffset>1923254</wp:posOffset>
                </wp:positionV>
                <wp:extent cx="487" cy="499110"/>
                <wp:effectExtent l="0" t="0" r="12700" b="8890"/>
                <wp:wrapNone/>
                <wp:docPr id="447193611" name="Rak 5"/>
                <wp:cNvGraphicFramePr/>
                <a:graphic xmlns:a="http://schemas.openxmlformats.org/drawingml/2006/main">
                  <a:graphicData uri="http://schemas.microsoft.com/office/word/2010/wordprocessingShape">
                    <wps:wsp>
                      <wps:cNvCnPr/>
                      <wps:spPr>
                        <a:xfrm flipH="1">
                          <a:off x="0" y="0"/>
                          <a:ext cx="487" cy="4991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61242E" id="Rak 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2pt,151.45pt" to="407.25pt,1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84864" behindDoc="0" locked="0" layoutInCell="1" allowOverlap="1" wp14:anchorId="06B98E10" wp14:editId="178BC326">
                <wp:simplePos x="0" y="0"/>
                <wp:positionH relativeFrom="column">
                  <wp:posOffset>3619041</wp:posOffset>
                </wp:positionH>
                <wp:positionV relativeFrom="paragraph">
                  <wp:posOffset>1923254</wp:posOffset>
                </wp:positionV>
                <wp:extent cx="177" cy="499110"/>
                <wp:effectExtent l="0" t="0" r="12700" b="8890"/>
                <wp:wrapNone/>
                <wp:docPr id="950330896" name="Rak 5"/>
                <wp:cNvGraphicFramePr/>
                <a:graphic xmlns:a="http://schemas.openxmlformats.org/drawingml/2006/main">
                  <a:graphicData uri="http://schemas.microsoft.com/office/word/2010/wordprocessingShape">
                    <wps:wsp>
                      <wps:cNvCnPr/>
                      <wps:spPr>
                        <a:xfrm flipH="1">
                          <a:off x="0" y="0"/>
                          <a:ext cx="177" cy="4991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53F27F" id="Rak 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95pt,151.45pt" to="284.95pt,1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83840" behindDoc="0" locked="0" layoutInCell="1" allowOverlap="1" wp14:anchorId="67CA3948" wp14:editId="54046D00">
                <wp:simplePos x="0" y="0"/>
                <wp:positionH relativeFrom="column">
                  <wp:posOffset>2044965</wp:posOffset>
                </wp:positionH>
                <wp:positionV relativeFrom="paragraph">
                  <wp:posOffset>1923254</wp:posOffset>
                </wp:positionV>
                <wp:extent cx="458" cy="499110"/>
                <wp:effectExtent l="0" t="0" r="12700" b="8890"/>
                <wp:wrapNone/>
                <wp:docPr id="2042445887" name="Rak 5"/>
                <wp:cNvGraphicFramePr/>
                <a:graphic xmlns:a="http://schemas.openxmlformats.org/drawingml/2006/main">
                  <a:graphicData uri="http://schemas.microsoft.com/office/word/2010/wordprocessingShape">
                    <wps:wsp>
                      <wps:cNvCnPr/>
                      <wps:spPr>
                        <a:xfrm>
                          <a:off x="0" y="0"/>
                          <a:ext cx="458" cy="4991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E9DD16" id="Rak 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pt,151.45pt" to="161.05pt,1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82816" behindDoc="0" locked="0" layoutInCell="1" allowOverlap="1" wp14:anchorId="48D67DC7" wp14:editId="67A420E5">
                <wp:simplePos x="0" y="0"/>
                <wp:positionH relativeFrom="column">
                  <wp:posOffset>471332</wp:posOffset>
                </wp:positionH>
                <wp:positionV relativeFrom="paragraph">
                  <wp:posOffset>1922810</wp:posOffset>
                </wp:positionV>
                <wp:extent cx="0" cy="499730"/>
                <wp:effectExtent l="0" t="0" r="12700" b="8890"/>
                <wp:wrapNone/>
                <wp:docPr id="1476396672" name="Rak 5"/>
                <wp:cNvGraphicFramePr/>
                <a:graphic xmlns:a="http://schemas.openxmlformats.org/drawingml/2006/main">
                  <a:graphicData uri="http://schemas.microsoft.com/office/word/2010/wordprocessingShape">
                    <wps:wsp>
                      <wps:cNvCnPr/>
                      <wps:spPr>
                        <a:xfrm flipH="1" flipV="1">
                          <a:off x="0" y="0"/>
                          <a:ext cx="0" cy="4997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17DF80" id="Rak 5"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151.4pt" to="37.1pt,1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81792" behindDoc="0" locked="0" layoutInCell="1" allowOverlap="1" wp14:anchorId="1E8ED6B9" wp14:editId="68D02F67">
                <wp:simplePos x="0" y="0"/>
                <wp:positionH relativeFrom="column">
                  <wp:posOffset>4547235</wp:posOffset>
                </wp:positionH>
                <wp:positionV relativeFrom="paragraph">
                  <wp:posOffset>2425671</wp:posOffset>
                </wp:positionV>
                <wp:extent cx="1211580" cy="552450"/>
                <wp:effectExtent l="0" t="0" r="7620" b="19050"/>
                <wp:wrapNone/>
                <wp:docPr id="953609200" name="Textruta 2"/>
                <wp:cNvGraphicFramePr/>
                <a:graphic xmlns:a="http://schemas.openxmlformats.org/drawingml/2006/main">
                  <a:graphicData uri="http://schemas.microsoft.com/office/word/2010/wordprocessingShape">
                    <wps:wsp>
                      <wps:cNvSpPr txBox="1"/>
                      <wps:spPr>
                        <a:xfrm>
                          <a:off x="0" y="0"/>
                          <a:ext cx="1211580" cy="552450"/>
                        </a:xfrm>
                        <a:prstGeom prst="rect">
                          <a:avLst/>
                        </a:prstGeom>
                        <a:solidFill>
                          <a:srgbClr val="00B0F0"/>
                        </a:solidFill>
                        <a:ln w="6350">
                          <a:solidFill>
                            <a:prstClr val="black"/>
                          </a:solidFill>
                        </a:ln>
                      </wps:spPr>
                      <wps:txbx>
                        <w:txbxContent>
                          <w:p w14:paraId="03E7516D" w14:textId="77777777" w:rsidR="00930DE9" w:rsidRPr="00241F2B" w:rsidRDefault="00930DE9" w:rsidP="00930DE9">
                            <w:pPr>
                              <w:rPr>
                                <w:sz w:val="20"/>
                                <w:szCs w:val="20"/>
                                <w:lang w:val="en-US"/>
                              </w:rPr>
                            </w:pPr>
                            <w:r w:rsidRPr="00241F2B">
                              <w:rPr>
                                <w:sz w:val="20"/>
                                <w:szCs w:val="20"/>
                                <w:lang w:val="en-US"/>
                              </w:rPr>
                              <w:t>Withdrew n = 0</w:t>
                            </w:r>
                          </w:p>
                          <w:p w14:paraId="5C2B62BE" w14:textId="77777777" w:rsidR="00930DE9" w:rsidRPr="00241F2B" w:rsidRDefault="00930DE9" w:rsidP="00930DE9">
                            <w:pPr>
                              <w:rPr>
                                <w:sz w:val="20"/>
                                <w:szCs w:val="20"/>
                                <w:lang w:val="en-US"/>
                              </w:rPr>
                            </w:pPr>
                            <w:r w:rsidRPr="00241F2B">
                              <w:rPr>
                                <w:sz w:val="20"/>
                                <w:szCs w:val="20"/>
                                <w:lang w:val="en-US"/>
                              </w:rPr>
                              <w:t>Incomplete n = 6</w:t>
                            </w:r>
                          </w:p>
                          <w:p w14:paraId="0777E9F2" w14:textId="77777777" w:rsidR="00930DE9" w:rsidRPr="00241F2B" w:rsidRDefault="00930DE9" w:rsidP="00930DE9">
                            <w:pPr>
                              <w:rPr>
                                <w:b/>
                                <w:bCs/>
                                <w:sz w:val="20"/>
                                <w:szCs w:val="20"/>
                                <w:lang w:val="en-US"/>
                              </w:rPr>
                            </w:pPr>
                            <w:r w:rsidRPr="00241F2B">
                              <w:rPr>
                                <w:b/>
                                <w:bCs/>
                                <w:sz w:val="20"/>
                                <w:szCs w:val="20"/>
                                <w:lang w:val="en-US"/>
                              </w:rPr>
                              <w:t>Completed n =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8ED6B9" id="Textruta 2" o:spid="_x0000_s1028" type="#_x0000_t202" style="position:absolute;margin-left:358.05pt;margin-top:191pt;width:95.4pt;height:43.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" fillcolor="#00b0f0" strokeweight=".5pt">
                <v:textbox>
                  <w:txbxContent>
                    <w:p w14:paraId="03E7516D" w14:textId="77777777" w:rsidR="00930DE9" w:rsidRPr="00241F2B" w:rsidRDefault="00930DE9" w:rsidP="00930DE9">
                      <w:pPr>
                        <w:rPr>
                          <w:sz w:val="20"/>
                          <w:szCs w:val="20"/>
                          <w:lang w:val="en-US"/>
                        </w:rPr>
                      </w:pPr>
                      <w:r w:rsidRPr="00241F2B">
                        <w:rPr>
                          <w:sz w:val="20"/>
                          <w:szCs w:val="20"/>
                          <w:lang w:val="en-US"/>
                        </w:rPr>
                        <w:t>Withdrew n = 0</w:t>
                      </w:r>
                    </w:p>
                    <w:p w14:paraId="5C2B62BE" w14:textId="77777777" w:rsidR="00930DE9" w:rsidRPr="00241F2B" w:rsidRDefault="00930DE9" w:rsidP="00930DE9">
                      <w:pPr>
                        <w:rPr>
                          <w:sz w:val="20"/>
                          <w:szCs w:val="20"/>
                          <w:lang w:val="en-US"/>
                        </w:rPr>
                      </w:pPr>
                      <w:r w:rsidRPr="00241F2B">
                        <w:rPr>
                          <w:sz w:val="20"/>
                          <w:szCs w:val="20"/>
                          <w:lang w:val="en-US"/>
                        </w:rPr>
                        <w:t>Incomplete n = 6</w:t>
                      </w:r>
                    </w:p>
                    <w:p w14:paraId="0777E9F2" w14:textId="77777777" w:rsidR="00930DE9" w:rsidRPr="00241F2B" w:rsidRDefault="00930DE9" w:rsidP="00930DE9">
                      <w:pPr>
                        <w:rPr>
                          <w:b/>
                          <w:bCs/>
                          <w:sz w:val="20"/>
                          <w:szCs w:val="20"/>
                          <w:lang w:val="en-US"/>
                        </w:rPr>
                      </w:pPr>
                      <w:r w:rsidRPr="00241F2B">
                        <w:rPr>
                          <w:b/>
                          <w:bCs/>
                          <w:sz w:val="20"/>
                          <w:szCs w:val="20"/>
                          <w:lang w:val="en-US"/>
                        </w:rPr>
                        <w:t>Completed n = 6</w:t>
                      </w: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80768" behindDoc="0" locked="0" layoutInCell="1" allowOverlap="1" wp14:anchorId="15B7651A" wp14:editId="37AE5264">
                <wp:simplePos x="0" y="0"/>
                <wp:positionH relativeFrom="column">
                  <wp:posOffset>3004820</wp:posOffset>
                </wp:positionH>
                <wp:positionV relativeFrom="paragraph">
                  <wp:posOffset>2426306</wp:posOffset>
                </wp:positionV>
                <wp:extent cx="1211580" cy="552450"/>
                <wp:effectExtent l="0" t="0" r="7620" b="19050"/>
                <wp:wrapNone/>
                <wp:docPr id="1632723235" name="Textruta 2"/>
                <wp:cNvGraphicFramePr/>
                <a:graphic xmlns:a="http://schemas.openxmlformats.org/drawingml/2006/main">
                  <a:graphicData uri="http://schemas.microsoft.com/office/word/2010/wordprocessingShape">
                    <wps:wsp>
                      <wps:cNvSpPr txBox="1"/>
                      <wps:spPr>
                        <a:xfrm>
                          <a:off x="0" y="0"/>
                          <a:ext cx="1211580" cy="552450"/>
                        </a:xfrm>
                        <a:prstGeom prst="rect">
                          <a:avLst/>
                        </a:prstGeom>
                        <a:solidFill>
                          <a:srgbClr val="00B0F0"/>
                        </a:solidFill>
                        <a:ln w="6350">
                          <a:solidFill>
                            <a:prstClr val="black"/>
                          </a:solidFill>
                        </a:ln>
                      </wps:spPr>
                      <wps:txbx>
                        <w:txbxContent>
                          <w:p w14:paraId="7A058DA7" w14:textId="77777777" w:rsidR="00930DE9" w:rsidRPr="00241F2B" w:rsidRDefault="00930DE9" w:rsidP="00930DE9">
                            <w:pPr>
                              <w:rPr>
                                <w:sz w:val="20"/>
                                <w:szCs w:val="20"/>
                                <w:lang w:val="en-US"/>
                              </w:rPr>
                            </w:pPr>
                            <w:r w:rsidRPr="00241F2B">
                              <w:rPr>
                                <w:sz w:val="20"/>
                                <w:szCs w:val="20"/>
                                <w:lang w:val="en-US"/>
                              </w:rPr>
                              <w:t>Withdrew n = 0</w:t>
                            </w:r>
                          </w:p>
                          <w:p w14:paraId="42184C02" w14:textId="77777777" w:rsidR="00930DE9" w:rsidRPr="00241F2B" w:rsidRDefault="00930DE9" w:rsidP="00930DE9">
                            <w:pPr>
                              <w:rPr>
                                <w:sz w:val="20"/>
                                <w:szCs w:val="20"/>
                                <w:lang w:val="en-US"/>
                              </w:rPr>
                            </w:pPr>
                            <w:r w:rsidRPr="00241F2B">
                              <w:rPr>
                                <w:sz w:val="20"/>
                                <w:szCs w:val="20"/>
                                <w:lang w:val="en-US"/>
                              </w:rPr>
                              <w:t>Incomplete n = 1</w:t>
                            </w:r>
                          </w:p>
                          <w:p w14:paraId="3928CACF" w14:textId="77777777" w:rsidR="00930DE9" w:rsidRPr="00241F2B" w:rsidRDefault="00930DE9" w:rsidP="00930DE9">
                            <w:pPr>
                              <w:rPr>
                                <w:b/>
                                <w:bCs/>
                                <w:sz w:val="20"/>
                                <w:szCs w:val="20"/>
                                <w:lang w:val="en-US"/>
                              </w:rPr>
                            </w:pPr>
                            <w:r w:rsidRPr="00241F2B">
                              <w:rPr>
                                <w:b/>
                                <w:bCs/>
                                <w:sz w:val="20"/>
                                <w:szCs w:val="20"/>
                                <w:lang w:val="en-US"/>
                              </w:rPr>
                              <w:t>Completed n =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B7651A" id="_x0000_s1029" type="#_x0000_t202" style="position:absolute;margin-left:236.6pt;margin-top:191.05pt;width:95.4pt;height:43.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" fillcolor="#00b0f0" strokeweight=".5pt">
                <v:textbox>
                  <w:txbxContent>
                    <w:p w14:paraId="7A058DA7" w14:textId="77777777" w:rsidR="00930DE9" w:rsidRPr="00241F2B" w:rsidRDefault="00930DE9" w:rsidP="00930DE9">
                      <w:pPr>
                        <w:rPr>
                          <w:sz w:val="20"/>
                          <w:szCs w:val="20"/>
                          <w:lang w:val="en-US"/>
                        </w:rPr>
                      </w:pPr>
                      <w:r w:rsidRPr="00241F2B">
                        <w:rPr>
                          <w:sz w:val="20"/>
                          <w:szCs w:val="20"/>
                          <w:lang w:val="en-US"/>
                        </w:rPr>
                        <w:t>Withdrew n = 0</w:t>
                      </w:r>
                    </w:p>
                    <w:p w14:paraId="42184C02" w14:textId="77777777" w:rsidR="00930DE9" w:rsidRPr="00241F2B" w:rsidRDefault="00930DE9" w:rsidP="00930DE9">
                      <w:pPr>
                        <w:rPr>
                          <w:sz w:val="20"/>
                          <w:szCs w:val="20"/>
                          <w:lang w:val="en-US"/>
                        </w:rPr>
                      </w:pPr>
                      <w:r w:rsidRPr="00241F2B">
                        <w:rPr>
                          <w:sz w:val="20"/>
                          <w:szCs w:val="20"/>
                          <w:lang w:val="en-US"/>
                        </w:rPr>
                        <w:t>Incomplete n = 1</w:t>
                      </w:r>
                    </w:p>
                    <w:p w14:paraId="3928CACF" w14:textId="77777777" w:rsidR="00930DE9" w:rsidRPr="00241F2B" w:rsidRDefault="00930DE9" w:rsidP="00930DE9">
                      <w:pPr>
                        <w:rPr>
                          <w:b/>
                          <w:bCs/>
                          <w:sz w:val="20"/>
                          <w:szCs w:val="20"/>
                          <w:lang w:val="en-US"/>
                        </w:rPr>
                      </w:pPr>
                      <w:r w:rsidRPr="00241F2B">
                        <w:rPr>
                          <w:b/>
                          <w:bCs/>
                          <w:sz w:val="20"/>
                          <w:szCs w:val="20"/>
                          <w:lang w:val="en-US"/>
                        </w:rPr>
                        <w:t>Completed n = 16</w:t>
                      </w: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79744" behindDoc="0" locked="0" layoutInCell="1" allowOverlap="1" wp14:anchorId="359B85CB" wp14:editId="2A6890D1">
                <wp:simplePos x="0" y="0"/>
                <wp:positionH relativeFrom="column">
                  <wp:posOffset>1442085</wp:posOffset>
                </wp:positionH>
                <wp:positionV relativeFrom="paragraph">
                  <wp:posOffset>2425523</wp:posOffset>
                </wp:positionV>
                <wp:extent cx="1211580" cy="552450"/>
                <wp:effectExtent l="0" t="0" r="7620" b="19050"/>
                <wp:wrapNone/>
                <wp:docPr id="1926229004" name="Textruta 2"/>
                <wp:cNvGraphicFramePr/>
                <a:graphic xmlns:a="http://schemas.openxmlformats.org/drawingml/2006/main">
                  <a:graphicData uri="http://schemas.microsoft.com/office/word/2010/wordprocessingShape">
                    <wps:wsp>
                      <wps:cNvSpPr txBox="1"/>
                      <wps:spPr>
                        <a:xfrm>
                          <a:off x="0" y="0"/>
                          <a:ext cx="1211580" cy="552450"/>
                        </a:xfrm>
                        <a:prstGeom prst="rect">
                          <a:avLst/>
                        </a:prstGeom>
                        <a:solidFill>
                          <a:srgbClr val="00B0F0"/>
                        </a:solidFill>
                        <a:ln w="6350">
                          <a:solidFill>
                            <a:prstClr val="black"/>
                          </a:solidFill>
                        </a:ln>
                      </wps:spPr>
                      <wps:txbx>
                        <w:txbxContent>
                          <w:p w14:paraId="2FEADDB2" w14:textId="77777777" w:rsidR="00930DE9" w:rsidRPr="00241F2B" w:rsidRDefault="00930DE9" w:rsidP="00930DE9">
                            <w:pPr>
                              <w:rPr>
                                <w:sz w:val="20"/>
                                <w:szCs w:val="20"/>
                                <w:lang w:val="en-US"/>
                              </w:rPr>
                            </w:pPr>
                            <w:r w:rsidRPr="00241F2B">
                              <w:rPr>
                                <w:sz w:val="20"/>
                                <w:szCs w:val="20"/>
                                <w:lang w:val="en-US"/>
                              </w:rPr>
                              <w:t>Withdrew n = 0</w:t>
                            </w:r>
                          </w:p>
                          <w:p w14:paraId="6047C6CF" w14:textId="77777777" w:rsidR="00930DE9" w:rsidRPr="00241F2B" w:rsidRDefault="00930DE9" w:rsidP="00930DE9">
                            <w:pPr>
                              <w:rPr>
                                <w:sz w:val="20"/>
                                <w:szCs w:val="20"/>
                                <w:lang w:val="en-US"/>
                              </w:rPr>
                            </w:pPr>
                            <w:r w:rsidRPr="00241F2B">
                              <w:rPr>
                                <w:sz w:val="20"/>
                                <w:szCs w:val="20"/>
                                <w:lang w:val="en-US"/>
                              </w:rPr>
                              <w:t>Incomplete n = 1</w:t>
                            </w:r>
                          </w:p>
                          <w:p w14:paraId="3CA2E88A" w14:textId="77777777" w:rsidR="00930DE9" w:rsidRPr="00241F2B" w:rsidRDefault="00930DE9" w:rsidP="00930DE9">
                            <w:pPr>
                              <w:rPr>
                                <w:b/>
                                <w:bCs/>
                                <w:sz w:val="20"/>
                                <w:szCs w:val="20"/>
                                <w:lang w:val="en-US"/>
                              </w:rPr>
                            </w:pPr>
                            <w:r w:rsidRPr="00241F2B">
                              <w:rPr>
                                <w:b/>
                                <w:bCs/>
                                <w:sz w:val="20"/>
                                <w:szCs w:val="20"/>
                                <w:lang w:val="en-US"/>
                              </w:rPr>
                              <w:t>Completed n =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9B85CB" id="_x0000_s1030" type="#_x0000_t202" style="position:absolute;margin-left:113.55pt;margin-top:191pt;width:95.4pt;height:43.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" fillcolor="#00b0f0" strokeweight=".5pt">
                <v:textbox>
                  <w:txbxContent>
                    <w:p w14:paraId="2FEADDB2" w14:textId="77777777" w:rsidR="00930DE9" w:rsidRPr="00241F2B" w:rsidRDefault="00930DE9" w:rsidP="00930DE9">
                      <w:pPr>
                        <w:rPr>
                          <w:sz w:val="20"/>
                          <w:szCs w:val="20"/>
                          <w:lang w:val="en-US"/>
                        </w:rPr>
                      </w:pPr>
                      <w:r w:rsidRPr="00241F2B">
                        <w:rPr>
                          <w:sz w:val="20"/>
                          <w:szCs w:val="20"/>
                          <w:lang w:val="en-US"/>
                        </w:rPr>
                        <w:t>Withdrew n = 0</w:t>
                      </w:r>
                    </w:p>
                    <w:p w14:paraId="6047C6CF" w14:textId="77777777" w:rsidR="00930DE9" w:rsidRPr="00241F2B" w:rsidRDefault="00930DE9" w:rsidP="00930DE9">
                      <w:pPr>
                        <w:rPr>
                          <w:sz w:val="20"/>
                          <w:szCs w:val="20"/>
                          <w:lang w:val="en-US"/>
                        </w:rPr>
                      </w:pPr>
                      <w:r w:rsidRPr="00241F2B">
                        <w:rPr>
                          <w:sz w:val="20"/>
                          <w:szCs w:val="20"/>
                          <w:lang w:val="en-US"/>
                        </w:rPr>
                        <w:t>Incomplete n = 1</w:t>
                      </w:r>
                    </w:p>
                    <w:p w14:paraId="3CA2E88A" w14:textId="77777777" w:rsidR="00930DE9" w:rsidRPr="00241F2B" w:rsidRDefault="00930DE9" w:rsidP="00930DE9">
                      <w:pPr>
                        <w:rPr>
                          <w:b/>
                          <w:bCs/>
                          <w:sz w:val="20"/>
                          <w:szCs w:val="20"/>
                          <w:lang w:val="en-US"/>
                        </w:rPr>
                      </w:pPr>
                      <w:r w:rsidRPr="00241F2B">
                        <w:rPr>
                          <w:b/>
                          <w:bCs/>
                          <w:sz w:val="20"/>
                          <w:szCs w:val="20"/>
                          <w:lang w:val="en-US"/>
                        </w:rPr>
                        <w:t>Completed n = 15</w:t>
                      </w: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78720" behindDoc="0" locked="0" layoutInCell="1" allowOverlap="1" wp14:anchorId="08887420" wp14:editId="75DBAD10">
                <wp:simplePos x="0" y="0"/>
                <wp:positionH relativeFrom="column">
                  <wp:posOffset>-127590</wp:posOffset>
                </wp:positionH>
                <wp:positionV relativeFrom="paragraph">
                  <wp:posOffset>2423588</wp:posOffset>
                </wp:positionV>
                <wp:extent cx="1211580" cy="552450"/>
                <wp:effectExtent l="0" t="0" r="7620" b="19050"/>
                <wp:wrapNone/>
                <wp:docPr id="2057219284" name="Textruta 2"/>
                <wp:cNvGraphicFramePr/>
                <a:graphic xmlns:a="http://schemas.openxmlformats.org/drawingml/2006/main">
                  <a:graphicData uri="http://schemas.microsoft.com/office/word/2010/wordprocessingShape">
                    <wps:wsp>
                      <wps:cNvSpPr txBox="1"/>
                      <wps:spPr>
                        <a:xfrm>
                          <a:off x="0" y="0"/>
                          <a:ext cx="1211580" cy="552450"/>
                        </a:xfrm>
                        <a:prstGeom prst="rect">
                          <a:avLst/>
                        </a:prstGeom>
                        <a:solidFill>
                          <a:srgbClr val="00B0F0"/>
                        </a:solidFill>
                        <a:ln w="6350">
                          <a:solidFill>
                            <a:prstClr val="black"/>
                          </a:solidFill>
                        </a:ln>
                      </wps:spPr>
                      <wps:txbx>
                        <w:txbxContent>
                          <w:p w14:paraId="666FB999" w14:textId="77777777" w:rsidR="00930DE9" w:rsidRPr="00241F2B" w:rsidRDefault="00930DE9" w:rsidP="00930DE9">
                            <w:pPr>
                              <w:rPr>
                                <w:sz w:val="20"/>
                                <w:szCs w:val="20"/>
                                <w:lang w:val="en-US"/>
                              </w:rPr>
                            </w:pPr>
                            <w:r w:rsidRPr="00241F2B">
                              <w:rPr>
                                <w:sz w:val="20"/>
                                <w:szCs w:val="20"/>
                                <w:lang w:val="en-US"/>
                              </w:rPr>
                              <w:t>Withdrew n = 1</w:t>
                            </w:r>
                          </w:p>
                          <w:p w14:paraId="67300735" w14:textId="77777777" w:rsidR="00930DE9" w:rsidRPr="00241F2B" w:rsidRDefault="00930DE9" w:rsidP="00930DE9">
                            <w:pPr>
                              <w:rPr>
                                <w:sz w:val="20"/>
                                <w:szCs w:val="20"/>
                                <w:lang w:val="en-US"/>
                              </w:rPr>
                            </w:pPr>
                            <w:r w:rsidRPr="00241F2B">
                              <w:rPr>
                                <w:sz w:val="20"/>
                                <w:szCs w:val="20"/>
                                <w:lang w:val="en-US"/>
                              </w:rPr>
                              <w:t>Incomplete n = 3</w:t>
                            </w:r>
                          </w:p>
                          <w:p w14:paraId="38917A49" w14:textId="77777777" w:rsidR="00930DE9" w:rsidRPr="00241F2B" w:rsidRDefault="00930DE9" w:rsidP="00930DE9">
                            <w:pPr>
                              <w:rPr>
                                <w:b/>
                                <w:bCs/>
                                <w:sz w:val="20"/>
                                <w:szCs w:val="20"/>
                                <w:lang w:val="en-US"/>
                              </w:rPr>
                            </w:pPr>
                            <w:r w:rsidRPr="00241F2B">
                              <w:rPr>
                                <w:b/>
                                <w:bCs/>
                                <w:sz w:val="20"/>
                                <w:szCs w:val="20"/>
                                <w:lang w:val="en-US"/>
                              </w:rPr>
                              <w:t>Completed n =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887420" id="_x0000_s1031" type="#_x0000_t202" style="position:absolute;margin-left:-10.05pt;margin-top:190.85pt;width:95.4pt;height:4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" fillcolor="#00b0f0" strokeweight=".5pt">
                <v:textbox>
                  <w:txbxContent>
                    <w:p w14:paraId="666FB999" w14:textId="77777777" w:rsidR="00930DE9" w:rsidRPr="00241F2B" w:rsidRDefault="00930DE9" w:rsidP="00930DE9">
                      <w:pPr>
                        <w:rPr>
                          <w:sz w:val="20"/>
                          <w:szCs w:val="20"/>
                          <w:lang w:val="en-US"/>
                        </w:rPr>
                      </w:pPr>
                      <w:r w:rsidRPr="00241F2B">
                        <w:rPr>
                          <w:sz w:val="20"/>
                          <w:szCs w:val="20"/>
                          <w:lang w:val="en-US"/>
                        </w:rPr>
                        <w:t>Withdrew n = 1</w:t>
                      </w:r>
                    </w:p>
                    <w:p w14:paraId="67300735" w14:textId="77777777" w:rsidR="00930DE9" w:rsidRPr="00241F2B" w:rsidRDefault="00930DE9" w:rsidP="00930DE9">
                      <w:pPr>
                        <w:rPr>
                          <w:sz w:val="20"/>
                          <w:szCs w:val="20"/>
                          <w:lang w:val="en-US"/>
                        </w:rPr>
                      </w:pPr>
                      <w:r w:rsidRPr="00241F2B">
                        <w:rPr>
                          <w:sz w:val="20"/>
                          <w:szCs w:val="20"/>
                          <w:lang w:val="en-US"/>
                        </w:rPr>
                        <w:t>Incomplete n = 3</w:t>
                      </w:r>
                    </w:p>
                    <w:p w14:paraId="38917A49" w14:textId="77777777" w:rsidR="00930DE9" w:rsidRPr="00241F2B" w:rsidRDefault="00930DE9" w:rsidP="00930DE9">
                      <w:pPr>
                        <w:rPr>
                          <w:b/>
                          <w:bCs/>
                          <w:sz w:val="20"/>
                          <w:szCs w:val="20"/>
                          <w:lang w:val="en-US"/>
                        </w:rPr>
                      </w:pPr>
                      <w:r w:rsidRPr="00241F2B">
                        <w:rPr>
                          <w:b/>
                          <w:bCs/>
                          <w:sz w:val="20"/>
                          <w:szCs w:val="20"/>
                          <w:lang w:val="en-US"/>
                        </w:rPr>
                        <w:t>Completed n = 9</w:t>
                      </w: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69504" behindDoc="0" locked="0" layoutInCell="1" allowOverlap="1" wp14:anchorId="078B3CEC" wp14:editId="03ACD1D3">
                <wp:simplePos x="0" y="0"/>
                <wp:positionH relativeFrom="column">
                  <wp:posOffset>-123618</wp:posOffset>
                </wp:positionH>
                <wp:positionV relativeFrom="paragraph">
                  <wp:posOffset>1370360</wp:posOffset>
                </wp:positionV>
                <wp:extent cx="1211580" cy="552450"/>
                <wp:effectExtent l="0" t="0" r="7620" b="19050"/>
                <wp:wrapNone/>
                <wp:docPr id="997642412" name="Textruta 2"/>
                <wp:cNvGraphicFramePr/>
                <a:graphic xmlns:a="http://schemas.openxmlformats.org/drawingml/2006/main">
                  <a:graphicData uri="http://schemas.microsoft.com/office/word/2010/wordprocessingShape">
                    <wps:wsp>
                      <wps:cNvSpPr txBox="1"/>
                      <wps:spPr>
                        <a:xfrm>
                          <a:off x="0" y="0"/>
                          <a:ext cx="1211580" cy="552450"/>
                        </a:xfrm>
                        <a:prstGeom prst="rect">
                          <a:avLst/>
                        </a:prstGeom>
                        <a:solidFill>
                          <a:srgbClr val="00B0F0"/>
                        </a:solidFill>
                        <a:ln w="6350">
                          <a:solidFill>
                            <a:prstClr val="black"/>
                          </a:solidFill>
                        </a:ln>
                      </wps:spPr>
                      <wps:txbx>
                        <w:txbxContent>
                          <w:p w14:paraId="4F42A6E8" w14:textId="77777777" w:rsidR="00930DE9" w:rsidRPr="00241F2B" w:rsidRDefault="00930DE9" w:rsidP="00930DE9">
                            <w:pPr>
                              <w:rPr>
                                <w:sz w:val="20"/>
                                <w:szCs w:val="20"/>
                                <w:lang w:val="en-US"/>
                              </w:rPr>
                            </w:pPr>
                            <w:r w:rsidRPr="00241F2B">
                              <w:rPr>
                                <w:sz w:val="20"/>
                                <w:szCs w:val="20"/>
                                <w:lang w:val="en-US"/>
                              </w:rPr>
                              <w:t>Withdrew n = 1</w:t>
                            </w:r>
                          </w:p>
                          <w:p w14:paraId="4B09FC01" w14:textId="77777777" w:rsidR="00930DE9" w:rsidRPr="00241F2B" w:rsidRDefault="00930DE9" w:rsidP="00930DE9">
                            <w:pPr>
                              <w:rPr>
                                <w:sz w:val="20"/>
                                <w:szCs w:val="20"/>
                                <w:lang w:val="en-US"/>
                              </w:rPr>
                            </w:pPr>
                            <w:r w:rsidRPr="00241F2B">
                              <w:rPr>
                                <w:sz w:val="20"/>
                                <w:szCs w:val="20"/>
                                <w:lang w:val="en-US"/>
                              </w:rPr>
                              <w:t>Incomplete n = 4</w:t>
                            </w:r>
                          </w:p>
                          <w:p w14:paraId="59159784" w14:textId="77777777" w:rsidR="00930DE9" w:rsidRPr="00241F2B" w:rsidRDefault="00930DE9" w:rsidP="00930DE9">
                            <w:pPr>
                              <w:rPr>
                                <w:b/>
                                <w:bCs/>
                                <w:sz w:val="20"/>
                                <w:szCs w:val="20"/>
                                <w:lang w:val="en-US"/>
                              </w:rPr>
                            </w:pPr>
                            <w:r w:rsidRPr="00241F2B">
                              <w:rPr>
                                <w:b/>
                                <w:bCs/>
                                <w:sz w:val="20"/>
                                <w:szCs w:val="20"/>
                                <w:lang w:val="en-US"/>
                              </w:rPr>
                              <w:t>Completed n =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8B3CEC" id="_x0000_s1032" type="#_x0000_t202" style="position:absolute;margin-left:-9.75pt;margin-top:107.9pt;width:95.4pt;height:43.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" fillcolor="#00b0f0" strokeweight=".5pt">
                <v:textbox>
                  <w:txbxContent>
                    <w:p w14:paraId="4F42A6E8" w14:textId="77777777" w:rsidR="00930DE9" w:rsidRPr="00241F2B" w:rsidRDefault="00930DE9" w:rsidP="00930DE9">
                      <w:pPr>
                        <w:rPr>
                          <w:sz w:val="20"/>
                          <w:szCs w:val="20"/>
                          <w:lang w:val="en-US"/>
                        </w:rPr>
                      </w:pPr>
                      <w:r w:rsidRPr="00241F2B">
                        <w:rPr>
                          <w:sz w:val="20"/>
                          <w:szCs w:val="20"/>
                          <w:lang w:val="en-US"/>
                        </w:rPr>
                        <w:t>Withdrew n = 1</w:t>
                      </w:r>
                    </w:p>
                    <w:p w14:paraId="4B09FC01" w14:textId="77777777" w:rsidR="00930DE9" w:rsidRPr="00241F2B" w:rsidRDefault="00930DE9" w:rsidP="00930DE9">
                      <w:pPr>
                        <w:rPr>
                          <w:sz w:val="20"/>
                          <w:szCs w:val="20"/>
                          <w:lang w:val="en-US"/>
                        </w:rPr>
                      </w:pPr>
                      <w:r w:rsidRPr="00241F2B">
                        <w:rPr>
                          <w:sz w:val="20"/>
                          <w:szCs w:val="20"/>
                          <w:lang w:val="en-US"/>
                        </w:rPr>
                        <w:t>Incomplete n = 4</w:t>
                      </w:r>
                    </w:p>
                    <w:p w14:paraId="59159784" w14:textId="77777777" w:rsidR="00930DE9" w:rsidRPr="00241F2B" w:rsidRDefault="00930DE9" w:rsidP="00930DE9">
                      <w:pPr>
                        <w:rPr>
                          <w:b/>
                          <w:bCs/>
                          <w:sz w:val="20"/>
                          <w:szCs w:val="20"/>
                          <w:lang w:val="en-US"/>
                        </w:rPr>
                      </w:pPr>
                      <w:r w:rsidRPr="00241F2B">
                        <w:rPr>
                          <w:b/>
                          <w:bCs/>
                          <w:sz w:val="20"/>
                          <w:szCs w:val="20"/>
                          <w:lang w:val="en-US"/>
                        </w:rPr>
                        <w:t>Completed n = 13</w:t>
                      </w: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70528" behindDoc="0" locked="0" layoutInCell="1" allowOverlap="1" wp14:anchorId="17FA45F3" wp14:editId="775A3AE3">
                <wp:simplePos x="0" y="0"/>
                <wp:positionH relativeFrom="column">
                  <wp:posOffset>1439368</wp:posOffset>
                </wp:positionH>
                <wp:positionV relativeFrom="paragraph">
                  <wp:posOffset>1370360</wp:posOffset>
                </wp:positionV>
                <wp:extent cx="1211580" cy="552450"/>
                <wp:effectExtent l="0" t="0" r="7620" b="19050"/>
                <wp:wrapNone/>
                <wp:docPr id="281181291" name="Textruta 2"/>
                <wp:cNvGraphicFramePr/>
                <a:graphic xmlns:a="http://schemas.openxmlformats.org/drawingml/2006/main">
                  <a:graphicData uri="http://schemas.microsoft.com/office/word/2010/wordprocessingShape">
                    <wps:wsp>
                      <wps:cNvSpPr txBox="1"/>
                      <wps:spPr>
                        <a:xfrm>
                          <a:off x="0" y="0"/>
                          <a:ext cx="1211580" cy="552450"/>
                        </a:xfrm>
                        <a:prstGeom prst="rect">
                          <a:avLst/>
                        </a:prstGeom>
                        <a:solidFill>
                          <a:srgbClr val="00B0F0"/>
                        </a:solidFill>
                        <a:ln w="6350">
                          <a:solidFill>
                            <a:prstClr val="black"/>
                          </a:solidFill>
                        </a:ln>
                      </wps:spPr>
                      <wps:txbx>
                        <w:txbxContent>
                          <w:p w14:paraId="5A967B31" w14:textId="77777777" w:rsidR="00930DE9" w:rsidRPr="00241F2B" w:rsidRDefault="00930DE9" w:rsidP="00930DE9">
                            <w:pPr>
                              <w:rPr>
                                <w:sz w:val="20"/>
                                <w:szCs w:val="20"/>
                                <w:lang w:val="en-US"/>
                              </w:rPr>
                            </w:pPr>
                            <w:r w:rsidRPr="00241F2B">
                              <w:rPr>
                                <w:sz w:val="20"/>
                                <w:szCs w:val="20"/>
                                <w:lang w:val="en-US"/>
                              </w:rPr>
                              <w:t>Withdrew n = 0</w:t>
                            </w:r>
                          </w:p>
                          <w:p w14:paraId="5A00E73B" w14:textId="77777777" w:rsidR="00930DE9" w:rsidRPr="00241F2B" w:rsidRDefault="00930DE9" w:rsidP="00930DE9">
                            <w:pPr>
                              <w:rPr>
                                <w:sz w:val="20"/>
                                <w:szCs w:val="20"/>
                                <w:lang w:val="en-US"/>
                              </w:rPr>
                            </w:pPr>
                            <w:r w:rsidRPr="00241F2B">
                              <w:rPr>
                                <w:sz w:val="20"/>
                                <w:szCs w:val="20"/>
                                <w:lang w:val="en-US"/>
                              </w:rPr>
                              <w:t>Incomplete n = 0</w:t>
                            </w:r>
                          </w:p>
                          <w:p w14:paraId="6FB3B9DE" w14:textId="77777777" w:rsidR="00930DE9" w:rsidRPr="00241F2B" w:rsidRDefault="00930DE9" w:rsidP="00930DE9">
                            <w:pPr>
                              <w:rPr>
                                <w:b/>
                                <w:bCs/>
                                <w:sz w:val="20"/>
                                <w:szCs w:val="20"/>
                                <w:lang w:val="en-US"/>
                              </w:rPr>
                            </w:pPr>
                            <w:r w:rsidRPr="00241F2B">
                              <w:rPr>
                                <w:b/>
                                <w:bCs/>
                                <w:sz w:val="20"/>
                                <w:szCs w:val="20"/>
                                <w:lang w:val="en-US"/>
                              </w:rPr>
                              <w:t>Completed n = 16</w:t>
                            </w:r>
                          </w:p>
                          <w:p w14:paraId="5CEE6804" w14:textId="77777777" w:rsidR="00930DE9" w:rsidRPr="00241F2B" w:rsidRDefault="00930DE9" w:rsidP="00930DE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FA45F3" id="_x0000_s1033" type="#_x0000_t202" style="position:absolute;margin-left:113.35pt;margin-top:107.9pt;width:95.4pt;height:4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" fillcolor="#00b0f0" strokeweight=".5pt">
                <v:textbox>
                  <w:txbxContent>
                    <w:p w14:paraId="5A967B31" w14:textId="77777777" w:rsidR="00930DE9" w:rsidRPr="00241F2B" w:rsidRDefault="00930DE9" w:rsidP="00930DE9">
                      <w:pPr>
                        <w:rPr>
                          <w:sz w:val="20"/>
                          <w:szCs w:val="20"/>
                          <w:lang w:val="en-US"/>
                        </w:rPr>
                      </w:pPr>
                      <w:r w:rsidRPr="00241F2B">
                        <w:rPr>
                          <w:sz w:val="20"/>
                          <w:szCs w:val="20"/>
                          <w:lang w:val="en-US"/>
                        </w:rPr>
                        <w:t>Withdrew n = 0</w:t>
                      </w:r>
                    </w:p>
                    <w:p w14:paraId="5A00E73B" w14:textId="77777777" w:rsidR="00930DE9" w:rsidRPr="00241F2B" w:rsidRDefault="00930DE9" w:rsidP="00930DE9">
                      <w:pPr>
                        <w:rPr>
                          <w:sz w:val="20"/>
                          <w:szCs w:val="20"/>
                          <w:lang w:val="en-US"/>
                        </w:rPr>
                      </w:pPr>
                      <w:r w:rsidRPr="00241F2B">
                        <w:rPr>
                          <w:sz w:val="20"/>
                          <w:szCs w:val="20"/>
                          <w:lang w:val="en-US"/>
                        </w:rPr>
                        <w:t>Incomplete n = 0</w:t>
                      </w:r>
                    </w:p>
                    <w:p w14:paraId="6FB3B9DE" w14:textId="77777777" w:rsidR="00930DE9" w:rsidRPr="00241F2B" w:rsidRDefault="00930DE9" w:rsidP="00930DE9">
                      <w:pPr>
                        <w:rPr>
                          <w:b/>
                          <w:bCs/>
                          <w:sz w:val="20"/>
                          <w:szCs w:val="20"/>
                          <w:lang w:val="en-US"/>
                        </w:rPr>
                      </w:pPr>
                      <w:r w:rsidRPr="00241F2B">
                        <w:rPr>
                          <w:b/>
                          <w:bCs/>
                          <w:sz w:val="20"/>
                          <w:szCs w:val="20"/>
                          <w:lang w:val="en-US"/>
                        </w:rPr>
                        <w:t>Completed n = 16</w:t>
                      </w:r>
                    </w:p>
                    <w:p w14:paraId="5CEE6804" w14:textId="77777777" w:rsidR="00930DE9" w:rsidRPr="00241F2B" w:rsidRDefault="00930DE9" w:rsidP="00930DE9">
                      <w:pPr>
                        <w:jc w:val="center"/>
                        <w:rPr>
                          <w:lang w:val="en-US"/>
                        </w:rPr>
                      </w:pP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71552" behindDoc="0" locked="0" layoutInCell="1" allowOverlap="1" wp14:anchorId="5B921ED5" wp14:editId="0FB5C1B3">
                <wp:simplePos x="0" y="0"/>
                <wp:positionH relativeFrom="column">
                  <wp:posOffset>3002354</wp:posOffset>
                </wp:positionH>
                <wp:positionV relativeFrom="paragraph">
                  <wp:posOffset>1370360</wp:posOffset>
                </wp:positionV>
                <wp:extent cx="1211580" cy="552450"/>
                <wp:effectExtent l="0" t="0" r="7620" b="19050"/>
                <wp:wrapNone/>
                <wp:docPr id="681684212" name="Textruta 2"/>
                <wp:cNvGraphicFramePr/>
                <a:graphic xmlns:a="http://schemas.openxmlformats.org/drawingml/2006/main">
                  <a:graphicData uri="http://schemas.microsoft.com/office/word/2010/wordprocessingShape">
                    <wps:wsp>
                      <wps:cNvSpPr txBox="1"/>
                      <wps:spPr>
                        <a:xfrm>
                          <a:off x="0" y="0"/>
                          <a:ext cx="1211580" cy="552450"/>
                        </a:xfrm>
                        <a:prstGeom prst="rect">
                          <a:avLst/>
                        </a:prstGeom>
                        <a:solidFill>
                          <a:srgbClr val="00B0F0"/>
                        </a:solidFill>
                        <a:ln w="6350">
                          <a:solidFill>
                            <a:prstClr val="black"/>
                          </a:solidFill>
                        </a:ln>
                      </wps:spPr>
                      <wps:txbx>
                        <w:txbxContent>
                          <w:p w14:paraId="033A98EF" w14:textId="77777777" w:rsidR="00930DE9" w:rsidRPr="00241F2B" w:rsidRDefault="00930DE9" w:rsidP="00930DE9">
                            <w:pPr>
                              <w:rPr>
                                <w:sz w:val="20"/>
                                <w:szCs w:val="20"/>
                                <w:lang w:val="en-US"/>
                              </w:rPr>
                            </w:pPr>
                            <w:r w:rsidRPr="00241F2B">
                              <w:rPr>
                                <w:sz w:val="20"/>
                                <w:szCs w:val="20"/>
                                <w:lang w:val="en-US"/>
                              </w:rPr>
                              <w:t>Withdrew n = 0</w:t>
                            </w:r>
                          </w:p>
                          <w:p w14:paraId="7A09C67D" w14:textId="77777777" w:rsidR="00930DE9" w:rsidRPr="00241F2B" w:rsidRDefault="00930DE9" w:rsidP="00930DE9">
                            <w:pPr>
                              <w:rPr>
                                <w:sz w:val="20"/>
                                <w:szCs w:val="20"/>
                                <w:lang w:val="en-US"/>
                              </w:rPr>
                            </w:pPr>
                            <w:r w:rsidRPr="00241F2B">
                              <w:rPr>
                                <w:sz w:val="20"/>
                                <w:szCs w:val="20"/>
                                <w:lang w:val="en-US"/>
                              </w:rPr>
                              <w:t>Incomplete n = 4</w:t>
                            </w:r>
                          </w:p>
                          <w:p w14:paraId="6410960F" w14:textId="77777777" w:rsidR="00930DE9" w:rsidRPr="00241F2B" w:rsidRDefault="00930DE9" w:rsidP="00930DE9">
                            <w:pPr>
                              <w:rPr>
                                <w:b/>
                                <w:bCs/>
                                <w:sz w:val="20"/>
                                <w:szCs w:val="20"/>
                                <w:lang w:val="en-US"/>
                              </w:rPr>
                            </w:pPr>
                            <w:r w:rsidRPr="00241F2B">
                              <w:rPr>
                                <w:b/>
                                <w:bCs/>
                                <w:sz w:val="20"/>
                                <w:szCs w:val="20"/>
                                <w:lang w:val="en-US"/>
                              </w:rPr>
                              <w:t>Completed n = 17</w:t>
                            </w:r>
                          </w:p>
                          <w:p w14:paraId="6B599689" w14:textId="77777777" w:rsidR="00930DE9" w:rsidRPr="00241F2B" w:rsidRDefault="00930DE9" w:rsidP="00930DE9">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921ED5" id="_x0000_s1034" type="#_x0000_t202" style="position:absolute;margin-left:236.4pt;margin-top:107.9pt;width:95.4pt;height:43.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" fillcolor="#00b0f0" strokeweight=".5pt">
                <v:textbox>
                  <w:txbxContent>
                    <w:p w14:paraId="033A98EF" w14:textId="77777777" w:rsidR="00930DE9" w:rsidRPr="00241F2B" w:rsidRDefault="00930DE9" w:rsidP="00930DE9">
                      <w:pPr>
                        <w:rPr>
                          <w:sz w:val="20"/>
                          <w:szCs w:val="20"/>
                          <w:lang w:val="en-US"/>
                        </w:rPr>
                      </w:pPr>
                      <w:r w:rsidRPr="00241F2B">
                        <w:rPr>
                          <w:sz w:val="20"/>
                          <w:szCs w:val="20"/>
                          <w:lang w:val="en-US"/>
                        </w:rPr>
                        <w:t>Withdrew n = 0</w:t>
                      </w:r>
                    </w:p>
                    <w:p w14:paraId="7A09C67D" w14:textId="77777777" w:rsidR="00930DE9" w:rsidRPr="00241F2B" w:rsidRDefault="00930DE9" w:rsidP="00930DE9">
                      <w:pPr>
                        <w:rPr>
                          <w:sz w:val="20"/>
                          <w:szCs w:val="20"/>
                          <w:lang w:val="en-US"/>
                        </w:rPr>
                      </w:pPr>
                      <w:r w:rsidRPr="00241F2B">
                        <w:rPr>
                          <w:sz w:val="20"/>
                          <w:szCs w:val="20"/>
                          <w:lang w:val="en-US"/>
                        </w:rPr>
                        <w:t>Incomplete n = 4</w:t>
                      </w:r>
                    </w:p>
                    <w:p w14:paraId="6410960F" w14:textId="77777777" w:rsidR="00930DE9" w:rsidRPr="00241F2B" w:rsidRDefault="00930DE9" w:rsidP="00930DE9">
                      <w:pPr>
                        <w:rPr>
                          <w:b/>
                          <w:bCs/>
                          <w:sz w:val="20"/>
                          <w:szCs w:val="20"/>
                          <w:lang w:val="en-US"/>
                        </w:rPr>
                      </w:pPr>
                      <w:r w:rsidRPr="00241F2B">
                        <w:rPr>
                          <w:b/>
                          <w:bCs/>
                          <w:sz w:val="20"/>
                          <w:szCs w:val="20"/>
                          <w:lang w:val="en-US"/>
                        </w:rPr>
                        <w:t>Completed n = 17</w:t>
                      </w:r>
                    </w:p>
                    <w:p w14:paraId="6B599689" w14:textId="77777777" w:rsidR="00930DE9" w:rsidRPr="00241F2B" w:rsidRDefault="00930DE9" w:rsidP="00930DE9">
                      <w:pPr>
                        <w:jc w:val="center"/>
                        <w:rPr>
                          <w:lang w:val="en-US"/>
                        </w:rPr>
                      </w:pP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72576" behindDoc="0" locked="0" layoutInCell="1" allowOverlap="1" wp14:anchorId="4AD4AE38" wp14:editId="5C2C6B0A">
                <wp:simplePos x="0" y="0"/>
                <wp:positionH relativeFrom="column">
                  <wp:posOffset>4544075</wp:posOffset>
                </wp:positionH>
                <wp:positionV relativeFrom="paragraph">
                  <wp:posOffset>1370360</wp:posOffset>
                </wp:positionV>
                <wp:extent cx="1211580" cy="552893"/>
                <wp:effectExtent l="0" t="0" r="7620" b="19050"/>
                <wp:wrapNone/>
                <wp:docPr id="1756905411" name="Textruta 2"/>
                <wp:cNvGraphicFramePr/>
                <a:graphic xmlns:a="http://schemas.openxmlformats.org/drawingml/2006/main">
                  <a:graphicData uri="http://schemas.microsoft.com/office/word/2010/wordprocessingShape">
                    <wps:wsp>
                      <wps:cNvSpPr txBox="1"/>
                      <wps:spPr>
                        <a:xfrm>
                          <a:off x="0" y="0"/>
                          <a:ext cx="1211580" cy="552893"/>
                        </a:xfrm>
                        <a:prstGeom prst="rect">
                          <a:avLst/>
                        </a:prstGeom>
                        <a:solidFill>
                          <a:srgbClr val="00B0F0"/>
                        </a:solidFill>
                        <a:ln w="6350">
                          <a:solidFill>
                            <a:prstClr val="black"/>
                          </a:solidFill>
                        </a:ln>
                      </wps:spPr>
                      <wps:txbx>
                        <w:txbxContent>
                          <w:p w14:paraId="4753D512" w14:textId="77777777" w:rsidR="00930DE9" w:rsidRPr="00241F2B" w:rsidRDefault="00930DE9" w:rsidP="00930DE9">
                            <w:pPr>
                              <w:rPr>
                                <w:sz w:val="20"/>
                                <w:szCs w:val="20"/>
                                <w:lang w:val="en-US"/>
                              </w:rPr>
                            </w:pPr>
                            <w:r w:rsidRPr="00241F2B">
                              <w:rPr>
                                <w:sz w:val="20"/>
                                <w:szCs w:val="20"/>
                                <w:lang w:val="en-US"/>
                              </w:rPr>
                              <w:t>Withdrew n = 2</w:t>
                            </w:r>
                          </w:p>
                          <w:p w14:paraId="7621DE04" w14:textId="77777777" w:rsidR="00930DE9" w:rsidRPr="00241F2B" w:rsidRDefault="00930DE9" w:rsidP="00930DE9">
                            <w:pPr>
                              <w:rPr>
                                <w:sz w:val="20"/>
                                <w:szCs w:val="20"/>
                                <w:lang w:val="en-US"/>
                              </w:rPr>
                            </w:pPr>
                            <w:r w:rsidRPr="00241F2B">
                              <w:rPr>
                                <w:sz w:val="20"/>
                                <w:szCs w:val="20"/>
                                <w:lang w:val="en-US"/>
                              </w:rPr>
                              <w:t>Incomplete n = 0</w:t>
                            </w:r>
                          </w:p>
                          <w:p w14:paraId="0C4F2E6D" w14:textId="77777777" w:rsidR="00930DE9" w:rsidRPr="00241F2B" w:rsidRDefault="00930DE9" w:rsidP="00930DE9">
                            <w:pPr>
                              <w:rPr>
                                <w:b/>
                                <w:bCs/>
                                <w:sz w:val="20"/>
                                <w:szCs w:val="20"/>
                                <w:lang w:val="en-US"/>
                              </w:rPr>
                            </w:pPr>
                            <w:r w:rsidRPr="00241F2B">
                              <w:rPr>
                                <w:b/>
                                <w:bCs/>
                                <w:sz w:val="20"/>
                                <w:szCs w:val="20"/>
                                <w:lang w:val="en-US"/>
                              </w:rPr>
                              <w:t>Completed n = 12</w:t>
                            </w:r>
                          </w:p>
                          <w:p w14:paraId="54B4BF86" w14:textId="77777777" w:rsidR="00930DE9" w:rsidRPr="00241F2B" w:rsidRDefault="00930DE9" w:rsidP="00930DE9">
                            <w:pPr>
                              <w:jc w:val="both"/>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D4AE38" id="_x0000_s1035" type="#_x0000_t202" style="position:absolute;margin-left:357.8pt;margin-top:107.9pt;width:95.4pt;height:43.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" fillcolor="#00b0f0" strokeweight=".5pt">
                <v:textbox>
                  <w:txbxContent>
                    <w:p w14:paraId="4753D512" w14:textId="77777777" w:rsidR="00930DE9" w:rsidRPr="00241F2B" w:rsidRDefault="00930DE9" w:rsidP="00930DE9">
                      <w:pPr>
                        <w:rPr>
                          <w:sz w:val="20"/>
                          <w:szCs w:val="20"/>
                          <w:lang w:val="en-US"/>
                        </w:rPr>
                      </w:pPr>
                      <w:r w:rsidRPr="00241F2B">
                        <w:rPr>
                          <w:sz w:val="20"/>
                          <w:szCs w:val="20"/>
                          <w:lang w:val="en-US"/>
                        </w:rPr>
                        <w:t>Withdrew n = 2</w:t>
                      </w:r>
                    </w:p>
                    <w:p w14:paraId="7621DE04" w14:textId="77777777" w:rsidR="00930DE9" w:rsidRPr="00241F2B" w:rsidRDefault="00930DE9" w:rsidP="00930DE9">
                      <w:pPr>
                        <w:rPr>
                          <w:sz w:val="20"/>
                          <w:szCs w:val="20"/>
                          <w:lang w:val="en-US"/>
                        </w:rPr>
                      </w:pPr>
                      <w:r w:rsidRPr="00241F2B">
                        <w:rPr>
                          <w:sz w:val="20"/>
                          <w:szCs w:val="20"/>
                          <w:lang w:val="en-US"/>
                        </w:rPr>
                        <w:t>Incomplete n = 0</w:t>
                      </w:r>
                    </w:p>
                    <w:p w14:paraId="0C4F2E6D" w14:textId="77777777" w:rsidR="00930DE9" w:rsidRPr="00241F2B" w:rsidRDefault="00930DE9" w:rsidP="00930DE9">
                      <w:pPr>
                        <w:rPr>
                          <w:b/>
                          <w:bCs/>
                          <w:sz w:val="20"/>
                          <w:szCs w:val="20"/>
                          <w:lang w:val="en-US"/>
                        </w:rPr>
                      </w:pPr>
                      <w:r w:rsidRPr="00241F2B">
                        <w:rPr>
                          <w:b/>
                          <w:bCs/>
                          <w:sz w:val="20"/>
                          <w:szCs w:val="20"/>
                          <w:lang w:val="en-US"/>
                        </w:rPr>
                        <w:t>Completed n = 12</w:t>
                      </w:r>
                    </w:p>
                    <w:p w14:paraId="54B4BF86" w14:textId="77777777" w:rsidR="00930DE9" w:rsidRPr="00241F2B" w:rsidRDefault="00930DE9" w:rsidP="00930DE9">
                      <w:pPr>
                        <w:jc w:val="both"/>
                        <w:rPr>
                          <w:lang w:val="en-US"/>
                        </w:rPr>
                      </w:pP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76672" behindDoc="0" locked="0" layoutInCell="1" allowOverlap="1" wp14:anchorId="2F135086" wp14:editId="1305021E">
                <wp:simplePos x="0" y="0"/>
                <wp:positionH relativeFrom="column">
                  <wp:posOffset>5171882</wp:posOffset>
                </wp:positionH>
                <wp:positionV relativeFrom="paragraph">
                  <wp:posOffset>870629</wp:posOffset>
                </wp:positionV>
                <wp:extent cx="0" cy="499731"/>
                <wp:effectExtent l="0" t="0" r="12700" b="8890"/>
                <wp:wrapNone/>
                <wp:docPr id="366222456" name="Rak 5"/>
                <wp:cNvGraphicFramePr/>
                <a:graphic xmlns:a="http://schemas.openxmlformats.org/drawingml/2006/main">
                  <a:graphicData uri="http://schemas.microsoft.com/office/word/2010/wordprocessingShape">
                    <wps:wsp>
                      <wps:cNvCnPr/>
                      <wps:spPr>
                        <a:xfrm flipH="1">
                          <a:off x="0" y="0"/>
                          <a:ext cx="0" cy="4997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11032B" id="Rak 5"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25pt,68.55pt" to="407.25pt,1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75648" behindDoc="0" locked="0" layoutInCell="1" allowOverlap="1" wp14:anchorId="422EFFC8" wp14:editId="20176F0E">
                <wp:simplePos x="0" y="0"/>
                <wp:positionH relativeFrom="column">
                  <wp:posOffset>3619662</wp:posOffset>
                </wp:positionH>
                <wp:positionV relativeFrom="paragraph">
                  <wp:posOffset>870540</wp:posOffset>
                </wp:positionV>
                <wp:extent cx="0" cy="499169"/>
                <wp:effectExtent l="0" t="0" r="12700" b="8890"/>
                <wp:wrapNone/>
                <wp:docPr id="501220881" name="Rak 5"/>
                <wp:cNvGraphicFramePr/>
                <a:graphic xmlns:a="http://schemas.openxmlformats.org/drawingml/2006/main">
                  <a:graphicData uri="http://schemas.microsoft.com/office/word/2010/wordprocessingShape">
                    <wps:wsp>
                      <wps:cNvCnPr/>
                      <wps:spPr>
                        <a:xfrm flipH="1" flipV="1">
                          <a:off x="0" y="0"/>
                          <a:ext cx="0" cy="49916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CF044E" id="Rak 5"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68.55pt" to="285pt,1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74624" behindDoc="0" locked="0" layoutInCell="1" allowOverlap="1" wp14:anchorId="3E0C25EE" wp14:editId="7317FDFD">
                <wp:simplePos x="0" y="0"/>
                <wp:positionH relativeFrom="column">
                  <wp:posOffset>2045425</wp:posOffset>
                </wp:positionH>
                <wp:positionV relativeFrom="paragraph">
                  <wp:posOffset>870629</wp:posOffset>
                </wp:positionV>
                <wp:extent cx="0" cy="499731"/>
                <wp:effectExtent l="0" t="0" r="12700" b="8890"/>
                <wp:wrapNone/>
                <wp:docPr id="462917620" name="Rak 5"/>
                <wp:cNvGraphicFramePr/>
                <a:graphic xmlns:a="http://schemas.openxmlformats.org/drawingml/2006/main">
                  <a:graphicData uri="http://schemas.microsoft.com/office/word/2010/wordprocessingShape">
                    <wps:wsp>
                      <wps:cNvCnPr/>
                      <wps:spPr>
                        <a:xfrm flipV="1">
                          <a:off x="0" y="0"/>
                          <a:ext cx="0" cy="4997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6B4188" id="Rak 5"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05pt,68.55pt" to="161.05pt,1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73600" behindDoc="0" locked="0" layoutInCell="1" allowOverlap="1" wp14:anchorId="7A77CDA4" wp14:editId="6118FACC">
                <wp:simplePos x="0" y="0"/>
                <wp:positionH relativeFrom="column">
                  <wp:posOffset>471805</wp:posOffset>
                </wp:positionH>
                <wp:positionV relativeFrom="paragraph">
                  <wp:posOffset>870541</wp:posOffset>
                </wp:positionV>
                <wp:extent cx="0" cy="499819"/>
                <wp:effectExtent l="0" t="0" r="12700" b="8255"/>
                <wp:wrapNone/>
                <wp:docPr id="391950258" name="Rak 5"/>
                <wp:cNvGraphicFramePr/>
                <a:graphic xmlns:a="http://schemas.openxmlformats.org/drawingml/2006/main">
                  <a:graphicData uri="http://schemas.microsoft.com/office/word/2010/wordprocessingShape">
                    <wps:wsp>
                      <wps:cNvCnPr/>
                      <wps:spPr>
                        <a:xfrm>
                          <a:off x="0" y="0"/>
                          <a:ext cx="0" cy="49981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3B9E23" id="Rak 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7.15pt,68.55pt" to="37.15pt,1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" strokecolor="#156082 [3204]" strokeweight=".5pt">
                <v:stroke joinstyle="miter"/>
              </v:lin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63360" behindDoc="0" locked="0" layoutInCell="1" allowOverlap="1" wp14:anchorId="165A4572" wp14:editId="2026D805">
                <wp:simplePos x="0" y="0"/>
                <wp:positionH relativeFrom="column">
                  <wp:posOffset>4546777</wp:posOffset>
                </wp:positionH>
                <wp:positionV relativeFrom="paragraph">
                  <wp:posOffset>214246</wp:posOffset>
                </wp:positionV>
                <wp:extent cx="1212111" cy="659218"/>
                <wp:effectExtent l="0" t="0" r="7620" b="13970"/>
                <wp:wrapNone/>
                <wp:docPr id="1963998155" name="Textruta 2"/>
                <wp:cNvGraphicFramePr/>
                <a:graphic xmlns:a="http://schemas.openxmlformats.org/drawingml/2006/main">
                  <a:graphicData uri="http://schemas.microsoft.com/office/word/2010/wordprocessingShape">
                    <wps:wsp>
                      <wps:cNvSpPr txBox="1"/>
                      <wps:spPr>
                        <a:xfrm>
                          <a:off x="0" y="0"/>
                          <a:ext cx="1212111" cy="659218"/>
                        </a:xfrm>
                        <a:prstGeom prst="rect">
                          <a:avLst/>
                        </a:prstGeom>
                        <a:solidFill>
                          <a:srgbClr val="00B0F0"/>
                        </a:solidFill>
                        <a:ln w="6350">
                          <a:solidFill>
                            <a:prstClr val="black"/>
                          </a:solidFill>
                        </a:ln>
                      </wps:spPr>
                      <wps:txbx>
                        <w:txbxContent>
                          <w:p w14:paraId="4CA31523" w14:textId="77777777" w:rsidR="00930DE9" w:rsidRPr="00D37DB6" w:rsidRDefault="00930DE9" w:rsidP="00930DE9">
                            <w:pPr>
                              <w:jc w:val="center"/>
                              <w:rPr>
                                <w:sz w:val="20"/>
                                <w:szCs w:val="20"/>
                              </w:rPr>
                            </w:pPr>
                            <w:r w:rsidRPr="00D37DB6">
                              <w:rPr>
                                <w:sz w:val="20"/>
                                <w:szCs w:val="20"/>
                              </w:rPr>
                              <w:t>Managerial decision-maker</w:t>
                            </w:r>
                          </w:p>
                          <w:p w14:paraId="276EB031" w14:textId="77777777" w:rsidR="00930DE9" w:rsidRPr="00D37DB6" w:rsidRDefault="00930DE9" w:rsidP="00930DE9">
                            <w:pPr>
                              <w:jc w:val="center"/>
                              <w:rPr>
                                <w:sz w:val="20"/>
                                <w:szCs w:val="20"/>
                              </w:rPr>
                            </w:pPr>
                            <w:r w:rsidRPr="00D37DB6">
                              <w:rPr>
                                <w:sz w:val="20"/>
                                <w:szCs w:val="20"/>
                              </w:rPr>
                              <w:t>n = (14)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5A4572" id="_x0000_s1036" type="#_x0000_t202" style="position:absolute;margin-left:358pt;margin-top:16.85pt;width:95.45pt;height:51.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" fillcolor="#00b0f0" strokeweight=".5pt">
                <v:textbox>
                  <w:txbxContent>
                    <w:p w14:paraId="4CA31523" w14:textId="77777777" w:rsidR="00930DE9" w:rsidRPr="00D37DB6" w:rsidRDefault="00930DE9" w:rsidP="00930DE9">
                      <w:pPr>
                        <w:jc w:val="center"/>
                        <w:rPr>
                          <w:sz w:val="20"/>
                          <w:szCs w:val="20"/>
                        </w:rPr>
                      </w:pPr>
                      <w:r w:rsidRPr="00D37DB6">
                        <w:rPr>
                          <w:sz w:val="20"/>
                          <w:szCs w:val="20"/>
                        </w:rPr>
                        <w:t>Managerial decision-maker</w:t>
                      </w:r>
                    </w:p>
                    <w:p w14:paraId="276EB031" w14:textId="77777777" w:rsidR="00930DE9" w:rsidRPr="00D37DB6" w:rsidRDefault="00930DE9" w:rsidP="00930DE9">
                      <w:pPr>
                        <w:jc w:val="center"/>
                        <w:rPr>
                          <w:sz w:val="20"/>
                          <w:szCs w:val="20"/>
                        </w:rPr>
                      </w:pPr>
                      <w:r w:rsidRPr="00D37DB6">
                        <w:rPr>
                          <w:sz w:val="20"/>
                          <w:szCs w:val="20"/>
                        </w:rPr>
                        <w:t>n = (14)</w:t>
                      </w: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62336" behindDoc="0" locked="0" layoutInCell="1" allowOverlap="1" wp14:anchorId="0D39F4BD" wp14:editId="036E9DA0">
                <wp:simplePos x="0" y="0"/>
                <wp:positionH relativeFrom="column">
                  <wp:posOffset>3004820</wp:posOffset>
                </wp:positionH>
                <wp:positionV relativeFrom="paragraph">
                  <wp:posOffset>213581</wp:posOffset>
                </wp:positionV>
                <wp:extent cx="1212111" cy="659218"/>
                <wp:effectExtent l="0" t="0" r="7620" b="13970"/>
                <wp:wrapNone/>
                <wp:docPr id="359895481" name="Textruta 2"/>
                <wp:cNvGraphicFramePr/>
                <a:graphic xmlns:a="http://schemas.openxmlformats.org/drawingml/2006/main">
                  <a:graphicData uri="http://schemas.microsoft.com/office/word/2010/wordprocessingShape">
                    <wps:wsp>
                      <wps:cNvSpPr txBox="1"/>
                      <wps:spPr>
                        <a:xfrm>
                          <a:off x="0" y="0"/>
                          <a:ext cx="1212111" cy="659218"/>
                        </a:xfrm>
                        <a:prstGeom prst="rect">
                          <a:avLst/>
                        </a:prstGeom>
                        <a:solidFill>
                          <a:srgbClr val="00B0F0"/>
                        </a:solidFill>
                        <a:ln w="6350">
                          <a:solidFill>
                            <a:prstClr val="black"/>
                          </a:solidFill>
                        </a:ln>
                      </wps:spPr>
                      <wps:txbx>
                        <w:txbxContent>
                          <w:p w14:paraId="69525F08" w14:textId="77777777" w:rsidR="00930DE9" w:rsidRDefault="00930DE9" w:rsidP="00930DE9">
                            <w:pPr>
                              <w:jc w:val="center"/>
                              <w:rPr>
                                <w:sz w:val="20"/>
                                <w:szCs w:val="20"/>
                              </w:rPr>
                            </w:pPr>
                            <w:r w:rsidRPr="00D37DB6">
                              <w:rPr>
                                <w:sz w:val="20"/>
                                <w:szCs w:val="20"/>
                              </w:rPr>
                              <w:t>Researche</w:t>
                            </w:r>
                            <w:r>
                              <w:rPr>
                                <w:sz w:val="20"/>
                                <w:szCs w:val="20"/>
                              </w:rPr>
                              <w:t>r</w:t>
                            </w:r>
                          </w:p>
                          <w:p w14:paraId="1814A208" w14:textId="77777777" w:rsidR="00930DE9" w:rsidRPr="009B6338" w:rsidRDefault="00930DE9" w:rsidP="00930DE9">
                            <w:pPr>
                              <w:jc w:val="center"/>
                              <w:rPr>
                                <w:sz w:val="20"/>
                                <w:szCs w:val="20"/>
                              </w:rPr>
                            </w:pPr>
                            <w:r w:rsidRPr="00D37DB6">
                              <w:rPr>
                                <w:sz w:val="20"/>
                                <w:szCs w:val="20"/>
                              </w:rPr>
                              <w:t>n =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39F4BD" id="_x0000_s1037" type="#_x0000_t202" style="position:absolute;margin-left:236.6pt;margin-top:16.8pt;width:95.45pt;height:51.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" fillcolor="#00b0f0" strokeweight=".5pt">
                <v:textbox>
                  <w:txbxContent>
                    <w:p w14:paraId="69525F08" w14:textId="77777777" w:rsidR="00930DE9" w:rsidRDefault="00930DE9" w:rsidP="00930DE9">
                      <w:pPr>
                        <w:jc w:val="center"/>
                        <w:rPr>
                          <w:sz w:val="20"/>
                          <w:szCs w:val="20"/>
                        </w:rPr>
                      </w:pPr>
                      <w:r w:rsidRPr="00D37DB6">
                        <w:rPr>
                          <w:sz w:val="20"/>
                          <w:szCs w:val="20"/>
                        </w:rPr>
                        <w:t>Researche</w:t>
                      </w:r>
                      <w:r>
                        <w:rPr>
                          <w:sz w:val="20"/>
                          <w:szCs w:val="20"/>
                        </w:rPr>
                        <w:t>r</w:t>
                      </w:r>
                    </w:p>
                    <w:p w14:paraId="1814A208" w14:textId="77777777" w:rsidR="00930DE9" w:rsidRPr="009B6338" w:rsidRDefault="00930DE9" w:rsidP="00930DE9">
                      <w:pPr>
                        <w:jc w:val="center"/>
                        <w:rPr>
                          <w:sz w:val="20"/>
                          <w:szCs w:val="20"/>
                        </w:rPr>
                      </w:pPr>
                      <w:r w:rsidRPr="00D37DB6">
                        <w:rPr>
                          <w:sz w:val="20"/>
                          <w:szCs w:val="20"/>
                        </w:rPr>
                        <w:t>n = (21)</w:t>
                      </w: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61312" behindDoc="0" locked="0" layoutInCell="1" allowOverlap="1" wp14:anchorId="45A1C7FC" wp14:editId="6A81E59C">
                <wp:simplePos x="0" y="0"/>
                <wp:positionH relativeFrom="column">
                  <wp:posOffset>1434465</wp:posOffset>
                </wp:positionH>
                <wp:positionV relativeFrom="paragraph">
                  <wp:posOffset>211041</wp:posOffset>
                </wp:positionV>
                <wp:extent cx="1212111" cy="659218"/>
                <wp:effectExtent l="0" t="0" r="7620" b="13970"/>
                <wp:wrapNone/>
                <wp:docPr id="322421480" name="Textruta 2"/>
                <wp:cNvGraphicFramePr/>
                <a:graphic xmlns:a="http://schemas.openxmlformats.org/drawingml/2006/main">
                  <a:graphicData uri="http://schemas.microsoft.com/office/word/2010/wordprocessingShape">
                    <wps:wsp>
                      <wps:cNvSpPr txBox="1"/>
                      <wps:spPr>
                        <a:xfrm>
                          <a:off x="0" y="0"/>
                          <a:ext cx="1212111" cy="659218"/>
                        </a:xfrm>
                        <a:prstGeom prst="rect">
                          <a:avLst/>
                        </a:prstGeom>
                        <a:solidFill>
                          <a:srgbClr val="00B0F0"/>
                        </a:solidFill>
                        <a:ln w="6350">
                          <a:solidFill>
                            <a:prstClr val="black"/>
                          </a:solidFill>
                        </a:ln>
                      </wps:spPr>
                      <wps:txbx>
                        <w:txbxContent>
                          <w:p w14:paraId="01B75A2A" w14:textId="77777777" w:rsidR="00930DE9" w:rsidRPr="00D37DB6" w:rsidRDefault="00930DE9" w:rsidP="00930DE9">
                            <w:pPr>
                              <w:jc w:val="center"/>
                              <w:rPr>
                                <w:sz w:val="20"/>
                                <w:szCs w:val="20"/>
                              </w:rPr>
                            </w:pPr>
                            <w:r w:rsidRPr="00D37DB6">
                              <w:rPr>
                                <w:sz w:val="20"/>
                                <w:szCs w:val="20"/>
                              </w:rPr>
                              <w:t>Healt</w:t>
                            </w:r>
                            <w:r>
                              <w:rPr>
                                <w:sz w:val="20"/>
                                <w:szCs w:val="20"/>
                              </w:rPr>
                              <w:t>h</w:t>
                            </w:r>
                            <w:r w:rsidRPr="00D37DB6">
                              <w:rPr>
                                <w:sz w:val="20"/>
                                <w:szCs w:val="20"/>
                              </w:rPr>
                              <w:t xml:space="preserve"> worker</w:t>
                            </w:r>
                          </w:p>
                          <w:p w14:paraId="720AB3CE" w14:textId="77777777" w:rsidR="00930DE9" w:rsidRPr="00D37DB6" w:rsidRDefault="00930DE9" w:rsidP="00930DE9">
                            <w:pPr>
                              <w:jc w:val="center"/>
                              <w:rPr>
                                <w:sz w:val="20"/>
                                <w:szCs w:val="20"/>
                              </w:rPr>
                            </w:pPr>
                            <w:r w:rsidRPr="00D37DB6">
                              <w:rPr>
                                <w:sz w:val="20"/>
                                <w:szCs w:val="20"/>
                              </w:rPr>
                              <w:t>n =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A1C7FC" id="_x0000_s1038" type="#_x0000_t202" style="position:absolute;margin-left:112.95pt;margin-top:16.6pt;width:95.45pt;height:51.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" fillcolor="#00b0f0" strokeweight=".5pt">
                <v:textbox>
                  <w:txbxContent>
                    <w:p w14:paraId="01B75A2A" w14:textId="77777777" w:rsidR="00930DE9" w:rsidRPr="00D37DB6" w:rsidRDefault="00930DE9" w:rsidP="00930DE9">
                      <w:pPr>
                        <w:jc w:val="center"/>
                        <w:rPr>
                          <w:sz w:val="20"/>
                          <w:szCs w:val="20"/>
                        </w:rPr>
                      </w:pPr>
                      <w:r w:rsidRPr="00D37DB6">
                        <w:rPr>
                          <w:sz w:val="20"/>
                          <w:szCs w:val="20"/>
                        </w:rPr>
                        <w:t>Healt</w:t>
                      </w:r>
                      <w:r>
                        <w:rPr>
                          <w:sz w:val="20"/>
                          <w:szCs w:val="20"/>
                        </w:rPr>
                        <w:t>h</w:t>
                      </w:r>
                      <w:r w:rsidRPr="00D37DB6">
                        <w:rPr>
                          <w:sz w:val="20"/>
                          <w:szCs w:val="20"/>
                        </w:rPr>
                        <w:t xml:space="preserve"> worker</w:t>
                      </w:r>
                    </w:p>
                    <w:p w14:paraId="720AB3CE" w14:textId="77777777" w:rsidR="00930DE9" w:rsidRPr="00D37DB6" w:rsidRDefault="00930DE9" w:rsidP="00930DE9">
                      <w:pPr>
                        <w:jc w:val="center"/>
                        <w:rPr>
                          <w:sz w:val="20"/>
                          <w:szCs w:val="20"/>
                        </w:rPr>
                      </w:pPr>
                      <w:r w:rsidRPr="00D37DB6">
                        <w:rPr>
                          <w:sz w:val="20"/>
                          <w:szCs w:val="20"/>
                        </w:rPr>
                        <w:t>n = (16)</w:t>
                      </w:r>
                    </w:p>
                  </w:txbxContent>
                </v:textbox>
              </v:shape>
            </w:pict>
          </mc:Fallback>
        </mc:AlternateContent>
      </w: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60288" behindDoc="0" locked="0" layoutInCell="1" allowOverlap="1" wp14:anchorId="1452946D" wp14:editId="3F14CBA6">
                <wp:simplePos x="0" y="0"/>
                <wp:positionH relativeFrom="column">
                  <wp:posOffset>-123190</wp:posOffset>
                </wp:positionH>
                <wp:positionV relativeFrom="paragraph">
                  <wp:posOffset>211041</wp:posOffset>
                </wp:positionV>
                <wp:extent cx="1212111" cy="659218"/>
                <wp:effectExtent l="0" t="0" r="7620" b="13970"/>
                <wp:wrapNone/>
                <wp:docPr id="150830981" name="Textruta 2"/>
                <wp:cNvGraphicFramePr/>
                <a:graphic xmlns:a="http://schemas.openxmlformats.org/drawingml/2006/main">
                  <a:graphicData uri="http://schemas.microsoft.com/office/word/2010/wordprocessingShape">
                    <wps:wsp>
                      <wps:cNvSpPr txBox="1"/>
                      <wps:spPr>
                        <a:xfrm>
                          <a:off x="0" y="0"/>
                          <a:ext cx="1212111" cy="659218"/>
                        </a:xfrm>
                        <a:prstGeom prst="rect">
                          <a:avLst/>
                        </a:prstGeom>
                        <a:solidFill>
                          <a:srgbClr val="00B0F0"/>
                        </a:solidFill>
                        <a:ln w="6350">
                          <a:solidFill>
                            <a:prstClr val="black"/>
                          </a:solidFill>
                        </a:ln>
                      </wps:spPr>
                      <wps:txbx>
                        <w:txbxContent>
                          <w:p w14:paraId="763F2900" w14:textId="77777777" w:rsidR="00930DE9" w:rsidRPr="00D37DB6" w:rsidRDefault="00930DE9" w:rsidP="00930DE9">
                            <w:pPr>
                              <w:jc w:val="center"/>
                              <w:rPr>
                                <w:sz w:val="20"/>
                                <w:szCs w:val="20"/>
                              </w:rPr>
                            </w:pPr>
                            <w:r w:rsidRPr="00D37DB6">
                              <w:rPr>
                                <w:sz w:val="20"/>
                                <w:szCs w:val="20"/>
                              </w:rPr>
                              <w:t xml:space="preserve">Patient / Patient </w:t>
                            </w:r>
                            <w:r>
                              <w:rPr>
                                <w:sz w:val="20"/>
                                <w:szCs w:val="20"/>
                              </w:rPr>
                              <w:t>R</w:t>
                            </w:r>
                            <w:r w:rsidRPr="00D37DB6">
                              <w:rPr>
                                <w:sz w:val="20"/>
                                <w:szCs w:val="20"/>
                              </w:rPr>
                              <w:t>epresentative</w:t>
                            </w:r>
                          </w:p>
                          <w:p w14:paraId="7014DFE1" w14:textId="77777777" w:rsidR="00930DE9" w:rsidRPr="009B6338" w:rsidRDefault="00930DE9" w:rsidP="00930DE9">
                            <w:pPr>
                              <w:jc w:val="center"/>
                              <w:rPr>
                                <w:sz w:val="20"/>
                                <w:szCs w:val="20"/>
                              </w:rPr>
                            </w:pPr>
                            <w:r w:rsidRPr="00D37DB6">
                              <w:rPr>
                                <w:sz w:val="20"/>
                                <w:szCs w:val="20"/>
                              </w:rPr>
                              <w:t>n = (18)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52946D" id="_x0000_s1039" type="#_x0000_t202" style="position:absolute;margin-left:-9.7pt;margin-top:16.6pt;width:95.45pt;height:51.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" fillcolor="#00b0f0" strokeweight=".5pt">
                <v:textbox>
                  <w:txbxContent>
                    <w:p w14:paraId="763F2900" w14:textId="77777777" w:rsidR="00930DE9" w:rsidRPr="00D37DB6" w:rsidRDefault="00930DE9" w:rsidP="00930DE9">
                      <w:pPr>
                        <w:jc w:val="center"/>
                        <w:rPr>
                          <w:sz w:val="20"/>
                          <w:szCs w:val="20"/>
                        </w:rPr>
                      </w:pPr>
                      <w:r w:rsidRPr="00D37DB6">
                        <w:rPr>
                          <w:sz w:val="20"/>
                          <w:szCs w:val="20"/>
                        </w:rPr>
                        <w:t xml:space="preserve">Patient / Patient </w:t>
                      </w:r>
                      <w:r>
                        <w:rPr>
                          <w:sz w:val="20"/>
                          <w:szCs w:val="20"/>
                        </w:rPr>
                        <w:t>R</w:t>
                      </w:r>
                      <w:r w:rsidRPr="00D37DB6">
                        <w:rPr>
                          <w:sz w:val="20"/>
                          <w:szCs w:val="20"/>
                        </w:rPr>
                        <w:t>epresentative</w:t>
                      </w:r>
                    </w:p>
                    <w:p w14:paraId="7014DFE1" w14:textId="77777777" w:rsidR="00930DE9" w:rsidRPr="009B6338" w:rsidRDefault="00930DE9" w:rsidP="00930DE9">
                      <w:pPr>
                        <w:jc w:val="center"/>
                        <w:rPr>
                          <w:sz w:val="20"/>
                          <w:szCs w:val="20"/>
                        </w:rPr>
                      </w:pPr>
                      <w:r w:rsidRPr="00D37DB6">
                        <w:rPr>
                          <w:sz w:val="20"/>
                          <w:szCs w:val="20"/>
                        </w:rPr>
                        <w:t>n = (18)</w:t>
                      </w:r>
                    </w:p>
                  </w:txbxContent>
                </v:textbox>
              </v:shape>
            </w:pict>
          </mc:Fallback>
        </mc:AlternateContent>
      </w:r>
    </w:p>
    <w:p w14:paraId="13104931" w14:textId="77777777" w:rsidR="00930DE9" w:rsidRPr="006B16D5" w:rsidRDefault="00930DE9" w:rsidP="00930DE9">
      <w:pPr>
        <w:rPr>
          <w:rFonts w:ascii="Times New Roman" w:hAnsi="Times New Roman" w:cs="Times New Roman"/>
          <w:color w:val="000000" w:themeColor="text1"/>
        </w:rPr>
      </w:pPr>
    </w:p>
    <w:p w14:paraId="72D4AA33" w14:textId="77777777" w:rsidR="00930DE9" w:rsidRPr="006B16D5" w:rsidRDefault="00930DE9" w:rsidP="00930DE9">
      <w:pPr>
        <w:rPr>
          <w:rFonts w:ascii="Times New Roman" w:hAnsi="Times New Roman" w:cs="Times New Roman"/>
          <w:color w:val="000000" w:themeColor="text1"/>
        </w:rPr>
      </w:pPr>
    </w:p>
    <w:p w14:paraId="639258B7" w14:textId="77777777" w:rsidR="00930DE9" w:rsidRPr="006B16D5" w:rsidRDefault="00930DE9" w:rsidP="00930DE9">
      <w:pPr>
        <w:rPr>
          <w:rFonts w:ascii="Times New Roman" w:hAnsi="Times New Roman" w:cs="Times New Roman"/>
          <w:color w:val="000000" w:themeColor="text1"/>
        </w:rPr>
      </w:pPr>
    </w:p>
    <w:p w14:paraId="00625DCB" w14:textId="77777777" w:rsidR="00930DE9" w:rsidRPr="006B16D5" w:rsidRDefault="00930DE9" w:rsidP="00930DE9">
      <w:pPr>
        <w:rPr>
          <w:rFonts w:ascii="Times New Roman" w:hAnsi="Times New Roman" w:cs="Times New Roman"/>
          <w:color w:val="000000" w:themeColor="text1"/>
        </w:rPr>
      </w:pPr>
    </w:p>
    <w:p w14:paraId="58B4EB25" w14:textId="77777777" w:rsidR="00930DE9" w:rsidRPr="006B16D5" w:rsidRDefault="00930DE9" w:rsidP="00930DE9">
      <w:pPr>
        <w:rPr>
          <w:rFonts w:ascii="Times New Roman" w:hAnsi="Times New Roman" w:cs="Times New Roman"/>
          <w:color w:val="000000" w:themeColor="text1"/>
        </w:rPr>
      </w:pP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77696" behindDoc="0" locked="0" layoutInCell="1" allowOverlap="1" wp14:anchorId="1BD58609" wp14:editId="6983BBDE">
                <wp:simplePos x="0" y="0"/>
                <wp:positionH relativeFrom="column">
                  <wp:posOffset>2258695</wp:posOffset>
                </wp:positionH>
                <wp:positionV relativeFrom="paragraph">
                  <wp:posOffset>131022</wp:posOffset>
                </wp:positionV>
                <wp:extent cx="1190699" cy="265430"/>
                <wp:effectExtent l="0" t="0" r="15875" b="13970"/>
                <wp:wrapNone/>
                <wp:docPr id="59932719" name="Textruta 6"/>
                <wp:cNvGraphicFramePr/>
                <a:graphic xmlns:a="http://schemas.openxmlformats.org/drawingml/2006/main">
                  <a:graphicData uri="http://schemas.microsoft.com/office/word/2010/wordprocessingShape">
                    <wps:wsp>
                      <wps:cNvSpPr txBox="1"/>
                      <wps:spPr>
                        <a:xfrm>
                          <a:off x="0" y="0"/>
                          <a:ext cx="1190699" cy="265430"/>
                        </a:xfrm>
                        <a:prstGeom prst="rect">
                          <a:avLst/>
                        </a:prstGeom>
                        <a:solidFill>
                          <a:schemeClr val="lt1"/>
                        </a:solidFill>
                        <a:ln w="6350">
                          <a:solidFill>
                            <a:prstClr val="black"/>
                          </a:solidFill>
                        </a:ln>
                      </wps:spPr>
                      <wps:txbx>
                        <w:txbxContent>
                          <w:p w14:paraId="33B8888A" w14:textId="77777777" w:rsidR="00930DE9" w:rsidRDefault="00930DE9" w:rsidP="00930DE9">
                            <w:pPr>
                              <w:jc w:val="center"/>
                            </w:pPr>
                            <w:r>
                              <w:t>Round One</w:t>
                            </w:r>
                          </w:p>
                          <w:p w14:paraId="495AF72A" w14:textId="77777777" w:rsidR="00930DE9" w:rsidRDefault="00930DE9" w:rsidP="00930D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D58609" id="Textruta 6" o:spid="_x0000_s1040" type="#_x0000_t202" style="position:absolute;margin-left:177.85pt;margin-top:10.3pt;width:93.75pt;height:20.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" fillcolor="white [3201]" strokeweight=".5pt">
                <v:textbox>
                  <w:txbxContent>
                    <w:p w14:paraId="33B8888A" w14:textId="77777777" w:rsidR="00930DE9" w:rsidRDefault="00930DE9" w:rsidP="00930DE9">
                      <w:pPr>
                        <w:jc w:val="center"/>
                      </w:pPr>
                      <w:r>
                        <w:t>Round One</w:t>
                      </w:r>
                    </w:p>
                    <w:p w14:paraId="495AF72A" w14:textId="77777777" w:rsidR="00930DE9" w:rsidRDefault="00930DE9" w:rsidP="00930DE9"/>
                  </w:txbxContent>
                </v:textbox>
              </v:shape>
            </w:pict>
          </mc:Fallback>
        </mc:AlternateContent>
      </w:r>
    </w:p>
    <w:p w14:paraId="2FADBF57" w14:textId="77777777" w:rsidR="00930DE9" w:rsidRPr="006B16D5" w:rsidRDefault="00930DE9" w:rsidP="00930DE9">
      <w:pPr>
        <w:rPr>
          <w:rFonts w:ascii="Times New Roman" w:hAnsi="Times New Roman" w:cs="Times New Roman"/>
          <w:color w:val="000000" w:themeColor="text1"/>
        </w:rPr>
      </w:pPr>
    </w:p>
    <w:p w14:paraId="379226C0" w14:textId="77777777" w:rsidR="00930DE9" w:rsidRPr="006B16D5" w:rsidRDefault="00930DE9" w:rsidP="00930DE9">
      <w:pPr>
        <w:rPr>
          <w:rFonts w:ascii="Times New Roman" w:hAnsi="Times New Roman" w:cs="Times New Roman"/>
          <w:color w:val="000000" w:themeColor="text1"/>
        </w:rPr>
      </w:pPr>
    </w:p>
    <w:p w14:paraId="7CE56BCA" w14:textId="77777777" w:rsidR="00930DE9" w:rsidRPr="006B16D5" w:rsidRDefault="00930DE9" w:rsidP="00930DE9">
      <w:pPr>
        <w:rPr>
          <w:rFonts w:ascii="Times New Roman" w:hAnsi="Times New Roman" w:cs="Times New Roman"/>
          <w:color w:val="000000" w:themeColor="text1"/>
        </w:rPr>
      </w:pPr>
    </w:p>
    <w:p w14:paraId="08650EA3" w14:textId="77777777" w:rsidR="00930DE9" w:rsidRPr="006B16D5" w:rsidRDefault="00930DE9" w:rsidP="00930DE9">
      <w:pPr>
        <w:rPr>
          <w:rFonts w:ascii="Times New Roman" w:hAnsi="Times New Roman" w:cs="Times New Roman"/>
          <w:color w:val="000000" w:themeColor="text1"/>
        </w:rPr>
      </w:pPr>
    </w:p>
    <w:p w14:paraId="27EF2635" w14:textId="77777777" w:rsidR="00930DE9" w:rsidRPr="006B16D5" w:rsidRDefault="00930DE9" w:rsidP="00930DE9">
      <w:pPr>
        <w:rPr>
          <w:rFonts w:ascii="Times New Roman" w:hAnsi="Times New Roman" w:cs="Times New Roman"/>
          <w:color w:val="000000" w:themeColor="text1"/>
        </w:rPr>
      </w:pPr>
    </w:p>
    <w:p w14:paraId="1C99926D" w14:textId="77777777" w:rsidR="00930DE9" w:rsidRPr="006B16D5" w:rsidRDefault="00930DE9" w:rsidP="00930DE9">
      <w:pPr>
        <w:rPr>
          <w:rFonts w:ascii="Times New Roman" w:hAnsi="Times New Roman" w:cs="Times New Roman"/>
          <w:color w:val="000000" w:themeColor="text1"/>
        </w:rPr>
      </w:pP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86912" behindDoc="0" locked="0" layoutInCell="1" allowOverlap="1" wp14:anchorId="7DCB211D" wp14:editId="74C26432">
                <wp:simplePos x="0" y="0"/>
                <wp:positionH relativeFrom="column">
                  <wp:posOffset>2247265</wp:posOffset>
                </wp:positionH>
                <wp:positionV relativeFrom="paragraph">
                  <wp:posOffset>112184</wp:posOffset>
                </wp:positionV>
                <wp:extent cx="1190625" cy="265430"/>
                <wp:effectExtent l="0" t="0" r="15875" b="13970"/>
                <wp:wrapNone/>
                <wp:docPr id="532319702" name="Textruta 6"/>
                <wp:cNvGraphicFramePr/>
                <a:graphic xmlns:a="http://schemas.openxmlformats.org/drawingml/2006/main">
                  <a:graphicData uri="http://schemas.microsoft.com/office/word/2010/wordprocessingShape">
                    <wps:wsp>
                      <wps:cNvSpPr txBox="1"/>
                      <wps:spPr>
                        <a:xfrm>
                          <a:off x="0" y="0"/>
                          <a:ext cx="1190625" cy="265430"/>
                        </a:xfrm>
                        <a:prstGeom prst="rect">
                          <a:avLst/>
                        </a:prstGeom>
                        <a:solidFill>
                          <a:schemeClr val="lt1"/>
                        </a:solidFill>
                        <a:ln w="6350">
                          <a:solidFill>
                            <a:prstClr val="black"/>
                          </a:solidFill>
                        </a:ln>
                      </wps:spPr>
                      <wps:txbx>
                        <w:txbxContent>
                          <w:p w14:paraId="539481E1" w14:textId="77777777" w:rsidR="00930DE9" w:rsidRDefault="00930DE9" w:rsidP="00930DE9">
                            <w:pPr>
                              <w:jc w:val="center"/>
                            </w:pPr>
                            <w:r>
                              <w:t>Round Two</w:t>
                            </w:r>
                          </w:p>
                          <w:p w14:paraId="034786EF" w14:textId="77777777" w:rsidR="00930DE9" w:rsidRDefault="00930DE9" w:rsidP="00930D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CB211D" id="_x0000_s1041" type="#_x0000_t202" style="position:absolute;margin-left:176.95pt;margin-top:8.85pt;width:93.75pt;height:20.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" fillcolor="white [3201]" strokeweight=".5pt">
                <v:textbox>
                  <w:txbxContent>
                    <w:p w14:paraId="539481E1" w14:textId="77777777" w:rsidR="00930DE9" w:rsidRDefault="00930DE9" w:rsidP="00930DE9">
                      <w:pPr>
                        <w:jc w:val="center"/>
                      </w:pPr>
                      <w:r>
                        <w:t>Round Two</w:t>
                      </w:r>
                    </w:p>
                    <w:p w14:paraId="034786EF" w14:textId="77777777" w:rsidR="00930DE9" w:rsidRDefault="00930DE9" w:rsidP="00930DE9"/>
                  </w:txbxContent>
                </v:textbox>
              </v:shape>
            </w:pict>
          </mc:Fallback>
        </mc:AlternateContent>
      </w:r>
    </w:p>
    <w:p w14:paraId="4A932AE6" w14:textId="77777777" w:rsidR="00930DE9" w:rsidRPr="006B16D5" w:rsidRDefault="00930DE9" w:rsidP="00930DE9">
      <w:pPr>
        <w:rPr>
          <w:rFonts w:ascii="Times New Roman" w:hAnsi="Times New Roman" w:cs="Times New Roman"/>
          <w:color w:val="000000" w:themeColor="text1"/>
        </w:rPr>
      </w:pPr>
    </w:p>
    <w:p w14:paraId="0AE1A874" w14:textId="77777777" w:rsidR="00930DE9" w:rsidRPr="006B16D5" w:rsidRDefault="00930DE9" w:rsidP="00930DE9">
      <w:pPr>
        <w:rPr>
          <w:rFonts w:ascii="Times New Roman" w:hAnsi="Times New Roman" w:cs="Times New Roman"/>
          <w:color w:val="000000" w:themeColor="text1"/>
        </w:rPr>
      </w:pPr>
    </w:p>
    <w:p w14:paraId="0E081707" w14:textId="77777777" w:rsidR="00930DE9" w:rsidRPr="006B16D5" w:rsidRDefault="00930DE9" w:rsidP="00930DE9">
      <w:pPr>
        <w:rPr>
          <w:rFonts w:ascii="Times New Roman" w:hAnsi="Times New Roman" w:cs="Times New Roman"/>
          <w:color w:val="000000" w:themeColor="text1"/>
        </w:rPr>
      </w:pPr>
    </w:p>
    <w:p w14:paraId="67681373" w14:textId="77777777" w:rsidR="00930DE9" w:rsidRPr="006B16D5" w:rsidRDefault="00930DE9" w:rsidP="00930DE9">
      <w:pPr>
        <w:rPr>
          <w:rFonts w:ascii="Times New Roman" w:hAnsi="Times New Roman" w:cs="Times New Roman"/>
          <w:color w:val="000000" w:themeColor="text1"/>
        </w:rPr>
      </w:pPr>
    </w:p>
    <w:p w14:paraId="1EBF0D8D" w14:textId="77777777" w:rsidR="00930DE9" w:rsidRPr="006B16D5" w:rsidRDefault="00930DE9" w:rsidP="00930DE9">
      <w:pPr>
        <w:rPr>
          <w:rFonts w:ascii="Times New Roman" w:hAnsi="Times New Roman" w:cs="Times New Roman"/>
          <w:color w:val="000000" w:themeColor="text1"/>
        </w:rPr>
      </w:pPr>
    </w:p>
    <w:p w14:paraId="2277ADD8" w14:textId="77777777" w:rsidR="00930DE9" w:rsidRPr="006B16D5" w:rsidRDefault="00930DE9" w:rsidP="00930DE9">
      <w:pPr>
        <w:rPr>
          <w:rFonts w:ascii="Times New Roman" w:hAnsi="Times New Roman" w:cs="Times New Roman"/>
          <w:color w:val="000000" w:themeColor="text1"/>
        </w:rPr>
      </w:pPr>
      <w:r w:rsidRPr="006B16D5">
        <w:rPr>
          <w:rFonts w:ascii="Times New Roman" w:hAnsi="Times New Roman" w:cs="Times New Roman"/>
          <w:noProof/>
          <w:color w:val="000000" w:themeColor="text1"/>
          <w:lang w:val="en-US"/>
        </w:rPr>
        <mc:AlternateContent>
          <mc:Choice Requires="wps">
            <w:drawing>
              <wp:anchor distT="0" distB="0" distL="114300" distR="114300" simplePos="0" relativeHeight="251687936" behindDoc="0" locked="0" layoutInCell="1" allowOverlap="1" wp14:anchorId="608ACC5F" wp14:editId="47CF3C3E">
                <wp:simplePos x="0" y="0"/>
                <wp:positionH relativeFrom="column">
                  <wp:posOffset>-122506</wp:posOffset>
                </wp:positionH>
                <wp:positionV relativeFrom="paragraph">
                  <wp:posOffset>154012</wp:posOffset>
                </wp:positionV>
                <wp:extent cx="5876714" cy="287867"/>
                <wp:effectExtent l="0" t="0" r="16510" b="17145"/>
                <wp:wrapNone/>
                <wp:docPr id="362424142" name="Textruta 2"/>
                <wp:cNvGraphicFramePr/>
                <a:graphic xmlns:a="http://schemas.openxmlformats.org/drawingml/2006/main">
                  <a:graphicData uri="http://schemas.microsoft.com/office/word/2010/wordprocessingShape">
                    <wps:wsp>
                      <wps:cNvSpPr txBox="1"/>
                      <wps:spPr>
                        <a:xfrm>
                          <a:off x="0" y="0"/>
                          <a:ext cx="5876714" cy="287867"/>
                        </a:xfrm>
                        <a:prstGeom prst="rect">
                          <a:avLst/>
                        </a:prstGeom>
                        <a:solidFill>
                          <a:srgbClr val="00B0F0"/>
                        </a:solidFill>
                        <a:ln w="6350">
                          <a:solidFill>
                            <a:prstClr val="black"/>
                          </a:solidFill>
                        </a:ln>
                      </wps:spPr>
                      <wps:txbx>
                        <w:txbxContent>
                          <w:p w14:paraId="095E118C" w14:textId="77777777" w:rsidR="00930DE9" w:rsidRPr="009B6338" w:rsidRDefault="00930DE9" w:rsidP="00930DE9">
                            <w:pPr>
                              <w:jc w:val="center"/>
                              <w:rPr>
                                <w:b/>
                                <w:bCs/>
                              </w:rPr>
                            </w:pPr>
                            <w:r w:rsidRPr="009B6338">
                              <w:rPr>
                                <w:b/>
                                <w:bCs/>
                              </w:rPr>
                              <w:t>Final analysis</w:t>
                            </w:r>
                            <w:r>
                              <w:rPr>
                                <w:b/>
                                <w:bCs/>
                              </w:rPr>
                              <w:t xml:space="preserve"> (</w:t>
                            </w:r>
                            <w:r w:rsidRPr="009B6338">
                              <w:rPr>
                                <w:b/>
                                <w:bCs/>
                              </w:rPr>
                              <w:t>n = 46</w:t>
                            </w:r>
                            <w:r>
                              <w:rPr>
                                <w:b/>
                                <w:bC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8ACC5F" id="_x0000_s1042" type="#_x0000_t202" style="position:absolute;margin-left:-9.65pt;margin-top:12.15pt;width:462.75pt;height:2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" fillcolor="#00b0f0" strokeweight=".5pt">
                <v:textbox>
                  <w:txbxContent>
                    <w:p w14:paraId="095E118C" w14:textId="77777777" w:rsidR="00930DE9" w:rsidRPr="009B6338" w:rsidRDefault="00930DE9" w:rsidP="00930DE9">
                      <w:pPr>
                        <w:jc w:val="center"/>
                        <w:rPr>
                          <w:b/>
                          <w:bCs/>
                        </w:rPr>
                      </w:pPr>
                      <w:r w:rsidRPr="009B6338">
                        <w:rPr>
                          <w:b/>
                          <w:bCs/>
                        </w:rPr>
                        <w:t>Final analysis</w:t>
                      </w:r>
                      <w:r>
                        <w:rPr>
                          <w:b/>
                          <w:bCs/>
                        </w:rPr>
                        <w:t xml:space="preserve"> (</w:t>
                      </w:r>
                      <w:r w:rsidRPr="009B6338">
                        <w:rPr>
                          <w:b/>
                          <w:bCs/>
                        </w:rPr>
                        <w:t>n = 46</w:t>
                      </w:r>
                      <w:r>
                        <w:rPr>
                          <w:b/>
                          <w:bCs/>
                        </w:rPr>
                        <w:t>)</w:t>
                      </w:r>
                    </w:p>
                  </w:txbxContent>
                </v:textbox>
              </v:shape>
            </w:pict>
          </mc:Fallback>
        </mc:AlternateContent>
      </w:r>
    </w:p>
    <w:p w14:paraId="64550637" w14:textId="77777777" w:rsidR="00930DE9" w:rsidRPr="006B16D5" w:rsidRDefault="00930DE9" w:rsidP="00930DE9">
      <w:pPr>
        <w:rPr>
          <w:rFonts w:ascii="Times New Roman" w:hAnsi="Times New Roman" w:cs="Times New Roman"/>
          <w:color w:val="000000" w:themeColor="text1"/>
        </w:rPr>
      </w:pPr>
    </w:p>
    <w:tbl>
      <w:tblPr>
        <w:tblStyle w:val="TableGrid"/>
        <w:tblW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tblGrid>
      <w:tr w:rsidR="00930DE9" w:rsidRPr="006B16D5" w14:paraId="1EA23F16" w14:textId="77777777" w:rsidTr="00AC3542">
        <w:trPr>
          <w:trHeight w:val="274"/>
        </w:trPr>
        <w:tc>
          <w:tcPr>
            <w:tcW w:w="851" w:type="dxa"/>
          </w:tcPr>
          <w:p w14:paraId="2CDC6883" w14:textId="77777777" w:rsidR="00930DE9" w:rsidRPr="006B16D5" w:rsidRDefault="00930DE9" w:rsidP="00AC3542">
            <w:pPr>
              <w:rPr>
                <w:rFonts w:ascii="Times New Roman" w:hAnsi="Times New Roman" w:cs="Times New Roman"/>
                <w:color w:val="000000" w:themeColor="text1"/>
                <w:sz w:val="16"/>
                <w:szCs w:val="16"/>
              </w:rPr>
            </w:pPr>
          </w:p>
        </w:tc>
      </w:tr>
    </w:tbl>
    <w:p w14:paraId="515AEC22" w14:textId="77777777" w:rsidR="00930DE9" w:rsidRPr="006B16D5" w:rsidRDefault="00930DE9" w:rsidP="00930DE9">
      <w:pPr>
        <w:rPr>
          <w:rFonts w:ascii="Times New Roman" w:hAnsi="Times New Roman" w:cs="Times New Roman"/>
          <w:color w:val="000000" w:themeColor="text1"/>
          <w:sz w:val="16"/>
          <w:szCs w:val="16"/>
        </w:rPr>
      </w:pPr>
    </w:p>
    <w:p w14:paraId="02CB6119" w14:textId="77777777" w:rsidR="00930DE9" w:rsidRPr="006B16D5" w:rsidRDefault="00930DE9" w:rsidP="000F7BB4">
      <w:pPr>
        <w:pStyle w:val="Heading1"/>
        <w:rPr>
          <w:rFonts w:ascii="Times New Roman" w:hAnsi="Times New Roman" w:cs="Times New Roman"/>
          <w:b/>
          <w:bCs/>
          <w:color w:val="000000" w:themeColor="text1"/>
          <w:sz w:val="24"/>
          <w:szCs w:val="24"/>
        </w:rPr>
      </w:pPr>
      <w:bookmarkStart w:id="6" w:name="_Toc182315199"/>
      <w:r w:rsidRPr="006B16D5">
        <w:rPr>
          <w:rFonts w:ascii="Times New Roman" w:hAnsi="Times New Roman" w:cs="Times New Roman"/>
          <w:b/>
          <w:bCs/>
          <w:color w:val="000000" w:themeColor="text1"/>
          <w:sz w:val="24"/>
          <w:szCs w:val="24"/>
        </w:rPr>
        <w:t>Figure S1. Consort Flow Chart</w:t>
      </w:r>
      <w:bookmarkEnd w:id="6"/>
    </w:p>
    <w:p w14:paraId="2821B696" w14:textId="77777777" w:rsidR="00930DE9" w:rsidRPr="006B16D5" w:rsidRDefault="00930DE9" w:rsidP="00930DE9">
      <w:pPr>
        <w:rPr>
          <w:rFonts w:ascii="Times New Roman" w:hAnsi="Times New Roman" w:cs="Times New Roman"/>
          <w:color w:val="000000" w:themeColor="text1"/>
          <w:sz w:val="16"/>
          <w:szCs w:val="16"/>
        </w:rPr>
      </w:pPr>
    </w:p>
    <w:p w14:paraId="5A30EEF7" w14:textId="77777777" w:rsidR="00930DE9" w:rsidRPr="006B16D5" w:rsidRDefault="00930DE9">
      <w:pPr>
        <w:rPr>
          <w:rFonts w:ascii="Times New Roman" w:hAnsi="Times New Roman" w:cs="Times New Roman"/>
          <w:color w:val="000000" w:themeColor="text1"/>
        </w:rPr>
      </w:pPr>
    </w:p>
    <w:p w14:paraId="691CEC72" w14:textId="77777777" w:rsidR="00930DE9" w:rsidRPr="006B16D5" w:rsidRDefault="00930DE9">
      <w:pPr>
        <w:rPr>
          <w:rFonts w:ascii="Times New Roman" w:hAnsi="Times New Roman" w:cs="Times New Roman"/>
          <w:color w:val="000000" w:themeColor="text1"/>
        </w:rPr>
      </w:pPr>
    </w:p>
    <w:p w14:paraId="5EA0946B" w14:textId="77777777" w:rsidR="00930DE9" w:rsidRPr="006B16D5" w:rsidRDefault="00930DE9">
      <w:pPr>
        <w:rPr>
          <w:rFonts w:ascii="Times New Roman" w:hAnsi="Times New Roman" w:cs="Times New Roman"/>
          <w:color w:val="000000" w:themeColor="text1"/>
        </w:rPr>
      </w:pPr>
    </w:p>
    <w:p w14:paraId="0670046D" w14:textId="77777777" w:rsidR="00930DE9" w:rsidRPr="006B16D5" w:rsidRDefault="00930DE9">
      <w:pPr>
        <w:rPr>
          <w:rFonts w:ascii="Times New Roman" w:hAnsi="Times New Roman" w:cs="Times New Roman"/>
          <w:color w:val="000000" w:themeColor="text1"/>
        </w:rPr>
      </w:pPr>
    </w:p>
    <w:p w14:paraId="026B8179" w14:textId="77777777" w:rsidR="00930DE9" w:rsidRPr="006B16D5" w:rsidRDefault="00930DE9">
      <w:pPr>
        <w:rPr>
          <w:rFonts w:ascii="Times New Roman" w:hAnsi="Times New Roman" w:cs="Times New Roman"/>
          <w:color w:val="000000" w:themeColor="text1"/>
        </w:rPr>
      </w:pPr>
    </w:p>
    <w:p w14:paraId="0C49615D" w14:textId="77777777" w:rsidR="00930DE9" w:rsidRPr="006B16D5" w:rsidRDefault="00930DE9">
      <w:pPr>
        <w:rPr>
          <w:rFonts w:ascii="Times New Roman" w:hAnsi="Times New Roman" w:cs="Times New Roman"/>
          <w:color w:val="000000" w:themeColor="text1"/>
        </w:rPr>
      </w:pPr>
    </w:p>
    <w:p w14:paraId="1B63A2AB" w14:textId="77777777" w:rsidR="00930DE9" w:rsidRPr="006B16D5" w:rsidRDefault="00930DE9">
      <w:pPr>
        <w:rPr>
          <w:rFonts w:ascii="Times New Roman" w:hAnsi="Times New Roman" w:cs="Times New Roman"/>
          <w:color w:val="000000" w:themeColor="text1"/>
        </w:rPr>
      </w:pPr>
    </w:p>
    <w:p w14:paraId="15DA1C65" w14:textId="77777777" w:rsidR="00930DE9" w:rsidRPr="006B16D5" w:rsidRDefault="00930DE9">
      <w:pPr>
        <w:rPr>
          <w:rFonts w:ascii="Times New Roman" w:hAnsi="Times New Roman" w:cs="Times New Roman"/>
          <w:color w:val="000000" w:themeColor="text1"/>
        </w:rPr>
      </w:pPr>
    </w:p>
    <w:p w14:paraId="2B52A11A" w14:textId="77777777" w:rsidR="00930DE9" w:rsidRPr="006B16D5" w:rsidRDefault="00930DE9">
      <w:pPr>
        <w:rPr>
          <w:rFonts w:ascii="Times New Roman" w:hAnsi="Times New Roman" w:cs="Times New Roman"/>
          <w:color w:val="000000" w:themeColor="text1"/>
        </w:rPr>
      </w:pPr>
    </w:p>
    <w:p w14:paraId="0DCC2AA5" w14:textId="77777777" w:rsidR="00930DE9" w:rsidRPr="006B16D5" w:rsidRDefault="00930DE9">
      <w:pPr>
        <w:rPr>
          <w:rFonts w:ascii="Times New Roman" w:hAnsi="Times New Roman" w:cs="Times New Roman"/>
          <w:color w:val="000000" w:themeColor="text1"/>
        </w:rPr>
      </w:pPr>
    </w:p>
    <w:p w14:paraId="6FC4846A" w14:textId="77777777" w:rsidR="00930DE9" w:rsidRPr="006B16D5" w:rsidRDefault="00930DE9">
      <w:pPr>
        <w:rPr>
          <w:rFonts w:ascii="Times New Roman" w:hAnsi="Times New Roman" w:cs="Times New Roman"/>
          <w:color w:val="000000" w:themeColor="text1"/>
        </w:rPr>
      </w:pPr>
    </w:p>
    <w:p w14:paraId="0FF4E13F" w14:textId="77777777" w:rsidR="00930DE9" w:rsidRPr="006B16D5" w:rsidRDefault="00930DE9">
      <w:pPr>
        <w:rPr>
          <w:rFonts w:ascii="Times New Roman" w:hAnsi="Times New Roman" w:cs="Times New Roman"/>
          <w:color w:val="000000" w:themeColor="text1"/>
        </w:rPr>
      </w:pPr>
    </w:p>
    <w:p w14:paraId="6F747533" w14:textId="77777777" w:rsidR="00930DE9" w:rsidRPr="006B16D5" w:rsidRDefault="00930DE9">
      <w:pPr>
        <w:rPr>
          <w:rFonts w:ascii="Times New Roman" w:hAnsi="Times New Roman" w:cs="Times New Roman"/>
          <w:color w:val="000000" w:themeColor="text1"/>
        </w:rPr>
      </w:pPr>
    </w:p>
    <w:p w14:paraId="03521E59" w14:textId="77777777" w:rsidR="007E2596" w:rsidRPr="006B16D5" w:rsidRDefault="007E2596">
      <w:pPr>
        <w:rPr>
          <w:rFonts w:ascii="Times New Roman" w:hAnsi="Times New Roman" w:cs="Times New Roman"/>
          <w:color w:val="000000" w:themeColor="text1"/>
        </w:rPr>
      </w:pPr>
    </w:p>
    <w:p w14:paraId="2FC30CFD" w14:textId="7E17476A" w:rsidR="00384EF5" w:rsidRPr="006B16D5" w:rsidRDefault="00384EF5" w:rsidP="000F7BB4">
      <w:pPr>
        <w:pStyle w:val="Heading1"/>
        <w:rPr>
          <w:rFonts w:ascii="Times New Roman" w:hAnsi="Times New Roman" w:cs="Times New Roman"/>
          <w:b/>
          <w:bCs/>
          <w:color w:val="000000" w:themeColor="text1"/>
          <w:sz w:val="24"/>
          <w:szCs w:val="24"/>
        </w:rPr>
      </w:pPr>
      <w:bookmarkStart w:id="7" w:name="_Toc182315200"/>
      <w:r w:rsidRPr="006B16D5">
        <w:rPr>
          <w:rFonts w:ascii="Times New Roman" w:hAnsi="Times New Roman" w:cs="Times New Roman"/>
          <w:b/>
          <w:bCs/>
          <w:color w:val="000000" w:themeColor="text1"/>
          <w:sz w:val="24"/>
          <w:szCs w:val="24"/>
        </w:rPr>
        <w:lastRenderedPageBreak/>
        <w:t>Table S2. Round One Scoring Results</w:t>
      </w:r>
      <w:bookmarkEnd w:id="7"/>
    </w:p>
    <w:p w14:paraId="56F2CF2D" w14:textId="77777777" w:rsidR="004C4A0A" w:rsidRPr="006B16D5" w:rsidRDefault="004C4A0A">
      <w:pPr>
        <w:rPr>
          <w:rFonts w:ascii="Times New Roman" w:hAnsi="Times New Roman" w:cs="Times New Roman"/>
          <w:color w:val="000000" w:themeColor="text1"/>
          <w:sz w:val="20"/>
          <w:szCs w:val="20"/>
        </w:rPr>
      </w:pPr>
    </w:p>
    <w:p w14:paraId="09CCCB16" w14:textId="77777777" w:rsidR="005D3F3A" w:rsidRPr="006B16D5" w:rsidRDefault="004C4A0A">
      <w:pPr>
        <w:rPr>
          <w:rFonts w:ascii="Times New Roman" w:hAnsi="Times New Roman" w:cs="Times New Roman"/>
          <w:color w:val="000000" w:themeColor="text1"/>
          <w:sz w:val="20"/>
          <w:szCs w:val="20"/>
        </w:rPr>
      </w:pPr>
      <w:r w:rsidRPr="006B16D5">
        <w:rPr>
          <w:rFonts w:ascii="Times New Roman" w:hAnsi="Times New Roman" w:cs="Times New Roman"/>
          <w:b/>
          <w:bCs/>
          <w:color w:val="000000" w:themeColor="text1"/>
          <w:sz w:val="20"/>
          <w:szCs w:val="20"/>
        </w:rPr>
        <w:t xml:space="preserve">Bold = </w:t>
      </w:r>
      <w:r w:rsidRPr="006B16D5">
        <w:rPr>
          <w:rFonts w:ascii="Times New Roman" w:hAnsi="Times New Roman" w:cs="Times New Roman"/>
          <w:color w:val="000000" w:themeColor="text1"/>
          <w:sz w:val="20"/>
          <w:szCs w:val="20"/>
        </w:rPr>
        <w:t>Outcomes scored</w:t>
      </w:r>
      <w:r w:rsidR="005D3F3A" w:rsidRPr="006B16D5">
        <w:rPr>
          <w:rFonts w:ascii="Times New Roman" w:hAnsi="Times New Roman" w:cs="Times New Roman"/>
          <w:color w:val="000000" w:themeColor="text1"/>
          <w:sz w:val="20"/>
          <w:szCs w:val="20"/>
        </w:rPr>
        <w:t xml:space="preserve"> critical by at least one stakeholder group </w:t>
      </w:r>
    </w:p>
    <w:p w14:paraId="677F157B" w14:textId="15E192E3" w:rsidR="005D3F3A" w:rsidRPr="006B16D5" w:rsidRDefault="005D3F3A">
      <w:pPr>
        <w:rPr>
          <w:rFonts w:ascii="Times New Roman" w:hAnsi="Times New Roman" w:cs="Times New Roman"/>
          <w:color w:val="000000" w:themeColor="text1"/>
          <w:sz w:val="20"/>
          <w:szCs w:val="20"/>
        </w:rPr>
      </w:pPr>
      <w:r w:rsidRPr="006B16D5">
        <w:rPr>
          <w:rFonts w:ascii="Times New Roman" w:hAnsi="Times New Roman" w:cs="Times New Roman"/>
          <w:b/>
          <w:bCs/>
          <w:color w:val="000000" w:themeColor="text1"/>
          <w:sz w:val="20"/>
          <w:szCs w:val="20"/>
          <w:u w:val="single"/>
        </w:rPr>
        <w:t xml:space="preserve">Bold </w:t>
      </w:r>
      <w:r w:rsidRPr="006B16D5">
        <w:rPr>
          <w:rFonts w:ascii="Times New Roman" w:hAnsi="Times New Roman" w:cs="Times New Roman"/>
          <w:color w:val="000000" w:themeColor="text1"/>
          <w:sz w:val="20"/>
          <w:szCs w:val="20"/>
        </w:rPr>
        <w:t>= Outcomes scored critical by all stakeholder groups</w:t>
      </w:r>
    </w:p>
    <w:p w14:paraId="7CAD0D3B" w14:textId="77777777" w:rsidR="005D3F3A" w:rsidRPr="006B16D5" w:rsidRDefault="005D3F3A">
      <w:pPr>
        <w:rPr>
          <w:rFonts w:ascii="Times New Roman" w:hAnsi="Times New Roman" w:cs="Times New Roman"/>
          <w:color w:val="000000" w:themeColor="text1"/>
          <w:sz w:val="20"/>
          <w:szCs w:val="20"/>
        </w:rPr>
      </w:pPr>
    </w:p>
    <w:tbl>
      <w:tblPr>
        <w:tblW w:w="10206"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71"/>
        <w:gridCol w:w="1281"/>
        <w:gridCol w:w="1404"/>
        <w:gridCol w:w="1404"/>
        <w:gridCol w:w="1404"/>
        <w:gridCol w:w="1542"/>
      </w:tblGrid>
      <w:tr w:rsidR="00181015" w:rsidRPr="006B16D5" w14:paraId="71C67999" w14:textId="77777777" w:rsidTr="00ED36C2">
        <w:trPr>
          <w:trHeight w:val="600"/>
        </w:trPr>
        <w:tc>
          <w:tcPr>
            <w:tcW w:w="3171" w:type="dxa"/>
            <w:vAlign w:val="center"/>
          </w:tcPr>
          <w:p w14:paraId="04025B98" w14:textId="26E48C80"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Outcome</w:t>
            </w:r>
          </w:p>
        </w:tc>
        <w:tc>
          <w:tcPr>
            <w:tcW w:w="1281" w:type="dxa"/>
            <w:vAlign w:val="center"/>
          </w:tcPr>
          <w:p w14:paraId="6980807A" w14:textId="28EECB6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Scoring Category</w:t>
            </w:r>
          </w:p>
        </w:tc>
        <w:tc>
          <w:tcPr>
            <w:tcW w:w="1404" w:type="dxa"/>
            <w:vAlign w:val="center"/>
          </w:tcPr>
          <w:p w14:paraId="01CDB33F" w14:textId="6BFD7A5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Patient / Patient Representative (%)</w:t>
            </w:r>
          </w:p>
        </w:tc>
        <w:tc>
          <w:tcPr>
            <w:tcW w:w="1404" w:type="dxa"/>
            <w:vAlign w:val="center"/>
          </w:tcPr>
          <w:p w14:paraId="4B623314" w14:textId="764B529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Health Worker (%)</w:t>
            </w:r>
          </w:p>
        </w:tc>
        <w:tc>
          <w:tcPr>
            <w:tcW w:w="1404" w:type="dxa"/>
            <w:vAlign w:val="center"/>
          </w:tcPr>
          <w:p w14:paraId="114E7324" w14:textId="42AC55C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Researcher (%)</w:t>
            </w:r>
          </w:p>
        </w:tc>
        <w:tc>
          <w:tcPr>
            <w:tcW w:w="1542" w:type="dxa"/>
            <w:vAlign w:val="center"/>
          </w:tcPr>
          <w:p w14:paraId="09A3F3A3" w14:textId="686394EC"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Managerial Decision-Maker (%)</w:t>
            </w:r>
          </w:p>
        </w:tc>
      </w:tr>
      <w:tr w:rsidR="00181015" w:rsidRPr="006B16D5" w14:paraId="76BF0187" w14:textId="77777777" w:rsidTr="00ED36C2">
        <w:trPr>
          <w:trHeight w:val="337"/>
        </w:trPr>
        <w:tc>
          <w:tcPr>
            <w:tcW w:w="3171" w:type="dxa"/>
            <w:vMerge w:val="restart"/>
            <w:vAlign w:val="center"/>
          </w:tcPr>
          <w:p w14:paraId="6633C410" w14:textId="3624C1D4"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 xml:space="preserve">Functional </w:t>
            </w:r>
            <w:r w:rsidR="00523E4C" w:rsidRPr="006B16D5">
              <w:rPr>
                <w:rFonts w:ascii="Times New Roman" w:hAnsi="Times New Roman" w:cs="Times New Roman"/>
                <w:color w:val="000000" w:themeColor="text1"/>
                <w:kern w:val="0"/>
                <w:sz w:val="16"/>
                <w:szCs w:val="16"/>
              </w:rPr>
              <w:t>movements</w:t>
            </w:r>
          </w:p>
        </w:tc>
        <w:tc>
          <w:tcPr>
            <w:tcW w:w="1281" w:type="dxa"/>
            <w:vAlign w:val="center"/>
          </w:tcPr>
          <w:p w14:paraId="6AF57FCA" w14:textId="5131D53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67344A63" w14:textId="2B4F80C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C16A848" w14:textId="04D7659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20</w:t>
            </w:r>
          </w:p>
        </w:tc>
        <w:tc>
          <w:tcPr>
            <w:tcW w:w="1404" w:type="dxa"/>
            <w:vAlign w:val="center"/>
          </w:tcPr>
          <w:p w14:paraId="6C42B6B5" w14:textId="7FCCF33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11.8</w:t>
            </w:r>
          </w:p>
        </w:tc>
        <w:tc>
          <w:tcPr>
            <w:tcW w:w="1542" w:type="dxa"/>
            <w:vAlign w:val="center"/>
          </w:tcPr>
          <w:p w14:paraId="566834D0" w14:textId="749BA88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36.4</w:t>
            </w:r>
          </w:p>
        </w:tc>
      </w:tr>
      <w:tr w:rsidR="00181015" w:rsidRPr="006B16D5" w14:paraId="1DD79D19" w14:textId="77777777" w:rsidTr="00ED36C2">
        <w:trPr>
          <w:trHeight w:val="300"/>
        </w:trPr>
        <w:tc>
          <w:tcPr>
            <w:tcW w:w="3171" w:type="dxa"/>
            <w:vMerge/>
            <w:vAlign w:val="center"/>
          </w:tcPr>
          <w:p w14:paraId="18AA7C73" w14:textId="47E15E5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5F750A89" w14:textId="129DF0C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282223E8" w14:textId="502AEE1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41.7</w:t>
            </w:r>
          </w:p>
        </w:tc>
        <w:tc>
          <w:tcPr>
            <w:tcW w:w="1404" w:type="dxa"/>
            <w:vAlign w:val="center"/>
          </w:tcPr>
          <w:p w14:paraId="40C8319B" w14:textId="19FDB6F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c>
          <w:tcPr>
            <w:tcW w:w="1404" w:type="dxa"/>
            <w:vAlign w:val="center"/>
          </w:tcPr>
          <w:p w14:paraId="5B23D53C" w14:textId="3561C35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47.1</w:t>
            </w:r>
          </w:p>
        </w:tc>
        <w:tc>
          <w:tcPr>
            <w:tcW w:w="1542" w:type="dxa"/>
            <w:vAlign w:val="center"/>
          </w:tcPr>
          <w:p w14:paraId="08B8350B" w14:textId="028F48E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27.3</w:t>
            </w:r>
          </w:p>
        </w:tc>
      </w:tr>
      <w:tr w:rsidR="00181015" w:rsidRPr="006B16D5" w14:paraId="35EFD4A4" w14:textId="77777777" w:rsidTr="00ED36C2">
        <w:trPr>
          <w:trHeight w:val="300"/>
        </w:trPr>
        <w:tc>
          <w:tcPr>
            <w:tcW w:w="3171" w:type="dxa"/>
            <w:vMerge/>
            <w:vAlign w:val="center"/>
          </w:tcPr>
          <w:p w14:paraId="73B2811A" w14:textId="7777777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220FA50E" w14:textId="4DED9D0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4D3BBF0F" w14:textId="2FAD720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58.3</w:t>
            </w:r>
          </w:p>
        </w:tc>
        <w:tc>
          <w:tcPr>
            <w:tcW w:w="1404" w:type="dxa"/>
            <w:vAlign w:val="center"/>
          </w:tcPr>
          <w:p w14:paraId="081D8C67" w14:textId="2BFC63A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46.7</w:t>
            </w:r>
          </w:p>
        </w:tc>
        <w:tc>
          <w:tcPr>
            <w:tcW w:w="1404" w:type="dxa"/>
            <w:vAlign w:val="center"/>
          </w:tcPr>
          <w:p w14:paraId="709FF8BF" w14:textId="0C87500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41.2</w:t>
            </w:r>
          </w:p>
        </w:tc>
        <w:tc>
          <w:tcPr>
            <w:tcW w:w="1542" w:type="dxa"/>
            <w:vAlign w:val="center"/>
          </w:tcPr>
          <w:p w14:paraId="4416B378" w14:textId="3E1651B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36.4</w:t>
            </w:r>
          </w:p>
        </w:tc>
      </w:tr>
      <w:tr w:rsidR="00181015" w:rsidRPr="006B16D5" w14:paraId="4BC54382" w14:textId="77777777" w:rsidTr="00ED36C2">
        <w:trPr>
          <w:trHeight w:val="320"/>
        </w:trPr>
        <w:tc>
          <w:tcPr>
            <w:tcW w:w="3171" w:type="dxa"/>
            <w:vMerge w:val="restart"/>
            <w:vAlign w:val="center"/>
          </w:tcPr>
          <w:p w14:paraId="4CBD6D72" w14:textId="6C1C4C4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Physical activity</w:t>
            </w:r>
          </w:p>
        </w:tc>
        <w:tc>
          <w:tcPr>
            <w:tcW w:w="1281" w:type="dxa"/>
            <w:vAlign w:val="center"/>
          </w:tcPr>
          <w:p w14:paraId="1A1C8E66" w14:textId="7949E19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548FACAE" w14:textId="39023D8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6E06FF2" w14:textId="22B2140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20</w:t>
            </w:r>
          </w:p>
        </w:tc>
        <w:tc>
          <w:tcPr>
            <w:tcW w:w="1404" w:type="dxa"/>
            <w:vAlign w:val="center"/>
          </w:tcPr>
          <w:p w14:paraId="0B335D80" w14:textId="2261928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5.9</w:t>
            </w:r>
          </w:p>
        </w:tc>
        <w:tc>
          <w:tcPr>
            <w:tcW w:w="1542" w:type="dxa"/>
            <w:vAlign w:val="center"/>
          </w:tcPr>
          <w:p w14:paraId="4C96AF05" w14:textId="143F82B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18.2</w:t>
            </w:r>
          </w:p>
        </w:tc>
      </w:tr>
      <w:tr w:rsidR="00181015" w:rsidRPr="006B16D5" w14:paraId="1391B4BD" w14:textId="77777777" w:rsidTr="00ED36C2">
        <w:trPr>
          <w:trHeight w:val="300"/>
        </w:trPr>
        <w:tc>
          <w:tcPr>
            <w:tcW w:w="3171" w:type="dxa"/>
            <w:vMerge/>
            <w:vAlign w:val="center"/>
          </w:tcPr>
          <w:p w14:paraId="69BBB342" w14:textId="1F8F3BB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60D8CD6E" w14:textId="6385698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784DE8B9" w14:textId="102D9CB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46.2</w:t>
            </w:r>
          </w:p>
        </w:tc>
        <w:tc>
          <w:tcPr>
            <w:tcW w:w="1404" w:type="dxa"/>
            <w:vAlign w:val="center"/>
          </w:tcPr>
          <w:p w14:paraId="5FE5F365" w14:textId="40E0B41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26.7</w:t>
            </w:r>
          </w:p>
        </w:tc>
        <w:tc>
          <w:tcPr>
            <w:tcW w:w="1404" w:type="dxa"/>
            <w:vAlign w:val="center"/>
          </w:tcPr>
          <w:p w14:paraId="13B76301" w14:textId="076A0AB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52.9</w:t>
            </w:r>
          </w:p>
        </w:tc>
        <w:tc>
          <w:tcPr>
            <w:tcW w:w="1542" w:type="dxa"/>
            <w:vAlign w:val="center"/>
          </w:tcPr>
          <w:p w14:paraId="7D5DD3C2" w14:textId="0A29A39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45.5</w:t>
            </w:r>
          </w:p>
        </w:tc>
      </w:tr>
      <w:tr w:rsidR="00181015" w:rsidRPr="006B16D5" w14:paraId="433B45E9" w14:textId="77777777" w:rsidTr="00ED36C2">
        <w:trPr>
          <w:trHeight w:val="300"/>
        </w:trPr>
        <w:tc>
          <w:tcPr>
            <w:tcW w:w="3171" w:type="dxa"/>
            <w:vMerge/>
            <w:vAlign w:val="center"/>
          </w:tcPr>
          <w:p w14:paraId="57CF627E" w14:textId="7777777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4A025F94" w14:textId="7A767A0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58198881" w14:textId="2E35318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53.8</w:t>
            </w:r>
          </w:p>
        </w:tc>
        <w:tc>
          <w:tcPr>
            <w:tcW w:w="1404" w:type="dxa"/>
            <w:vAlign w:val="center"/>
          </w:tcPr>
          <w:p w14:paraId="6696B199" w14:textId="49B98B4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53.3</w:t>
            </w:r>
          </w:p>
        </w:tc>
        <w:tc>
          <w:tcPr>
            <w:tcW w:w="1404" w:type="dxa"/>
            <w:vAlign w:val="center"/>
          </w:tcPr>
          <w:p w14:paraId="3E283AA3" w14:textId="6E20824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41.2</w:t>
            </w:r>
          </w:p>
        </w:tc>
        <w:tc>
          <w:tcPr>
            <w:tcW w:w="1542" w:type="dxa"/>
            <w:vAlign w:val="center"/>
          </w:tcPr>
          <w:p w14:paraId="285E42F4" w14:textId="703297B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36.4</w:t>
            </w:r>
          </w:p>
        </w:tc>
      </w:tr>
      <w:tr w:rsidR="00181015" w:rsidRPr="006B16D5" w14:paraId="0155C7E0" w14:textId="77777777" w:rsidTr="00ED36C2">
        <w:trPr>
          <w:trHeight w:val="320"/>
        </w:trPr>
        <w:tc>
          <w:tcPr>
            <w:tcW w:w="3171" w:type="dxa"/>
            <w:vMerge w:val="restart"/>
            <w:vAlign w:val="center"/>
          </w:tcPr>
          <w:p w14:paraId="53F5C91F" w14:textId="3D6F9C5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Ability to perform household activities</w:t>
            </w:r>
          </w:p>
        </w:tc>
        <w:tc>
          <w:tcPr>
            <w:tcW w:w="1281" w:type="dxa"/>
            <w:vAlign w:val="center"/>
          </w:tcPr>
          <w:p w14:paraId="17317D0F" w14:textId="5FF30AB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60977746" w14:textId="34AFE90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DC79591" w14:textId="7CC0858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20</w:t>
            </w:r>
          </w:p>
        </w:tc>
        <w:tc>
          <w:tcPr>
            <w:tcW w:w="1404" w:type="dxa"/>
            <w:vAlign w:val="center"/>
          </w:tcPr>
          <w:p w14:paraId="5CC1AD0C" w14:textId="09EDFF9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5.9</w:t>
            </w:r>
          </w:p>
        </w:tc>
        <w:tc>
          <w:tcPr>
            <w:tcW w:w="1542" w:type="dxa"/>
            <w:vAlign w:val="center"/>
          </w:tcPr>
          <w:p w14:paraId="0D18893E" w14:textId="0A73352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608835C1" w14:textId="77777777" w:rsidTr="00ED36C2">
        <w:trPr>
          <w:trHeight w:val="300"/>
        </w:trPr>
        <w:tc>
          <w:tcPr>
            <w:tcW w:w="3171" w:type="dxa"/>
            <w:vMerge/>
            <w:vAlign w:val="center"/>
          </w:tcPr>
          <w:p w14:paraId="52E18044" w14:textId="54E6992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30028AC5" w14:textId="00CABED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6C92733E" w14:textId="7D08BF6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53.8</w:t>
            </w:r>
          </w:p>
        </w:tc>
        <w:tc>
          <w:tcPr>
            <w:tcW w:w="1404" w:type="dxa"/>
            <w:vAlign w:val="center"/>
          </w:tcPr>
          <w:p w14:paraId="495BFCE5" w14:textId="53A3EF8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46.7</w:t>
            </w:r>
          </w:p>
        </w:tc>
        <w:tc>
          <w:tcPr>
            <w:tcW w:w="1404" w:type="dxa"/>
            <w:vAlign w:val="center"/>
          </w:tcPr>
          <w:p w14:paraId="6901C244" w14:textId="5329892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47.1</w:t>
            </w:r>
          </w:p>
        </w:tc>
        <w:tc>
          <w:tcPr>
            <w:tcW w:w="1542" w:type="dxa"/>
            <w:vAlign w:val="center"/>
          </w:tcPr>
          <w:p w14:paraId="0386AC2F" w14:textId="1FF2BEB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r>
      <w:tr w:rsidR="00181015" w:rsidRPr="006B16D5" w14:paraId="66C342E4" w14:textId="77777777" w:rsidTr="00ED36C2">
        <w:trPr>
          <w:trHeight w:val="300"/>
        </w:trPr>
        <w:tc>
          <w:tcPr>
            <w:tcW w:w="3171" w:type="dxa"/>
            <w:vMerge/>
            <w:vAlign w:val="center"/>
          </w:tcPr>
          <w:p w14:paraId="64830D2B" w14:textId="7777777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129D2595" w14:textId="7B7E847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1B77B61" w14:textId="3FAC9C0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46.2</w:t>
            </w:r>
          </w:p>
        </w:tc>
        <w:tc>
          <w:tcPr>
            <w:tcW w:w="1404" w:type="dxa"/>
            <w:vAlign w:val="center"/>
          </w:tcPr>
          <w:p w14:paraId="6704FF31" w14:textId="5BEA877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c>
          <w:tcPr>
            <w:tcW w:w="1404" w:type="dxa"/>
            <w:vAlign w:val="center"/>
          </w:tcPr>
          <w:p w14:paraId="45BEFB87" w14:textId="4F5ADE2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47.1</w:t>
            </w:r>
          </w:p>
        </w:tc>
        <w:tc>
          <w:tcPr>
            <w:tcW w:w="1542" w:type="dxa"/>
            <w:vAlign w:val="center"/>
          </w:tcPr>
          <w:p w14:paraId="4AC44621" w14:textId="6C0971C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r>
      <w:tr w:rsidR="00181015" w:rsidRPr="006B16D5" w14:paraId="6C76C23A" w14:textId="77777777" w:rsidTr="00ED36C2">
        <w:trPr>
          <w:trHeight w:val="320"/>
        </w:trPr>
        <w:tc>
          <w:tcPr>
            <w:tcW w:w="3171" w:type="dxa"/>
            <w:vMerge w:val="restart"/>
            <w:vAlign w:val="center"/>
          </w:tcPr>
          <w:p w14:paraId="6BEA1C09" w14:textId="4319658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b/>
                <w:bCs/>
                <w:color w:val="000000" w:themeColor="text1"/>
                <w:kern w:val="0"/>
                <w:sz w:val="16"/>
                <w:szCs w:val="16"/>
                <w:u w:val="single"/>
              </w:rPr>
              <w:t>Ability to perform personal activities in daily life</w:t>
            </w:r>
          </w:p>
        </w:tc>
        <w:tc>
          <w:tcPr>
            <w:tcW w:w="1281" w:type="dxa"/>
            <w:vAlign w:val="center"/>
          </w:tcPr>
          <w:p w14:paraId="0F42851A" w14:textId="415EE9E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05F8E56E" w14:textId="7EC170F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38865C2B" w14:textId="71406AF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6.7</w:t>
            </w:r>
          </w:p>
        </w:tc>
        <w:tc>
          <w:tcPr>
            <w:tcW w:w="1404" w:type="dxa"/>
            <w:vAlign w:val="center"/>
          </w:tcPr>
          <w:p w14:paraId="158AA1BC" w14:textId="6B32E78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026B610C" w14:textId="4F55092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4C64D6AF" w14:textId="77777777" w:rsidTr="00ED36C2">
        <w:trPr>
          <w:trHeight w:val="300"/>
        </w:trPr>
        <w:tc>
          <w:tcPr>
            <w:tcW w:w="3171" w:type="dxa"/>
            <w:vMerge/>
            <w:vAlign w:val="center"/>
          </w:tcPr>
          <w:p w14:paraId="2306261B" w14:textId="517BAF69"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3DF0AE1A" w14:textId="0C4C313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5554028C" w14:textId="5971992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12F28C4E" w14:textId="714564A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20</w:t>
            </w:r>
          </w:p>
        </w:tc>
        <w:tc>
          <w:tcPr>
            <w:tcW w:w="1404" w:type="dxa"/>
            <w:vAlign w:val="center"/>
          </w:tcPr>
          <w:p w14:paraId="7DFD3ED6" w14:textId="62082ED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5.9</w:t>
            </w:r>
          </w:p>
        </w:tc>
        <w:tc>
          <w:tcPr>
            <w:tcW w:w="1542" w:type="dxa"/>
            <w:vAlign w:val="center"/>
          </w:tcPr>
          <w:p w14:paraId="776081EA" w14:textId="6EF8F81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4B24BBCA" w14:textId="77777777" w:rsidTr="00ED36C2">
        <w:trPr>
          <w:trHeight w:val="300"/>
        </w:trPr>
        <w:tc>
          <w:tcPr>
            <w:tcW w:w="3171" w:type="dxa"/>
            <w:vMerge/>
            <w:vAlign w:val="center"/>
          </w:tcPr>
          <w:p w14:paraId="538CC7F9" w14:textId="7777777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5AE07179" w14:textId="6052875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6F6E1CE0" w14:textId="49321F1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100</w:t>
            </w:r>
          </w:p>
        </w:tc>
        <w:tc>
          <w:tcPr>
            <w:tcW w:w="1404" w:type="dxa"/>
            <w:vAlign w:val="center"/>
          </w:tcPr>
          <w:p w14:paraId="6E56A91F" w14:textId="591EC72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73.3</w:t>
            </w:r>
          </w:p>
        </w:tc>
        <w:tc>
          <w:tcPr>
            <w:tcW w:w="1404" w:type="dxa"/>
            <w:vAlign w:val="center"/>
          </w:tcPr>
          <w:p w14:paraId="0DA2EBE6" w14:textId="0CCC20D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94.1</w:t>
            </w:r>
          </w:p>
        </w:tc>
        <w:tc>
          <w:tcPr>
            <w:tcW w:w="1542" w:type="dxa"/>
            <w:vAlign w:val="center"/>
          </w:tcPr>
          <w:p w14:paraId="3E407DBE" w14:textId="2D97BDE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r>
      <w:tr w:rsidR="00181015" w:rsidRPr="006B16D5" w14:paraId="01970AC5" w14:textId="77777777" w:rsidTr="00ED36C2">
        <w:trPr>
          <w:trHeight w:val="300"/>
        </w:trPr>
        <w:tc>
          <w:tcPr>
            <w:tcW w:w="3171" w:type="dxa"/>
            <w:vMerge w:val="restart"/>
            <w:vAlign w:val="center"/>
          </w:tcPr>
          <w:p w14:paraId="5B44FF16" w14:textId="315CE8A3"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u w:val="single"/>
              </w:rPr>
            </w:pPr>
            <w:r w:rsidRPr="006B16D5">
              <w:rPr>
                <w:rFonts w:ascii="Times New Roman" w:hAnsi="Times New Roman" w:cs="Times New Roman"/>
                <w:b/>
                <w:bCs/>
                <w:color w:val="000000" w:themeColor="text1"/>
                <w:kern w:val="0"/>
                <w:sz w:val="16"/>
                <w:szCs w:val="16"/>
              </w:rPr>
              <w:t>Ability to work and study</w:t>
            </w:r>
          </w:p>
        </w:tc>
        <w:tc>
          <w:tcPr>
            <w:tcW w:w="1281" w:type="dxa"/>
            <w:vAlign w:val="center"/>
          </w:tcPr>
          <w:p w14:paraId="00FACC82" w14:textId="0E152FA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30843EB7" w14:textId="5DD2C99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5C66C1C1" w14:textId="7A8C026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6D23F532" w14:textId="6255FA3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17826CDD" w14:textId="6845799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35B7C1CC" w14:textId="77777777" w:rsidTr="00ED36C2">
        <w:trPr>
          <w:trHeight w:val="300"/>
        </w:trPr>
        <w:tc>
          <w:tcPr>
            <w:tcW w:w="3171" w:type="dxa"/>
            <w:vMerge/>
            <w:vAlign w:val="center"/>
          </w:tcPr>
          <w:p w14:paraId="1A84C8B0" w14:textId="1DFCEF9C"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7313C65A" w14:textId="4C55A09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58AD5BCC" w14:textId="0BFEB6C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0DA79554" w14:textId="45B75FD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7118606C" w14:textId="26E489A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11.8</w:t>
            </w:r>
          </w:p>
        </w:tc>
        <w:tc>
          <w:tcPr>
            <w:tcW w:w="1542" w:type="dxa"/>
            <w:vAlign w:val="center"/>
          </w:tcPr>
          <w:p w14:paraId="4F38162E" w14:textId="749426F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r>
      <w:tr w:rsidR="00181015" w:rsidRPr="006B16D5" w14:paraId="56FB7097" w14:textId="77777777" w:rsidTr="00ED36C2">
        <w:trPr>
          <w:trHeight w:val="300"/>
        </w:trPr>
        <w:tc>
          <w:tcPr>
            <w:tcW w:w="3171" w:type="dxa"/>
            <w:vMerge/>
            <w:vAlign w:val="center"/>
          </w:tcPr>
          <w:p w14:paraId="659275D7" w14:textId="7777777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3EBFA4ED" w14:textId="2880CD1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5927008C" w14:textId="7049B36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84.6</w:t>
            </w:r>
          </w:p>
        </w:tc>
        <w:tc>
          <w:tcPr>
            <w:tcW w:w="1404" w:type="dxa"/>
            <w:vAlign w:val="center"/>
          </w:tcPr>
          <w:p w14:paraId="484CDCA4" w14:textId="5673E5B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47B95AFE" w14:textId="37403DA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88.2</w:t>
            </w:r>
          </w:p>
        </w:tc>
        <w:tc>
          <w:tcPr>
            <w:tcW w:w="1542" w:type="dxa"/>
            <w:vAlign w:val="center"/>
          </w:tcPr>
          <w:p w14:paraId="2CE48CD4" w14:textId="3688FA0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r>
      <w:tr w:rsidR="00181015" w:rsidRPr="006B16D5" w14:paraId="6C974BE7" w14:textId="77777777" w:rsidTr="00ED36C2">
        <w:trPr>
          <w:trHeight w:val="300"/>
        </w:trPr>
        <w:tc>
          <w:tcPr>
            <w:tcW w:w="3171" w:type="dxa"/>
            <w:vMerge w:val="restart"/>
            <w:vAlign w:val="center"/>
          </w:tcPr>
          <w:p w14:paraId="071B26F4" w14:textId="31185AB0"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Ability to participate in social activities</w:t>
            </w:r>
          </w:p>
        </w:tc>
        <w:tc>
          <w:tcPr>
            <w:tcW w:w="1281" w:type="dxa"/>
            <w:vAlign w:val="center"/>
          </w:tcPr>
          <w:p w14:paraId="37B206CE" w14:textId="3FED467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43BBCE19" w14:textId="179B77A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16DE76F1" w14:textId="0CB4641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6F85B791" w14:textId="4DF7E45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77E02278" w14:textId="7F6FEC8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0F0A82CF" w14:textId="77777777" w:rsidTr="00ED36C2">
        <w:trPr>
          <w:trHeight w:val="300"/>
        </w:trPr>
        <w:tc>
          <w:tcPr>
            <w:tcW w:w="3171" w:type="dxa"/>
            <w:vMerge/>
            <w:vAlign w:val="center"/>
          </w:tcPr>
          <w:p w14:paraId="0347D5EE" w14:textId="3E20EC80"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75E6CC6C" w14:textId="03D165F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323D3796" w14:textId="1341585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15.4</w:t>
            </w:r>
          </w:p>
        </w:tc>
        <w:tc>
          <w:tcPr>
            <w:tcW w:w="1404" w:type="dxa"/>
            <w:vAlign w:val="center"/>
          </w:tcPr>
          <w:p w14:paraId="718A32B5" w14:textId="7B32E8F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c>
          <w:tcPr>
            <w:tcW w:w="1404" w:type="dxa"/>
            <w:vAlign w:val="center"/>
          </w:tcPr>
          <w:p w14:paraId="5DC832F4" w14:textId="4CE6265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29.4</w:t>
            </w:r>
          </w:p>
        </w:tc>
        <w:tc>
          <w:tcPr>
            <w:tcW w:w="1542" w:type="dxa"/>
            <w:vAlign w:val="center"/>
          </w:tcPr>
          <w:p w14:paraId="64579560" w14:textId="3459CEA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41.7</w:t>
            </w:r>
          </w:p>
        </w:tc>
      </w:tr>
      <w:tr w:rsidR="00181015" w:rsidRPr="006B16D5" w14:paraId="73118722" w14:textId="77777777" w:rsidTr="00ED36C2">
        <w:trPr>
          <w:trHeight w:val="300"/>
        </w:trPr>
        <w:tc>
          <w:tcPr>
            <w:tcW w:w="3171" w:type="dxa"/>
            <w:vMerge/>
            <w:vAlign w:val="center"/>
          </w:tcPr>
          <w:p w14:paraId="2148E723" w14:textId="7777777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04D7FC71" w14:textId="745A41A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6CFC1C8B" w14:textId="45955AB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84.6</w:t>
            </w:r>
          </w:p>
        </w:tc>
        <w:tc>
          <w:tcPr>
            <w:tcW w:w="1404" w:type="dxa"/>
            <w:vAlign w:val="center"/>
          </w:tcPr>
          <w:p w14:paraId="1EDFE1C1" w14:textId="0DC6F1F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68.8</w:t>
            </w:r>
          </w:p>
        </w:tc>
        <w:tc>
          <w:tcPr>
            <w:tcW w:w="1404" w:type="dxa"/>
            <w:vAlign w:val="center"/>
          </w:tcPr>
          <w:p w14:paraId="0DE47A44" w14:textId="243E048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70.6</w:t>
            </w:r>
          </w:p>
        </w:tc>
        <w:tc>
          <w:tcPr>
            <w:tcW w:w="1542" w:type="dxa"/>
            <w:vAlign w:val="center"/>
          </w:tcPr>
          <w:p w14:paraId="11332B51" w14:textId="343C03E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r>
      <w:tr w:rsidR="00181015" w:rsidRPr="006B16D5" w14:paraId="04DAACEC" w14:textId="77777777" w:rsidTr="00ED36C2">
        <w:trPr>
          <w:trHeight w:val="300"/>
        </w:trPr>
        <w:tc>
          <w:tcPr>
            <w:tcW w:w="3171" w:type="dxa"/>
            <w:vMerge w:val="restart"/>
            <w:vAlign w:val="center"/>
          </w:tcPr>
          <w:p w14:paraId="027A12D9" w14:textId="7D6D8462"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Pain / Discomfort</w:t>
            </w:r>
          </w:p>
        </w:tc>
        <w:tc>
          <w:tcPr>
            <w:tcW w:w="1281" w:type="dxa"/>
            <w:vAlign w:val="center"/>
          </w:tcPr>
          <w:p w14:paraId="2031CD1A" w14:textId="7A414AF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31960FC0" w14:textId="4F016E1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4E71728" w14:textId="35E508D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107054A4" w14:textId="29E81C3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406BDBC3" w14:textId="2E90312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67F37525" w14:textId="77777777" w:rsidTr="00ED36C2">
        <w:trPr>
          <w:trHeight w:val="300"/>
        </w:trPr>
        <w:tc>
          <w:tcPr>
            <w:tcW w:w="3171" w:type="dxa"/>
            <w:vMerge/>
            <w:vAlign w:val="center"/>
          </w:tcPr>
          <w:p w14:paraId="54288E7C" w14:textId="1E6572C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32EF0017" w14:textId="6CB9E52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15E3526B" w14:textId="3299EAE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23.1</w:t>
            </w:r>
          </w:p>
        </w:tc>
        <w:tc>
          <w:tcPr>
            <w:tcW w:w="1404" w:type="dxa"/>
            <w:vAlign w:val="center"/>
          </w:tcPr>
          <w:p w14:paraId="4CDD811A" w14:textId="1E8F117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c>
          <w:tcPr>
            <w:tcW w:w="1404" w:type="dxa"/>
            <w:vAlign w:val="center"/>
          </w:tcPr>
          <w:p w14:paraId="68AE9F0E" w14:textId="55D58DF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29.4</w:t>
            </w:r>
          </w:p>
        </w:tc>
        <w:tc>
          <w:tcPr>
            <w:tcW w:w="1542" w:type="dxa"/>
            <w:vAlign w:val="center"/>
          </w:tcPr>
          <w:p w14:paraId="0E18C969" w14:textId="7CB4F63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4A57B829" w14:textId="77777777" w:rsidTr="00ED36C2">
        <w:trPr>
          <w:trHeight w:val="300"/>
        </w:trPr>
        <w:tc>
          <w:tcPr>
            <w:tcW w:w="3171" w:type="dxa"/>
            <w:vMerge/>
            <w:vAlign w:val="center"/>
          </w:tcPr>
          <w:p w14:paraId="01E1E888" w14:textId="7777777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52A265F3" w14:textId="45570EA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B2DEC21" w14:textId="37DAC33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76.9</w:t>
            </w:r>
          </w:p>
        </w:tc>
        <w:tc>
          <w:tcPr>
            <w:tcW w:w="1404" w:type="dxa"/>
            <w:vAlign w:val="center"/>
          </w:tcPr>
          <w:p w14:paraId="6BC87817" w14:textId="5E7FC99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68.8</w:t>
            </w:r>
          </w:p>
        </w:tc>
        <w:tc>
          <w:tcPr>
            <w:tcW w:w="1404" w:type="dxa"/>
            <w:vAlign w:val="center"/>
          </w:tcPr>
          <w:p w14:paraId="04B3FCDA" w14:textId="6765203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70.6</w:t>
            </w:r>
          </w:p>
        </w:tc>
        <w:tc>
          <w:tcPr>
            <w:tcW w:w="1542" w:type="dxa"/>
            <w:vAlign w:val="center"/>
          </w:tcPr>
          <w:p w14:paraId="07F7D94B" w14:textId="04E2F84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r>
      <w:tr w:rsidR="00181015" w:rsidRPr="006B16D5" w14:paraId="7492397F" w14:textId="77777777" w:rsidTr="00ED36C2">
        <w:trPr>
          <w:trHeight w:val="300"/>
        </w:trPr>
        <w:tc>
          <w:tcPr>
            <w:tcW w:w="3171" w:type="dxa"/>
            <w:vMerge w:val="restart"/>
            <w:vAlign w:val="center"/>
          </w:tcPr>
          <w:p w14:paraId="2240D34A" w14:textId="125AA2F1"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u w:val="single"/>
              </w:rPr>
              <w:t>Anxiety and / or Depression</w:t>
            </w:r>
          </w:p>
        </w:tc>
        <w:tc>
          <w:tcPr>
            <w:tcW w:w="1281" w:type="dxa"/>
            <w:vAlign w:val="center"/>
          </w:tcPr>
          <w:p w14:paraId="2BF681EB" w14:textId="2D92861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2AE2EB84" w14:textId="4E88B9D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E71E3F1" w14:textId="692F40E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52428F35" w14:textId="2DC43BB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5E7CCB5B" w14:textId="54DAA7C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0241F98D" w14:textId="77777777" w:rsidTr="00ED36C2">
        <w:trPr>
          <w:trHeight w:val="300"/>
        </w:trPr>
        <w:tc>
          <w:tcPr>
            <w:tcW w:w="3171" w:type="dxa"/>
            <w:vMerge/>
            <w:vAlign w:val="center"/>
          </w:tcPr>
          <w:p w14:paraId="28B4BC5E" w14:textId="1EE72C36"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38AB261C" w14:textId="636260E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18E1D059" w14:textId="502CEDF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c>
          <w:tcPr>
            <w:tcW w:w="1404" w:type="dxa"/>
            <w:vAlign w:val="center"/>
          </w:tcPr>
          <w:p w14:paraId="2A02A772" w14:textId="66B2DBD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18.8</w:t>
            </w:r>
          </w:p>
        </w:tc>
        <w:tc>
          <w:tcPr>
            <w:tcW w:w="1404" w:type="dxa"/>
            <w:vAlign w:val="center"/>
          </w:tcPr>
          <w:p w14:paraId="42DE9455" w14:textId="76A904F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23.5</w:t>
            </w:r>
          </w:p>
        </w:tc>
        <w:tc>
          <w:tcPr>
            <w:tcW w:w="1542" w:type="dxa"/>
            <w:vAlign w:val="center"/>
          </w:tcPr>
          <w:p w14:paraId="6FED6B80" w14:textId="4D30A8E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2328EB73" w14:textId="77777777" w:rsidTr="00ED36C2">
        <w:trPr>
          <w:trHeight w:val="300"/>
        </w:trPr>
        <w:tc>
          <w:tcPr>
            <w:tcW w:w="3171" w:type="dxa"/>
            <w:vMerge/>
            <w:vAlign w:val="center"/>
          </w:tcPr>
          <w:p w14:paraId="380F4700" w14:textId="7777777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3D23AE5C" w14:textId="5ECDC8F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1CE4C45C" w14:textId="17A48EE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83.3</w:t>
            </w:r>
          </w:p>
        </w:tc>
        <w:tc>
          <w:tcPr>
            <w:tcW w:w="1404" w:type="dxa"/>
            <w:vAlign w:val="center"/>
          </w:tcPr>
          <w:p w14:paraId="0F4DB519" w14:textId="2C5E252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c>
          <w:tcPr>
            <w:tcW w:w="1404" w:type="dxa"/>
            <w:vAlign w:val="center"/>
          </w:tcPr>
          <w:p w14:paraId="332931FC" w14:textId="1F0A99C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76.5</w:t>
            </w:r>
          </w:p>
        </w:tc>
        <w:tc>
          <w:tcPr>
            <w:tcW w:w="1542" w:type="dxa"/>
            <w:vAlign w:val="center"/>
          </w:tcPr>
          <w:p w14:paraId="4E6F6956" w14:textId="74B9E55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83.3</w:t>
            </w:r>
          </w:p>
        </w:tc>
      </w:tr>
      <w:tr w:rsidR="00181015" w:rsidRPr="006B16D5" w14:paraId="75785240" w14:textId="77777777" w:rsidTr="00ED36C2">
        <w:trPr>
          <w:trHeight w:val="300"/>
        </w:trPr>
        <w:tc>
          <w:tcPr>
            <w:tcW w:w="3171" w:type="dxa"/>
            <w:vMerge w:val="restart"/>
            <w:vAlign w:val="center"/>
          </w:tcPr>
          <w:p w14:paraId="73DD6122" w14:textId="3AA0215B"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u w:val="single"/>
              </w:rPr>
            </w:pPr>
            <w:r w:rsidRPr="006B16D5">
              <w:rPr>
                <w:rFonts w:ascii="Times New Roman" w:hAnsi="Times New Roman" w:cs="Times New Roman"/>
                <w:b/>
                <w:bCs/>
                <w:color w:val="000000" w:themeColor="text1"/>
                <w:kern w:val="0"/>
                <w:sz w:val="16"/>
                <w:szCs w:val="16"/>
                <w:u w:val="single"/>
              </w:rPr>
              <w:t>Patient's quality of life</w:t>
            </w:r>
          </w:p>
        </w:tc>
        <w:tc>
          <w:tcPr>
            <w:tcW w:w="1281" w:type="dxa"/>
            <w:vAlign w:val="center"/>
          </w:tcPr>
          <w:p w14:paraId="0EE444B3" w14:textId="1AA0457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662C3781" w14:textId="0F28FE0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495A3DB5" w14:textId="3293119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5FE2D89" w14:textId="5C41F02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2325A003" w14:textId="4815E80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6A6E9C1D" w14:textId="77777777" w:rsidTr="00ED36C2">
        <w:trPr>
          <w:trHeight w:val="300"/>
        </w:trPr>
        <w:tc>
          <w:tcPr>
            <w:tcW w:w="3171" w:type="dxa"/>
            <w:vMerge/>
            <w:vAlign w:val="center"/>
          </w:tcPr>
          <w:p w14:paraId="23F8662D" w14:textId="0B72182D"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0B7488D1" w14:textId="1195169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10B183CF" w14:textId="1F9028C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051A536D" w14:textId="56FB9C3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DFF2B0D" w14:textId="79EF801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2123833E" w14:textId="7878005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0FCE921B" w14:textId="77777777" w:rsidTr="00ED36C2">
        <w:trPr>
          <w:trHeight w:val="300"/>
        </w:trPr>
        <w:tc>
          <w:tcPr>
            <w:tcW w:w="3171" w:type="dxa"/>
            <w:vMerge/>
            <w:vAlign w:val="center"/>
          </w:tcPr>
          <w:p w14:paraId="30680663" w14:textId="7777777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21C9D57D" w14:textId="2EB1614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570FE7DD" w14:textId="65EE5ED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92.3</w:t>
            </w:r>
          </w:p>
        </w:tc>
        <w:tc>
          <w:tcPr>
            <w:tcW w:w="1404" w:type="dxa"/>
            <w:vAlign w:val="center"/>
          </w:tcPr>
          <w:p w14:paraId="183EDFC1" w14:textId="42EE3E1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100</w:t>
            </w:r>
          </w:p>
        </w:tc>
        <w:tc>
          <w:tcPr>
            <w:tcW w:w="1404" w:type="dxa"/>
            <w:vAlign w:val="center"/>
          </w:tcPr>
          <w:p w14:paraId="3F1ABA1E" w14:textId="1F9B105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100</w:t>
            </w:r>
          </w:p>
        </w:tc>
        <w:tc>
          <w:tcPr>
            <w:tcW w:w="1542" w:type="dxa"/>
            <w:vAlign w:val="center"/>
          </w:tcPr>
          <w:p w14:paraId="7F62E3EA" w14:textId="04BA8F0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91.7</w:t>
            </w:r>
          </w:p>
        </w:tc>
      </w:tr>
      <w:tr w:rsidR="00181015" w:rsidRPr="006B16D5" w14:paraId="34DE85FB" w14:textId="77777777" w:rsidTr="00ED36C2">
        <w:trPr>
          <w:trHeight w:val="300"/>
        </w:trPr>
        <w:tc>
          <w:tcPr>
            <w:tcW w:w="3171" w:type="dxa"/>
            <w:vMerge w:val="restart"/>
            <w:vAlign w:val="center"/>
          </w:tcPr>
          <w:p w14:paraId="02C7C04C" w14:textId="7D80C069"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u w:val="single"/>
              </w:rPr>
            </w:pPr>
            <w:r w:rsidRPr="006B16D5">
              <w:rPr>
                <w:rFonts w:ascii="Times New Roman" w:hAnsi="Times New Roman" w:cs="Times New Roman"/>
                <w:b/>
                <w:bCs/>
                <w:color w:val="000000" w:themeColor="text1"/>
                <w:kern w:val="0"/>
                <w:sz w:val="16"/>
                <w:szCs w:val="16"/>
              </w:rPr>
              <w:t>Significant others' quality of life</w:t>
            </w:r>
          </w:p>
        </w:tc>
        <w:tc>
          <w:tcPr>
            <w:tcW w:w="1281" w:type="dxa"/>
            <w:vAlign w:val="center"/>
          </w:tcPr>
          <w:p w14:paraId="4428D6B6" w14:textId="040E606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6DC1D94F" w14:textId="5179AEE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40BAB0B2" w14:textId="36952D3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55198663" w14:textId="13F4F3C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17.6</w:t>
            </w:r>
          </w:p>
        </w:tc>
        <w:tc>
          <w:tcPr>
            <w:tcW w:w="1542" w:type="dxa"/>
            <w:vAlign w:val="center"/>
          </w:tcPr>
          <w:p w14:paraId="4F45691E" w14:textId="373997E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43D87E99" w14:textId="77777777" w:rsidTr="00ED36C2">
        <w:trPr>
          <w:trHeight w:val="300"/>
        </w:trPr>
        <w:tc>
          <w:tcPr>
            <w:tcW w:w="3171" w:type="dxa"/>
            <w:vMerge/>
            <w:vAlign w:val="center"/>
          </w:tcPr>
          <w:p w14:paraId="57C6BF1B" w14:textId="6CA8312A"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7E9E4F3D" w14:textId="378534A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1A52CE99" w14:textId="0C41222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15.4</w:t>
            </w:r>
          </w:p>
        </w:tc>
        <w:tc>
          <w:tcPr>
            <w:tcW w:w="1404" w:type="dxa"/>
            <w:vAlign w:val="center"/>
          </w:tcPr>
          <w:p w14:paraId="75CC8BBC" w14:textId="39C7792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4319A86D" w14:textId="347F77E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35.3</w:t>
            </w:r>
          </w:p>
        </w:tc>
        <w:tc>
          <w:tcPr>
            <w:tcW w:w="1542" w:type="dxa"/>
            <w:vAlign w:val="center"/>
          </w:tcPr>
          <w:p w14:paraId="4A5F44A0" w14:textId="1926BAB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58.3</w:t>
            </w:r>
          </w:p>
        </w:tc>
      </w:tr>
      <w:tr w:rsidR="00181015" w:rsidRPr="006B16D5" w14:paraId="20811E48" w14:textId="77777777" w:rsidTr="00ED36C2">
        <w:trPr>
          <w:trHeight w:val="300"/>
        </w:trPr>
        <w:tc>
          <w:tcPr>
            <w:tcW w:w="3171" w:type="dxa"/>
            <w:vMerge/>
          </w:tcPr>
          <w:p w14:paraId="637D9091" w14:textId="77777777" w:rsidR="00384EF5" w:rsidRPr="006B16D5" w:rsidRDefault="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631FF479" w14:textId="7DD6FA3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5BF2B214" w14:textId="3B49FF1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84.6</w:t>
            </w:r>
          </w:p>
        </w:tc>
        <w:tc>
          <w:tcPr>
            <w:tcW w:w="1404" w:type="dxa"/>
            <w:vAlign w:val="center"/>
          </w:tcPr>
          <w:p w14:paraId="08A6873B" w14:textId="20CC4A4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779E8D5D" w14:textId="584B859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47.1</w:t>
            </w:r>
          </w:p>
        </w:tc>
        <w:tc>
          <w:tcPr>
            <w:tcW w:w="1542" w:type="dxa"/>
            <w:vAlign w:val="center"/>
          </w:tcPr>
          <w:p w14:paraId="18A22C10" w14:textId="6450402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r>
      <w:tr w:rsidR="00181015" w:rsidRPr="006B16D5" w14:paraId="2FA168DB" w14:textId="77777777" w:rsidTr="00ED36C2">
        <w:trPr>
          <w:trHeight w:val="672"/>
        </w:trPr>
        <w:tc>
          <w:tcPr>
            <w:tcW w:w="10206" w:type="dxa"/>
            <w:gridSpan w:val="6"/>
            <w:vAlign w:val="center"/>
          </w:tcPr>
          <w:p w14:paraId="6692FA83" w14:textId="19861448"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sz w:val="20"/>
                <w:szCs w:val="20"/>
              </w:rPr>
              <w:t>Capabilities and Support System Outcomes</w:t>
            </w:r>
          </w:p>
        </w:tc>
      </w:tr>
      <w:tr w:rsidR="00181015" w:rsidRPr="006B16D5" w14:paraId="08779112" w14:textId="77777777" w:rsidTr="00ED36C2">
        <w:trPr>
          <w:trHeight w:val="672"/>
        </w:trPr>
        <w:tc>
          <w:tcPr>
            <w:tcW w:w="3171" w:type="dxa"/>
            <w:vAlign w:val="center"/>
          </w:tcPr>
          <w:p w14:paraId="14737A0A" w14:textId="63D7DB1C"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Outcome</w:t>
            </w:r>
          </w:p>
        </w:tc>
        <w:tc>
          <w:tcPr>
            <w:tcW w:w="1281" w:type="dxa"/>
            <w:vAlign w:val="center"/>
          </w:tcPr>
          <w:p w14:paraId="2D1D88DB" w14:textId="6AFDAD2E"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Scoring Category</w:t>
            </w:r>
          </w:p>
        </w:tc>
        <w:tc>
          <w:tcPr>
            <w:tcW w:w="1404" w:type="dxa"/>
            <w:vAlign w:val="center"/>
          </w:tcPr>
          <w:p w14:paraId="61180E60" w14:textId="20E9A45D"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Patient / Patient Representative (%)</w:t>
            </w:r>
          </w:p>
        </w:tc>
        <w:tc>
          <w:tcPr>
            <w:tcW w:w="1404" w:type="dxa"/>
            <w:vAlign w:val="center"/>
          </w:tcPr>
          <w:p w14:paraId="72EC6A63" w14:textId="3E5357EE"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Health Worker (%)</w:t>
            </w:r>
          </w:p>
        </w:tc>
        <w:tc>
          <w:tcPr>
            <w:tcW w:w="1404" w:type="dxa"/>
            <w:vAlign w:val="center"/>
          </w:tcPr>
          <w:p w14:paraId="72BA5F48" w14:textId="1E611EA1"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Researcher (%)</w:t>
            </w:r>
          </w:p>
        </w:tc>
        <w:tc>
          <w:tcPr>
            <w:tcW w:w="1542" w:type="dxa"/>
            <w:vAlign w:val="center"/>
          </w:tcPr>
          <w:p w14:paraId="72E64F27" w14:textId="0EE0BFD0"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Managerial Decision-Maker (%)</w:t>
            </w:r>
          </w:p>
        </w:tc>
      </w:tr>
      <w:tr w:rsidR="00181015" w:rsidRPr="006B16D5" w14:paraId="273EB240" w14:textId="77777777" w:rsidTr="00ED36C2">
        <w:trPr>
          <w:trHeight w:val="300"/>
        </w:trPr>
        <w:tc>
          <w:tcPr>
            <w:tcW w:w="3171" w:type="dxa"/>
            <w:vMerge w:val="restart"/>
            <w:vAlign w:val="center"/>
          </w:tcPr>
          <w:p w14:paraId="6E05036D" w14:textId="194F2E48"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Ability to feel safe and secure</w:t>
            </w:r>
          </w:p>
        </w:tc>
        <w:tc>
          <w:tcPr>
            <w:tcW w:w="1281" w:type="dxa"/>
            <w:vAlign w:val="center"/>
          </w:tcPr>
          <w:p w14:paraId="51616D06" w14:textId="4105E79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21A065E9" w14:textId="28836D6B"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172503F" w14:textId="627524FE"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397D47FF" w14:textId="34A224A0"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163FC394" w14:textId="518D6E80"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050A62A6" w14:textId="77777777" w:rsidTr="00ED36C2">
        <w:trPr>
          <w:trHeight w:val="257"/>
        </w:trPr>
        <w:tc>
          <w:tcPr>
            <w:tcW w:w="3171" w:type="dxa"/>
            <w:vMerge/>
            <w:vAlign w:val="center"/>
          </w:tcPr>
          <w:p w14:paraId="2B48FE8B" w14:textId="39D4F2BA"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2A59E44D" w14:textId="1A92DCA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55983497" w14:textId="0F28E1F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4B265DCC" w14:textId="2E71AA0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12.5</w:t>
            </w:r>
          </w:p>
        </w:tc>
        <w:tc>
          <w:tcPr>
            <w:tcW w:w="1404" w:type="dxa"/>
            <w:vAlign w:val="center"/>
          </w:tcPr>
          <w:p w14:paraId="19E925E4" w14:textId="5993CA1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17.6</w:t>
            </w:r>
          </w:p>
        </w:tc>
        <w:tc>
          <w:tcPr>
            <w:tcW w:w="1542" w:type="dxa"/>
            <w:vAlign w:val="center"/>
          </w:tcPr>
          <w:p w14:paraId="205F59F2" w14:textId="15BBE8F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36.4</w:t>
            </w:r>
          </w:p>
        </w:tc>
      </w:tr>
      <w:tr w:rsidR="00181015" w:rsidRPr="006B16D5" w14:paraId="26596E4B" w14:textId="77777777" w:rsidTr="00ED36C2">
        <w:trPr>
          <w:trHeight w:val="300"/>
        </w:trPr>
        <w:tc>
          <w:tcPr>
            <w:tcW w:w="3171" w:type="dxa"/>
            <w:vMerge/>
            <w:vAlign w:val="center"/>
          </w:tcPr>
          <w:p w14:paraId="7A772396" w14:textId="6935648F"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479D34EB" w14:textId="64E5DA3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7503E5EC" w14:textId="60F18BE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92.3</w:t>
            </w:r>
          </w:p>
        </w:tc>
        <w:tc>
          <w:tcPr>
            <w:tcW w:w="1404" w:type="dxa"/>
            <w:vAlign w:val="center"/>
          </w:tcPr>
          <w:p w14:paraId="319884AC" w14:textId="2D911CE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87.5</w:t>
            </w:r>
          </w:p>
        </w:tc>
        <w:tc>
          <w:tcPr>
            <w:tcW w:w="1404" w:type="dxa"/>
            <w:vAlign w:val="center"/>
          </w:tcPr>
          <w:p w14:paraId="432690BA" w14:textId="330E605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82.4</w:t>
            </w:r>
          </w:p>
        </w:tc>
        <w:tc>
          <w:tcPr>
            <w:tcW w:w="1542" w:type="dxa"/>
            <w:vAlign w:val="center"/>
          </w:tcPr>
          <w:p w14:paraId="398B0C08" w14:textId="49920F8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63.6</w:t>
            </w:r>
          </w:p>
        </w:tc>
      </w:tr>
      <w:tr w:rsidR="00181015" w:rsidRPr="006B16D5" w14:paraId="3FA0B262" w14:textId="77777777" w:rsidTr="00ED36C2">
        <w:trPr>
          <w:trHeight w:val="300"/>
        </w:trPr>
        <w:tc>
          <w:tcPr>
            <w:tcW w:w="3171" w:type="dxa"/>
            <w:vMerge w:val="restart"/>
            <w:vAlign w:val="center"/>
          </w:tcPr>
          <w:p w14:paraId="4FE8EF7D" w14:textId="7F0687EB"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Ability to be independent from others</w:t>
            </w:r>
          </w:p>
        </w:tc>
        <w:tc>
          <w:tcPr>
            <w:tcW w:w="1281" w:type="dxa"/>
            <w:vAlign w:val="center"/>
          </w:tcPr>
          <w:p w14:paraId="363869C0" w14:textId="036B149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2D3DAE56" w14:textId="29D45C6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3255ECF0" w14:textId="3E0207E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256F88E8" w14:textId="6EF5E5F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542" w:type="dxa"/>
            <w:vAlign w:val="center"/>
          </w:tcPr>
          <w:p w14:paraId="42E3FE54" w14:textId="6A84CFC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18.2</w:t>
            </w:r>
          </w:p>
        </w:tc>
      </w:tr>
      <w:tr w:rsidR="00181015" w:rsidRPr="006B16D5" w14:paraId="63F2BB26" w14:textId="77777777" w:rsidTr="00ED36C2">
        <w:trPr>
          <w:trHeight w:val="320"/>
        </w:trPr>
        <w:tc>
          <w:tcPr>
            <w:tcW w:w="3171" w:type="dxa"/>
            <w:vMerge/>
            <w:vAlign w:val="center"/>
          </w:tcPr>
          <w:p w14:paraId="12E83996" w14:textId="011DB68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71F5FD1D" w14:textId="04251B5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04FC48A3" w14:textId="1E964B4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46.2</w:t>
            </w:r>
          </w:p>
        </w:tc>
        <w:tc>
          <w:tcPr>
            <w:tcW w:w="1404" w:type="dxa"/>
            <w:vAlign w:val="center"/>
          </w:tcPr>
          <w:p w14:paraId="5D7B3582" w14:textId="06D2632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5AC0A114" w14:textId="50333EF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43.8</w:t>
            </w:r>
          </w:p>
        </w:tc>
        <w:tc>
          <w:tcPr>
            <w:tcW w:w="1542" w:type="dxa"/>
            <w:vAlign w:val="center"/>
          </w:tcPr>
          <w:p w14:paraId="2AF068D7" w14:textId="5902609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36.4</w:t>
            </w:r>
          </w:p>
        </w:tc>
      </w:tr>
      <w:tr w:rsidR="00181015" w:rsidRPr="006B16D5" w14:paraId="4434CB9A" w14:textId="77777777" w:rsidTr="00ED36C2">
        <w:trPr>
          <w:trHeight w:val="300"/>
        </w:trPr>
        <w:tc>
          <w:tcPr>
            <w:tcW w:w="3171" w:type="dxa"/>
            <w:vMerge/>
            <w:vAlign w:val="center"/>
          </w:tcPr>
          <w:p w14:paraId="72027FBC" w14:textId="69B973E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64EB54D1" w14:textId="4B4168A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321CA24" w14:textId="2758FE6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53.8</w:t>
            </w:r>
          </w:p>
        </w:tc>
        <w:tc>
          <w:tcPr>
            <w:tcW w:w="1404" w:type="dxa"/>
            <w:vAlign w:val="center"/>
          </w:tcPr>
          <w:p w14:paraId="3254965A" w14:textId="1C2380B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7218DB46" w14:textId="67A7023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542" w:type="dxa"/>
            <w:vAlign w:val="center"/>
          </w:tcPr>
          <w:p w14:paraId="3EA111CD" w14:textId="190CDBA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45.5</w:t>
            </w:r>
          </w:p>
        </w:tc>
      </w:tr>
      <w:tr w:rsidR="00181015" w:rsidRPr="006B16D5" w14:paraId="359EC066" w14:textId="77777777" w:rsidTr="00ED36C2">
        <w:trPr>
          <w:trHeight w:val="300"/>
        </w:trPr>
        <w:tc>
          <w:tcPr>
            <w:tcW w:w="3171" w:type="dxa"/>
            <w:vMerge w:val="restart"/>
            <w:vAlign w:val="center"/>
          </w:tcPr>
          <w:p w14:paraId="38739C87" w14:textId="1387DC5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b/>
                <w:bCs/>
                <w:color w:val="000000" w:themeColor="text1"/>
                <w:kern w:val="0"/>
                <w:sz w:val="16"/>
                <w:szCs w:val="16"/>
              </w:rPr>
              <w:t>Ability to do those things that makes one feel valuable</w:t>
            </w:r>
          </w:p>
        </w:tc>
        <w:tc>
          <w:tcPr>
            <w:tcW w:w="1281" w:type="dxa"/>
            <w:vAlign w:val="center"/>
          </w:tcPr>
          <w:p w14:paraId="4648A8C1" w14:textId="362747D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6C7ED96A" w14:textId="0046CD2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967A786" w14:textId="4892BD0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892AECC" w14:textId="1BFB1B4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542" w:type="dxa"/>
            <w:vAlign w:val="center"/>
          </w:tcPr>
          <w:p w14:paraId="2E48B043" w14:textId="32A722B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5047737B" w14:textId="77777777" w:rsidTr="00ED36C2">
        <w:trPr>
          <w:trHeight w:val="320"/>
        </w:trPr>
        <w:tc>
          <w:tcPr>
            <w:tcW w:w="3171" w:type="dxa"/>
            <w:vMerge/>
            <w:vAlign w:val="center"/>
          </w:tcPr>
          <w:p w14:paraId="2647DC87" w14:textId="50EC2D7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2DE3E7DB" w14:textId="0B516FE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1B429AF9" w14:textId="4E3E718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653FF0D6" w14:textId="4C95C02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404" w:type="dxa"/>
            <w:vAlign w:val="center"/>
          </w:tcPr>
          <w:p w14:paraId="61072C4A" w14:textId="27FA556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542" w:type="dxa"/>
            <w:vAlign w:val="center"/>
          </w:tcPr>
          <w:p w14:paraId="6B3AF7F5" w14:textId="49AB9FE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63.6</w:t>
            </w:r>
          </w:p>
        </w:tc>
      </w:tr>
      <w:tr w:rsidR="00181015" w:rsidRPr="006B16D5" w14:paraId="0F956273" w14:textId="77777777" w:rsidTr="00ED36C2">
        <w:trPr>
          <w:trHeight w:val="300"/>
        </w:trPr>
        <w:tc>
          <w:tcPr>
            <w:tcW w:w="3171" w:type="dxa"/>
            <w:vMerge/>
            <w:vAlign w:val="center"/>
          </w:tcPr>
          <w:p w14:paraId="60260ABA" w14:textId="4BC8158A"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2E7661A1" w14:textId="5821EC9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0E8C3216" w14:textId="287EDD09"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92.3</w:t>
            </w:r>
          </w:p>
        </w:tc>
        <w:tc>
          <w:tcPr>
            <w:tcW w:w="1404" w:type="dxa"/>
            <w:vAlign w:val="center"/>
          </w:tcPr>
          <w:p w14:paraId="336A2C3E" w14:textId="25F27D3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0B300D7C" w14:textId="62BB2DE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56.2</w:t>
            </w:r>
          </w:p>
        </w:tc>
        <w:tc>
          <w:tcPr>
            <w:tcW w:w="1542" w:type="dxa"/>
            <w:vAlign w:val="center"/>
          </w:tcPr>
          <w:p w14:paraId="4D82020C" w14:textId="41DCDF3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36.4</w:t>
            </w:r>
          </w:p>
        </w:tc>
      </w:tr>
      <w:tr w:rsidR="00181015" w:rsidRPr="006B16D5" w14:paraId="50D7E9A7" w14:textId="77777777" w:rsidTr="00ED36C2">
        <w:trPr>
          <w:trHeight w:val="300"/>
        </w:trPr>
        <w:tc>
          <w:tcPr>
            <w:tcW w:w="3171" w:type="dxa"/>
            <w:vMerge w:val="restart"/>
            <w:vAlign w:val="center"/>
          </w:tcPr>
          <w:p w14:paraId="70EE9251" w14:textId="66816269"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Ability to experience one's life as meaningful</w:t>
            </w:r>
          </w:p>
        </w:tc>
        <w:tc>
          <w:tcPr>
            <w:tcW w:w="1281" w:type="dxa"/>
            <w:vAlign w:val="center"/>
          </w:tcPr>
          <w:p w14:paraId="0B7024A4" w14:textId="516C3B3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683A5AC1" w14:textId="502E155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1B87A47" w14:textId="5FE9933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3D37B94E" w14:textId="4027841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5.9</w:t>
            </w:r>
          </w:p>
        </w:tc>
        <w:tc>
          <w:tcPr>
            <w:tcW w:w="1542" w:type="dxa"/>
            <w:vAlign w:val="center"/>
          </w:tcPr>
          <w:p w14:paraId="1DCCB211" w14:textId="76931FC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30FA1D5E" w14:textId="77777777" w:rsidTr="00ED36C2">
        <w:trPr>
          <w:trHeight w:val="300"/>
        </w:trPr>
        <w:tc>
          <w:tcPr>
            <w:tcW w:w="3171" w:type="dxa"/>
            <w:vMerge/>
            <w:vAlign w:val="center"/>
          </w:tcPr>
          <w:p w14:paraId="062B7D58" w14:textId="0536BB96"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4D744BFF" w14:textId="4703568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019443DE" w14:textId="54ADB9C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FFC410A" w14:textId="25C7DB3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c>
          <w:tcPr>
            <w:tcW w:w="1404" w:type="dxa"/>
            <w:vAlign w:val="center"/>
          </w:tcPr>
          <w:p w14:paraId="7B57E89C" w14:textId="661B294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17.6</w:t>
            </w:r>
          </w:p>
        </w:tc>
        <w:tc>
          <w:tcPr>
            <w:tcW w:w="1542" w:type="dxa"/>
            <w:vAlign w:val="center"/>
          </w:tcPr>
          <w:p w14:paraId="7683950D" w14:textId="3B0C218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36.4</w:t>
            </w:r>
          </w:p>
        </w:tc>
      </w:tr>
      <w:tr w:rsidR="00181015" w:rsidRPr="006B16D5" w14:paraId="62E5CF50" w14:textId="77777777" w:rsidTr="00ED36C2">
        <w:trPr>
          <w:trHeight w:val="300"/>
        </w:trPr>
        <w:tc>
          <w:tcPr>
            <w:tcW w:w="3171" w:type="dxa"/>
            <w:vMerge/>
            <w:vAlign w:val="center"/>
          </w:tcPr>
          <w:p w14:paraId="06456C8E" w14:textId="1D1B2CFD"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3062290D" w14:textId="5B6FE90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40CDAAAB" w14:textId="141D3F8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100</w:t>
            </w:r>
          </w:p>
        </w:tc>
        <w:tc>
          <w:tcPr>
            <w:tcW w:w="1404" w:type="dxa"/>
            <w:vAlign w:val="center"/>
          </w:tcPr>
          <w:p w14:paraId="2D193EE2" w14:textId="3FCE9B6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c>
          <w:tcPr>
            <w:tcW w:w="1404" w:type="dxa"/>
            <w:vAlign w:val="center"/>
          </w:tcPr>
          <w:p w14:paraId="3C8E38FF" w14:textId="6F4A897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76.5</w:t>
            </w:r>
          </w:p>
        </w:tc>
        <w:tc>
          <w:tcPr>
            <w:tcW w:w="1542" w:type="dxa"/>
            <w:vAlign w:val="center"/>
          </w:tcPr>
          <w:p w14:paraId="372D60C2" w14:textId="1988FD6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63.6</w:t>
            </w:r>
          </w:p>
        </w:tc>
      </w:tr>
      <w:tr w:rsidR="00181015" w:rsidRPr="006B16D5" w14:paraId="403C6C46" w14:textId="77777777" w:rsidTr="00ED36C2">
        <w:trPr>
          <w:trHeight w:val="300"/>
        </w:trPr>
        <w:tc>
          <w:tcPr>
            <w:tcW w:w="3171" w:type="dxa"/>
            <w:vMerge w:val="restart"/>
            <w:vAlign w:val="center"/>
          </w:tcPr>
          <w:p w14:paraId="254F0BED" w14:textId="564554AC"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Ability to find solutions to problems that arise</w:t>
            </w:r>
          </w:p>
        </w:tc>
        <w:tc>
          <w:tcPr>
            <w:tcW w:w="1281" w:type="dxa"/>
            <w:vAlign w:val="center"/>
          </w:tcPr>
          <w:p w14:paraId="64895119" w14:textId="376E9B2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02F9094C" w14:textId="38312E7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6E65A97" w14:textId="511EAFC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E2E0C40" w14:textId="29432A9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5.9</w:t>
            </w:r>
          </w:p>
        </w:tc>
        <w:tc>
          <w:tcPr>
            <w:tcW w:w="1542" w:type="dxa"/>
            <w:vAlign w:val="center"/>
          </w:tcPr>
          <w:p w14:paraId="7798E955" w14:textId="20A7040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041151D4" w14:textId="77777777" w:rsidTr="00ED36C2">
        <w:trPr>
          <w:trHeight w:val="320"/>
        </w:trPr>
        <w:tc>
          <w:tcPr>
            <w:tcW w:w="3171" w:type="dxa"/>
            <w:vMerge/>
            <w:vAlign w:val="center"/>
          </w:tcPr>
          <w:p w14:paraId="69127FC9" w14:textId="42518C8E"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05BD315E" w14:textId="10C5D3A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461B937A" w14:textId="105462C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23.1</w:t>
            </w:r>
          </w:p>
        </w:tc>
        <w:tc>
          <w:tcPr>
            <w:tcW w:w="1404" w:type="dxa"/>
            <w:vAlign w:val="center"/>
          </w:tcPr>
          <w:p w14:paraId="2AF58F3B" w14:textId="648D939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c>
          <w:tcPr>
            <w:tcW w:w="1404" w:type="dxa"/>
            <w:vAlign w:val="center"/>
          </w:tcPr>
          <w:p w14:paraId="29849118" w14:textId="105DB12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52.9</w:t>
            </w:r>
          </w:p>
        </w:tc>
        <w:tc>
          <w:tcPr>
            <w:tcW w:w="1542" w:type="dxa"/>
            <w:vAlign w:val="center"/>
          </w:tcPr>
          <w:p w14:paraId="5DBF0435" w14:textId="7562D91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54.5</w:t>
            </w:r>
          </w:p>
        </w:tc>
      </w:tr>
      <w:tr w:rsidR="00181015" w:rsidRPr="006B16D5" w14:paraId="39BA41A2" w14:textId="77777777" w:rsidTr="00ED36C2">
        <w:trPr>
          <w:trHeight w:val="300"/>
        </w:trPr>
        <w:tc>
          <w:tcPr>
            <w:tcW w:w="3171" w:type="dxa"/>
            <w:vMerge/>
            <w:vAlign w:val="center"/>
          </w:tcPr>
          <w:p w14:paraId="277CED10" w14:textId="7D4B0FAB"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7E9F3761" w14:textId="6C3068E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D1C89C3" w14:textId="1836573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76.9</w:t>
            </w:r>
          </w:p>
        </w:tc>
        <w:tc>
          <w:tcPr>
            <w:tcW w:w="1404" w:type="dxa"/>
            <w:vAlign w:val="center"/>
          </w:tcPr>
          <w:p w14:paraId="0ADDCBB2" w14:textId="296E348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c>
          <w:tcPr>
            <w:tcW w:w="1404" w:type="dxa"/>
            <w:vAlign w:val="center"/>
          </w:tcPr>
          <w:p w14:paraId="79DC1492" w14:textId="77BDA4D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41.2</w:t>
            </w:r>
          </w:p>
        </w:tc>
        <w:tc>
          <w:tcPr>
            <w:tcW w:w="1542" w:type="dxa"/>
            <w:vAlign w:val="center"/>
          </w:tcPr>
          <w:p w14:paraId="0B0E2BFD" w14:textId="4169923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45.5</w:t>
            </w:r>
          </w:p>
        </w:tc>
      </w:tr>
      <w:tr w:rsidR="00181015" w:rsidRPr="006B16D5" w14:paraId="21A2F725" w14:textId="77777777" w:rsidTr="00ED36C2">
        <w:trPr>
          <w:trHeight w:val="300"/>
        </w:trPr>
        <w:tc>
          <w:tcPr>
            <w:tcW w:w="3171" w:type="dxa"/>
            <w:vMerge w:val="restart"/>
            <w:vAlign w:val="center"/>
          </w:tcPr>
          <w:p w14:paraId="3974AA96" w14:textId="79BA5C28"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Ability to set and reach goals</w:t>
            </w:r>
          </w:p>
        </w:tc>
        <w:tc>
          <w:tcPr>
            <w:tcW w:w="1281" w:type="dxa"/>
            <w:vAlign w:val="center"/>
          </w:tcPr>
          <w:p w14:paraId="4BC101F3" w14:textId="0A1C089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4674AFBA" w14:textId="4420B3B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0586545B" w14:textId="072D48C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0D5EDC1C" w14:textId="7082B8A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11.8</w:t>
            </w:r>
          </w:p>
        </w:tc>
        <w:tc>
          <w:tcPr>
            <w:tcW w:w="1542" w:type="dxa"/>
            <w:vAlign w:val="center"/>
          </w:tcPr>
          <w:p w14:paraId="0B2EE8BB" w14:textId="61F223F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9.1</w:t>
            </w:r>
          </w:p>
        </w:tc>
      </w:tr>
      <w:tr w:rsidR="00181015" w:rsidRPr="006B16D5" w14:paraId="43DB278E" w14:textId="77777777" w:rsidTr="00ED36C2">
        <w:trPr>
          <w:trHeight w:val="320"/>
        </w:trPr>
        <w:tc>
          <w:tcPr>
            <w:tcW w:w="3171" w:type="dxa"/>
            <w:vMerge/>
            <w:vAlign w:val="center"/>
          </w:tcPr>
          <w:p w14:paraId="03F01C8A" w14:textId="692CC507"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2D83824C" w14:textId="215BE54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292A5EE0" w14:textId="5D78718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30.8</w:t>
            </w:r>
          </w:p>
        </w:tc>
        <w:tc>
          <w:tcPr>
            <w:tcW w:w="1404" w:type="dxa"/>
            <w:vAlign w:val="center"/>
          </w:tcPr>
          <w:p w14:paraId="598672DE" w14:textId="70A7DE2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15F19108" w14:textId="730221A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52.9</w:t>
            </w:r>
          </w:p>
        </w:tc>
        <w:tc>
          <w:tcPr>
            <w:tcW w:w="1542" w:type="dxa"/>
            <w:vAlign w:val="center"/>
          </w:tcPr>
          <w:p w14:paraId="6F55A656" w14:textId="33D3145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45.5</w:t>
            </w:r>
          </w:p>
        </w:tc>
      </w:tr>
      <w:tr w:rsidR="00181015" w:rsidRPr="006B16D5" w14:paraId="512D0010" w14:textId="77777777" w:rsidTr="00ED36C2">
        <w:trPr>
          <w:trHeight w:val="300"/>
        </w:trPr>
        <w:tc>
          <w:tcPr>
            <w:tcW w:w="3171" w:type="dxa"/>
            <w:vMerge/>
            <w:vAlign w:val="center"/>
          </w:tcPr>
          <w:p w14:paraId="4989453B" w14:textId="4AEDFE5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3231CFB0" w14:textId="43BEFD8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BF951F4" w14:textId="1111144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69.2</w:t>
            </w:r>
          </w:p>
        </w:tc>
        <w:tc>
          <w:tcPr>
            <w:tcW w:w="1404" w:type="dxa"/>
            <w:vAlign w:val="center"/>
          </w:tcPr>
          <w:p w14:paraId="66C9CE43" w14:textId="5744121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68.8</w:t>
            </w:r>
          </w:p>
        </w:tc>
        <w:tc>
          <w:tcPr>
            <w:tcW w:w="1404" w:type="dxa"/>
            <w:vAlign w:val="center"/>
          </w:tcPr>
          <w:p w14:paraId="66FACB43" w14:textId="69776AA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35.3</w:t>
            </w:r>
          </w:p>
        </w:tc>
        <w:tc>
          <w:tcPr>
            <w:tcW w:w="1542" w:type="dxa"/>
            <w:vAlign w:val="center"/>
          </w:tcPr>
          <w:p w14:paraId="3E54AAE6" w14:textId="25426DA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45.5</w:t>
            </w:r>
          </w:p>
        </w:tc>
      </w:tr>
      <w:tr w:rsidR="00181015" w:rsidRPr="006B16D5" w14:paraId="2552A99B" w14:textId="77777777" w:rsidTr="00ED36C2">
        <w:trPr>
          <w:trHeight w:val="300"/>
        </w:trPr>
        <w:tc>
          <w:tcPr>
            <w:tcW w:w="3171" w:type="dxa"/>
            <w:vMerge w:val="restart"/>
            <w:vAlign w:val="center"/>
          </w:tcPr>
          <w:p w14:paraId="46683CBB" w14:textId="4CCB1BE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Ability to achieve results and success</w:t>
            </w:r>
          </w:p>
        </w:tc>
        <w:tc>
          <w:tcPr>
            <w:tcW w:w="1281" w:type="dxa"/>
            <w:vAlign w:val="center"/>
          </w:tcPr>
          <w:p w14:paraId="27EEA063" w14:textId="00750D8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088BB043" w14:textId="6F8CACC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1F5B9F4" w14:textId="77EFEFF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AEBA7A5" w14:textId="25951C4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29.4</w:t>
            </w:r>
          </w:p>
        </w:tc>
        <w:tc>
          <w:tcPr>
            <w:tcW w:w="1542" w:type="dxa"/>
            <w:vAlign w:val="center"/>
          </w:tcPr>
          <w:p w14:paraId="3D8B5542" w14:textId="6469E17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9.1</w:t>
            </w:r>
          </w:p>
        </w:tc>
      </w:tr>
      <w:tr w:rsidR="00181015" w:rsidRPr="006B16D5" w14:paraId="09AEAFB8" w14:textId="77777777" w:rsidTr="00ED36C2">
        <w:trPr>
          <w:trHeight w:val="320"/>
        </w:trPr>
        <w:tc>
          <w:tcPr>
            <w:tcW w:w="3171" w:type="dxa"/>
            <w:vMerge/>
            <w:vAlign w:val="center"/>
          </w:tcPr>
          <w:p w14:paraId="6F4176F9" w14:textId="0F1B594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3D7E1C3A" w14:textId="4CFCC27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2A0DBAF5" w14:textId="17BCC14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53.8</w:t>
            </w:r>
          </w:p>
        </w:tc>
        <w:tc>
          <w:tcPr>
            <w:tcW w:w="1404" w:type="dxa"/>
            <w:vAlign w:val="center"/>
          </w:tcPr>
          <w:p w14:paraId="6BCA1355" w14:textId="3F503C5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68.8</w:t>
            </w:r>
          </w:p>
        </w:tc>
        <w:tc>
          <w:tcPr>
            <w:tcW w:w="1404" w:type="dxa"/>
            <w:vAlign w:val="center"/>
          </w:tcPr>
          <w:p w14:paraId="425484E9" w14:textId="0427337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41.2</w:t>
            </w:r>
          </w:p>
        </w:tc>
        <w:tc>
          <w:tcPr>
            <w:tcW w:w="1542" w:type="dxa"/>
            <w:vAlign w:val="center"/>
          </w:tcPr>
          <w:p w14:paraId="3F7BC12D" w14:textId="6EED301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63.6</w:t>
            </w:r>
          </w:p>
        </w:tc>
      </w:tr>
      <w:tr w:rsidR="00181015" w:rsidRPr="006B16D5" w14:paraId="6FB68AF4" w14:textId="77777777" w:rsidTr="00ED36C2">
        <w:trPr>
          <w:trHeight w:val="300"/>
        </w:trPr>
        <w:tc>
          <w:tcPr>
            <w:tcW w:w="3171" w:type="dxa"/>
            <w:vMerge/>
            <w:vAlign w:val="center"/>
          </w:tcPr>
          <w:p w14:paraId="0D97ED8E" w14:textId="0E395C7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18810D8C" w14:textId="1C5BE65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29F166BD" w14:textId="0CA0396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46.2</w:t>
            </w:r>
          </w:p>
        </w:tc>
        <w:tc>
          <w:tcPr>
            <w:tcW w:w="1404" w:type="dxa"/>
            <w:vAlign w:val="center"/>
          </w:tcPr>
          <w:p w14:paraId="2CFF20F3" w14:textId="79C6D4D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529FDE45" w14:textId="5BDF632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29.4</w:t>
            </w:r>
          </w:p>
        </w:tc>
        <w:tc>
          <w:tcPr>
            <w:tcW w:w="1542" w:type="dxa"/>
            <w:vAlign w:val="center"/>
          </w:tcPr>
          <w:p w14:paraId="5A1EEEA8" w14:textId="23EC2B3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27.3</w:t>
            </w:r>
          </w:p>
        </w:tc>
      </w:tr>
      <w:tr w:rsidR="00181015" w:rsidRPr="006B16D5" w14:paraId="2B40C022" w14:textId="77777777" w:rsidTr="00ED36C2">
        <w:trPr>
          <w:trHeight w:val="300"/>
        </w:trPr>
        <w:tc>
          <w:tcPr>
            <w:tcW w:w="3171" w:type="dxa"/>
            <w:vMerge w:val="restart"/>
            <w:vAlign w:val="center"/>
          </w:tcPr>
          <w:p w14:paraId="48FDB05F" w14:textId="33128D6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Ability to be able to think about the future without concern</w:t>
            </w:r>
          </w:p>
        </w:tc>
        <w:tc>
          <w:tcPr>
            <w:tcW w:w="1281" w:type="dxa"/>
            <w:vAlign w:val="center"/>
          </w:tcPr>
          <w:p w14:paraId="4763FE8F" w14:textId="364362A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622989D1" w14:textId="39D7565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E98F6E8" w14:textId="522B9F6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18.8</w:t>
            </w:r>
          </w:p>
        </w:tc>
        <w:tc>
          <w:tcPr>
            <w:tcW w:w="1404" w:type="dxa"/>
            <w:vAlign w:val="center"/>
          </w:tcPr>
          <w:p w14:paraId="7D451644" w14:textId="6E8F990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12.5</w:t>
            </w:r>
          </w:p>
        </w:tc>
        <w:tc>
          <w:tcPr>
            <w:tcW w:w="1542" w:type="dxa"/>
            <w:vAlign w:val="center"/>
          </w:tcPr>
          <w:p w14:paraId="5E7435CC" w14:textId="6F03534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30</w:t>
            </w:r>
          </w:p>
        </w:tc>
      </w:tr>
      <w:tr w:rsidR="00181015" w:rsidRPr="006B16D5" w14:paraId="566DFDF8" w14:textId="77777777" w:rsidTr="00ED36C2">
        <w:trPr>
          <w:trHeight w:val="320"/>
        </w:trPr>
        <w:tc>
          <w:tcPr>
            <w:tcW w:w="3171" w:type="dxa"/>
            <w:vMerge/>
            <w:vAlign w:val="center"/>
          </w:tcPr>
          <w:p w14:paraId="6E1796D7" w14:textId="6D9F4C5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1A02A2AE" w14:textId="15EF3EA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7227A854" w14:textId="16431F5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38.5</w:t>
            </w:r>
          </w:p>
        </w:tc>
        <w:tc>
          <w:tcPr>
            <w:tcW w:w="1404" w:type="dxa"/>
            <w:vAlign w:val="center"/>
          </w:tcPr>
          <w:p w14:paraId="7671846A" w14:textId="34B08FF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7BF1D7E8" w14:textId="47E3150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542" w:type="dxa"/>
            <w:vAlign w:val="center"/>
          </w:tcPr>
          <w:p w14:paraId="07F4D3CC" w14:textId="35515F7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40</w:t>
            </w:r>
          </w:p>
        </w:tc>
      </w:tr>
      <w:tr w:rsidR="00181015" w:rsidRPr="006B16D5" w14:paraId="2271FFC3" w14:textId="77777777" w:rsidTr="00ED36C2">
        <w:trPr>
          <w:trHeight w:val="300"/>
        </w:trPr>
        <w:tc>
          <w:tcPr>
            <w:tcW w:w="3171" w:type="dxa"/>
            <w:vMerge/>
            <w:vAlign w:val="center"/>
          </w:tcPr>
          <w:p w14:paraId="54B4EA29" w14:textId="00156B0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3B880348" w14:textId="281595C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6BF2B992" w14:textId="5F1F0ED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61.5</w:t>
            </w:r>
          </w:p>
        </w:tc>
        <w:tc>
          <w:tcPr>
            <w:tcW w:w="1404" w:type="dxa"/>
            <w:vAlign w:val="center"/>
          </w:tcPr>
          <w:p w14:paraId="59C5FCC4" w14:textId="45882B8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1B7EC63E" w14:textId="13FA144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542" w:type="dxa"/>
            <w:vAlign w:val="center"/>
          </w:tcPr>
          <w:p w14:paraId="69880699" w14:textId="35EA8F7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30</w:t>
            </w:r>
          </w:p>
        </w:tc>
      </w:tr>
      <w:tr w:rsidR="00181015" w:rsidRPr="006B16D5" w14:paraId="5078DAA7" w14:textId="77777777" w:rsidTr="00ED36C2">
        <w:trPr>
          <w:trHeight w:val="300"/>
        </w:trPr>
        <w:tc>
          <w:tcPr>
            <w:tcW w:w="3171" w:type="dxa"/>
            <w:vMerge w:val="restart"/>
            <w:vAlign w:val="center"/>
          </w:tcPr>
          <w:p w14:paraId="0A6DB010" w14:textId="028E933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Ability to effectively use coping strategies when faced with adversity</w:t>
            </w:r>
          </w:p>
        </w:tc>
        <w:tc>
          <w:tcPr>
            <w:tcW w:w="1281" w:type="dxa"/>
            <w:vAlign w:val="center"/>
          </w:tcPr>
          <w:p w14:paraId="2D080F95" w14:textId="7BE90A3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294AA2B1" w14:textId="363A983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c>
          <w:tcPr>
            <w:tcW w:w="1404" w:type="dxa"/>
            <w:vAlign w:val="center"/>
          </w:tcPr>
          <w:p w14:paraId="2F5038CB" w14:textId="1D410BB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339F8B14" w14:textId="51D1ABD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0AA7551C" w14:textId="21AD89F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6B7F0D7D" w14:textId="77777777" w:rsidTr="00ED36C2">
        <w:trPr>
          <w:trHeight w:val="320"/>
        </w:trPr>
        <w:tc>
          <w:tcPr>
            <w:tcW w:w="3171" w:type="dxa"/>
            <w:vMerge/>
            <w:vAlign w:val="center"/>
          </w:tcPr>
          <w:p w14:paraId="47691D72" w14:textId="1992BF5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269B8405" w14:textId="00EDFF3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372472FB" w14:textId="4564081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c>
          <w:tcPr>
            <w:tcW w:w="1404" w:type="dxa"/>
            <w:vAlign w:val="center"/>
          </w:tcPr>
          <w:p w14:paraId="0C5BE5BF" w14:textId="2998306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404" w:type="dxa"/>
            <w:vAlign w:val="center"/>
          </w:tcPr>
          <w:p w14:paraId="3C898CB4" w14:textId="4E85CBF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c>
          <w:tcPr>
            <w:tcW w:w="1542" w:type="dxa"/>
            <w:vAlign w:val="center"/>
          </w:tcPr>
          <w:p w14:paraId="03E7B7B3" w14:textId="7DEF8A5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72.7</w:t>
            </w:r>
          </w:p>
        </w:tc>
      </w:tr>
      <w:tr w:rsidR="00181015" w:rsidRPr="006B16D5" w14:paraId="445CD1D2" w14:textId="77777777" w:rsidTr="00ED36C2">
        <w:trPr>
          <w:trHeight w:val="300"/>
        </w:trPr>
        <w:tc>
          <w:tcPr>
            <w:tcW w:w="3171" w:type="dxa"/>
            <w:vMerge/>
            <w:vAlign w:val="center"/>
          </w:tcPr>
          <w:p w14:paraId="04356ED9" w14:textId="6E522C5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10EA26D1" w14:textId="699A245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01DFEB4F" w14:textId="5971BCA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58.3</w:t>
            </w:r>
          </w:p>
        </w:tc>
        <w:tc>
          <w:tcPr>
            <w:tcW w:w="1404" w:type="dxa"/>
            <w:vAlign w:val="center"/>
          </w:tcPr>
          <w:p w14:paraId="0652DED7" w14:textId="7B5F4DB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343B86DF" w14:textId="1234AF9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66.7</w:t>
            </w:r>
          </w:p>
        </w:tc>
        <w:tc>
          <w:tcPr>
            <w:tcW w:w="1542" w:type="dxa"/>
            <w:vAlign w:val="center"/>
          </w:tcPr>
          <w:p w14:paraId="6AB1DC49" w14:textId="0A41B69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27.3</w:t>
            </w:r>
          </w:p>
        </w:tc>
      </w:tr>
      <w:tr w:rsidR="00181015" w:rsidRPr="006B16D5" w14:paraId="627EA115" w14:textId="77777777" w:rsidTr="00ED36C2">
        <w:trPr>
          <w:trHeight w:val="300"/>
        </w:trPr>
        <w:tc>
          <w:tcPr>
            <w:tcW w:w="3171" w:type="dxa"/>
            <w:vMerge w:val="restart"/>
            <w:vAlign w:val="center"/>
          </w:tcPr>
          <w:p w14:paraId="37EA39A9" w14:textId="3F034F8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b/>
                <w:bCs/>
                <w:color w:val="000000" w:themeColor="text1"/>
                <w:kern w:val="0"/>
                <w:sz w:val="16"/>
                <w:szCs w:val="16"/>
              </w:rPr>
              <w:t>Ability to be able to recover from adversity or trauma</w:t>
            </w:r>
          </w:p>
        </w:tc>
        <w:tc>
          <w:tcPr>
            <w:tcW w:w="1281" w:type="dxa"/>
            <w:vAlign w:val="center"/>
          </w:tcPr>
          <w:p w14:paraId="2FB2D01A" w14:textId="160653D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79E648C3" w14:textId="5E21072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12826072" w14:textId="5C857DF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EBAB5C7" w14:textId="0BCB0D3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542" w:type="dxa"/>
            <w:vAlign w:val="center"/>
          </w:tcPr>
          <w:p w14:paraId="4BDC6E41" w14:textId="07C5B91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9.1</w:t>
            </w:r>
          </w:p>
        </w:tc>
      </w:tr>
      <w:tr w:rsidR="00181015" w:rsidRPr="006B16D5" w14:paraId="1C038DC7" w14:textId="77777777" w:rsidTr="00ED36C2">
        <w:trPr>
          <w:trHeight w:val="320"/>
        </w:trPr>
        <w:tc>
          <w:tcPr>
            <w:tcW w:w="3171" w:type="dxa"/>
            <w:vMerge/>
            <w:vAlign w:val="center"/>
          </w:tcPr>
          <w:p w14:paraId="2EF68AEE" w14:textId="0AC6D32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433CA04E" w14:textId="475B5CB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07DEB3FF" w14:textId="170171E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15.4</w:t>
            </w:r>
          </w:p>
        </w:tc>
        <w:tc>
          <w:tcPr>
            <w:tcW w:w="1404" w:type="dxa"/>
            <w:vAlign w:val="center"/>
          </w:tcPr>
          <w:p w14:paraId="05ABE115" w14:textId="4B06891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2DE692E2" w14:textId="2D7BDAC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542" w:type="dxa"/>
            <w:vAlign w:val="center"/>
          </w:tcPr>
          <w:p w14:paraId="019DC10C" w14:textId="0384C3B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63.6</w:t>
            </w:r>
          </w:p>
        </w:tc>
      </w:tr>
      <w:tr w:rsidR="00181015" w:rsidRPr="006B16D5" w14:paraId="599D4BA2" w14:textId="77777777" w:rsidTr="00ED36C2">
        <w:trPr>
          <w:trHeight w:val="300"/>
        </w:trPr>
        <w:tc>
          <w:tcPr>
            <w:tcW w:w="3171" w:type="dxa"/>
            <w:vMerge/>
            <w:vAlign w:val="center"/>
          </w:tcPr>
          <w:p w14:paraId="4F62C969" w14:textId="3DA62374"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1BD59661" w14:textId="1753DDAE"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6BF6BF22" w14:textId="076C0C2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84.6</w:t>
            </w:r>
          </w:p>
        </w:tc>
        <w:tc>
          <w:tcPr>
            <w:tcW w:w="1404" w:type="dxa"/>
            <w:vAlign w:val="center"/>
          </w:tcPr>
          <w:p w14:paraId="740F6885" w14:textId="018AA8F2"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0E29A92F" w14:textId="571B8AB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56.2</w:t>
            </w:r>
          </w:p>
        </w:tc>
        <w:tc>
          <w:tcPr>
            <w:tcW w:w="1542" w:type="dxa"/>
            <w:vAlign w:val="center"/>
          </w:tcPr>
          <w:p w14:paraId="6F4C3515" w14:textId="56A45D3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27.3</w:t>
            </w:r>
          </w:p>
        </w:tc>
      </w:tr>
      <w:tr w:rsidR="00181015" w:rsidRPr="006B16D5" w14:paraId="536512C8" w14:textId="77777777" w:rsidTr="00ED36C2">
        <w:trPr>
          <w:trHeight w:val="300"/>
        </w:trPr>
        <w:tc>
          <w:tcPr>
            <w:tcW w:w="3171" w:type="dxa"/>
            <w:vMerge w:val="restart"/>
            <w:vAlign w:val="center"/>
          </w:tcPr>
          <w:p w14:paraId="026B5A00" w14:textId="284202DB"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Ability to experiencing love, friendship, and support</w:t>
            </w:r>
          </w:p>
        </w:tc>
        <w:tc>
          <w:tcPr>
            <w:tcW w:w="1281" w:type="dxa"/>
            <w:vAlign w:val="center"/>
          </w:tcPr>
          <w:p w14:paraId="6B6864CD" w14:textId="7A98508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1EEFEC29" w14:textId="05324B0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543A9A6" w14:textId="4055630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3FD02D75" w14:textId="26C5725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542" w:type="dxa"/>
            <w:vAlign w:val="center"/>
          </w:tcPr>
          <w:p w14:paraId="306CA790" w14:textId="7FC0492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9.1</w:t>
            </w:r>
          </w:p>
        </w:tc>
      </w:tr>
      <w:tr w:rsidR="00181015" w:rsidRPr="006B16D5" w14:paraId="4A49DC24" w14:textId="77777777" w:rsidTr="00ED36C2">
        <w:trPr>
          <w:trHeight w:val="320"/>
        </w:trPr>
        <w:tc>
          <w:tcPr>
            <w:tcW w:w="3171" w:type="dxa"/>
            <w:vMerge/>
            <w:vAlign w:val="center"/>
          </w:tcPr>
          <w:p w14:paraId="678E69D5" w14:textId="402B1993"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5D7EEEC9" w14:textId="0EC4077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699B9020" w14:textId="115EF1B1"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0FF5062D" w14:textId="026AD32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45FAAB10" w14:textId="5732DCA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542" w:type="dxa"/>
            <w:vAlign w:val="center"/>
          </w:tcPr>
          <w:p w14:paraId="3C815FED" w14:textId="5546CA1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36.4</w:t>
            </w:r>
          </w:p>
        </w:tc>
      </w:tr>
      <w:tr w:rsidR="00181015" w:rsidRPr="006B16D5" w14:paraId="628435C1" w14:textId="77777777" w:rsidTr="00ED36C2">
        <w:trPr>
          <w:trHeight w:val="300"/>
        </w:trPr>
        <w:tc>
          <w:tcPr>
            <w:tcW w:w="3171" w:type="dxa"/>
            <w:vMerge/>
            <w:vAlign w:val="center"/>
          </w:tcPr>
          <w:p w14:paraId="0E8F3124" w14:textId="3221D1D5"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265CE050" w14:textId="17C35DF3"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5416134F" w14:textId="3CF7F05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92.3</w:t>
            </w:r>
          </w:p>
        </w:tc>
        <w:tc>
          <w:tcPr>
            <w:tcW w:w="1404" w:type="dxa"/>
            <w:vAlign w:val="center"/>
          </w:tcPr>
          <w:p w14:paraId="6DEFAB04" w14:textId="0ECC3B3C"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1E80B92F" w14:textId="4C09296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542" w:type="dxa"/>
            <w:vAlign w:val="center"/>
          </w:tcPr>
          <w:p w14:paraId="4B4CF5F3" w14:textId="16869F5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54.5</w:t>
            </w:r>
          </w:p>
        </w:tc>
      </w:tr>
      <w:tr w:rsidR="00181015" w:rsidRPr="006B16D5" w14:paraId="01938181" w14:textId="77777777" w:rsidTr="00ED36C2">
        <w:trPr>
          <w:trHeight w:val="300"/>
        </w:trPr>
        <w:tc>
          <w:tcPr>
            <w:tcW w:w="3171" w:type="dxa"/>
            <w:vMerge w:val="restart"/>
            <w:vAlign w:val="center"/>
          </w:tcPr>
          <w:p w14:paraId="050F1C16" w14:textId="27A0EF81"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Ability to feel happiness and satisfaction</w:t>
            </w:r>
          </w:p>
        </w:tc>
        <w:tc>
          <w:tcPr>
            <w:tcW w:w="1281" w:type="dxa"/>
            <w:vAlign w:val="center"/>
          </w:tcPr>
          <w:p w14:paraId="2FB52BD8" w14:textId="459B087F"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545FCB9E" w14:textId="7DBC5597"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A13578B" w14:textId="6C36514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31265F5" w14:textId="6714123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03DE4897" w14:textId="67A1C5B4"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18.2</w:t>
            </w:r>
          </w:p>
        </w:tc>
      </w:tr>
      <w:tr w:rsidR="00181015" w:rsidRPr="006B16D5" w14:paraId="31B58F29" w14:textId="77777777" w:rsidTr="00ED36C2">
        <w:trPr>
          <w:trHeight w:val="320"/>
        </w:trPr>
        <w:tc>
          <w:tcPr>
            <w:tcW w:w="3171" w:type="dxa"/>
            <w:vMerge/>
            <w:vAlign w:val="center"/>
          </w:tcPr>
          <w:p w14:paraId="12DBF1A1" w14:textId="74988870"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1AD17712" w14:textId="442A74D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70D1BAC0" w14:textId="2BD22066"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15.4</w:t>
            </w:r>
          </w:p>
        </w:tc>
        <w:tc>
          <w:tcPr>
            <w:tcW w:w="1404" w:type="dxa"/>
            <w:vAlign w:val="center"/>
          </w:tcPr>
          <w:p w14:paraId="38F64BB4" w14:textId="3731A1E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43.8</w:t>
            </w:r>
          </w:p>
        </w:tc>
        <w:tc>
          <w:tcPr>
            <w:tcW w:w="1404" w:type="dxa"/>
            <w:vAlign w:val="center"/>
          </w:tcPr>
          <w:p w14:paraId="5BC3027E" w14:textId="061DD5C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43.8</w:t>
            </w:r>
          </w:p>
        </w:tc>
        <w:tc>
          <w:tcPr>
            <w:tcW w:w="1542" w:type="dxa"/>
            <w:vAlign w:val="center"/>
          </w:tcPr>
          <w:p w14:paraId="63438E43" w14:textId="419EA3C8"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27.3</w:t>
            </w:r>
          </w:p>
        </w:tc>
      </w:tr>
      <w:tr w:rsidR="00181015" w:rsidRPr="006B16D5" w14:paraId="7CAC87A5" w14:textId="77777777" w:rsidTr="00ED36C2">
        <w:trPr>
          <w:trHeight w:val="300"/>
        </w:trPr>
        <w:tc>
          <w:tcPr>
            <w:tcW w:w="3171" w:type="dxa"/>
            <w:vMerge/>
            <w:vAlign w:val="center"/>
          </w:tcPr>
          <w:p w14:paraId="1D41E42D" w14:textId="46B00E94"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03DB4261" w14:textId="7DFE18DA"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0D8E4747" w14:textId="180C644D"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84.6</w:t>
            </w:r>
          </w:p>
        </w:tc>
        <w:tc>
          <w:tcPr>
            <w:tcW w:w="1404" w:type="dxa"/>
            <w:vAlign w:val="center"/>
          </w:tcPr>
          <w:p w14:paraId="26511F93" w14:textId="2E709040"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56.2</w:t>
            </w:r>
          </w:p>
        </w:tc>
        <w:tc>
          <w:tcPr>
            <w:tcW w:w="1404" w:type="dxa"/>
            <w:vAlign w:val="center"/>
          </w:tcPr>
          <w:p w14:paraId="11350766" w14:textId="2F5ABC85"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56.2</w:t>
            </w:r>
          </w:p>
        </w:tc>
        <w:tc>
          <w:tcPr>
            <w:tcW w:w="1542" w:type="dxa"/>
            <w:vAlign w:val="center"/>
          </w:tcPr>
          <w:p w14:paraId="3A6981FD" w14:textId="46FF08EB" w:rsidR="00384EF5" w:rsidRPr="006B16D5" w:rsidRDefault="00384EF5" w:rsidP="00384EF5">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54.5</w:t>
            </w:r>
          </w:p>
        </w:tc>
      </w:tr>
      <w:tr w:rsidR="00181015" w:rsidRPr="006B16D5" w14:paraId="0357D357" w14:textId="77777777" w:rsidTr="00251C64">
        <w:trPr>
          <w:trHeight w:val="574"/>
        </w:trPr>
        <w:tc>
          <w:tcPr>
            <w:tcW w:w="10206" w:type="dxa"/>
            <w:gridSpan w:val="6"/>
            <w:vAlign w:val="center"/>
          </w:tcPr>
          <w:p w14:paraId="462B39DE" w14:textId="4E4DC484"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sz w:val="20"/>
                <w:szCs w:val="20"/>
              </w:rPr>
              <w:t>Care Process</w:t>
            </w:r>
            <w:r w:rsidR="00BD1432" w:rsidRPr="006B16D5">
              <w:rPr>
                <w:rFonts w:ascii="Times New Roman" w:hAnsi="Times New Roman" w:cs="Times New Roman"/>
                <w:color w:val="000000" w:themeColor="text1"/>
                <w:sz w:val="20"/>
                <w:szCs w:val="20"/>
              </w:rPr>
              <w:t xml:space="preserve"> / Organisational</w:t>
            </w:r>
            <w:r w:rsidRPr="006B16D5">
              <w:rPr>
                <w:rFonts w:ascii="Times New Roman" w:hAnsi="Times New Roman" w:cs="Times New Roman"/>
                <w:color w:val="000000" w:themeColor="text1"/>
                <w:sz w:val="20"/>
                <w:szCs w:val="20"/>
              </w:rPr>
              <w:t xml:space="preserve"> Outcomes</w:t>
            </w:r>
          </w:p>
        </w:tc>
      </w:tr>
      <w:tr w:rsidR="00181015" w:rsidRPr="006B16D5" w14:paraId="67C8BFD0" w14:textId="77777777" w:rsidTr="00251C64">
        <w:trPr>
          <w:trHeight w:val="696"/>
        </w:trPr>
        <w:tc>
          <w:tcPr>
            <w:tcW w:w="3171" w:type="dxa"/>
          </w:tcPr>
          <w:p w14:paraId="5B537457" w14:textId="5C4F4E03" w:rsidR="00384EF5" w:rsidRPr="006B16D5" w:rsidRDefault="00384EF5" w:rsidP="00384EF5">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Outcome</w:t>
            </w:r>
          </w:p>
        </w:tc>
        <w:tc>
          <w:tcPr>
            <w:tcW w:w="1281" w:type="dxa"/>
          </w:tcPr>
          <w:p w14:paraId="2BA30F3D" w14:textId="6970BAAE" w:rsidR="00384EF5" w:rsidRPr="006B16D5" w:rsidRDefault="00384EF5" w:rsidP="00384EF5">
            <w:pPr>
              <w:autoSpaceDE w:val="0"/>
              <w:autoSpaceDN w:val="0"/>
              <w:adjustRightInd w:val="0"/>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Scoring Category</w:t>
            </w:r>
          </w:p>
        </w:tc>
        <w:tc>
          <w:tcPr>
            <w:tcW w:w="1404" w:type="dxa"/>
          </w:tcPr>
          <w:p w14:paraId="298C64A3" w14:textId="24B68D23" w:rsidR="00384EF5" w:rsidRPr="006B16D5" w:rsidRDefault="00384EF5" w:rsidP="00384EF5">
            <w:pPr>
              <w:autoSpaceDE w:val="0"/>
              <w:autoSpaceDN w:val="0"/>
              <w:adjustRightInd w:val="0"/>
              <w:jc w:val="right"/>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Patient / Patient Representative (%)</w:t>
            </w:r>
          </w:p>
        </w:tc>
        <w:tc>
          <w:tcPr>
            <w:tcW w:w="1404" w:type="dxa"/>
          </w:tcPr>
          <w:p w14:paraId="09FD9404" w14:textId="0A514F16" w:rsidR="00384EF5" w:rsidRPr="006B16D5" w:rsidRDefault="00384EF5" w:rsidP="00384EF5">
            <w:pPr>
              <w:autoSpaceDE w:val="0"/>
              <w:autoSpaceDN w:val="0"/>
              <w:adjustRightInd w:val="0"/>
              <w:jc w:val="right"/>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Health Worker (%)</w:t>
            </w:r>
          </w:p>
        </w:tc>
        <w:tc>
          <w:tcPr>
            <w:tcW w:w="1404" w:type="dxa"/>
          </w:tcPr>
          <w:p w14:paraId="602405EA" w14:textId="6C53AA86" w:rsidR="00384EF5" w:rsidRPr="006B16D5" w:rsidRDefault="00384EF5" w:rsidP="00384EF5">
            <w:pPr>
              <w:autoSpaceDE w:val="0"/>
              <w:autoSpaceDN w:val="0"/>
              <w:adjustRightInd w:val="0"/>
              <w:jc w:val="right"/>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Researcher (%)</w:t>
            </w:r>
          </w:p>
        </w:tc>
        <w:tc>
          <w:tcPr>
            <w:tcW w:w="1542" w:type="dxa"/>
          </w:tcPr>
          <w:p w14:paraId="6103BF24" w14:textId="60C1C4F9" w:rsidR="00384EF5" w:rsidRPr="006B16D5" w:rsidRDefault="00384EF5" w:rsidP="00384EF5">
            <w:pPr>
              <w:autoSpaceDE w:val="0"/>
              <w:autoSpaceDN w:val="0"/>
              <w:adjustRightInd w:val="0"/>
              <w:jc w:val="right"/>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Managerial Decision-Maker (%)</w:t>
            </w:r>
          </w:p>
        </w:tc>
      </w:tr>
      <w:tr w:rsidR="00181015" w:rsidRPr="006B16D5" w14:paraId="5D4B7F00" w14:textId="77777777" w:rsidTr="00251C64">
        <w:trPr>
          <w:trHeight w:val="300"/>
        </w:trPr>
        <w:tc>
          <w:tcPr>
            <w:tcW w:w="3171" w:type="dxa"/>
            <w:vMerge w:val="restart"/>
            <w:vAlign w:val="center"/>
          </w:tcPr>
          <w:p w14:paraId="1B737272" w14:textId="7E37842D" w:rsidR="00251C64" w:rsidRPr="006B16D5" w:rsidRDefault="00840CD6" w:rsidP="00251C64">
            <w:pPr>
              <w:autoSpaceDE w:val="0"/>
              <w:autoSpaceDN w:val="0"/>
              <w:adjustRightInd w:val="0"/>
              <w:jc w:val="center"/>
              <w:rPr>
                <w:rFonts w:ascii="Times New Roman" w:hAnsi="Times New Roman" w:cs="Times New Roman"/>
                <w:b/>
                <w:bCs/>
                <w:color w:val="000000" w:themeColor="text1"/>
                <w:kern w:val="0"/>
                <w:sz w:val="16"/>
                <w:szCs w:val="16"/>
              </w:rPr>
            </w:pPr>
            <w:r>
              <w:rPr>
                <w:rFonts w:ascii="Times New Roman" w:hAnsi="Times New Roman" w:cs="Times New Roman"/>
                <w:b/>
                <w:bCs/>
                <w:color w:val="000000" w:themeColor="text1"/>
                <w:kern w:val="0"/>
                <w:sz w:val="16"/>
                <w:szCs w:val="16"/>
              </w:rPr>
              <w:t>Preconditions</w:t>
            </w:r>
            <w:r w:rsidR="00251C64" w:rsidRPr="006B16D5">
              <w:rPr>
                <w:rFonts w:ascii="Times New Roman" w:hAnsi="Times New Roman" w:cs="Times New Roman"/>
                <w:b/>
                <w:bCs/>
                <w:color w:val="000000" w:themeColor="text1"/>
                <w:kern w:val="0"/>
                <w:sz w:val="16"/>
                <w:szCs w:val="16"/>
              </w:rPr>
              <w:t xml:space="preserve"> to plan care based on the patient's lived experience and needs</w:t>
            </w:r>
          </w:p>
        </w:tc>
        <w:tc>
          <w:tcPr>
            <w:tcW w:w="1281" w:type="dxa"/>
            <w:vAlign w:val="center"/>
          </w:tcPr>
          <w:p w14:paraId="36FA37C3" w14:textId="2BD00A82"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3839FE18" w14:textId="70633F66"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3D5B8C9" w14:textId="29190EF4"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91EB73B" w14:textId="04A344F5"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0A6845D4" w14:textId="3D6F2C9F"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30FDC582" w14:textId="77777777" w:rsidTr="00251C64">
        <w:trPr>
          <w:trHeight w:val="384"/>
        </w:trPr>
        <w:tc>
          <w:tcPr>
            <w:tcW w:w="3171" w:type="dxa"/>
            <w:vMerge/>
            <w:vAlign w:val="center"/>
          </w:tcPr>
          <w:p w14:paraId="34540A8D" w14:textId="6D0F9AB0"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17259E1D" w14:textId="672FD63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192F7EAD" w14:textId="313B117E"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7.1</w:t>
            </w:r>
          </w:p>
        </w:tc>
        <w:tc>
          <w:tcPr>
            <w:tcW w:w="1404" w:type="dxa"/>
            <w:vAlign w:val="center"/>
          </w:tcPr>
          <w:p w14:paraId="4E1B78E8" w14:textId="421AEA1C"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18.8</w:t>
            </w:r>
          </w:p>
        </w:tc>
        <w:tc>
          <w:tcPr>
            <w:tcW w:w="1404" w:type="dxa"/>
            <w:vAlign w:val="center"/>
          </w:tcPr>
          <w:p w14:paraId="0EFA2FC1" w14:textId="1D941E1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17.6</w:t>
            </w:r>
          </w:p>
        </w:tc>
        <w:tc>
          <w:tcPr>
            <w:tcW w:w="1542" w:type="dxa"/>
            <w:vAlign w:val="center"/>
          </w:tcPr>
          <w:p w14:paraId="2F06BFED" w14:textId="623C0EC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r>
      <w:tr w:rsidR="00181015" w:rsidRPr="006B16D5" w14:paraId="78074566" w14:textId="77777777" w:rsidTr="00251C64">
        <w:trPr>
          <w:trHeight w:val="300"/>
        </w:trPr>
        <w:tc>
          <w:tcPr>
            <w:tcW w:w="3171" w:type="dxa"/>
            <w:vMerge/>
            <w:vAlign w:val="center"/>
          </w:tcPr>
          <w:p w14:paraId="128EE0F9" w14:textId="2CD46467"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0E5974A5" w14:textId="56545EF5"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18DC9CA9" w14:textId="7DCBB2B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92.9</w:t>
            </w:r>
          </w:p>
        </w:tc>
        <w:tc>
          <w:tcPr>
            <w:tcW w:w="1404" w:type="dxa"/>
            <w:vAlign w:val="center"/>
          </w:tcPr>
          <w:p w14:paraId="6272B424" w14:textId="0A943542"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81.2</w:t>
            </w:r>
          </w:p>
        </w:tc>
        <w:tc>
          <w:tcPr>
            <w:tcW w:w="1404" w:type="dxa"/>
            <w:vAlign w:val="center"/>
          </w:tcPr>
          <w:p w14:paraId="6575C47C" w14:textId="72CBD48E"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82.4</w:t>
            </w:r>
          </w:p>
        </w:tc>
        <w:tc>
          <w:tcPr>
            <w:tcW w:w="1542" w:type="dxa"/>
            <w:vAlign w:val="center"/>
          </w:tcPr>
          <w:p w14:paraId="71FFA91A" w14:textId="367ED5F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r>
      <w:tr w:rsidR="00181015" w:rsidRPr="006B16D5" w14:paraId="18C4418B" w14:textId="77777777" w:rsidTr="00251C64">
        <w:trPr>
          <w:trHeight w:val="300"/>
        </w:trPr>
        <w:tc>
          <w:tcPr>
            <w:tcW w:w="3171" w:type="dxa"/>
            <w:vMerge w:val="restart"/>
            <w:vAlign w:val="center"/>
          </w:tcPr>
          <w:p w14:paraId="49FE5D1B" w14:textId="5C5099F2" w:rsidR="00251C64" w:rsidRPr="006B16D5" w:rsidRDefault="00840CD6" w:rsidP="00251C64">
            <w:pPr>
              <w:autoSpaceDE w:val="0"/>
              <w:autoSpaceDN w:val="0"/>
              <w:adjustRightInd w:val="0"/>
              <w:jc w:val="center"/>
              <w:rPr>
                <w:rFonts w:ascii="Times New Roman" w:hAnsi="Times New Roman" w:cs="Times New Roman"/>
                <w:b/>
                <w:bCs/>
                <w:color w:val="000000" w:themeColor="text1"/>
                <w:kern w:val="0"/>
                <w:sz w:val="16"/>
                <w:szCs w:val="16"/>
              </w:rPr>
            </w:pPr>
            <w:r>
              <w:rPr>
                <w:rFonts w:ascii="Times New Roman" w:hAnsi="Times New Roman" w:cs="Times New Roman"/>
                <w:b/>
                <w:bCs/>
                <w:color w:val="000000" w:themeColor="text1"/>
                <w:kern w:val="0"/>
                <w:sz w:val="16"/>
                <w:szCs w:val="16"/>
                <w:u w:val="single"/>
              </w:rPr>
              <w:t>Preconditions</w:t>
            </w:r>
            <w:r w:rsidR="00251C64" w:rsidRPr="006B16D5">
              <w:rPr>
                <w:rFonts w:ascii="Times New Roman" w:hAnsi="Times New Roman" w:cs="Times New Roman"/>
                <w:b/>
                <w:bCs/>
                <w:color w:val="000000" w:themeColor="text1"/>
                <w:kern w:val="0"/>
                <w:sz w:val="16"/>
                <w:szCs w:val="16"/>
                <w:u w:val="single"/>
              </w:rPr>
              <w:t xml:space="preserve"> to adapt planning based on the patient's needs</w:t>
            </w:r>
          </w:p>
        </w:tc>
        <w:tc>
          <w:tcPr>
            <w:tcW w:w="1281" w:type="dxa"/>
            <w:vAlign w:val="center"/>
          </w:tcPr>
          <w:p w14:paraId="3E46A2CF" w14:textId="10A6328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36E0BC69" w14:textId="6A08B0B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6A8E07C" w14:textId="73333C2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7B8D4CD" w14:textId="4DB0DB6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08C8C1EC" w14:textId="087CC27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5316E812" w14:textId="77777777" w:rsidTr="00251C64">
        <w:trPr>
          <w:trHeight w:val="300"/>
        </w:trPr>
        <w:tc>
          <w:tcPr>
            <w:tcW w:w="3171" w:type="dxa"/>
            <w:vMerge/>
            <w:vAlign w:val="center"/>
          </w:tcPr>
          <w:p w14:paraId="3C133DEC" w14:textId="353D0FAB"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493B6B10" w14:textId="52EDA1C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078726F9" w14:textId="470BF94E"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6EECFFC" w14:textId="01648B1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72ADD2DB" w14:textId="0937C60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11.8</w:t>
            </w:r>
          </w:p>
        </w:tc>
        <w:tc>
          <w:tcPr>
            <w:tcW w:w="1542" w:type="dxa"/>
            <w:vAlign w:val="center"/>
          </w:tcPr>
          <w:p w14:paraId="117F135F" w14:textId="3BB391A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149DE5A1" w14:textId="77777777" w:rsidTr="00251C64">
        <w:trPr>
          <w:trHeight w:val="300"/>
        </w:trPr>
        <w:tc>
          <w:tcPr>
            <w:tcW w:w="3171" w:type="dxa"/>
            <w:vMerge/>
            <w:vAlign w:val="center"/>
          </w:tcPr>
          <w:p w14:paraId="30D1DC19" w14:textId="31A71791"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7DF57196" w14:textId="72E81DC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4C1384C6" w14:textId="23D344F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100</w:t>
            </w:r>
          </w:p>
        </w:tc>
        <w:tc>
          <w:tcPr>
            <w:tcW w:w="1404" w:type="dxa"/>
            <w:vAlign w:val="center"/>
          </w:tcPr>
          <w:p w14:paraId="23D96E62" w14:textId="4DCB5CE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93.8</w:t>
            </w:r>
          </w:p>
        </w:tc>
        <w:tc>
          <w:tcPr>
            <w:tcW w:w="1404" w:type="dxa"/>
            <w:vAlign w:val="center"/>
          </w:tcPr>
          <w:p w14:paraId="676C5FE5" w14:textId="0DB8868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88.2</w:t>
            </w:r>
          </w:p>
        </w:tc>
        <w:tc>
          <w:tcPr>
            <w:tcW w:w="1542" w:type="dxa"/>
            <w:vAlign w:val="center"/>
          </w:tcPr>
          <w:p w14:paraId="43A7BA2B" w14:textId="7B0CC24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83.3</w:t>
            </w:r>
          </w:p>
        </w:tc>
      </w:tr>
      <w:tr w:rsidR="00181015" w:rsidRPr="006B16D5" w14:paraId="58E762B4" w14:textId="77777777" w:rsidTr="00251C64">
        <w:trPr>
          <w:trHeight w:val="300"/>
        </w:trPr>
        <w:tc>
          <w:tcPr>
            <w:tcW w:w="3171" w:type="dxa"/>
            <w:vMerge w:val="restart"/>
            <w:vAlign w:val="center"/>
          </w:tcPr>
          <w:p w14:paraId="752DA575" w14:textId="77777777"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r w:rsidRPr="006B16D5">
              <w:rPr>
                <w:rFonts w:ascii="Times New Roman" w:hAnsi="Times New Roman" w:cs="Times New Roman"/>
                <w:b/>
                <w:bCs/>
                <w:color w:val="000000" w:themeColor="text1"/>
                <w:kern w:val="0"/>
                <w:sz w:val="16"/>
                <w:szCs w:val="16"/>
                <w:u w:val="single"/>
              </w:rPr>
              <w:t>Ability to adapt healthcare based on goals set together with the patient</w:t>
            </w:r>
          </w:p>
          <w:p w14:paraId="087F1B72" w14:textId="27163739" w:rsidR="00251C64" w:rsidRPr="006B16D5" w:rsidRDefault="00251C64" w:rsidP="00251C64">
            <w:pPr>
              <w:autoSpaceDE w:val="0"/>
              <w:autoSpaceDN w:val="0"/>
              <w:adjustRightInd w:val="0"/>
              <w:rPr>
                <w:rFonts w:ascii="Times New Roman" w:hAnsi="Times New Roman" w:cs="Times New Roman"/>
                <w:b/>
                <w:bCs/>
                <w:color w:val="000000" w:themeColor="text1"/>
                <w:kern w:val="0"/>
                <w:sz w:val="16"/>
                <w:szCs w:val="16"/>
                <w:u w:val="single"/>
              </w:rPr>
            </w:pPr>
          </w:p>
        </w:tc>
        <w:tc>
          <w:tcPr>
            <w:tcW w:w="1281" w:type="dxa"/>
            <w:vAlign w:val="center"/>
          </w:tcPr>
          <w:p w14:paraId="0F4CA29C" w14:textId="338504B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0A06E503" w14:textId="0CEBA77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458C4941" w14:textId="1031490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31E3200D" w14:textId="0632AFE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7151599A" w14:textId="428E858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7B2F304A" w14:textId="77777777" w:rsidTr="00251C64">
        <w:trPr>
          <w:trHeight w:val="300"/>
        </w:trPr>
        <w:tc>
          <w:tcPr>
            <w:tcW w:w="3171" w:type="dxa"/>
            <w:vMerge/>
            <w:vAlign w:val="center"/>
          </w:tcPr>
          <w:p w14:paraId="3FC273AC" w14:textId="70A56042"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21DC76FC" w14:textId="1112B6E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21CD71CC" w14:textId="7DC1BB6C"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1936730" w14:textId="102A9F7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c>
          <w:tcPr>
            <w:tcW w:w="1404" w:type="dxa"/>
            <w:vAlign w:val="center"/>
          </w:tcPr>
          <w:p w14:paraId="6EEA9299" w14:textId="15FE736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5.9</w:t>
            </w:r>
          </w:p>
        </w:tc>
        <w:tc>
          <w:tcPr>
            <w:tcW w:w="1542" w:type="dxa"/>
            <w:vAlign w:val="center"/>
          </w:tcPr>
          <w:p w14:paraId="3806E295" w14:textId="11F48085"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r>
      <w:tr w:rsidR="00181015" w:rsidRPr="006B16D5" w14:paraId="2979AEDD" w14:textId="77777777" w:rsidTr="00251C64">
        <w:trPr>
          <w:trHeight w:val="300"/>
        </w:trPr>
        <w:tc>
          <w:tcPr>
            <w:tcW w:w="3171" w:type="dxa"/>
            <w:vMerge/>
            <w:vAlign w:val="center"/>
          </w:tcPr>
          <w:p w14:paraId="5C5C6FA2" w14:textId="789C3FA0"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6133714B" w14:textId="5D9E5A4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0D8E231D" w14:textId="489FC4E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100</w:t>
            </w:r>
          </w:p>
        </w:tc>
        <w:tc>
          <w:tcPr>
            <w:tcW w:w="1404" w:type="dxa"/>
            <w:vAlign w:val="center"/>
          </w:tcPr>
          <w:p w14:paraId="20E5D359" w14:textId="69C1F69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c>
          <w:tcPr>
            <w:tcW w:w="1404" w:type="dxa"/>
            <w:vAlign w:val="center"/>
          </w:tcPr>
          <w:p w14:paraId="2BE9BF92" w14:textId="1EFA85E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94.1</w:t>
            </w:r>
          </w:p>
        </w:tc>
        <w:tc>
          <w:tcPr>
            <w:tcW w:w="1542" w:type="dxa"/>
            <w:vAlign w:val="center"/>
          </w:tcPr>
          <w:p w14:paraId="41670D65" w14:textId="5B2A7C2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r>
      <w:tr w:rsidR="00181015" w:rsidRPr="006B16D5" w14:paraId="437DEB68" w14:textId="77777777" w:rsidTr="00251C64">
        <w:trPr>
          <w:trHeight w:val="300"/>
        </w:trPr>
        <w:tc>
          <w:tcPr>
            <w:tcW w:w="3171" w:type="dxa"/>
            <w:vMerge w:val="restart"/>
            <w:vAlign w:val="center"/>
          </w:tcPr>
          <w:p w14:paraId="3C361F97" w14:textId="678A6392" w:rsidR="00251C64" w:rsidRPr="006B16D5" w:rsidRDefault="00840CD6" w:rsidP="00251C64">
            <w:pPr>
              <w:autoSpaceDE w:val="0"/>
              <w:autoSpaceDN w:val="0"/>
              <w:adjustRightInd w:val="0"/>
              <w:jc w:val="center"/>
              <w:rPr>
                <w:rFonts w:ascii="Times New Roman" w:hAnsi="Times New Roman" w:cs="Times New Roman"/>
                <w:b/>
                <w:bCs/>
                <w:color w:val="000000" w:themeColor="text1"/>
                <w:kern w:val="0"/>
                <w:sz w:val="16"/>
                <w:szCs w:val="16"/>
                <w:u w:val="single"/>
              </w:rPr>
            </w:pPr>
            <w:r>
              <w:rPr>
                <w:rFonts w:ascii="Times New Roman" w:hAnsi="Times New Roman" w:cs="Times New Roman"/>
                <w:b/>
                <w:bCs/>
                <w:color w:val="000000" w:themeColor="text1"/>
                <w:kern w:val="0"/>
                <w:sz w:val="16"/>
                <w:szCs w:val="16"/>
                <w:u w:val="single"/>
              </w:rPr>
              <w:t>Conditions for the patient to have their questions and concerns addressed</w:t>
            </w:r>
          </w:p>
        </w:tc>
        <w:tc>
          <w:tcPr>
            <w:tcW w:w="1281" w:type="dxa"/>
            <w:vAlign w:val="center"/>
          </w:tcPr>
          <w:p w14:paraId="0366AC64" w14:textId="0BEEB6AC"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14F02537" w14:textId="16E6147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BD05AE3" w14:textId="4A2DC1F5"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33BA13C" w14:textId="5A5CFBA2"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01A574C9" w14:textId="59B693D2"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3C30EB18" w14:textId="77777777" w:rsidTr="00251C64">
        <w:trPr>
          <w:trHeight w:val="300"/>
        </w:trPr>
        <w:tc>
          <w:tcPr>
            <w:tcW w:w="3171" w:type="dxa"/>
            <w:vMerge/>
            <w:vAlign w:val="center"/>
          </w:tcPr>
          <w:p w14:paraId="50BCCAF3" w14:textId="4C51D646"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75C2AD3B" w14:textId="5FE2A53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487CB249" w14:textId="14E9532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7.1</w:t>
            </w:r>
          </w:p>
        </w:tc>
        <w:tc>
          <w:tcPr>
            <w:tcW w:w="1404" w:type="dxa"/>
            <w:vAlign w:val="center"/>
          </w:tcPr>
          <w:p w14:paraId="72D06C1D" w14:textId="5627B1A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18.8</w:t>
            </w:r>
          </w:p>
        </w:tc>
        <w:tc>
          <w:tcPr>
            <w:tcW w:w="1404" w:type="dxa"/>
            <w:vAlign w:val="center"/>
          </w:tcPr>
          <w:p w14:paraId="40D08D52" w14:textId="4BD7D74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17.6</w:t>
            </w:r>
          </w:p>
        </w:tc>
        <w:tc>
          <w:tcPr>
            <w:tcW w:w="1542" w:type="dxa"/>
            <w:vAlign w:val="center"/>
          </w:tcPr>
          <w:p w14:paraId="1BCA5523" w14:textId="326B40D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552619E5" w14:textId="77777777" w:rsidTr="00251C64">
        <w:trPr>
          <w:trHeight w:val="300"/>
        </w:trPr>
        <w:tc>
          <w:tcPr>
            <w:tcW w:w="3171" w:type="dxa"/>
            <w:vMerge/>
            <w:vAlign w:val="center"/>
          </w:tcPr>
          <w:p w14:paraId="3BB7C738" w14:textId="04BD104C"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14627E79" w14:textId="57A38E3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219A943E" w14:textId="38929A9C"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92.9</w:t>
            </w:r>
          </w:p>
        </w:tc>
        <w:tc>
          <w:tcPr>
            <w:tcW w:w="1404" w:type="dxa"/>
            <w:vAlign w:val="center"/>
          </w:tcPr>
          <w:p w14:paraId="4235CF69" w14:textId="6B421DF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81.2</w:t>
            </w:r>
          </w:p>
        </w:tc>
        <w:tc>
          <w:tcPr>
            <w:tcW w:w="1404" w:type="dxa"/>
            <w:vAlign w:val="center"/>
          </w:tcPr>
          <w:p w14:paraId="2562D486" w14:textId="6284C85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82.4</w:t>
            </w:r>
          </w:p>
        </w:tc>
        <w:tc>
          <w:tcPr>
            <w:tcW w:w="1542" w:type="dxa"/>
            <w:vAlign w:val="center"/>
          </w:tcPr>
          <w:p w14:paraId="5B7FE94D" w14:textId="1B06F7F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83.3</w:t>
            </w:r>
          </w:p>
        </w:tc>
      </w:tr>
      <w:tr w:rsidR="00181015" w:rsidRPr="006B16D5" w14:paraId="24BD18F0" w14:textId="77777777" w:rsidTr="00251C64">
        <w:trPr>
          <w:trHeight w:val="300"/>
        </w:trPr>
        <w:tc>
          <w:tcPr>
            <w:tcW w:w="3171" w:type="dxa"/>
            <w:vMerge w:val="restart"/>
            <w:vAlign w:val="center"/>
          </w:tcPr>
          <w:p w14:paraId="31BC47C0" w14:textId="5013E2D4" w:rsidR="00251C64" w:rsidRPr="00840CD6" w:rsidRDefault="00840CD6" w:rsidP="00251C64">
            <w:pPr>
              <w:autoSpaceDE w:val="0"/>
              <w:autoSpaceDN w:val="0"/>
              <w:adjustRightInd w:val="0"/>
              <w:jc w:val="center"/>
              <w:rPr>
                <w:rFonts w:ascii="Times New Roman" w:hAnsi="Times New Roman" w:cs="Times New Roman"/>
                <w:b/>
                <w:bCs/>
                <w:color w:val="000000" w:themeColor="text1"/>
                <w:kern w:val="0"/>
                <w:sz w:val="16"/>
                <w:szCs w:val="16"/>
              </w:rPr>
            </w:pPr>
            <w:r w:rsidRPr="00840CD6">
              <w:rPr>
                <w:rFonts w:ascii="Times New Roman" w:hAnsi="Times New Roman" w:cs="Times New Roman"/>
                <w:b/>
                <w:bCs/>
                <w:color w:val="000000" w:themeColor="text1"/>
                <w:kern w:val="0"/>
                <w:sz w:val="16"/>
                <w:szCs w:val="16"/>
              </w:rPr>
              <w:t xml:space="preserve">Conditions for </w:t>
            </w:r>
            <w:r>
              <w:rPr>
                <w:rFonts w:ascii="Times New Roman" w:hAnsi="Times New Roman" w:cs="Times New Roman"/>
                <w:b/>
                <w:bCs/>
                <w:color w:val="000000" w:themeColor="text1"/>
                <w:kern w:val="0"/>
                <w:sz w:val="16"/>
                <w:szCs w:val="16"/>
              </w:rPr>
              <w:t>significant others</w:t>
            </w:r>
            <w:r w:rsidRPr="00840CD6">
              <w:rPr>
                <w:rFonts w:ascii="Times New Roman" w:hAnsi="Times New Roman" w:cs="Times New Roman"/>
                <w:b/>
                <w:bCs/>
                <w:color w:val="000000" w:themeColor="text1"/>
                <w:kern w:val="0"/>
                <w:sz w:val="16"/>
                <w:szCs w:val="16"/>
              </w:rPr>
              <w:t xml:space="preserve"> to have their questions and concerns addressed</w:t>
            </w:r>
          </w:p>
        </w:tc>
        <w:tc>
          <w:tcPr>
            <w:tcW w:w="1281" w:type="dxa"/>
            <w:vAlign w:val="center"/>
          </w:tcPr>
          <w:p w14:paraId="1F195743" w14:textId="7562AAD2"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2A3555E5" w14:textId="01331E7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B2D00A4" w14:textId="25C2328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87E743C" w14:textId="4483CB6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563E07C6" w14:textId="6540250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1ACED922" w14:textId="77777777" w:rsidTr="00251C64">
        <w:trPr>
          <w:trHeight w:val="300"/>
        </w:trPr>
        <w:tc>
          <w:tcPr>
            <w:tcW w:w="3171" w:type="dxa"/>
            <w:vMerge/>
            <w:vAlign w:val="center"/>
          </w:tcPr>
          <w:p w14:paraId="05727925" w14:textId="1858A5D2"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139E3EA3" w14:textId="68DAAA8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38D59D8D" w14:textId="27CC12F2"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7.1</w:t>
            </w:r>
          </w:p>
        </w:tc>
        <w:tc>
          <w:tcPr>
            <w:tcW w:w="1404" w:type="dxa"/>
            <w:vAlign w:val="center"/>
          </w:tcPr>
          <w:p w14:paraId="7609F5BF" w14:textId="5AFF9FF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404" w:type="dxa"/>
            <w:vAlign w:val="center"/>
          </w:tcPr>
          <w:p w14:paraId="7725A42F" w14:textId="1BA8763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41.2</w:t>
            </w:r>
          </w:p>
        </w:tc>
        <w:tc>
          <w:tcPr>
            <w:tcW w:w="1542" w:type="dxa"/>
            <w:vAlign w:val="center"/>
          </w:tcPr>
          <w:p w14:paraId="7A188C64" w14:textId="4E62276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r>
      <w:tr w:rsidR="00181015" w:rsidRPr="006B16D5" w14:paraId="414C101A" w14:textId="77777777" w:rsidTr="00251C64">
        <w:trPr>
          <w:trHeight w:val="300"/>
        </w:trPr>
        <w:tc>
          <w:tcPr>
            <w:tcW w:w="3171" w:type="dxa"/>
            <w:vMerge/>
            <w:vAlign w:val="center"/>
          </w:tcPr>
          <w:p w14:paraId="0C6CAA1F" w14:textId="03463780"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3FC726A7" w14:textId="28CCBBC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5622A1C5" w14:textId="514CB54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92.9</w:t>
            </w:r>
          </w:p>
        </w:tc>
        <w:tc>
          <w:tcPr>
            <w:tcW w:w="1404" w:type="dxa"/>
            <w:vAlign w:val="center"/>
          </w:tcPr>
          <w:p w14:paraId="09A4D8E3" w14:textId="06D36BE4"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14213989" w14:textId="77DED06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58.8</w:t>
            </w:r>
          </w:p>
        </w:tc>
        <w:tc>
          <w:tcPr>
            <w:tcW w:w="1542" w:type="dxa"/>
            <w:vAlign w:val="center"/>
          </w:tcPr>
          <w:p w14:paraId="59A8F1AB" w14:textId="39EE2A0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r>
      <w:tr w:rsidR="00181015" w:rsidRPr="006B16D5" w14:paraId="51CB1234" w14:textId="77777777" w:rsidTr="00251C64">
        <w:trPr>
          <w:trHeight w:val="300"/>
        </w:trPr>
        <w:tc>
          <w:tcPr>
            <w:tcW w:w="3171" w:type="dxa"/>
            <w:vMerge w:val="restart"/>
            <w:vAlign w:val="center"/>
          </w:tcPr>
          <w:p w14:paraId="1E128D43" w14:textId="0C58A56C" w:rsidR="00251C64" w:rsidRPr="006B16D5" w:rsidRDefault="00840CD6" w:rsidP="00251C64">
            <w:pPr>
              <w:autoSpaceDE w:val="0"/>
              <w:autoSpaceDN w:val="0"/>
              <w:adjustRightInd w:val="0"/>
              <w:jc w:val="center"/>
              <w:rPr>
                <w:rFonts w:ascii="Times New Roman" w:hAnsi="Times New Roman" w:cs="Times New Roman"/>
                <w:b/>
                <w:bCs/>
                <w:color w:val="000000" w:themeColor="text1"/>
                <w:kern w:val="0"/>
                <w:sz w:val="16"/>
                <w:szCs w:val="16"/>
              </w:rPr>
            </w:pPr>
            <w:r>
              <w:rPr>
                <w:rFonts w:ascii="Times New Roman" w:hAnsi="Times New Roman" w:cs="Times New Roman"/>
                <w:b/>
                <w:bCs/>
                <w:color w:val="000000" w:themeColor="text1"/>
                <w:kern w:val="0"/>
                <w:sz w:val="16"/>
                <w:szCs w:val="16"/>
                <w:u w:val="single"/>
              </w:rPr>
              <w:t xml:space="preserve">Preconditions for noticing </w:t>
            </w:r>
            <w:r w:rsidR="00251C64" w:rsidRPr="006B16D5">
              <w:rPr>
                <w:rFonts w:ascii="Times New Roman" w:hAnsi="Times New Roman" w:cs="Times New Roman"/>
                <w:b/>
                <w:bCs/>
                <w:color w:val="000000" w:themeColor="text1"/>
                <w:kern w:val="0"/>
                <w:sz w:val="16"/>
                <w:szCs w:val="16"/>
                <w:u w:val="single"/>
              </w:rPr>
              <w:t>changes in the patient's needs</w:t>
            </w:r>
          </w:p>
        </w:tc>
        <w:tc>
          <w:tcPr>
            <w:tcW w:w="1281" w:type="dxa"/>
            <w:vAlign w:val="center"/>
          </w:tcPr>
          <w:p w14:paraId="48C218AF" w14:textId="00CF3F5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5939C724" w14:textId="17213B4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18999A8E" w14:textId="29E4065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7CAF155" w14:textId="169C230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1F99291D" w14:textId="1B909CC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6D25D050" w14:textId="77777777" w:rsidTr="00251C64">
        <w:trPr>
          <w:trHeight w:val="300"/>
        </w:trPr>
        <w:tc>
          <w:tcPr>
            <w:tcW w:w="3171" w:type="dxa"/>
            <w:vMerge/>
            <w:vAlign w:val="center"/>
          </w:tcPr>
          <w:p w14:paraId="76863878" w14:textId="15DB9294"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16313CCC" w14:textId="29BCA1B4"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79F6127B" w14:textId="302D244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02FF79C" w14:textId="44942E5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7B3B107B" w14:textId="03C37F1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17.6</w:t>
            </w:r>
          </w:p>
        </w:tc>
        <w:tc>
          <w:tcPr>
            <w:tcW w:w="1542" w:type="dxa"/>
            <w:vAlign w:val="center"/>
          </w:tcPr>
          <w:p w14:paraId="23F445C8" w14:textId="1AE5E79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r>
      <w:tr w:rsidR="00181015" w:rsidRPr="006B16D5" w14:paraId="1D7841BB" w14:textId="77777777" w:rsidTr="00251C64">
        <w:trPr>
          <w:trHeight w:val="300"/>
        </w:trPr>
        <w:tc>
          <w:tcPr>
            <w:tcW w:w="3171" w:type="dxa"/>
            <w:vMerge/>
            <w:vAlign w:val="center"/>
          </w:tcPr>
          <w:p w14:paraId="5EB571EA" w14:textId="47E286D1"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71E00ABA" w14:textId="7DEE5FB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B0870EA" w14:textId="52EF523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100</w:t>
            </w:r>
          </w:p>
        </w:tc>
        <w:tc>
          <w:tcPr>
            <w:tcW w:w="1404" w:type="dxa"/>
            <w:vAlign w:val="center"/>
          </w:tcPr>
          <w:p w14:paraId="4DE097D9" w14:textId="3CDB5762"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93.8</w:t>
            </w:r>
          </w:p>
        </w:tc>
        <w:tc>
          <w:tcPr>
            <w:tcW w:w="1404" w:type="dxa"/>
            <w:vAlign w:val="center"/>
          </w:tcPr>
          <w:p w14:paraId="3C2E4DAD" w14:textId="45B42B55"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82.4</w:t>
            </w:r>
          </w:p>
        </w:tc>
        <w:tc>
          <w:tcPr>
            <w:tcW w:w="1542" w:type="dxa"/>
            <w:vAlign w:val="center"/>
          </w:tcPr>
          <w:p w14:paraId="5766CAA0" w14:textId="5D3BB6E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r>
      <w:tr w:rsidR="00181015" w:rsidRPr="006B16D5" w14:paraId="73DD3F2E" w14:textId="77777777" w:rsidTr="00251C64">
        <w:trPr>
          <w:trHeight w:val="300"/>
        </w:trPr>
        <w:tc>
          <w:tcPr>
            <w:tcW w:w="3171" w:type="dxa"/>
            <w:vMerge w:val="restart"/>
            <w:vAlign w:val="center"/>
          </w:tcPr>
          <w:p w14:paraId="297E621A" w14:textId="2839733D" w:rsidR="00251C64" w:rsidRPr="006B16D5" w:rsidRDefault="00840CD6" w:rsidP="00251C64">
            <w:pPr>
              <w:autoSpaceDE w:val="0"/>
              <w:autoSpaceDN w:val="0"/>
              <w:adjustRightInd w:val="0"/>
              <w:jc w:val="center"/>
              <w:rPr>
                <w:rFonts w:ascii="Times New Roman" w:hAnsi="Times New Roman" w:cs="Times New Roman"/>
                <w:b/>
                <w:bCs/>
                <w:color w:val="000000" w:themeColor="text1"/>
                <w:kern w:val="0"/>
                <w:sz w:val="16"/>
                <w:szCs w:val="16"/>
                <w:u w:val="single"/>
              </w:rPr>
            </w:pPr>
            <w:r>
              <w:rPr>
                <w:rFonts w:ascii="Times New Roman" w:hAnsi="Times New Roman" w:cs="Times New Roman"/>
                <w:b/>
                <w:bCs/>
                <w:color w:val="000000" w:themeColor="text1"/>
                <w:kern w:val="0"/>
                <w:sz w:val="16"/>
                <w:szCs w:val="16"/>
              </w:rPr>
              <w:t>Conditions for</w:t>
            </w:r>
            <w:r w:rsidR="00251C64" w:rsidRPr="006B16D5">
              <w:rPr>
                <w:rFonts w:ascii="Times New Roman" w:hAnsi="Times New Roman" w:cs="Times New Roman"/>
                <w:b/>
                <w:bCs/>
                <w:color w:val="000000" w:themeColor="text1"/>
                <w:kern w:val="0"/>
                <w:sz w:val="16"/>
                <w:szCs w:val="16"/>
              </w:rPr>
              <w:t xml:space="preserve"> healthcare to contribute to the patient having control over the ongoing care process</w:t>
            </w:r>
          </w:p>
        </w:tc>
        <w:tc>
          <w:tcPr>
            <w:tcW w:w="1281" w:type="dxa"/>
            <w:vAlign w:val="center"/>
          </w:tcPr>
          <w:p w14:paraId="708637A4" w14:textId="2BEF48D4"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68117142" w14:textId="1522FC7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0032D35D" w14:textId="1400DF25"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38E336DB" w14:textId="5FFAAA2E"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7FBC3F81" w14:textId="15C9A48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7A43F4C8" w14:textId="77777777" w:rsidTr="00251C64">
        <w:trPr>
          <w:trHeight w:val="300"/>
        </w:trPr>
        <w:tc>
          <w:tcPr>
            <w:tcW w:w="3171" w:type="dxa"/>
            <w:vMerge/>
            <w:vAlign w:val="center"/>
          </w:tcPr>
          <w:p w14:paraId="09CDC9B7" w14:textId="54998CF5"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36C02AA7" w14:textId="73BA0C75"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053112DA" w14:textId="437CEBE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15.4</w:t>
            </w:r>
          </w:p>
        </w:tc>
        <w:tc>
          <w:tcPr>
            <w:tcW w:w="1404" w:type="dxa"/>
            <w:vAlign w:val="center"/>
          </w:tcPr>
          <w:p w14:paraId="46ACE1ED" w14:textId="2A72B91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71642BCB" w14:textId="0E33555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23.5</w:t>
            </w:r>
          </w:p>
        </w:tc>
        <w:tc>
          <w:tcPr>
            <w:tcW w:w="1542" w:type="dxa"/>
            <w:vAlign w:val="center"/>
          </w:tcPr>
          <w:p w14:paraId="2AF0FDC3" w14:textId="625E987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r>
      <w:tr w:rsidR="00181015" w:rsidRPr="006B16D5" w14:paraId="2858E592" w14:textId="77777777" w:rsidTr="00251C64">
        <w:trPr>
          <w:trHeight w:val="300"/>
        </w:trPr>
        <w:tc>
          <w:tcPr>
            <w:tcW w:w="3171" w:type="dxa"/>
            <w:vMerge/>
            <w:vAlign w:val="center"/>
          </w:tcPr>
          <w:p w14:paraId="1C129FC9" w14:textId="6E1FC543"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118890B4" w14:textId="620CED1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F240316" w14:textId="24F08AF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84.6</w:t>
            </w:r>
          </w:p>
        </w:tc>
        <w:tc>
          <w:tcPr>
            <w:tcW w:w="1404" w:type="dxa"/>
            <w:vAlign w:val="center"/>
          </w:tcPr>
          <w:p w14:paraId="63973796" w14:textId="3B0FBFA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68.8</w:t>
            </w:r>
          </w:p>
        </w:tc>
        <w:tc>
          <w:tcPr>
            <w:tcW w:w="1404" w:type="dxa"/>
            <w:vAlign w:val="center"/>
          </w:tcPr>
          <w:p w14:paraId="3B3C521B" w14:textId="6638640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76.5</w:t>
            </w:r>
          </w:p>
        </w:tc>
        <w:tc>
          <w:tcPr>
            <w:tcW w:w="1542" w:type="dxa"/>
            <w:vAlign w:val="center"/>
          </w:tcPr>
          <w:p w14:paraId="14269CC5" w14:textId="1C622BC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58.3</w:t>
            </w:r>
          </w:p>
        </w:tc>
      </w:tr>
      <w:tr w:rsidR="00181015" w:rsidRPr="006B16D5" w14:paraId="4A63EAB3" w14:textId="77777777" w:rsidTr="00251C64">
        <w:trPr>
          <w:trHeight w:val="300"/>
        </w:trPr>
        <w:tc>
          <w:tcPr>
            <w:tcW w:w="3171" w:type="dxa"/>
            <w:vMerge w:val="restart"/>
            <w:vAlign w:val="center"/>
          </w:tcPr>
          <w:p w14:paraId="756BC7C2" w14:textId="445454E5"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u w:val="single"/>
              </w:rPr>
              <w:t>Patient experience</w:t>
            </w:r>
          </w:p>
        </w:tc>
        <w:tc>
          <w:tcPr>
            <w:tcW w:w="1281" w:type="dxa"/>
            <w:vAlign w:val="center"/>
          </w:tcPr>
          <w:p w14:paraId="42DB66BF" w14:textId="7D360C7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76017E3B" w14:textId="1D8A1524"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7.1</w:t>
            </w:r>
          </w:p>
        </w:tc>
        <w:tc>
          <w:tcPr>
            <w:tcW w:w="1404" w:type="dxa"/>
            <w:vAlign w:val="center"/>
          </w:tcPr>
          <w:p w14:paraId="32549D43" w14:textId="5B5DF32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321E8AE" w14:textId="43459F92"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76E85724" w14:textId="775273F5"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12EE505B" w14:textId="77777777" w:rsidTr="00251C64">
        <w:trPr>
          <w:trHeight w:val="300"/>
        </w:trPr>
        <w:tc>
          <w:tcPr>
            <w:tcW w:w="3171" w:type="dxa"/>
            <w:vMerge/>
            <w:vAlign w:val="center"/>
          </w:tcPr>
          <w:p w14:paraId="762FC125" w14:textId="313788D9"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2111ACC4" w14:textId="5559D82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3E1DACA7" w14:textId="72C5197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21.4</w:t>
            </w:r>
          </w:p>
        </w:tc>
        <w:tc>
          <w:tcPr>
            <w:tcW w:w="1404" w:type="dxa"/>
            <w:vAlign w:val="center"/>
          </w:tcPr>
          <w:p w14:paraId="13754728" w14:textId="6C41040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15377DC2" w14:textId="0E6FD6C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18.8</w:t>
            </w:r>
          </w:p>
        </w:tc>
        <w:tc>
          <w:tcPr>
            <w:tcW w:w="1542" w:type="dxa"/>
            <w:vAlign w:val="center"/>
          </w:tcPr>
          <w:p w14:paraId="0CE0461C" w14:textId="738E9E2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759B8B7A" w14:textId="77777777" w:rsidTr="00251C64">
        <w:trPr>
          <w:trHeight w:val="300"/>
        </w:trPr>
        <w:tc>
          <w:tcPr>
            <w:tcW w:w="3171" w:type="dxa"/>
            <w:vMerge/>
            <w:vAlign w:val="center"/>
          </w:tcPr>
          <w:p w14:paraId="5B8D5EAA" w14:textId="3B9622E8"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59759505" w14:textId="41570C0C"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0EE2C4ED" w14:textId="4376112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71.4</w:t>
            </w:r>
          </w:p>
        </w:tc>
        <w:tc>
          <w:tcPr>
            <w:tcW w:w="1404" w:type="dxa"/>
            <w:vAlign w:val="center"/>
          </w:tcPr>
          <w:p w14:paraId="2CA95EFD" w14:textId="06B109A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100</w:t>
            </w:r>
          </w:p>
        </w:tc>
        <w:tc>
          <w:tcPr>
            <w:tcW w:w="1404" w:type="dxa"/>
            <w:vAlign w:val="center"/>
          </w:tcPr>
          <w:p w14:paraId="78ADCDCC" w14:textId="237E165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81.2</w:t>
            </w:r>
          </w:p>
        </w:tc>
        <w:tc>
          <w:tcPr>
            <w:tcW w:w="1542" w:type="dxa"/>
            <w:vAlign w:val="center"/>
          </w:tcPr>
          <w:p w14:paraId="3EBD0CA9" w14:textId="372BA80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83.3</w:t>
            </w:r>
          </w:p>
        </w:tc>
      </w:tr>
      <w:tr w:rsidR="00181015" w:rsidRPr="006B16D5" w14:paraId="7D15C87B" w14:textId="77777777" w:rsidTr="00251C64">
        <w:trPr>
          <w:trHeight w:val="300"/>
        </w:trPr>
        <w:tc>
          <w:tcPr>
            <w:tcW w:w="3171" w:type="dxa"/>
            <w:vMerge w:val="restart"/>
            <w:vAlign w:val="center"/>
          </w:tcPr>
          <w:p w14:paraId="6B42D096" w14:textId="34BF9CCE"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r w:rsidRPr="006B16D5">
              <w:rPr>
                <w:rFonts w:ascii="Times New Roman" w:hAnsi="Times New Roman" w:cs="Times New Roman"/>
                <w:color w:val="000000" w:themeColor="text1"/>
                <w:kern w:val="0"/>
                <w:sz w:val="16"/>
                <w:szCs w:val="16"/>
              </w:rPr>
              <w:t>Health worker's resource allocation</w:t>
            </w:r>
          </w:p>
        </w:tc>
        <w:tc>
          <w:tcPr>
            <w:tcW w:w="1281" w:type="dxa"/>
            <w:vAlign w:val="center"/>
          </w:tcPr>
          <w:p w14:paraId="7D4901B3" w14:textId="20DAC72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74D32FED" w14:textId="0416E12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64E299B2" w14:textId="63E10D4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42F3294" w14:textId="486D515C"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01B44DB5" w14:textId="6781041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5938DC46" w14:textId="77777777" w:rsidTr="00251C64">
        <w:trPr>
          <w:trHeight w:val="320"/>
        </w:trPr>
        <w:tc>
          <w:tcPr>
            <w:tcW w:w="3171" w:type="dxa"/>
            <w:vMerge/>
            <w:vAlign w:val="center"/>
          </w:tcPr>
          <w:p w14:paraId="47B90B93" w14:textId="5B85D8D1"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20FDDEBF" w14:textId="7CC7B78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4656FEC8" w14:textId="14D7CE1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46.2</w:t>
            </w:r>
          </w:p>
        </w:tc>
        <w:tc>
          <w:tcPr>
            <w:tcW w:w="1404" w:type="dxa"/>
            <w:vAlign w:val="center"/>
          </w:tcPr>
          <w:p w14:paraId="12791DBE" w14:textId="360B314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4B76C8C1" w14:textId="666E95E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41.2</w:t>
            </w:r>
          </w:p>
        </w:tc>
        <w:tc>
          <w:tcPr>
            <w:tcW w:w="1542" w:type="dxa"/>
            <w:vAlign w:val="center"/>
          </w:tcPr>
          <w:p w14:paraId="27007FF0" w14:textId="3B7AD88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r>
      <w:tr w:rsidR="00181015" w:rsidRPr="006B16D5" w14:paraId="4B8E0E23" w14:textId="77777777" w:rsidTr="00251C64">
        <w:trPr>
          <w:trHeight w:val="300"/>
        </w:trPr>
        <w:tc>
          <w:tcPr>
            <w:tcW w:w="3171" w:type="dxa"/>
            <w:vMerge/>
            <w:vAlign w:val="center"/>
          </w:tcPr>
          <w:p w14:paraId="75674B35" w14:textId="6098B88C"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16BD3208" w14:textId="72D2742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73352775" w14:textId="0EC01C8C"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46.2</w:t>
            </w:r>
          </w:p>
        </w:tc>
        <w:tc>
          <w:tcPr>
            <w:tcW w:w="1404" w:type="dxa"/>
            <w:vAlign w:val="center"/>
          </w:tcPr>
          <w:p w14:paraId="5937A971" w14:textId="7B13E8DE"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68.8</w:t>
            </w:r>
          </w:p>
        </w:tc>
        <w:tc>
          <w:tcPr>
            <w:tcW w:w="1404" w:type="dxa"/>
            <w:vAlign w:val="center"/>
          </w:tcPr>
          <w:p w14:paraId="476C2A4B" w14:textId="45D98DD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58.8</w:t>
            </w:r>
          </w:p>
        </w:tc>
        <w:tc>
          <w:tcPr>
            <w:tcW w:w="1542" w:type="dxa"/>
            <w:vAlign w:val="center"/>
          </w:tcPr>
          <w:p w14:paraId="1B9F5BB6" w14:textId="4622B73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66.7</w:t>
            </w:r>
          </w:p>
        </w:tc>
      </w:tr>
      <w:tr w:rsidR="00181015" w:rsidRPr="006B16D5" w14:paraId="260F1006" w14:textId="77777777" w:rsidTr="00251C64">
        <w:trPr>
          <w:trHeight w:val="300"/>
        </w:trPr>
        <w:tc>
          <w:tcPr>
            <w:tcW w:w="3171" w:type="dxa"/>
            <w:vMerge w:val="restart"/>
            <w:vAlign w:val="center"/>
          </w:tcPr>
          <w:p w14:paraId="23C13753" w14:textId="0BCA936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b/>
                <w:bCs/>
                <w:color w:val="000000" w:themeColor="text1"/>
                <w:kern w:val="0"/>
                <w:sz w:val="16"/>
                <w:szCs w:val="16"/>
              </w:rPr>
              <w:t>Health worker's workload</w:t>
            </w:r>
          </w:p>
        </w:tc>
        <w:tc>
          <w:tcPr>
            <w:tcW w:w="1281" w:type="dxa"/>
            <w:vAlign w:val="center"/>
          </w:tcPr>
          <w:p w14:paraId="46742020" w14:textId="3CDA769E"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70015592" w14:textId="24055E7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7E3CBC18" w14:textId="11E68C5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B08E0DF" w14:textId="1E088E04"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1EA7CA78" w14:textId="426FB86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6F95ACF5" w14:textId="77777777" w:rsidTr="00251C64">
        <w:trPr>
          <w:trHeight w:val="320"/>
        </w:trPr>
        <w:tc>
          <w:tcPr>
            <w:tcW w:w="3171" w:type="dxa"/>
            <w:vMerge/>
            <w:vAlign w:val="center"/>
          </w:tcPr>
          <w:p w14:paraId="2AE67306" w14:textId="5301929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65D77389" w14:textId="7D06F27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15783E1E" w14:textId="0E90D89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38.5</w:t>
            </w:r>
          </w:p>
        </w:tc>
        <w:tc>
          <w:tcPr>
            <w:tcW w:w="1404" w:type="dxa"/>
            <w:vAlign w:val="center"/>
          </w:tcPr>
          <w:p w14:paraId="40F3B53A" w14:textId="7A4F11E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c>
          <w:tcPr>
            <w:tcW w:w="1404" w:type="dxa"/>
            <w:vAlign w:val="center"/>
          </w:tcPr>
          <w:p w14:paraId="607C51FA" w14:textId="65D2AB9E"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35.3</w:t>
            </w:r>
          </w:p>
        </w:tc>
        <w:tc>
          <w:tcPr>
            <w:tcW w:w="1542" w:type="dxa"/>
            <w:vAlign w:val="center"/>
          </w:tcPr>
          <w:p w14:paraId="1C61D0D8" w14:textId="7B9BF14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r>
      <w:tr w:rsidR="00181015" w:rsidRPr="006B16D5" w14:paraId="4B96B2DC" w14:textId="77777777" w:rsidTr="00251C64">
        <w:trPr>
          <w:trHeight w:val="300"/>
        </w:trPr>
        <w:tc>
          <w:tcPr>
            <w:tcW w:w="3171" w:type="dxa"/>
            <w:vMerge/>
            <w:vAlign w:val="center"/>
          </w:tcPr>
          <w:p w14:paraId="5C191F93" w14:textId="7FA4E129"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4ADD2BE2" w14:textId="5E0EA92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21E96302" w14:textId="737C5EC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53.8</w:t>
            </w:r>
          </w:p>
        </w:tc>
        <w:tc>
          <w:tcPr>
            <w:tcW w:w="1404" w:type="dxa"/>
            <w:vAlign w:val="center"/>
          </w:tcPr>
          <w:p w14:paraId="1187F868" w14:textId="261CC09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c>
          <w:tcPr>
            <w:tcW w:w="1404" w:type="dxa"/>
            <w:vAlign w:val="center"/>
          </w:tcPr>
          <w:p w14:paraId="2851557F" w14:textId="054D3D82"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64.7</w:t>
            </w:r>
          </w:p>
        </w:tc>
        <w:tc>
          <w:tcPr>
            <w:tcW w:w="1542" w:type="dxa"/>
            <w:vAlign w:val="center"/>
          </w:tcPr>
          <w:p w14:paraId="5349A6F4" w14:textId="3D1155A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r>
      <w:tr w:rsidR="00181015" w:rsidRPr="006B16D5" w14:paraId="10654A01" w14:textId="77777777" w:rsidTr="00251C64">
        <w:trPr>
          <w:trHeight w:val="300"/>
        </w:trPr>
        <w:tc>
          <w:tcPr>
            <w:tcW w:w="3171" w:type="dxa"/>
            <w:vMerge w:val="restart"/>
            <w:vAlign w:val="center"/>
          </w:tcPr>
          <w:p w14:paraId="6F58820D" w14:textId="5D0EC645"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Health worker's work environment</w:t>
            </w:r>
          </w:p>
        </w:tc>
        <w:tc>
          <w:tcPr>
            <w:tcW w:w="1281" w:type="dxa"/>
            <w:vAlign w:val="center"/>
          </w:tcPr>
          <w:p w14:paraId="31822EA6" w14:textId="7F3D5AB2"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6A446EF1" w14:textId="41A7C39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E610F2E" w14:textId="1D57C80C"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4C904CAC" w14:textId="2BAD571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56DA5114" w14:textId="606F499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00D9AC63" w14:textId="77777777" w:rsidTr="00251C64">
        <w:trPr>
          <w:trHeight w:val="300"/>
        </w:trPr>
        <w:tc>
          <w:tcPr>
            <w:tcW w:w="3171" w:type="dxa"/>
            <w:vMerge/>
            <w:vAlign w:val="center"/>
          </w:tcPr>
          <w:p w14:paraId="18D4C4C2" w14:textId="28660057"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358D0963" w14:textId="6FCD60E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7EADFCAB" w14:textId="350AD8F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38.5</w:t>
            </w:r>
          </w:p>
        </w:tc>
        <w:tc>
          <w:tcPr>
            <w:tcW w:w="1404" w:type="dxa"/>
            <w:vAlign w:val="center"/>
          </w:tcPr>
          <w:p w14:paraId="73C326ED" w14:textId="7C32DA0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18.8</w:t>
            </w:r>
          </w:p>
        </w:tc>
        <w:tc>
          <w:tcPr>
            <w:tcW w:w="1404" w:type="dxa"/>
            <w:vAlign w:val="center"/>
          </w:tcPr>
          <w:p w14:paraId="20B94736" w14:textId="45E3AF1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23.5</w:t>
            </w:r>
          </w:p>
        </w:tc>
        <w:tc>
          <w:tcPr>
            <w:tcW w:w="1542" w:type="dxa"/>
            <w:vAlign w:val="center"/>
          </w:tcPr>
          <w:p w14:paraId="7EEDB8DB" w14:textId="4ABFD55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631D2379" w14:textId="77777777" w:rsidTr="00251C64">
        <w:trPr>
          <w:trHeight w:val="300"/>
        </w:trPr>
        <w:tc>
          <w:tcPr>
            <w:tcW w:w="3171" w:type="dxa"/>
            <w:vMerge/>
            <w:vAlign w:val="center"/>
          </w:tcPr>
          <w:p w14:paraId="39B70B23" w14:textId="508AFD47"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3E3307E5" w14:textId="3C689DA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46C2BAC0" w14:textId="1476211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61.5</w:t>
            </w:r>
          </w:p>
        </w:tc>
        <w:tc>
          <w:tcPr>
            <w:tcW w:w="1404" w:type="dxa"/>
            <w:vAlign w:val="center"/>
          </w:tcPr>
          <w:p w14:paraId="37833A6E" w14:textId="12DF182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81.2</w:t>
            </w:r>
          </w:p>
        </w:tc>
        <w:tc>
          <w:tcPr>
            <w:tcW w:w="1404" w:type="dxa"/>
            <w:vAlign w:val="center"/>
          </w:tcPr>
          <w:p w14:paraId="40657044" w14:textId="13AEC35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76.5</w:t>
            </w:r>
          </w:p>
        </w:tc>
        <w:tc>
          <w:tcPr>
            <w:tcW w:w="1542" w:type="dxa"/>
            <w:vAlign w:val="center"/>
          </w:tcPr>
          <w:p w14:paraId="0E90C689" w14:textId="3288063E"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83.3</w:t>
            </w:r>
          </w:p>
        </w:tc>
      </w:tr>
      <w:tr w:rsidR="00181015" w:rsidRPr="006B16D5" w14:paraId="214A75CB" w14:textId="77777777" w:rsidTr="00251C64">
        <w:trPr>
          <w:trHeight w:val="300"/>
        </w:trPr>
        <w:tc>
          <w:tcPr>
            <w:tcW w:w="3171" w:type="dxa"/>
            <w:vMerge w:val="restart"/>
            <w:vAlign w:val="center"/>
          </w:tcPr>
          <w:p w14:paraId="6FE6D184" w14:textId="55D1C0B8"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Health worker's ethical stress</w:t>
            </w:r>
          </w:p>
        </w:tc>
        <w:tc>
          <w:tcPr>
            <w:tcW w:w="1281" w:type="dxa"/>
            <w:vAlign w:val="center"/>
          </w:tcPr>
          <w:p w14:paraId="050098C3" w14:textId="2764501E"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02F12239" w14:textId="1B3399D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7BA8CB7" w14:textId="44A2AE3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4AB54889" w14:textId="3FC6DDB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27AC8A82" w14:textId="2457CCB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553FB51B" w14:textId="77777777" w:rsidTr="00251C64">
        <w:trPr>
          <w:trHeight w:val="300"/>
        </w:trPr>
        <w:tc>
          <w:tcPr>
            <w:tcW w:w="3171" w:type="dxa"/>
            <w:vMerge/>
            <w:vAlign w:val="center"/>
          </w:tcPr>
          <w:p w14:paraId="4095BB0C" w14:textId="57556936"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4B358E14" w14:textId="4E624F5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6098837C" w14:textId="2C8A782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38.5</w:t>
            </w:r>
          </w:p>
        </w:tc>
        <w:tc>
          <w:tcPr>
            <w:tcW w:w="1404" w:type="dxa"/>
            <w:vAlign w:val="center"/>
          </w:tcPr>
          <w:p w14:paraId="55F90D4E" w14:textId="57311955"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18.8</w:t>
            </w:r>
          </w:p>
        </w:tc>
        <w:tc>
          <w:tcPr>
            <w:tcW w:w="1404" w:type="dxa"/>
            <w:vAlign w:val="center"/>
          </w:tcPr>
          <w:p w14:paraId="4E803A55" w14:textId="11A5BA8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23.5</w:t>
            </w:r>
          </w:p>
        </w:tc>
        <w:tc>
          <w:tcPr>
            <w:tcW w:w="1542" w:type="dxa"/>
            <w:vAlign w:val="center"/>
          </w:tcPr>
          <w:p w14:paraId="284AB648" w14:textId="0DC0593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r>
      <w:tr w:rsidR="00181015" w:rsidRPr="006B16D5" w14:paraId="5B470370" w14:textId="77777777" w:rsidTr="00251C64">
        <w:trPr>
          <w:trHeight w:val="300"/>
        </w:trPr>
        <w:tc>
          <w:tcPr>
            <w:tcW w:w="3171" w:type="dxa"/>
            <w:vMerge/>
            <w:vAlign w:val="center"/>
          </w:tcPr>
          <w:p w14:paraId="0813BB8E" w14:textId="15ABF314"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780EFBE4" w14:textId="1DF2A9E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71E25AB4" w14:textId="016D1EB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61.5</w:t>
            </w:r>
          </w:p>
        </w:tc>
        <w:tc>
          <w:tcPr>
            <w:tcW w:w="1404" w:type="dxa"/>
            <w:vAlign w:val="center"/>
          </w:tcPr>
          <w:p w14:paraId="13BE956B" w14:textId="523F5E5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81.2</w:t>
            </w:r>
          </w:p>
        </w:tc>
        <w:tc>
          <w:tcPr>
            <w:tcW w:w="1404" w:type="dxa"/>
            <w:vAlign w:val="center"/>
          </w:tcPr>
          <w:p w14:paraId="1176DE40" w14:textId="64131AF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76.5</w:t>
            </w:r>
          </w:p>
        </w:tc>
        <w:tc>
          <w:tcPr>
            <w:tcW w:w="1542" w:type="dxa"/>
            <w:vAlign w:val="center"/>
          </w:tcPr>
          <w:p w14:paraId="1838EF74" w14:textId="61D4258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r>
      <w:tr w:rsidR="00181015" w:rsidRPr="006B16D5" w14:paraId="4D75D6D6" w14:textId="77777777" w:rsidTr="00251C64">
        <w:trPr>
          <w:trHeight w:val="300"/>
        </w:trPr>
        <w:tc>
          <w:tcPr>
            <w:tcW w:w="3171" w:type="dxa"/>
            <w:vMerge w:val="restart"/>
            <w:vAlign w:val="center"/>
          </w:tcPr>
          <w:p w14:paraId="4E5BD8C5" w14:textId="7D4880A9"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 xml:space="preserve">Access to healthcare that meets </w:t>
            </w:r>
            <w:r w:rsidR="00523E4C" w:rsidRPr="006B16D5">
              <w:rPr>
                <w:rFonts w:ascii="Times New Roman" w:hAnsi="Times New Roman" w:cs="Times New Roman"/>
                <w:b/>
                <w:bCs/>
                <w:color w:val="000000" w:themeColor="text1"/>
                <w:kern w:val="0"/>
                <w:sz w:val="16"/>
                <w:szCs w:val="16"/>
              </w:rPr>
              <w:t>everyone’s</w:t>
            </w:r>
            <w:r w:rsidRPr="006B16D5">
              <w:rPr>
                <w:rFonts w:ascii="Times New Roman" w:hAnsi="Times New Roman" w:cs="Times New Roman"/>
                <w:b/>
                <w:bCs/>
                <w:color w:val="000000" w:themeColor="text1"/>
                <w:kern w:val="0"/>
                <w:sz w:val="16"/>
                <w:szCs w:val="16"/>
              </w:rPr>
              <w:t xml:space="preserve"> needs</w:t>
            </w:r>
          </w:p>
        </w:tc>
        <w:tc>
          <w:tcPr>
            <w:tcW w:w="1281" w:type="dxa"/>
            <w:vAlign w:val="center"/>
          </w:tcPr>
          <w:p w14:paraId="3497EBC9" w14:textId="4BFED94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433D5F47" w14:textId="0AE2B803"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7.1</w:t>
            </w:r>
          </w:p>
        </w:tc>
        <w:tc>
          <w:tcPr>
            <w:tcW w:w="1404" w:type="dxa"/>
            <w:vAlign w:val="center"/>
          </w:tcPr>
          <w:p w14:paraId="247CF7CB" w14:textId="36BA138C"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693AE7C8" w14:textId="356AE96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13DAD6F9" w14:textId="1B8CAE24"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7494207C" w14:textId="77777777" w:rsidTr="00251C64">
        <w:trPr>
          <w:trHeight w:val="320"/>
        </w:trPr>
        <w:tc>
          <w:tcPr>
            <w:tcW w:w="3171" w:type="dxa"/>
            <w:vMerge/>
            <w:vAlign w:val="center"/>
          </w:tcPr>
          <w:p w14:paraId="3CBFBB6A" w14:textId="7C043D70"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2285AC06" w14:textId="7F014B1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7D2525D6" w14:textId="6FAB3534"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14.3</w:t>
            </w:r>
          </w:p>
        </w:tc>
        <w:tc>
          <w:tcPr>
            <w:tcW w:w="1404" w:type="dxa"/>
            <w:vAlign w:val="center"/>
          </w:tcPr>
          <w:p w14:paraId="152983C6" w14:textId="1625096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74B0EE4F" w14:textId="25E64B2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46.7</w:t>
            </w:r>
          </w:p>
        </w:tc>
        <w:tc>
          <w:tcPr>
            <w:tcW w:w="1542" w:type="dxa"/>
            <w:vAlign w:val="center"/>
          </w:tcPr>
          <w:p w14:paraId="42B3536C" w14:textId="0EDCBF8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41.7</w:t>
            </w:r>
          </w:p>
        </w:tc>
      </w:tr>
      <w:tr w:rsidR="00181015" w:rsidRPr="006B16D5" w14:paraId="541ED924" w14:textId="77777777" w:rsidTr="00251C64">
        <w:trPr>
          <w:trHeight w:val="300"/>
        </w:trPr>
        <w:tc>
          <w:tcPr>
            <w:tcW w:w="3171" w:type="dxa"/>
            <w:vMerge/>
            <w:vAlign w:val="center"/>
          </w:tcPr>
          <w:p w14:paraId="71AF3579" w14:textId="0D3396F1"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69A349AE" w14:textId="45AC5AA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84E999D" w14:textId="001EDD37"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78.6</w:t>
            </w:r>
          </w:p>
        </w:tc>
        <w:tc>
          <w:tcPr>
            <w:tcW w:w="1404" w:type="dxa"/>
            <w:vAlign w:val="center"/>
          </w:tcPr>
          <w:p w14:paraId="3A67EA1C" w14:textId="3B1935F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3F8D185A" w14:textId="5137F3F0"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53.3</w:t>
            </w:r>
          </w:p>
        </w:tc>
        <w:tc>
          <w:tcPr>
            <w:tcW w:w="1542" w:type="dxa"/>
            <w:vAlign w:val="center"/>
          </w:tcPr>
          <w:p w14:paraId="22EC08EB" w14:textId="1B1B603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r>
      <w:tr w:rsidR="00181015" w:rsidRPr="006B16D5" w14:paraId="122D3940" w14:textId="77777777" w:rsidTr="00251C64">
        <w:trPr>
          <w:trHeight w:val="300"/>
        </w:trPr>
        <w:tc>
          <w:tcPr>
            <w:tcW w:w="3171" w:type="dxa"/>
            <w:vMerge w:val="restart"/>
            <w:vAlign w:val="center"/>
          </w:tcPr>
          <w:p w14:paraId="3E7D15A4" w14:textId="73B59A31"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A</w:t>
            </w:r>
            <w:r w:rsidR="00840CD6">
              <w:rPr>
                <w:rFonts w:ascii="Times New Roman" w:hAnsi="Times New Roman" w:cs="Times New Roman"/>
                <w:b/>
                <w:bCs/>
                <w:color w:val="000000" w:themeColor="text1"/>
                <w:kern w:val="0"/>
                <w:sz w:val="16"/>
                <w:szCs w:val="16"/>
              </w:rPr>
              <w:t>ccessibility</w:t>
            </w:r>
            <w:r w:rsidRPr="006B16D5">
              <w:rPr>
                <w:rFonts w:ascii="Times New Roman" w:hAnsi="Times New Roman" w:cs="Times New Roman"/>
                <w:b/>
                <w:bCs/>
                <w:color w:val="000000" w:themeColor="text1"/>
                <w:kern w:val="0"/>
                <w:sz w:val="16"/>
                <w:szCs w:val="16"/>
              </w:rPr>
              <w:t xml:space="preserve"> to different types of healthcare</w:t>
            </w:r>
          </w:p>
        </w:tc>
        <w:tc>
          <w:tcPr>
            <w:tcW w:w="1281" w:type="dxa"/>
            <w:vAlign w:val="center"/>
          </w:tcPr>
          <w:p w14:paraId="5FB40D11" w14:textId="6A9610AE"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196632E0" w14:textId="1A0AE2E4"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7.1</w:t>
            </w:r>
          </w:p>
        </w:tc>
        <w:tc>
          <w:tcPr>
            <w:tcW w:w="1404" w:type="dxa"/>
            <w:vAlign w:val="center"/>
          </w:tcPr>
          <w:p w14:paraId="00BA6BDC" w14:textId="2EAF0C16"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18.8</w:t>
            </w:r>
          </w:p>
        </w:tc>
        <w:tc>
          <w:tcPr>
            <w:tcW w:w="1404" w:type="dxa"/>
            <w:vAlign w:val="center"/>
          </w:tcPr>
          <w:p w14:paraId="0AC8780B" w14:textId="0C6F77D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11.8</w:t>
            </w:r>
          </w:p>
        </w:tc>
        <w:tc>
          <w:tcPr>
            <w:tcW w:w="1542" w:type="dxa"/>
            <w:vAlign w:val="center"/>
          </w:tcPr>
          <w:p w14:paraId="47B1FC6A" w14:textId="2B564B41"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9.1</w:t>
            </w:r>
          </w:p>
        </w:tc>
      </w:tr>
      <w:tr w:rsidR="00181015" w:rsidRPr="006B16D5" w14:paraId="3606BF32" w14:textId="77777777" w:rsidTr="00251C64">
        <w:trPr>
          <w:trHeight w:val="320"/>
        </w:trPr>
        <w:tc>
          <w:tcPr>
            <w:tcW w:w="3171" w:type="dxa"/>
            <w:vMerge/>
            <w:vAlign w:val="center"/>
          </w:tcPr>
          <w:p w14:paraId="6BFA1A06" w14:textId="715D6318"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74C546D9" w14:textId="2891BAA8"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4F3BD79C" w14:textId="79B281C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21.4</w:t>
            </w:r>
          </w:p>
        </w:tc>
        <w:tc>
          <w:tcPr>
            <w:tcW w:w="1404" w:type="dxa"/>
            <w:vAlign w:val="center"/>
          </w:tcPr>
          <w:p w14:paraId="45CB6159" w14:textId="502A1C84"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12.5</w:t>
            </w:r>
          </w:p>
        </w:tc>
        <w:tc>
          <w:tcPr>
            <w:tcW w:w="1404" w:type="dxa"/>
            <w:vAlign w:val="center"/>
          </w:tcPr>
          <w:p w14:paraId="26627FD5" w14:textId="7A94D0C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41.2</w:t>
            </w:r>
          </w:p>
        </w:tc>
        <w:tc>
          <w:tcPr>
            <w:tcW w:w="1542" w:type="dxa"/>
            <w:vAlign w:val="center"/>
          </w:tcPr>
          <w:p w14:paraId="2BCEC275" w14:textId="3A1AB13F"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45.5</w:t>
            </w:r>
          </w:p>
        </w:tc>
      </w:tr>
      <w:tr w:rsidR="00181015" w:rsidRPr="006B16D5" w14:paraId="783A7951" w14:textId="77777777" w:rsidTr="00251C64">
        <w:trPr>
          <w:trHeight w:val="300"/>
        </w:trPr>
        <w:tc>
          <w:tcPr>
            <w:tcW w:w="3171" w:type="dxa"/>
            <w:vMerge/>
            <w:vAlign w:val="center"/>
          </w:tcPr>
          <w:p w14:paraId="3BE1BFF3" w14:textId="6579B6ED" w:rsidR="00251C64" w:rsidRPr="006B16D5" w:rsidRDefault="00251C64" w:rsidP="00251C64">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5E8D9E80" w14:textId="2D0E8C0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7A066A71" w14:textId="221F206B"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71.4</w:t>
            </w:r>
          </w:p>
        </w:tc>
        <w:tc>
          <w:tcPr>
            <w:tcW w:w="1404" w:type="dxa"/>
            <w:vAlign w:val="center"/>
          </w:tcPr>
          <w:p w14:paraId="632E5800" w14:textId="1F2B78F9"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68.8</w:t>
            </w:r>
          </w:p>
        </w:tc>
        <w:tc>
          <w:tcPr>
            <w:tcW w:w="1404" w:type="dxa"/>
            <w:vAlign w:val="center"/>
          </w:tcPr>
          <w:p w14:paraId="03F2E806" w14:textId="61CCA29A"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47.1</w:t>
            </w:r>
          </w:p>
        </w:tc>
        <w:tc>
          <w:tcPr>
            <w:tcW w:w="1542" w:type="dxa"/>
            <w:vAlign w:val="center"/>
          </w:tcPr>
          <w:p w14:paraId="18BBD080" w14:textId="0286C5FD" w:rsidR="00251C64" w:rsidRPr="006B16D5" w:rsidRDefault="00251C64" w:rsidP="00251C64">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45.5</w:t>
            </w:r>
          </w:p>
        </w:tc>
      </w:tr>
      <w:tr w:rsidR="00181015" w:rsidRPr="006B16D5" w14:paraId="0988CDC1" w14:textId="77777777" w:rsidTr="00BD1432">
        <w:trPr>
          <w:trHeight w:val="624"/>
        </w:trPr>
        <w:tc>
          <w:tcPr>
            <w:tcW w:w="10206" w:type="dxa"/>
            <w:gridSpan w:val="6"/>
            <w:vAlign w:val="center"/>
          </w:tcPr>
          <w:p w14:paraId="76432900" w14:textId="4250569E"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sz w:val="20"/>
                <w:szCs w:val="20"/>
              </w:rPr>
              <w:t>Economic Outcomes</w:t>
            </w:r>
          </w:p>
        </w:tc>
      </w:tr>
      <w:tr w:rsidR="00181015" w:rsidRPr="006B16D5" w14:paraId="7EE51A0C" w14:textId="77777777" w:rsidTr="00BD1432">
        <w:trPr>
          <w:trHeight w:val="689"/>
        </w:trPr>
        <w:tc>
          <w:tcPr>
            <w:tcW w:w="3171" w:type="dxa"/>
            <w:vAlign w:val="center"/>
          </w:tcPr>
          <w:p w14:paraId="604A1631" w14:textId="072877C9" w:rsidR="00384EF5" w:rsidRPr="006B16D5" w:rsidRDefault="00384EF5" w:rsidP="00BD1432">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Outcome</w:t>
            </w:r>
          </w:p>
        </w:tc>
        <w:tc>
          <w:tcPr>
            <w:tcW w:w="1281" w:type="dxa"/>
            <w:vAlign w:val="center"/>
          </w:tcPr>
          <w:p w14:paraId="15422EAB" w14:textId="36881FB4" w:rsidR="00384EF5" w:rsidRPr="006B16D5" w:rsidRDefault="00384EF5"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Scoring Category</w:t>
            </w:r>
          </w:p>
        </w:tc>
        <w:tc>
          <w:tcPr>
            <w:tcW w:w="1404" w:type="dxa"/>
            <w:vAlign w:val="center"/>
          </w:tcPr>
          <w:p w14:paraId="270519EF" w14:textId="1F351362" w:rsidR="00384EF5" w:rsidRPr="006B16D5" w:rsidRDefault="00384EF5"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Patient / Patient Representative (%)</w:t>
            </w:r>
          </w:p>
        </w:tc>
        <w:tc>
          <w:tcPr>
            <w:tcW w:w="1404" w:type="dxa"/>
            <w:vAlign w:val="center"/>
          </w:tcPr>
          <w:p w14:paraId="09C0A811" w14:textId="52356C05" w:rsidR="00384EF5" w:rsidRPr="006B16D5" w:rsidRDefault="00384EF5"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Health Worker (%)</w:t>
            </w:r>
          </w:p>
        </w:tc>
        <w:tc>
          <w:tcPr>
            <w:tcW w:w="1404" w:type="dxa"/>
            <w:vAlign w:val="center"/>
          </w:tcPr>
          <w:p w14:paraId="3EFC372B" w14:textId="667DD85A" w:rsidR="00384EF5" w:rsidRPr="006B16D5" w:rsidRDefault="00384EF5"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Researcher (%)</w:t>
            </w:r>
          </w:p>
        </w:tc>
        <w:tc>
          <w:tcPr>
            <w:tcW w:w="1542" w:type="dxa"/>
            <w:vAlign w:val="center"/>
          </w:tcPr>
          <w:p w14:paraId="6CDD3FCA" w14:textId="04E1DB0D" w:rsidR="00384EF5" w:rsidRPr="006B16D5" w:rsidRDefault="00384EF5"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Managerial Decision-Maker (%)</w:t>
            </w:r>
          </w:p>
        </w:tc>
      </w:tr>
      <w:tr w:rsidR="00181015" w:rsidRPr="006B16D5" w14:paraId="2CDCC3C4" w14:textId="77777777" w:rsidTr="00BD1432">
        <w:trPr>
          <w:trHeight w:val="300"/>
        </w:trPr>
        <w:tc>
          <w:tcPr>
            <w:tcW w:w="3171" w:type="dxa"/>
            <w:vMerge w:val="restart"/>
            <w:vAlign w:val="center"/>
          </w:tcPr>
          <w:p w14:paraId="36252D54" w14:textId="15C0EF2F" w:rsidR="00BD1432" w:rsidRPr="006B16D5" w:rsidRDefault="00BD1432" w:rsidP="00BD1432">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Patient's expenses for healthcare and medication</w:t>
            </w:r>
          </w:p>
        </w:tc>
        <w:tc>
          <w:tcPr>
            <w:tcW w:w="1281" w:type="dxa"/>
            <w:vAlign w:val="center"/>
          </w:tcPr>
          <w:p w14:paraId="4B48C9CE" w14:textId="24E7E9F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4272B8F4" w14:textId="700789C3" w:rsidR="00BD1432" w:rsidRPr="006B16D5" w:rsidRDefault="00BD1432" w:rsidP="00BD1432">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462E4FAB" w14:textId="6C3CE04B" w:rsidR="00BD1432" w:rsidRPr="006B16D5" w:rsidRDefault="00BD1432" w:rsidP="00BD1432">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79B32397" w14:textId="76759128" w:rsidR="00BD1432" w:rsidRPr="006B16D5" w:rsidRDefault="00BD1432" w:rsidP="00BD1432">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11.8</w:t>
            </w:r>
          </w:p>
        </w:tc>
        <w:tc>
          <w:tcPr>
            <w:tcW w:w="1542" w:type="dxa"/>
            <w:vAlign w:val="center"/>
          </w:tcPr>
          <w:p w14:paraId="68695B34" w14:textId="174EABBD" w:rsidR="00BD1432" w:rsidRPr="006B16D5" w:rsidRDefault="00BD1432" w:rsidP="00BD1432">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39BA8E70" w14:textId="77777777" w:rsidTr="00BD1432">
        <w:trPr>
          <w:trHeight w:val="288"/>
        </w:trPr>
        <w:tc>
          <w:tcPr>
            <w:tcW w:w="3171" w:type="dxa"/>
            <w:vMerge/>
            <w:vAlign w:val="center"/>
          </w:tcPr>
          <w:p w14:paraId="2C4F02EE" w14:textId="73B63DB3" w:rsidR="00BD1432" w:rsidRPr="006B16D5" w:rsidRDefault="00BD1432" w:rsidP="00BD1432">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6E303E4C" w14:textId="401F1D0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4BD2E1A5" w14:textId="04AA0F5C"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38.5</w:t>
            </w:r>
          </w:p>
        </w:tc>
        <w:tc>
          <w:tcPr>
            <w:tcW w:w="1404" w:type="dxa"/>
            <w:vAlign w:val="center"/>
          </w:tcPr>
          <w:p w14:paraId="7427507A" w14:textId="33CEEC9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23475AD9" w14:textId="0B1BE02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58.8</w:t>
            </w:r>
          </w:p>
        </w:tc>
        <w:tc>
          <w:tcPr>
            <w:tcW w:w="1542" w:type="dxa"/>
            <w:vAlign w:val="center"/>
          </w:tcPr>
          <w:p w14:paraId="0374FA7F" w14:textId="4773776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58.3</w:t>
            </w:r>
          </w:p>
        </w:tc>
      </w:tr>
      <w:tr w:rsidR="00181015" w:rsidRPr="006B16D5" w14:paraId="31AA8039" w14:textId="77777777" w:rsidTr="00BD1432">
        <w:trPr>
          <w:trHeight w:val="300"/>
        </w:trPr>
        <w:tc>
          <w:tcPr>
            <w:tcW w:w="3171" w:type="dxa"/>
            <w:vMerge/>
            <w:vAlign w:val="center"/>
          </w:tcPr>
          <w:p w14:paraId="44F73049" w14:textId="0E7B6B3E"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5A0432F0" w14:textId="33B7D96C"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6E2319E5" w14:textId="2F1CD08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53.8</w:t>
            </w:r>
          </w:p>
        </w:tc>
        <w:tc>
          <w:tcPr>
            <w:tcW w:w="1404" w:type="dxa"/>
            <w:vAlign w:val="center"/>
          </w:tcPr>
          <w:p w14:paraId="53A557EF" w14:textId="7F7807F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43.8</w:t>
            </w:r>
          </w:p>
        </w:tc>
        <w:tc>
          <w:tcPr>
            <w:tcW w:w="1404" w:type="dxa"/>
            <w:vAlign w:val="center"/>
          </w:tcPr>
          <w:p w14:paraId="092B3B7A" w14:textId="3AD7129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29.4</w:t>
            </w:r>
          </w:p>
        </w:tc>
        <w:tc>
          <w:tcPr>
            <w:tcW w:w="1542" w:type="dxa"/>
            <w:vAlign w:val="center"/>
          </w:tcPr>
          <w:p w14:paraId="5A956E04" w14:textId="67F0B54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r>
      <w:tr w:rsidR="00181015" w:rsidRPr="006B16D5" w14:paraId="6E988F57" w14:textId="77777777" w:rsidTr="00BD1432">
        <w:trPr>
          <w:trHeight w:val="300"/>
        </w:trPr>
        <w:tc>
          <w:tcPr>
            <w:tcW w:w="3171" w:type="dxa"/>
            <w:vMerge w:val="restart"/>
            <w:vAlign w:val="center"/>
          </w:tcPr>
          <w:p w14:paraId="7505CC57" w14:textId="7700C0F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b/>
                <w:bCs/>
                <w:color w:val="000000" w:themeColor="text1"/>
                <w:kern w:val="0"/>
                <w:sz w:val="16"/>
                <w:szCs w:val="16"/>
              </w:rPr>
              <w:t>Society's costs for healthcare</w:t>
            </w:r>
          </w:p>
        </w:tc>
        <w:tc>
          <w:tcPr>
            <w:tcW w:w="1281" w:type="dxa"/>
            <w:vAlign w:val="center"/>
          </w:tcPr>
          <w:p w14:paraId="7A7D2A4D" w14:textId="1866FB6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2ECCC030" w14:textId="20DD6F0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7FF5C0C8" w14:textId="7D1A38C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11F1C693" w14:textId="5F3090E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035BAA15" w14:textId="7BDF85D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2E88992C" w14:textId="77777777" w:rsidTr="00BD1432">
        <w:trPr>
          <w:trHeight w:val="320"/>
        </w:trPr>
        <w:tc>
          <w:tcPr>
            <w:tcW w:w="3171" w:type="dxa"/>
            <w:vMerge/>
            <w:vAlign w:val="center"/>
          </w:tcPr>
          <w:p w14:paraId="6DBFE0C8" w14:textId="491DFBB1"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751F5350" w14:textId="41C8328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4DCC0B3D" w14:textId="38474C2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69.2</w:t>
            </w:r>
          </w:p>
        </w:tc>
        <w:tc>
          <w:tcPr>
            <w:tcW w:w="1404" w:type="dxa"/>
            <w:vAlign w:val="center"/>
          </w:tcPr>
          <w:p w14:paraId="27D801A6" w14:textId="2240FEE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404" w:type="dxa"/>
            <w:vAlign w:val="center"/>
          </w:tcPr>
          <w:p w14:paraId="24C3F2A8" w14:textId="327EFCF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542" w:type="dxa"/>
            <w:vAlign w:val="center"/>
          </w:tcPr>
          <w:p w14:paraId="0C40D719" w14:textId="4CBB79E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6FD37E16" w14:textId="77777777" w:rsidTr="00BD1432">
        <w:trPr>
          <w:trHeight w:val="300"/>
        </w:trPr>
        <w:tc>
          <w:tcPr>
            <w:tcW w:w="3171" w:type="dxa"/>
            <w:vMerge/>
            <w:vAlign w:val="center"/>
          </w:tcPr>
          <w:p w14:paraId="49690493" w14:textId="7559A3F6" w:rsidR="00BD1432" w:rsidRPr="006B16D5" w:rsidRDefault="00BD1432" w:rsidP="00BD1432">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5CE16234" w14:textId="4F407B84"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4D8146D2" w14:textId="77CF66A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30.8</w:t>
            </w:r>
          </w:p>
        </w:tc>
        <w:tc>
          <w:tcPr>
            <w:tcW w:w="1404" w:type="dxa"/>
            <w:vAlign w:val="center"/>
          </w:tcPr>
          <w:p w14:paraId="7386CFA3" w14:textId="6AA2A7A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15D888E4" w14:textId="7D06A37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542" w:type="dxa"/>
            <w:vAlign w:val="center"/>
          </w:tcPr>
          <w:p w14:paraId="2F08633A" w14:textId="02BAA28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83.3</w:t>
            </w:r>
          </w:p>
        </w:tc>
      </w:tr>
      <w:tr w:rsidR="00181015" w:rsidRPr="006B16D5" w14:paraId="65278C58" w14:textId="77777777" w:rsidTr="00BD1432">
        <w:trPr>
          <w:trHeight w:val="300"/>
        </w:trPr>
        <w:tc>
          <w:tcPr>
            <w:tcW w:w="3171" w:type="dxa"/>
            <w:vMerge w:val="restart"/>
            <w:vAlign w:val="center"/>
          </w:tcPr>
          <w:p w14:paraId="1F98FFEA" w14:textId="7877FC93" w:rsidR="00BD1432" w:rsidRPr="006B16D5" w:rsidRDefault="00BD1432" w:rsidP="00BD1432">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lastRenderedPageBreak/>
              <w:t>Society's costs for medications</w:t>
            </w:r>
          </w:p>
        </w:tc>
        <w:tc>
          <w:tcPr>
            <w:tcW w:w="1281" w:type="dxa"/>
            <w:vAlign w:val="center"/>
          </w:tcPr>
          <w:p w14:paraId="4B9E7977" w14:textId="4CF96D1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19A6B2AF" w14:textId="059CFBCC"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B219EFE" w14:textId="7A66FC1E"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43DD51B0" w14:textId="2C6221E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1C93977E" w14:textId="743B4876"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0256247A" w14:textId="77777777" w:rsidTr="00BD1432">
        <w:trPr>
          <w:trHeight w:val="300"/>
        </w:trPr>
        <w:tc>
          <w:tcPr>
            <w:tcW w:w="3171" w:type="dxa"/>
            <w:vMerge/>
            <w:vAlign w:val="center"/>
          </w:tcPr>
          <w:p w14:paraId="3940086D" w14:textId="2157CA69" w:rsidR="00BD1432" w:rsidRPr="006B16D5" w:rsidRDefault="00BD1432" w:rsidP="00BD1432">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68900C1F" w14:textId="17DB85C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792DE8E2" w14:textId="5BA7A2B1"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61.5</w:t>
            </w:r>
          </w:p>
        </w:tc>
        <w:tc>
          <w:tcPr>
            <w:tcW w:w="1404" w:type="dxa"/>
            <w:vAlign w:val="center"/>
          </w:tcPr>
          <w:p w14:paraId="714C2E52" w14:textId="309954C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1299E253" w14:textId="661446A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542" w:type="dxa"/>
            <w:vAlign w:val="center"/>
          </w:tcPr>
          <w:p w14:paraId="348C383C" w14:textId="49194F1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r>
      <w:tr w:rsidR="00181015" w:rsidRPr="006B16D5" w14:paraId="52F80384" w14:textId="77777777" w:rsidTr="00BD1432">
        <w:trPr>
          <w:trHeight w:val="300"/>
        </w:trPr>
        <w:tc>
          <w:tcPr>
            <w:tcW w:w="3171" w:type="dxa"/>
            <w:vMerge/>
            <w:vAlign w:val="center"/>
          </w:tcPr>
          <w:p w14:paraId="3DC20528" w14:textId="1A810024"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574CA926" w14:textId="6AFD248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301EA93" w14:textId="0C6F988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38.5</w:t>
            </w:r>
          </w:p>
        </w:tc>
        <w:tc>
          <w:tcPr>
            <w:tcW w:w="1404" w:type="dxa"/>
            <w:vAlign w:val="center"/>
          </w:tcPr>
          <w:p w14:paraId="6B90E616" w14:textId="7A9ADCA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30D7CE48" w14:textId="6F96815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542" w:type="dxa"/>
            <w:vAlign w:val="center"/>
          </w:tcPr>
          <w:p w14:paraId="62117666" w14:textId="303B372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66.7</w:t>
            </w:r>
          </w:p>
        </w:tc>
      </w:tr>
      <w:tr w:rsidR="00181015" w:rsidRPr="006B16D5" w14:paraId="13338F81" w14:textId="77777777" w:rsidTr="00BD1432">
        <w:trPr>
          <w:trHeight w:val="300"/>
        </w:trPr>
        <w:tc>
          <w:tcPr>
            <w:tcW w:w="3171" w:type="dxa"/>
            <w:vMerge w:val="restart"/>
            <w:vAlign w:val="center"/>
          </w:tcPr>
          <w:p w14:paraId="0FABBE57" w14:textId="51BD675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 xml:space="preserve">Patient's / </w:t>
            </w:r>
            <w:r w:rsidR="000E71CE">
              <w:rPr>
                <w:rFonts w:ascii="Times New Roman" w:hAnsi="Times New Roman" w:cs="Times New Roman"/>
                <w:color w:val="000000" w:themeColor="text1"/>
                <w:kern w:val="0"/>
                <w:sz w:val="16"/>
                <w:szCs w:val="16"/>
              </w:rPr>
              <w:t xml:space="preserve">service </w:t>
            </w:r>
            <w:r w:rsidRPr="006B16D5">
              <w:rPr>
                <w:rFonts w:ascii="Times New Roman" w:hAnsi="Times New Roman" w:cs="Times New Roman"/>
                <w:color w:val="000000" w:themeColor="text1"/>
                <w:kern w:val="0"/>
                <w:sz w:val="16"/>
                <w:szCs w:val="16"/>
              </w:rPr>
              <w:t xml:space="preserve">user's </w:t>
            </w:r>
            <w:r w:rsidR="00523E4C" w:rsidRPr="006B16D5">
              <w:rPr>
                <w:rFonts w:ascii="Times New Roman" w:hAnsi="Times New Roman" w:cs="Times New Roman"/>
                <w:color w:val="000000" w:themeColor="text1"/>
                <w:kern w:val="0"/>
                <w:sz w:val="16"/>
                <w:szCs w:val="16"/>
              </w:rPr>
              <w:t>expenses</w:t>
            </w:r>
            <w:r w:rsidRPr="006B16D5">
              <w:rPr>
                <w:rFonts w:ascii="Times New Roman" w:hAnsi="Times New Roman" w:cs="Times New Roman"/>
                <w:color w:val="000000" w:themeColor="text1"/>
                <w:kern w:val="0"/>
                <w:sz w:val="16"/>
                <w:szCs w:val="16"/>
              </w:rPr>
              <w:t xml:space="preserve"> municipal care, including nursing homes and home help services</w:t>
            </w:r>
          </w:p>
        </w:tc>
        <w:tc>
          <w:tcPr>
            <w:tcW w:w="1281" w:type="dxa"/>
            <w:vAlign w:val="center"/>
          </w:tcPr>
          <w:p w14:paraId="4AB1CBD9" w14:textId="6ABFB14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21E61F2C" w14:textId="5700D00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c>
          <w:tcPr>
            <w:tcW w:w="1404" w:type="dxa"/>
            <w:vAlign w:val="center"/>
          </w:tcPr>
          <w:p w14:paraId="14469E93" w14:textId="55397136"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6.7</w:t>
            </w:r>
          </w:p>
        </w:tc>
        <w:tc>
          <w:tcPr>
            <w:tcW w:w="1404" w:type="dxa"/>
            <w:vAlign w:val="center"/>
          </w:tcPr>
          <w:p w14:paraId="743E1ABB" w14:textId="17B9083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12.5</w:t>
            </w:r>
          </w:p>
        </w:tc>
        <w:tc>
          <w:tcPr>
            <w:tcW w:w="1542" w:type="dxa"/>
            <w:vAlign w:val="center"/>
          </w:tcPr>
          <w:p w14:paraId="0D947405" w14:textId="307C4F5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9.1</w:t>
            </w:r>
          </w:p>
        </w:tc>
      </w:tr>
      <w:tr w:rsidR="00181015" w:rsidRPr="006B16D5" w14:paraId="03033B60" w14:textId="77777777" w:rsidTr="00BD1432">
        <w:trPr>
          <w:trHeight w:val="320"/>
        </w:trPr>
        <w:tc>
          <w:tcPr>
            <w:tcW w:w="3171" w:type="dxa"/>
            <w:vMerge/>
            <w:vAlign w:val="center"/>
          </w:tcPr>
          <w:p w14:paraId="3C14F75E" w14:textId="39BD39D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0B62B123" w14:textId="2BFD7D86"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643232FA" w14:textId="36C5563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c>
          <w:tcPr>
            <w:tcW w:w="1404" w:type="dxa"/>
            <w:vAlign w:val="center"/>
          </w:tcPr>
          <w:p w14:paraId="74DA818D" w14:textId="4B8A7D3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46.7</w:t>
            </w:r>
          </w:p>
        </w:tc>
        <w:tc>
          <w:tcPr>
            <w:tcW w:w="1404" w:type="dxa"/>
            <w:vAlign w:val="center"/>
          </w:tcPr>
          <w:p w14:paraId="7DA8EB2A" w14:textId="1AF16D2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542" w:type="dxa"/>
            <w:vAlign w:val="center"/>
          </w:tcPr>
          <w:p w14:paraId="5452AEA8" w14:textId="3AF585C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54.5</w:t>
            </w:r>
          </w:p>
        </w:tc>
      </w:tr>
      <w:tr w:rsidR="00181015" w:rsidRPr="006B16D5" w14:paraId="5525C084" w14:textId="77777777" w:rsidTr="00BD1432">
        <w:trPr>
          <w:trHeight w:val="300"/>
        </w:trPr>
        <w:tc>
          <w:tcPr>
            <w:tcW w:w="3171" w:type="dxa"/>
            <w:vMerge/>
            <w:vAlign w:val="center"/>
          </w:tcPr>
          <w:p w14:paraId="2E098B46" w14:textId="0BD1F6D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3F30B527" w14:textId="7818F801"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4AA276E7" w14:textId="70EF35B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58.3</w:t>
            </w:r>
          </w:p>
        </w:tc>
        <w:tc>
          <w:tcPr>
            <w:tcW w:w="1404" w:type="dxa"/>
            <w:vAlign w:val="center"/>
          </w:tcPr>
          <w:p w14:paraId="55B85EAC" w14:textId="23ECE1A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46.7</w:t>
            </w:r>
          </w:p>
        </w:tc>
        <w:tc>
          <w:tcPr>
            <w:tcW w:w="1404" w:type="dxa"/>
            <w:vAlign w:val="center"/>
          </w:tcPr>
          <w:p w14:paraId="1D14D5C3" w14:textId="2591520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542" w:type="dxa"/>
            <w:vAlign w:val="center"/>
          </w:tcPr>
          <w:p w14:paraId="4359552F" w14:textId="519ACA91"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36.4</w:t>
            </w:r>
          </w:p>
        </w:tc>
      </w:tr>
      <w:tr w:rsidR="00181015" w:rsidRPr="006B16D5" w14:paraId="50B3FD23" w14:textId="77777777" w:rsidTr="00BD1432">
        <w:trPr>
          <w:trHeight w:val="300"/>
        </w:trPr>
        <w:tc>
          <w:tcPr>
            <w:tcW w:w="3171" w:type="dxa"/>
            <w:vMerge w:val="restart"/>
            <w:vAlign w:val="center"/>
          </w:tcPr>
          <w:p w14:paraId="24577CFE" w14:textId="3A7015A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Society's costs for municipal care, including nursing homes and home help services</w:t>
            </w:r>
          </w:p>
        </w:tc>
        <w:tc>
          <w:tcPr>
            <w:tcW w:w="1281" w:type="dxa"/>
            <w:vAlign w:val="center"/>
          </w:tcPr>
          <w:p w14:paraId="4B62EB79" w14:textId="3A5A0E4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2CF05A93" w14:textId="2BE22EA1"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c>
          <w:tcPr>
            <w:tcW w:w="1404" w:type="dxa"/>
            <w:vAlign w:val="center"/>
          </w:tcPr>
          <w:p w14:paraId="1BCF762C" w14:textId="1A8B3E5E"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00F53561" w14:textId="58530AC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5A0D70FA" w14:textId="198DBB3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31EE7A84" w14:textId="77777777" w:rsidTr="00BD1432">
        <w:trPr>
          <w:trHeight w:val="320"/>
        </w:trPr>
        <w:tc>
          <w:tcPr>
            <w:tcW w:w="3171" w:type="dxa"/>
            <w:vMerge/>
            <w:vAlign w:val="center"/>
          </w:tcPr>
          <w:p w14:paraId="2403169C" w14:textId="6D54E2A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258731EB" w14:textId="1F23ADD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4E92D6A4" w14:textId="36D17C7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58.3</w:t>
            </w:r>
          </w:p>
        </w:tc>
        <w:tc>
          <w:tcPr>
            <w:tcW w:w="1404" w:type="dxa"/>
            <w:vAlign w:val="center"/>
          </w:tcPr>
          <w:p w14:paraId="72413C59" w14:textId="1DA05C7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46.7</w:t>
            </w:r>
          </w:p>
        </w:tc>
        <w:tc>
          <w:tcPr>
            <w:tcW w:w="1404" w:type="dxa"/>
            <w:vAlign w:val="center"/>
          </w:tcPr>
          <w:p w14:paraId="4BB51C51" w14:textId="2C06F68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43.8</w:t>
            </w:r>
          </w:p>
        </w:tc>
        <w:tc>
          <w:tcPr>
            <w:tcW w:w="1542" w:type="dxa"/>
            <w:vAlign w:val="center"/>
          </w:tcPr>
          <w:p w14:paraId="7E0C1E2C" w14:textId="222D4C1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36.4</w:t>
            </w:r>
          </w:p>
        </w:tc>
      </w:tr>
      <w:tr w:rsidR="00181015" w:rsidRPr="006B16D5" w14:paraId="6B9D9E4A" w14:textId="77777777" w:rsidTr="00BD1432">
        <w:trPr>
          <w:trHeight w:val="300"/>
        </w:trPr>
        <w:tc>
          <w:tcPr>
            <w:tcW w:w="3171" w:type="dxa"/>
            <w:vMerge/>
            <w:vAlign w:val="center"/>
          </w:tcPr>
          <w:p w14:paraId="24DEEF99" w14:textId="125EF932"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179A8BAA" w14:textId="3ECD42DC"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1EECAC63" w14:textId="638ABB5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33.3</w:t>
            </w:r>
          </w:p>
        </w:tc>
        <w:tc>
          <w:tcPr>
            <w:tcW w:w="1404" w:type="dxa"/>
            <w:vAlign w:val="center"/>
          </w:tcPr>
          <w:p w14:paraId="789E0B35" w14:textId="5C4245D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53.3</w:t>
            </w:r>
          </w:p>
        </w:tc>
        <w:tc>
          <w:tcPr>
            <w:tcW w:w="1404" w:type="dxa"/>
            <w:vAlign w:val="center"/>
          </w:tcPr>
          <w:p w14:paraId="6220E7C3" w14:textId="757DE9EC"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56.2</w:t>
            </w:r>
          </w:p>
        </w:tc>
        <w:tc>
          <w:tcPr>
            <w:tcW w:w="1542" w:type="dxa"/>
            <w:vAlign w:val="center"/>
          </w:tcPr>
          <w:p w14:paraId="23681941" w14:textId="7A83F20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63.6</w:t>
            </w:r>
          </w:p>
        </w:tc>
      </w:tr>
      <w:tr w:rsidR="00181015" w:rsidRPr="006B16D5" w14:paraId="01EAB75E" w14:textId="77777777" w:rsidTr="00BD1432">
        <w:trPr>
          <w:trHeight w:val="300"/>
        </w:trPr>
        <w:tc>
          <w:tcPr>
            <w:tcW w:w="3171" w:type="dxa"/>
            <w:vMerge w:val="restart"/>
            <w:vAlign w:val="center"/>
          </w:tcPr>
          <w:p w14:paraId="18CE6842" w14:textId="0CD7D69A" w:rsidR="00BD1432" w:rsidRPr="006B16D5" w:rsidRDefault="00840CD6" w:rsidP="00BD1432">
            <w:pPr>
              <w:autoSpaceDE w:val="0"/>
              <w:autoSpaceDN w:val="0"/>
              <w:adjustRightInd w:val="0"/>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The impacts of illness on the patient’s working hours and income</w:t>
            </w:r>
          </w:p>
        </w:tc>
        <w:tc>
          <w:tcPr>
            <w:tcW w:w="1281" w:type="dxa"/>
            <w:vAlign w:val="center"/>
          </w:tcPr>
          <w:p w14:paraId="41826AB1" w14:textId="32E7E02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4343E36A" w14:textId="7BCF4E8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1E782E8E" w14:textId="2E7FFC5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039EB749" w14:textId="048F6FF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11.8</w:t>
            </w:r>
          </w:p>
        </w:tc>
        <w:tc>
          <w:tcPr>
            <w:tcW w:w="1542" w:type="dxa"/>
            <w:vAlign w:val="center"/>
          </w:tcPr>
          <w:p w14:paraId="7AEA19BF" w14:textId="06CDC04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10</w:t>
            </w:r>
          </w:p>
        </w:tc>
      </w:tr>
      <w:tr w:rsidR="00181015" w:rsidRPr="006B16D5" w14:paraId="3691DB3B" w14:textId="77777777" w:rsidTr="00BD1432">
        <w:trPr>
          <w:trHeight w:val="320"/>
        </w:trPr>
        <w:tc>
          <w:tcPr>
            <w:tcW w:w="3171" w:type="dxa"/>
            <w:vMerge/>
            <w:vAlign w:val="center"/>
          </w:tcPr>
          <w:p w14:paraId="248931BF" w14:textId="1E574AC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3E462064" w14:textId="0DC7463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2355690F" w14:textId="30DDDD56"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38.5</w:t>
            </w:r>
          </w:p>
        </w:tc>
        <w:tc>
          <w:tcPr>
            <w:tcW w:w="1404" w:type="dxa"/>
            <w:vAlign w:val="center"/>
          </w:tcPr>
          <w:p w14:paraId="1EAC17ED" w14:textId="4A8103E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56.2</w:t>
            </w:r>
          </w:p>
        </w:tc>
        <w:tc>
          <w:tcPr>
            <w:tcW w:w="1404" w:type="dxa"/>
            <w:vAlign w:val="center"/>
          </w:tcPr>
          <w:p w14:paraId="4B1EB0C5" w14:textId="527FC90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52.9</w:t>
            </w:r>
          </w:p>
        </w:tc>
        <w:tc>
          <w:tcPr>
            <w:tcW w:w="1542" w:type="dxa"/>
            <w:vAlign w:val="center"/>
          </w:tcPr>
          <w:p w14:paraId="73704EF4" w14:textId="6192793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60</w:t>
            </w:r>
          </w:p>
        </w:tc>
      </w:tr>
      <w:tr w:rsidR="00181015" w:rsidRPr="006B16D5" w14:paraId="6BA71231" w14:textId="77777777" w:rsidTr="00BD1432">
        <w:trPr>
          <w:trHeight w:val="300"/>
        </w:trPr>
        <w:tc>
          <w:tcPr>
            <w:tcW w:w="3171" w:type="dxa"/>
            <w:vMerge/>
            <w:vAlign w:val="center"/>
          </w:tcPr>
          <w:p w14:paraId="14943230" w14:textId="66E0A33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1456276B" w14:textId="0B50D58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4832EE64" w14:textId="371CAC22"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61.5</w:t>
            </w:r>
          </w:p>
        </w:tc>
        <w:tc>
          <w:tcPr>
            <w:tcW w:w="1404" w:type="dxa"/>
            <w:vAlign w:val="center"/>
          </w:tcPr>
          <w:p w14:paraId="64F046D8" w14:textId="62045324"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43.8</w:t>
            </w:r>
          </w:p>
        </w:tc>
        <w:tc>
          <w:tcPr>
            <w:tcW w:w="1404" w:type="dxa"/>
            <w:vAlign w:val="center"/>
          </w:tcPr>
          <w:p w14:paraId="70DAC879" w14:textId="5AF66E2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35.3</w:t>
            </w:r>
          </w:p>
        </w:tc>
        <w:tc>
          <w:tcPr>
            <w:tcW w:w="1542" w:type="dxa"/>
            <w:vAlign w:val="center"/>
          </w:tcPr>
          <w:p w14:paraId="1449BB67" w14:textId="0CF124E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30</w:t>
            </w:r>
          </w:p>
        </w:tc>
      </w:tr>
      <w:tr w:rsidR="00181015" w:rsidRPr="006B16D5" w14:paraId="07FBF397" w14:textId="77777777" w:rsidTr="00BD1432">
        <w:trPr>
          <w:trHeight w:val="300"/>
        </w:trPr>
        <w:tc>
          <w:tcPr>
            <w:tcW w:w="3171" w:type="dxa"/>
            <w:vMerge w:val="restart"/>
            <w:vAlign w:val="center"/>
          </w:tcPr>
          <w:p w14:paraId="0371CF5A" w14:textId="742D305C" w:rsidR="00BD1432" w:rsidRPr="006B16D5" w:rsidRDefault="00840CD6" w:rsidP="00BD1432">
            <w:pPr>
              <w:autoSpaceDE w:val="0"/>
              <w:autoSpaceDN w:val="0"/>
              <w:adjustRightInd w:val="0"/>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 xml:space="preserve">The impact </w:t>
            </w:r>
            <w:r w:rsidR="00BD1432" w:rsidRPr="006B16D5">
              <w:rPr>
                <w:rFonts w:ascii="Times New Roman" w:hAnsi="Times New Roman" w:cs="Times New Roman"/>
                <w:color w:val="000000" w:themeColor="text1"/>
                <w:kern w:val="0"/>
                <w:sz w:val="16"/>
                <w:szCs w:val="16"/>
              </w:rPr>
              <w:t>on significant others</w:t>
            </w:r>
            <w:r>
              <w:rPr>
                <w:rFonts w:ascii="Times New Roman" w:hAnsi="Times New Roman" w:cs="Times New Roman"/>
                <w:color w:val="000000" w:themeColor="text1"/>
                <w:kern w:val="0"/>
                <w:sz w:val="16"/>
                <w:szCs w:val="16"/>
              </w:rPr>
              <w:t>’</w:t>
            </w:r>
            <w:r w:rsidR="00BD1432" w:rsidRPr="006B16D5">
              <w:rPr>
                <w:rFonts w:ascii="Times New Roman" w:hAnsi="Times New Roman" w:cs="Times New Roman"/>
                <w:color w:val="000000" w:themeColor="text1"/>
                <w:kern w:val="0"/>
                <w:sz w:val="16"/>
                <w:szCs w:val="16"/>
              </w:rPr>
              <w:t xml:space="preserve"> work</w:t>
            </w:r>
            <w:r>
              <w:rPr>
                <w:rFonts w:ascii="Times New Roman" w:hAnsi="Times New Roman" w:cs="Times New Roman"/>
                <w:color w:val="000000" w:themeColor="text1"/>
                <w:kern w:val="0"/>
                <w:sz w:val="16"/>
                <w:szCs w:val="16"/>
              </w:rPr>
              <w:t>ing hours</w:t>
            </w:r>
            <w:r w:rsidR="00BD1432" w:rsidRPr="006B16D5">
              <w:rPr>
                <w:rFonts w:ascii="Times New Roman" w:hAnsi="Times New Roman" w:cs="Times New Roman"/>
                <w:color w:val="000000" w:themeColor="text1"/>
                <w:kern w:val="0"/>
                <w:sz w:val="16"/>
                <w:szCs w:val="16"/>
              </w:rPr>
              <w:t xml:space="preserve"> or income </w:t>
            </w:r>
            <w:r>
              <w:rPr>
                <w:rFonts w:ascii="Times New Roman" w:hAnsi="Times New Roman" w:cs="Times New Roman"/>
                <w:color w:val="000000" w:themeColor="text1"/>
                <w:kern w:val="0"/>
                <w:sz w:val="16"/>
                <w:szCs w:val="16"/>
              </w:rPr>
              <w:t>due to the patient’s</w:t>
            </w:r>
            <w:r w:rsidR="00BD1432" w:rsidRPr="006B16D5">
              <w:rPr>
                <w:rFonts w:ascii="Times New Roman" w:hAnsi="Times New Roman" w:cs="Times New Roman"/>
                <w:color w:val="000000" w:themeColor="text1"/>
                <w:kern w:val="0"/>
                <w:sz w:val="16"/>
                <w:szCs w:val="16"/>
              </w:rPr>
              <w:t xml:space="preserve"> illness</w:t>
            </w:r>
          </w:p>
        </w:tc>
        <w:tc>
          <w:tcPr>
            <w:tcW w:w="1281" w:type="dxa"/>
            <w:vAlign w:val="center"/>
          </w:tcPr>
          <w:p w14:paraId="402C5263" w14:textId="3AECEBD1"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7F617D9F" w14:textId="2ED62B6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5A1D3EE9" w14:textId="4CEA1982"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F035E1E" w14:textId="2E1F915C"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17.6</w:t>
            </w:r>
          </w:p>
        </w:tc>
        <w:tc>
          <w:tcPr>
            <w:tcW w:w="1542" w:type="dxa"/>
            <w:vAlign w:val="center"/>
          </w:tcPr>
          <w:p w14:paraId="2F3E66D6" w14:textId="0C18477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9.1</w:t>
            </w:r>
          </w:p>
        </w:tc>
      </w:tr>
      <w:tr w:rsidR="00181015" w:rsidRPr="006B16D5" w14:paraId="79AD1013" w14:textId="77777777" w:rsidTr="00BD1432">
        <w:trPr>
          <w:trHeight w:val="320"/>
        </w:trPr>
        <w:tc>
          <w:tcPr>
            <w:tcW w:w="3171" w:type="dxa"/>
            <w:vMerge/>
            <w:vAlign w:val="center"/>
          </w:tcPr>
          <w:p w14:paraId="67BCA525" w14:textId="33BBFF21"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4B186C9C" w14:textId="1A7B9B2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030B734B" w14:textId="12FBA346"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30.8</w:t>
            </w:r>
          </w:p>
        </w:tc>
        <w:tc>
          <w:tcPr>
            <w:tcW w:w="1404" w:type="dxa"/>
            <w:vAlign w:val="center"/>
          </w:tcPr>
          <w:p w14:paraId="6952B6D2" w14:textId="5AB37D2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253C876F" w14:textId="32D65C3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47.1</w:t>
            </w:r>
          </w:p>
        </w:tc>
        <w:tc>
          <w:tcPr>
            <w:tcW w:w="1542" w:type="dxa"/>
            <w:vAlign w:val="center"/>
          </w:tcPr>
          <w:p w14:paraId="1E248272" w14:textId="649CE2F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63.6</w:t>
            </w:r>
          </w:p>
        </w:tc>
      </w:tr>
      <w:tr w:rsidR="00181015" w:rsidRPr="006B16D5" w14:paraId="613A05C1" w14:textId="77777777" w:rsidTr="00BD1432">
        <w:trPr>
          <w:trHeight w:val="300"/>
        </w:trPr>
        <w:tc>
          <w:tcPr>
            <w:tcW w:w="3171" w:type="dxa"/>
            <w:vMerge/>
            <w:vAlign w:val="center"/>
          </w:tcPr>
          <w:p w14:paraId="7F4E9FBC" w14:textId="14319FA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0652F2CD" w14:textId="71BC7CB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7394D8F" w14:textId="670967E6"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69.2</w:t>
            </w:r>
          </w:p>
        </w:tc>
        <w:tc>
          <w:tcPr>
            <w:tcW w:w="1404" w:type="dxa"/>
            <w:vAlign w:val="center"/>
          </w:tcPr>
          <w:p w14:paraId="2C612B6F" w14:textId="6EE3C04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404" w:type="dxa"/>
            <w:vAlign w:val="center"/>
          </w:tcPr>
          <w:p w14:paraId="26CC1BEA" w14:textId="3254B9A4"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35.3</w:t>
            </w:r>
          </w:p>
        </w:tc>
        <w:tc>
          <w:tcPr>
            <w:tcW w:w="1542" w:type="dxa"/>
            <w:vAlign w:val="center"/>
          </w:tcPr>
          <w:p w14:paraId="7F57AAA2" w14:textId="77628BA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27.3</w:t>
            </w:r>
          </w:p>
        </w:tc>
      </w:tr>
      <w:tr w:rsidR="00181015" w:rsidRPr="006B16D5" w14:paraId="15E14518" w14:textId="77777777" w:rsidTr="00BD1432">
        <w:trPr>
          <w:trHeight w:val="300"/>
        </w:trPr>
        <w:tc>
          <w:tcPr>
            <w:tcW w:w="3171" w:type="dxa"/>
            <w:vMerge w:val="restart"/>
            <w:vAlign w:val="center"/>
          </w:tcPr>
          <w:p w14:paraId="09FBB587" w14:textId="2FEDE7F1" w:rsidR="00BD1432" w:rsidRPr="006B16D5" w:rsidRDefault="00840CD6" w:rsidP="000E71CE">
            <w:pPr>
              <w:autoSpaceDE w:val="0"/>
              <w:autoSpaceDN w:val="0"/>
              <w:adjustRightInd w:val="0"/>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Leisure</w:t>
            </w:r>
            <w:r w:rsidR="00523E4C" w:rsidRPr="006B16D5">
              <w:rPr>
                <w:rFonts w:ascii="Times New Roman" w:hAnsi="Times New Roman" w:cs="Times New Roman"/>
                <w:color w:val="000000" w:themeColor="text1"/>
                <w:kern w:val="0"/>
                <w:sz w:val="16"/>
                <w:szCs w:val="16"/>
              </w:rPr>
              <w:t xml:space="preserve"> time</w:t>
            </w:r>
            <w:r w:rsidR="00BD1432" w:rsidRPr="006B16D5">
              <w:rPr>
                <w:rFonts w:ascii="Times New Roman" w:hAnsi="Times New Roman" w:cs="Times New Roman"/>
                <w:color w:val="000000" w:themeColor="text1"/>
                <w:kern w:val="0"/>
                <w:sz w:val="16"/>
                <w:szCs w:val="16"/>
              </w:rPr>
              <w:t xml:space="preserve"> the patient allocates to care or self-care</w:t>
            </w:r>
          </w:p>
        </w:tc>
        <w:tc>
          <w:tcPr>
            <w:tcW w:w="1281" w:type="dxa"/>
            <w:vAlign w:val="center"/>
          </w:tcPr>
          <w:p w14:paraId="186FAB8D" w14:textId="1A93DBDC"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0F14F9D9" w14:textId="5273F97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32C1A118" w14:textId="35665346"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494DF673" w14:textId="319581C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5.9</w:t>
            </w:r>
          </w:p>
        </w:tc>
        <w:tc>
          <w:tcPr>
            <w:tcW w:w="1542" w:type="dxa"/>
            <w:vAlign w:val="center"/>
          </w:tcPr>
          <w:p w14:paraId="4EF486B9" w14:textId="4FA108A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9.1</w:t>
            </w:r>
          </w:p>
        </w:tc>
      </w:tr>
      <w:tr w:rsidR="00181015" w:rsidRPr="006B16D5" w14:paraId="766C889B" w14:textId="77777777" w:rsidTr="00BD1432">
        <w:trPr>
          <w:trHeight w:val="320"/>
        </w:trPr>
        <w:tc>
          <w:tcPr>
            <w:tcW w:w="3171" w:type="dxa"/>
            <w:vMerge/>
            <w:vAlign w:val="center"/>
          </w:tcPr>
          <w:p w14:paraId="7E24740B" w14:textId="5662981E"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5784D164" w14:textId="6FD612E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1D61CBDC" w14:textId="02A0547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53.8</w:t>
            </w:r>
          </w:p>
        </w:tc>
        <w:tc>
          <w:tcPr>
            <w:tcW w:w="1404" w:type="dxa"/>
            <w:vAlign w:val="center"/>
          </w:tcPr>
          <w:p w14:paraId="4BD68B4A" w14:textId="5BD5B272"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68.8</w:t>
            </w:r>
          </w:p>
        </w:tc>
        <w:tc>
          <w:tcPr>
            <w:tcW w:w="1404" w:type="dxa"/>
            <w:vAlign w:val="center"/>
          </w:tcPr>
          <w:p w14:paraId="00AA83F5" w14:textId="302BAF5C"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76.5</w:t>
            </w:r>
          </w:p>
        </w:tc>
        <w:tc>
          <w:tcPr>
            <w:tcW w:w="1542" w:type="dxa"/>
            <w:vAlign w:val="center"/>
          </w:tcPr>
          <w:p w14:paraId="2894FAF6" w14:textId="16F33524"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72.7</w:t>
            </w:r>
          </w:p>
        </w:tc>
      </w:tr>
      <w:tr w:rsidR="00181015" w:rsidRPr="006B16D5" w14:paraId="3F5B7B46" w14:textId="77777777" w:rsidTr="00BD1432">
        <w:trPr>
          <w:trHeight w:val="300"/>
        </w:trPr>
        <w:tc>
          <w:tcPr>
            <w:tcW w:w="3171" w:type="dxa"/>
            <w:vMerge/>
            <w:vAlign w:val="center"/>
          </w:tcPr>
          <w:p w14:paraId="3CC19476" w14:textId="1D566C2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6969558C" w14:textId="0B4A5BF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0903BE2B" w14:textId="3EB66A1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46.2</w:t>
            </w:r>
          </w:p>
        </w:tc>
        <w:tc>
          <w:tcPr>
            <w:tcW w:w="1404" w:type="dxa"/>
            <w:vAlign w:val="center"/>
          </w:tcPr>
          <w:p w14:paraId="6FA33715" w14:textId="53E3DA2E"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c>
          <w:tcPr>
            <w:tcW w:w="1404" w:type="dxa"/>
            <w:vAlign w:val="center"/>
          </w:tcPr>
          <w:p w14:paraId="63851B0F" w14:textId="7711EFD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17.6</w:t>
            </w:r>
          </w:p>
        </w:tc>
        <w:tc>
          <w:tcPr>
            <w:tcW w:w="1542" w:type="dxa"/>
            <w:vAlign w:val="center"/>
          </w:tcPr>
          <w:p w14:paraId="046C072A" w14:textId="062BF1DE"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18.2</w:t>
            </w:r>
          </w:p>
        </w:tc>
      </w:tr>
      <w:tr w:rsidR="00181015" w:rsidRPr="006B16D5" w14:paraId="20B4D9C4" w14:textId="77777777" w:rsidTr="00BD1432">
        <w:trPr>
          <w:trHeight w:val="300"/>
        </w:trPr>
        <w:tc>
          <w:tcPr>
            <w:tcW w:w="3171" w:type="dxa"/>
            <w:vMerge w:val="restart"/>
            <w:vAlign w:val="center"/>
          </w:tcPr>
          <w:p w14:paraId="3394FBEE" w14:textId="6AD15309" w:rsidR="00BD1432" w:rsidRPr="006B16D5" w:rsidRDefault="00840CD6" w:rsidP="00BD1432">
            <w:pPr>
              <w:autoSpaceDE w:val="0"/>
              <w:autoSpaceDN w:val="0"/>
              <w:adjustRightInd w:val="0"/>
              <w:jc w:val="center"/>
              <w:rPr>
                <w:rFonts w:ascii="Times New Roman" w:hAnsi="Times New Roman" w:cs="Times New Roman"/>
                <w:color w:val="000000" w:themeColor="text1"/>
                <w:kern w:val="0"/>
                <w:sz w:val="16"/>
                <w:szCs w:val="16"/>
              </w:rPr>
            </w:pPr>
            <w:r>
              <w:rPr>
                <w:rFonts w:ascii="Times New Roman" w:hAnsi="Times New Roman" w:cs="Times New Roman"/>
                <w:color w:val="000000" w:themeColor="text1"/>
                <w:kern w:val="0"/>
                <w:sz w:val="16"/>
                <w:szCs w:val="16"/>
              </w:rPr>
              <w:t>Leisure</w:t>
            </w:r>
            <w:r w:rsidR="00523E4C" w:rsidRPr="006B16D5">
              <w:rPr>
                <w:rFonts w:ascii="Times New Roman" w:hAnsi="Times New Roman" w:cs="Times New Roman"/>
                <w:color w:val="000000" w:themeColor="text1"/>
                <w:kern w:val="0"/>
                <w:sz w:val="16"/>
                <w:szCs w:val="16"/>
              </w:rPr>
              <w:t xml:space="preserve"> time</w:t>
            </w:r>
            <w:r w:rsidR="00BD1432" w:rsidRPr="006B16D5">
              <w:rPr>
                <w:rFonts w:ascii="Times New Roman" w:hAnsi="Times New Roman" w:cs="Times New Roman"/>
                <w:color w:val="000000" w:themeColor="text1"/>
                <w:kern w:val="0"/>
                <w:sz w:val="16"/>
                <w:szCs w:val="16"/>
              </w:rPr>
              <w:t xml:space="preserve"> the significant other allocates to </w:t>
            </w:r>
            <w:r>
              <w:rPr>
                <w:rFonts w:ascii="Times New Roman" w:hAnsi="Times New Roman" w:cs="Times New Roman"/>
                <w:color w:val="000000" w:themeColor="text1"/>
                <w:kern w:val="0"/>
                <w:sz w:val="16"/>
                <w:szCs w:val="16"/>
              </w:rPr>
              <w:t xml:space="preserve">patient </w:t>
            </w:r>
            <w:r w:rsidR="00BD1432" w:rsidRPr="006B16D5">
              <w:rPr>
                <w:rFonts w:ascii="Times New Roman" w:hAnsi="Times New Roman" w:cs="Times New Roman"/>
                <w:color w:val="000000" w:themeColor="text1"/>
                <w:kern w:val="0"/>
                <w:sz w:val="16"/>
                <w:szCs w:val="16"/>
              </w:rPr>
              <w:t>care or self-care</w:t>
            </w:r>
          </w:p>
        </w:tc>
        <w:tc>
          <w:tcPr>
            <w:tcW w:w="1281" w:type="dxa"/>
            <w:vAlign w:val="center"/>
          </w:tcPr>
          <w:p w14:paraId="7591A895" w14:textId="5EEA796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6FFD5523" w14:textId="0CCF925E"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4B8070A" w14:textId="6441827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12.5</w:t>
            </w:r>
          </w:p>
        </w:tc>
        <w:tc>
          <w:tcPr>
            <w:tcW w:w="1404" w:type="dxa"/>
            <w:vAlign w:val="center"/>
          </w:tcPr>
          <w:p w14:paraId="02F2F70F" w14:textId="40372C0E"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17.6</w:t>
            </w:r>
          </w:p>
        </w:tc>
        <w:tc>
          <w:tcPr>
            <w:tcW w:w="1542" w:type="dxa"/>
            <w:vAlign w:val="center"/>
          </w:tcPr>
          <w:p w14:paraId="3DFCA78E" w14:textId="1FA1F59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4A234114" w14:textId="77777777" w:rsidTr="00BD1432">
        <w:trPr>
          <w:trHeight w:val="320"/>
        </w:trPr>
        <w:tc>
          <w:tcPr>
            <w:tcW w:w="3171" w:type="dxa"/>
            <w:vMerge/>
            <w:vAlign w:val="center"/>
          </w:tcPr>
          <w:p w14:paraId="55130340" w14:textId="7A4E328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5570A04A" w14:textId="2357A04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5CC22241" w14:textId="73ABEE3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38.5</w:t>
            </w:r>
          </w:p>
        </w:tc>
        <w:tc>
          <w:tcPr>
            <w:tcW w:w="1404" w:type="dxa"/>
            <w:vAlign w:val="center"/>
          </w:tcPr>
          <w:p w14:paraId="1EA8FC9E" w14:textId="25DEF04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53F00D8B" w14:textId="74B4991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64.7</w:t>
            </w:r>
          </w:p>
        </w:tc>
        <w:tc>
          <w:tcPr>
            <w:tcW w:w="1542" w:type="dxa"/>
            <w:vAlign w:val="center"/>
          </w:tcPr>
          <w:p w14:paraId="3B4466A9" w14:textId="3205528C"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r>
      <w:tr w:rsidR="00181015" w:rsidRPr="006B16D5" w14:paraId="552B872A" w14:textId="77777777" w:rsidTr="00BD1432">
        <w:trPr>
          <w:trHeight w:val="300"/>
        </w:trPr>
        <w:tc>
          <w:tcPr>
            <w:tcW w:w="3171" w:type="dxa"/>
            <w:vMerge/>
            <w:vAlign w:val="center"/>
          </w:tcPr>
          <w:p w14:paraId="45847462" w14:textId="5F8CF387"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05719E75" w14:textId="4F6254F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72D8B396" w14:textId="0A62250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61.5</w:t>
            </w:r>
          </w:p>
        </w:tc>
        <w:tc>
          <w:tcPr>
            <w:tcW w:w="1404" w:type="dxa"/>
            <w:vAlign w:val="center"/>
          </w:tcPr>
          <w:p w14:paraId="7E6E6D76" w14:textId="64F53D9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c>
          <w:tcPr>
            <w:tcW w:w="1404" w:type="dxa"/>
            <w:vAlign w:val="center"/>
          </w:tcPr>
          <w:p w14:paraId="6D6A3E54" w14:textId="72335834"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17.6</w:t>
            </w:r>
          </w:p>
        </w:tc>
        <w:tc>
          <w:tcPr>
            <w:tcW w:w="1542" w:type="dxa"/>
            <w:vAlign w:val="center"/>
          </w:tcPr>
          <w:p w14:paraId="1FE5FD1A" w14:textId="36CBBAD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2FFDF297" w14:textId="77777777" w:rsidTr="00BD1432">
        <w:trPr>
          <w:trHeight w:val="300"/>
        </w:trPr>
        <w:tc>
          <w:tcPr>
            <w:tcW w:w="3171" w:type="dxa"/>
            <w:vMerge w:val="restart"/>
            <w:vAlign w:val="center"/>
          </w:tcPr>
          <w:p w14:paraId="01ED435C" w14:textId="03FA5E68"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Time spent</w:t>
            </w:r>
            <w:r w:rsidR="00840CD6">
              <w:rPr>
                <w:rFonts w:ascii="Times New Roman" w:hAnsi="Times New Roman" w:cs="Times New Roman"/>
                <w:color w:val="000000" w:themeColor="text1"/>
                <w:kern w:val="0"/>
                <w:sz w:val="16"/>
                <w:szCs w:val="16"/>
              </w:rPr>
              <w:t xml:space="preserve"> and travel costs</w:t>
            </w:r>
            <w:r w:rsidRPr="006B16D5">
              <w:rPr>
                <w:rFonts w:ascii="Times New Roman" w:hAnsi="Times New Roman" w:cs="Times New Roman"/>
                <w:color w:val="000000" w:themeColor="text1"/>
                <w:kern w:val="0"/>
                <w:sz w:val="16"/>
                <w:szCs w:val="16"/>
              </w:rPr>
              <w:t xml:space="preserve"> to</w:t>
            </w:r>
            <w:r w:rsidR="00840CD6">
              <w:rPr>
                <w:rFonts w:ascii="Times New Roman" w:hAnsi="Times New Roman" w:cs="Times New Roman"/>
                <w:color w:val="000000" w:themeColor="text1"/>
                <w:kern w:val="0"/>
                <w:sz w:val="16"/>
                <w:szCs w:val="16"/>
              </w:rPr>
              <w:t>/</w:t>
            </w:r>
            <w:r w:rsidRPr="006B16D5">
              <w:rPr>
                <w:rFonts w:ascii="Times New Roman" w:hAnsi="Times New Roman" w:cs="Times New Roman"/>
                <w:color w:val="000000" w:themeColor="text1"/>
                <w:kern w:val="0"/>
                <w:sz w:val="16"/>
                <w:szCs w:val="16"/>
              </w:rPr>
              <w:t>from healthcare</w:t>
            </w:r>
          </w:p>
        </w:tc>
        <w:tc>
          <w:tcPr>
            <w:tcW w:w="1281" w:type="dxa"/>
            <w:vAlign w:val="center"/>
          </w:tcPr>
          <w:p w14:paraId="063DBF85" w14:textId="40CC0FB1"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09E91369" w14:textId="5D88783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4D9A4F31" w14:textId="6F82D29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18.8</w:t>
            </w:r>
          </w:p>
        </w:tc>
        <w:tc>
          <w:tcPr>
            <w:tcW w:w="1404" w:type="dxa"/>
            <w:vAlign w:val="center"/>
          </w:tcPr>
          <w:p w14:paraId="33DCF441" w14:textId="08D6BEA9"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11.8</w:t>
            </w:r>
          </w:p>
        </w:tc>
        <w:tc>
          <w:tcPr>
            <w:tcW w:w="1542" w:type="dxa"/>
            <w:vAlign w:val="center"/>
          </w:tcPr>
          <w:p w14:paraId="3E933250" w14:textId="315D02FB"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2127D53F" w14:textId="77777777" w:rsidTr="00BD1432">
        <w:trPr>
          <w:trHeight w:val="320"/>
        </w:trPr>
        <w:tc>
          <w:tcPr>
            <w:tcW w:w="3171" w:type="dxa"/>
            <w:vMerge/>
            <w:vAlign w:val="center"/>
          </w:tcPr>
          <w:p w14:paraId="3C50684B" w14:textId="3712DC4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73BDCC20" w14:textId="584829C1"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534CE162" w14:textId="6376B165"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53.8</w:t>
            </w:r>
          </w:p>
        </w:tc>
        <w:tc>
          <w:tcPr>
            <w:tcW w:w="1404" w:type="dxa"/>
            <w:vAlign w:val="center"/>
          </w:tcPr>
          <w:p w14:paraId="476F4CE2" w14:textId="3FB0542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13E5639B" w14:textId="5B805930"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82.4</w:t>
            </w:r>
          </w:p>
        </w:tc>
        <w:tc>
          <w:tcPr>
            <w:tcW w:w="1542" w:type="dxa"/>
            <w:vAlign w:val="center"/>
          </w:tcPr>
          <w:p w14:paraId="622ADB31" w14:textId="65EA7D0C"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58.3</w:t>
            </w:r>
          </w:p>
        </w:tc>
      </w:tr>
      <w:tr w:rsidR="00181015" w:rsidRPr="006B16D5" w14:paraId="0E7C58B7" w14:textId="77777777" w:rsidTr="00BD1432">
        <w:trPr>
          <w:trHeight w:val="300"/>
        </w:trPr>
        <w:tc>
          <w:tcPr>
            <w:tcW w:w="3171" w:type="dxa"/>
            <w:vMerge/>
            <w:vAlign w:val="center"/>
          </w:tcPr>
          <w:p w14:paraId="102CA1B0" w14:textId="1E6DC5BF"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p>
        </w:tc>
        <w:tc>
          <w:tcPr>
            <w:tcW w:w="1281" w:type="dxa"/>
            <w:vAlign w:val="center"/>
          </w:tcPr>
          <w:p w14:paraId="1B43A193" w14:textId="6FCC23C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0C9A4691" w14:textId="058665A3"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46.2</w:t>
            </w:r>
          </w:p>
        </w:tc>
        <w:tc>
          <w:tcPr>
            <w:tcW w:w="1404" w:type="dxa"/>
            <w:vAlign w:val="center"/>
          </w:tcPr>
          <w:p w14:paraId="1591EB11" w14:textId="0FF5E2E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19F39C1B" w14:textId="670F673A"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5.9</w:t>
            </w:r>
          </w:p>
        </w:tc>
        <w:tc>
          <w:tcPr>
            <w:tcW w:w="1542" w:type="dxa"/>
            <w:vAlign w:val="center"/>
          </w:tcPr>
          <w:p w14:paraId="31B882BD" w14:textId="5BA9B92D" w:rsidR="00BD1432" w:rsidRPr="006B16D5" w:rsidRDefault="00BD1432" w:rsidP="00BD1432">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r>
      <w:tr w:rsidR="00181015" w:rsidRPr="006B16D5" w14:paraId="28C835F2" w14:textId="77777777" w:rsidTr="004C4A0A">
        <w:trPr>
          <w:trHeight w:val="537"/>
        </w:trPr>
        <w:tc>
          <w:tcPr>
            <w:tcW w:w="10206" w:type="dxa"/>
            <w:gridSpan w:val="6"/>
            <w:vAlign w:val="center"/>
          </w:tcPr>
          <w:p w14:paraId="72D9CE31" w14:textId="78ADD8F5"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sz w:val="20"/>
                <w:szCs w:val="20"/>
              </w:rPr>
              <w:t>Ehealth Outcomes</w:t>
            </w:r>
          </w:p>
        </w:tc>
      </w:tr>
      <w:tr w:rsidR="00181015" w:rsidRPr="006B16D5" w14:paraId="31A09C7E" w14:textId="77777777" w:rsidTr="004C4A0A">
        <w:trPr>
          <w:trHeight w:val="559"/>
        </w:trPr>
        <w:tc>
          <w:tcPr>
            <w:tcW w:w="3171" w:type="dxa"/>
            <w:vAlign w:val="center"/>
          </w:tcPr>
          <w:p w14:paraId="23CA6067" w14:textId="101F4177" w:rsidR="00384EF5" w:rsidRPr="006B16D5" w:rsidRDefault="00384EF5"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b/>
                <w:bCs/>
                <w:color w:val="000000" w:themeColor="text1"/>
                <w:kern w:val="0"/>
                <w:sz w:val="16"/>
                <w:szCs w:val="16"/>
              </w:rPr>
              <w:t>Outcome</w:t>
            </w:r>
          </w:p>
        </w:tc>
        <w:tc>
          <w:tcPr>
            <w:tcW w:w="1281" w:type="dxa"/>
            <w:vAlign w:val="center"/>
          </w:tcPr>
          <w:p w14:paraId="25E120F1" w14:textId="1A1F20EA" w:rsidR="00384EF5" w:rsidRPr="006B16D5" w:rsidRDefault="00384EF5"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Scoring Category</w:t>
            </w:r>
          </w:p>
        </w:tc>
        <w:tc>
          <w:tcPr>
            <w:tcW w:w="1404" w:type="dxa"/>
            <w:vAlign w:val="center"/>
          </w:tcPr>
          <w:p w14:paraId="48B98901" w14:textId="373E6AB4" w:rsidR="00384EF5" w:rsidRPr="006B16D5" w:rsidRDefault="00384EF5"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Patient / Patient Representative (%)</w:t>
            </w:r>
          </w:p>
        </w:tc>
        <w:tc>
          <w:tcPr>
            <w:tcW w:w="1404" w:type="dxa"/>
            <w:vAlign w:val="center"/>
          </w:tcPr>
          <w:p w14:paraId="10C9C1D5" w14:textId="70904FFB" w:rsidR="00384EF5" w:rsidRPr="006B16D5" w:rsidRDefault="00384EF5"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Health Worker (%)</w:t>
            </w:r>
          </w:p>
        </w:tc>
        <w:tc>
          <w:tcPr>
            <w:tcW w:w="1404" w:type="dxa"/>
            <w:vAlign w:val="center"/>
          </w:tcPr>
          <w:p w14:paraId="271DD362" w14:textId="6B595328" w:rsidR="00384EF5" w:rsidRPr="006B16D5" w:rsidRDefault="00384EF5"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Researcher (%)</w:t>
            </w:r>
          </w:p>
        </w:tc>
        <w:tc>
          <w:tcPr>
            <w:tcW w:w="1542" w:type="dxa"/>
            <w:vAlign w:val="center"/>
          </w:tcPr>
          <w:p w14:paraId="3E43299F" w14:textId="5CD812DA" w:rsidR="00384EF5" w:rsidRPr="006B16D5" w:rsidRDefault="00384EF5"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Managerial Decision-Maker (%)</w:t>
            </w:r>
          </w:p>
        </w:tc>
      </w:tr>
      <w:tr w:rsidR="00181015" w:rsidRPr="006B16D5" w14:paraId="2CC78779" w14:textId="77777777" w:rsidTr="004C4A0A">
        <w:trPr>
          <w:trHeight w:val="300"/>
        </w:trPr>
        <w:tc>
          <w:tcPr>
            <w:tcW w:w="3171" w:type="dxa"/>
            <w:vMerge w:val="restart"/>
            <w:vAlign w:val="center"/>
          </w:tcPr>
          <w:p w14:paraId="79A05E8B" w14:textId="4B1C2F79"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Access to health information</w:t>
            </w:r>
          </w:p>
        </w:tc>
        <w:tc>
          <w:tcPr>
            <w:tcW w:w="1281" w:type="dxa"/>
            <w:vAlign w:val="center"/>
          </w:tcPr>
          <w:p w14:paraId="1857F35C" w14:textId="13561ADD"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011FC374" w14:textId="695144F5"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3A99E101" w14:textId="63CA9787"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3C59AF1E" w14:textId="760C67DF"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579FE957" w14:textId="6DCF5F71"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color w:val="000000" w:themeColor="text1"/>
                <w:kern w:val="0"/>
                <w:sz w:val="16"/>
                <w:szCs w:val="16"/>
              </w:rPr>
              <w:t>8.3</w:t>
            </w:r>
          </w:p>
        </w:tc>
      </w:tr>
      <w:tr w:rsidR="00181015" w:rsidRPr="006B16D5" w14:paraId="449DC4C2" w14:textId="77777777" w:rsidTr="004C4A0A">
        <w:trPr>
          <w:trHeight w:val="388"/>
        </w:trPr>
        <w:tc>
          <w:tcPr>
            <w:tcW w:w="3171" w:type="dxa"/>
            <w:vMerge/>
            <w:vAlign w:val="center"/>
          </w:tcPr>
          <w:p w14:paraId="7DA4F0C4" w14:textId="5DADC49B"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3BB577CE" w14:textId="478D563B"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3BC1E331" w14:textId="1431E9BB"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15.4</w:t>
            </w:r>
          </w:p>
        </w:tc>
        <w:tc>
          <w:tcPr>
            <w:tcW w:w="1404" w:type="dxa"/>
            <w:vAlign w:val="center"/>
          </w:tcPr>
          <w:p w14:paraId="1835A1F9" w14:textId="77C5FE53"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5C9398C2" w14:textId="59E06BAC"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23.5</w:t>
            </w:r>
          </w:p>
        </w:tc>
        <w:tc>
          <w:tcPr>
            <w:tcW w:w="1542" w:type="dxa"/>
            <w:vAlign w:val="center"/>
          </w:tcPr>
          <w:p w14:paraId="2558395F" w14:textId="118F7CEE"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41.7</w:t>
            </w:r>
          </w:p>
        </w:tc>
      </w:tr>
      <w:tr w:rsidR="00181015" w:rsidRPr="006B16D5" w14:paraId="7CE007EC" w14:textId="77777777" w:rsidTr="004C4A0A">
        <w:trPr>
          <w:trHeight w:val="300"/>
        </w:trPr>
        <w:tc>
          <w:tcPr>
            <w:tcW w:w="3171" w:type="dxa"/>
            <w:vMerge/>
            <w:vAlign w:val="center"/>
          </w:tcPr>
          <w:p w14:paraId="739218BF" w14:textId="53E89232"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46CC4229" w14:textId="48B868F6"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2512F297" w14:textId="659F8F8A"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76.9</w:t>
            </w:r>
          </w:p>
        </w:tc>
        <w:tc>
          <w:tcPr>
            <w:tcW w:w="1404" w:type="dxa"/>
            <w:vAlign w:val="center"/>
          </w:tcPr>
          <w:p w14:paraId="62F16092" w14:textId="16945BA9"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6112B972" w14:textId="355289BC"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76.5</w:t>
            </w:r>
          </w:p>
        </w:tc>
        <w:tc>
          <w:tcPr>
            <w:tcW w:w="1542" w:type="dxa"/>
            <w:vAlign w:val="center"/>
          </w:tcPr>
          <w:p w14:paraId="266146A6" w14:textId="4BA961D2"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r>
      <w:tr w:rsidR="00181015" w:rsidRPr="006B16D5" w14:paraId="2FE26E82" w14:textId="77777777" w:rsidTr="004C4A0A">
        <w:trPr>
          <w:trHeight w:val="300"/>
        </w:trPr>
        <w:tc>
          <w:tcPr>
            <w:tcW w:w="3171" w:type="dxa"/>
            <w:vMerge w:val="restart"/>
            <w:vAlign w:val="center"/>
          </w:tcPr>
          <w:p w14:paraId="399CDCB9" w14:textId="63DBCF93"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A</w:t>
            </w:r>
            <w:r w:rsidR="000E71CE">
              <w:rPr>
                <w:rFonts w:ascii="Times New Roman" w:hAnsi="Times New Roman" w:cs="Times New Roman"/>
                <w:b/>
                <w:bCs/>
                <w:color w:val="000000" w:themeColor="text1"/>
                <w:kern w:val="0"/>
                <w:sz w:val="16"/>
                <w:szCs w:val="16"/>
              </w:rPr>
              <w:t>ccessible</w:t>
            </w:r>
            <w:r w:rsidRPr="006B16D5">
              <w:rPr>
                <w:rFonts w:ascii="Times New Roman" w:hAnsi="Times New Roman" w:cs="Times New Roman"/>
                <w:b/>
                <w:bCs/>
                <w:color w:val="000000" w:themeColor="text1"/>
                <w:kern w:val="0"/>
                <w:sz w:val="16"/>
                <w:szCs w:val="16"/>
              </w:rPr>
              <w:t xml:space="preserve"> health information</w:t>
            </w:r>
          </w:p>
        </w:tc>
        <w:tc>
          <w:tcPr>
            <w:tcW w:w="1281" w:type="dxa"/>
            <w:vAlign w:val="center"/>
          </w:tcPr>
          <w:p w14:paraId="51CC85F0" w14:textId="3A7ABAA7"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2E3B3522" w14:textId="11576BD7"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7.7</w:t>
            </w:r>
          </w:p>
        </w:tc>
        <w:tc>
          <w:tcPr>
            <w:tcW w:w="1404" w:type="dxa"/>
            <w:vAlign w:val="center"/>
          </w:tcPr>
          <w:p w14:paraId="3072373D" w14:textId="314924AC"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8BDE97E" w14:textId="4255A0A7"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18B34172" w14:textId="41B72155"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52FE9344" w14:textId="77777777" w:rsidTr="004C4A0A">
        <w:trPr>
          <w:trHeight w:val="320"/>
        </w:trPr>
        <w:tc>
          <w:tcPr>
            <w:tcW w:w="3171" w:type="dxa"/>
            <w:vMerge/>
            <w:vAlign w:val="center"/>
          </w:tcPr>
          <w:p w14:paraId="1CB63EA1" w14:textId="29869239"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168D7252" w14:textId="61D0E268"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4B67605F" w14:textId="258A9EAD"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23.1</w:t>
            </w:r>
          </w:p>
        </w:tc>
        <w:tc>
          <w:tcPr>
            <w:tcW w:w="1404" w:type="dxa"/>
            <w:vAlign w:val="center"/>
          </w:tcPr>
          <w:p w14:paraId="57E8F946" w14:textId="52F5F220"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1FAFC753" w14:textId="51F62618"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35.3</w:t>
            </w:r>
          </w:p>
        </w:tc>
        <w:tc>
          <w:tcPr>
            <w:tcW w:w="1542" w:type="dxa"/>
            <w:vAlign w:val="center"/>
          </w:tcPr>
          <w:p w14:paraId="357E8D46" w14:textId="6B2038FD"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16.7</w:t>
            </w:r>
          </w:p>
        </w:tc>
      </w:tr>
      <w:tr w:rsidR="00181015" w:rsidRPr="006B16D5" w14:paraId="0F939CC1" w14:textId="77777777" w:rsidTr="004C4A0A">
        <w:trPr>
          <w:trHeight w:val="300"/>
        </w:trPr>
        <w:tc>
          <w:tcPr>
            <w:tcW w:w="3171" w:type="dxa"/>
            <w:vMerge/>
            <w:vAlign w:val="center"/>
          </w:tcPr>
          <w:p w14:paraId="0B647392" w14:textId="1FA8686A"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27B24FAE" w14:textId="4E372CAF"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7EA77D0E" w14:textId="35BA0945"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69.2</w:t>
            </w:r>
          </w:p>
        </w:tc>
        <w:tc>
          <w:tcPr>
            <w:tcW w:w="1404" w:type="dxa"/>
            <w:vAlign w:val="center"/>
          </w:tcPr>
          <w:p w14:paraId="7A7580C9" w14:textId="30F5CFC4"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c>
          <w:tcPr>
            <w:tcW w:w="1404" w:type="dxa"/>
            <w:vAlign w:val="center"/>
          </w:tcPr>
          <w:p w14:paraId="08DAA538" w14:textId="3D0271C9"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64.7</w:t>
            </w:r>
          </w:p>
        </w:tc>
        <w:tc>
          <w:tcPr>
            <w:tcW w:w="1542" w:type="dxa"/>
            <w:vAlign w:val="center"/>
          </w:tcPr>
          <w:p w14:paraId="4701151C" w14:textId="21D3FE11"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83.3</w:t>
            </w:r>
          </w:p>
        </w:tc>
      </w:tr>
      <w:tr w:rsidR="00181015" w:rsidRPr="006B16D5" w14:paraId="6C348B1E" w14:textId="77777777" w:rsidTr="004C4A0A">
        <w:trPr>
          <w:trHeight w:val="300"/>
        </w:trPr>
        <w:tc>
          <w:tcPr>
            <w:tcW w:w="3171" w:type="dxa"/>
            <w:vMerge w:val="restart"/>
            <w:vAlign w:val="center"/>
          </w:tcPr>
          <w:p w14:paraId="2CF159D4" w14:textId="53A8DFFD"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rPr>
              <w:t xml:space="preserve">The experience of safety in the </w:t>
            </w:r>
            <w:r w:rsidR="000E71CE">
              <w:rPr>
                <w:rFonts w:ascii="Times New Roman" w:hAnsi="Times New Roman" w:cs="Times New Roman"/>
                <w:b/>
                <w:bCs/>
                <w:color w:val="000000" w:themeColor="text1"/>
                <w:kern w:val="0"/>
                <w:sz w:val="16"/>
                <w:szCs w:val="16"/>
              </w:rPr>
              <w:t>handling</w:t>
            </w:r>
            <w:r w:rsidRPr="006B16D5">
              <w:rPr>
                <w:rFonts w:ascii="Times New Roman" w:hAnsi="Times New Roman" w:cs="Times New Roman"/>
                <w:b/>
                <w:bCs/>
                <w:color w:val="000000" w:themeColor="text1"/>
                <w:kern w:val="0"/>
                <w:sz w:val="16"/>
                <w:szCs w:val="16"/>
              </w:rPr>
              <w:t xml:space="preserve"> of personal information</w:t>
            </w:r>
          </w:p>
        </w:tc>
        <w:tc>
          <w:tcPr>
            <w:tcW w:w="1281" w:type="dxa"/>
            <w:vAlign w:val="center"/>
          </w:tcPr>
          <w:p w14:paraId="420FD8F5" w14:textId="5CC6A80B"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7502F8A8" w14:textId="1B10AB7E"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0E0A3414" w14:textId="4C298DFB"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387C9E3C" w14:textId="524D80F1"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1FCF3BC4" w14:textId="190E104D"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1B933F66" w14:textId="77777777" w:rsidTr="004C4A0A">
        <w:trPr>
          <w:trHeight w:val="320"/>
        </w:trPr>
        <w:tc>
          <w:tcPr>
            <w:tcW w:w="3171" w:type="dxa"/>
            <w:vMerge/>
            <w:vAlign w:val="center"/>
          </w:tcPr>
          <w:p w14:paraId="36C9F197" w14:textId="4B941F82"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7C45F2B6" w14:textId="7138A3CE"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227D2D8D" w14:textId="24F11CEF"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21.4</w:t>
            </w:r>
          </w:p>
        </w:tc>
        <w:tc>
          <w:tcPr>
            <w:tcW w:w="1404" w:type="dxa"/>
            <w:vAlign w:val="center"/>
          </w:tcPr>
          <w:p w14:paraId="37493066" w14:textId="50EFC37B"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37.5</w:t>
            </w:r>
          </w:p>
        </w:tc>
        <w:tc>
          <w:tcPr>
            <w:tcW w:w="1404" w:type="dxa"/>
            <w:vAlign w:val="center"/>
          </w:tcPr>
          <w:p w14:paraId="0DD2790C" w14:textId="192B2A8A"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23.5</w:t>
            </w:r>
          </w:p>
        </w:tc>
        <w:tc>
          <w:tcPr>
            <w:tcW w:w="1542" w:type="dxa"/>
            <w:vAlign w:val="center"/>
          </w:tcPr>
          <w:p w14:paraId="5E7A797B" w14:textId="1D8E76B1"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r>
      <w:tr w:rsidR="00181015" w:rsidRPr="006B16D5" w14:paraId="2B16756B" w14:textId="77777777" w:rsidTr="004C4A0A">
        <w:trPr>
          <w:trHeight w:val="300"/>
        </w:trPr>
        <w:tc>
          <w:tcPr>
            <w:tcW w:w="3171" w:type="dxa"/>
            <w:vMerge/>
            <w:vAlign w:val="center"/>
          </w:tcPr>
          <w:p w14:paraId="7AF3EC1D" w14:textId="2CC595E8"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7AB62059" w14:textId="280BB658"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803F470" w14:textId="645F0903"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78.6</w:t>
            </w:r>
          </w:p>
        </w:tc>
        <w:tc>
          <w:tcPr>
            <w:tcW w:w="1404" w:type="dxa"/>
            <w:vAlign w:val="center"/>
          </w:tcPr>
          <w:p w14:paraId="0AC53B24" w14:textId="2CE99707"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56.2</w:t>
            </w:r>
          </w:p>
        </w:tc>
        <w:tc>
          <w:tcPr>
            <w:tcW w:w="1404" w:type="dxa"/>
            <w:vAlign w:val="center"/>
          </w:tcPr>
          <w:p w14:paraId="4B7A8E5F" w14:textId="1853A057"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76.5</w:t>
            </w:r>
          </w:p>
        </w:tc>
        <w:tc>
          <w:tcPr>
            <w:tcW w:w="1542" w:type="dxa"/>
            <w:vAlign w:val="center"/>
          </w:tcPr>
          <w:p w14:paraId="37B4B87D" w14:textId="2E555F86"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50</w:t>
            </w:r>
          </w:p>
        </w:tc>
      </w:tr>
      <w:tr w:rsidR="00181015" w:rsidRPr="006B16D5" w14:paraId="2776D47B" w14:textId="77777777" w:rsidTr="004C4A0A">
        <w:trPr>
          <w:trHeight w:val="300"/>
        </w:trPr>
        <w:tc>
          <w:tcPr>
            <w:tcW w:w="3171" w:type="dxa"/>
            <w:vMerge w:val="restart"/>
            <w:vAlign w:val="center"/>
          </w:tcPr>
          <w:p w14:paraId="17A353D4" w14:textId="1C3E5B31"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r w:rsidRPr="006B16D5">
              <w:rPr>
                <w:rFonts w:ascii="Times New Roman" w:hAnsi="Times New Roman" w:cs="Times New Roman"/>
                <w:b/>
                <w:bCs/>
                <w:color w:val="000000" w:themeColor="text1"/>
                <w:kern w:val="0"/>
                <w:sz w:val="16"/>
                <w:szCs w:val="16"/>
                <w:u w:val="single"/>
              </w:rPr>
              <w:t>Experiencing services and functions as meaningful</w:t>
            </w:r>
          </w:p>
        </w:tc>
        <w:tc>
          <w:tcPr>
            <w:tcW w:w="1281" w:type="dxa"/>
            <w:vAlign w:val="center"/>
          </w:tcPr>
          <w:p w14:paraId="6FD3AA34" w14:textId="5B3AF74E"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263583F4" w14:textId="02E0CB53"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6E13F33E" w14:textId="5A198035"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0E6775EE" w14:textId="1AA3FD9A"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3223EE39" w14:textId="0AF3BA13"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3977E853" w14:textId="77777777" w:rsidTr="004C4A0A">
        <w:trPr>
          <w:trHeight w:val="320"/>
        </w:trPr>
        <w:tc>
          <w:tcPr>
            <w:tcW w:w="3171" w:type="dxa"/>
            <w:vMerge/>
            <w:vAlign w:val="center"/>
          </w:tcPr>
          <w:p w14:paraId="14C22902" w14:textId="43362F50"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77ABFFA6" w14:textId="002E530A"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1C7B7FEA" w14:textId="0C346919"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7.1</w:t>
            </w:r>
          </w:p>
        </w:tc>
        <w:tc>
          <w:tcPr>
            <w:tcW w:w="1404" w:type="dxa"/>
            <w:vAlign w:val="center"/>
          </w:tcPr>
          <w:p w14:paraId="48E6EA2E" w14:textId="4E112647"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25</w:t>
            </w:r>
          </w:p>
        </w:tc>
        <w:tc>
          <w:tcPr>
            <w:tcW w:w="1404" w:type="dxa"/>
            <w:vAlign w:val="center"/>
          </w:tcPr>
          <w:p w14:paraId="5DB2CD10" w14:textId="51B09BFB"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29.4</w:t>
            </w:r>
          </w:p>
        </w:tc>
        <w:tc>
          <w:tcPr>
            <w:tcW w:w="1542" w:type="dxa"/>
            <w:vAlign w:val="center"/>
          </w:tcPr>
          <w:p w14:paraId="2F71BD4C" w14:textId="7F5CC15D"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18.2</w:t>
            </w:r>
          </w:p>
        </w:tc>
      </w:tr>
      <w:tr w:rsidR="00181015" w:rsidRPr="006B16D5" w14:paraId="0D37C520" w14:textId="77777777" w:rsidTr="004C4A0A">
        <w:trPr>
          <w:trHeight w:val="300"/>
        </w:trPr>
        <w:tc>
          <w:tcPr>
            <w:tcW w:w="3171" w:type="dxa"/>
            <w:vMerge/>
            <w:vAlign w:val="center"/>
          </w:tcPr>
          <w:p w14:paraId="48187837" w14:textId="26DFD493"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6DC8BB6E" w14:textId="247311DC"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48CB68EA" w14:textId="6D80EF2C"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92.9</w:t>
            </w:r>
          </w:p>
        </w:tc>
        <w:tc>
          <w:tcPr>
            <w:tcW w:w="1404" w:type="dxa"/>
            <w:vAlign w:val="center"/>
          </w:tcPr>
          <w:p w14:paraId="3E84BFE3" w14:textId="7415284E"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75</w:t>
            </w:r>
          </w:p>
        </w:tc>
        <w:tc>
          <w:tcPr>
            <w:tcW w:w="1404" w:type="dxa"/>
            <w:vAlign w:val="center"/>
          </w:tcPr>
          <w:p w14:paraId="05C22A01" w14:textId="06646B6A"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70.6</w:t>
            </w:r>
          </w:p>
        </w:tc>
        <w:tc>
          <w:tcPr>
            <w:tcW w:w="1542" w:type="dxa"/>
            <w:vAlign w:val="center"/>
          </w:tcPr>
          <w:p w14:paraId="04D2273B" w14:textId="557981DF"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81.8</w:t>
            </w:r>
          </w:p>
        </w:tc>
      </w:tr>
      <w:tr w:rsidR="00181015" w:rsidRPr="006B16D5" w14:paraId="6B931FE8" w14:textId="77777777" w:rsidTr="004C4A0A">
        <w:trPr>
          <w:trHeight w:val="300"/>
        </w:trPr>
        <w:tc>
          <w:tcPr>
            <w:tcW w:w="3171" w:type="dxa"/>
            <w:vMerge w:val="restart"/>
            <w:vAlign w:val="center"/>
          </w:tcPr>
          <w:p w14:paraId="2F920311" w14:textId="57B90787"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u w:val="single"/>
              </w:rPr>
            </w:pPr>
            <w:r w:rsidRPr="006B16D5">
              <w:rPr>
                <w:rFonts w:ascii="Times New Roman" w:hAnsi="Times New Roman" w:cs="Times New Roman"/>
                <w:b/>
                <w:bCs/>
                <w:color w:val="000000" w:themeColor="text1"/>
                <w:kern w:val="0"/>
                <w:sz w:val="16"/>
                <w:szCs w:val="16"/>
              </w:rPr>
              <w:t>Experiencing the system as reliable</w:t>
            </w:r>
          </w:p>
        </w:tc>
        <w:tc>
          <w:tcPr>
            <w:tcW w:w="1281" w:type="dxa"/>
            <w:vAlign w:val="center"/>
          </w:tcPr>
          <w:p w14:paraId="0F8C5DA0" w14:textId="317822FA"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Not important</w:t>
            </w:r>
          </w:p>
        </w:tc>
        <w:tc>
          <w:tcPr>
            <w:tcW w:w="1404" w:type="dxa"/>
            <w:vAlign w:val="center"/>
          </w:tcPr>
          <w:p w14:paraId="16F06A51" w14:textId="6C1F2935"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404" w:type="dxa"/>
            <w:vAlign w:val="center"/>
          </w:tcPr>
          <w:p w14:paraId="202B58D4" w14:textId="68E297ED"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w:t>
            </w:r>
          </w:p>
        </w:tc>
        <w:tc>
          <w:tcPr>
            <w:tcW w:w="1404" w:type="dxa"/>
            <w:vAlign w:val="center"/>
          </w:tcPr>
          <w:p w14:paraId="39FB87B8" w14:textId="724D1BF5"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c>
          <w:tcPr>
            <w:tcW w:w="1542" w:type="dxa"/>
            <w:vAlign w:val="center"/>
          </w:tcPr>
          <w:p w14:paraId="01927B5C" w14:textId="294554E4"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0446ED2C" w14:textId="77777777" w:rsidTr="004C4A0A">
        <w:trPr>
          <w:trHeight w:val="300"/>
        </w:trPr>
        <w:tc>
          <w:tcPr>
            <w:tcW w:w="3171" w:type="dxa"/>
            <w:vMerge/>
            <w:vAlign w:val="center"/>
          </w:tcPr>
          <w:p w14:paraId="063BFCEC" w14:textId="63D66A52"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u w:val="single"/>
              </w:rPr>
            </w:pPr>
          </w:p>
        </w:tc>
        <w:tc>
          <w:tcPr>
            <w:tcW w:w="1281" w:type="dxa"/>
            <w:vAlign w:val="center"/>
          </w:tcPr>
          <w:p w14:paraId="4662AF7E" w14:textId="57EB4766"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Important</w:t>
            </w:r>
          </w:p>
        </w:tc>
        <w:tc>
          <w:tcPr>
            <w:tcW w:w="1404" w:type="dxa"/>
            <w:vAlign w:val="center"/>
          </w:tcPr>
          <w:p w14:paraId="52F352BC" w14:textId="781EE7E5"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14.3</w:t>
            </w:r>
          </w:p>
        </w:tc>
        <w:tc>
          <w:tcPr>
            <w:tcW w:w="1404" w:type="dxa"/>
            <w:vAlign w:val="center"/>
          </w:tcPr>
          <w:p w14:paraId="5BB9C798" w14:textId="54B34635"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31.2</w:t>
            </w:r>
          </w:p>
        </w:tc>
        <w:tc>
          <w:tcPr>
            <w:tcW w:w="1404" w:type="dxa"/>
            <w:vAlign w:val="center"/>
          </w:tcPr>
          <w:p w14:paraId="012AEF22" w14:textId="7C994F91"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41.2</w:t>
            </w:r>
          </w:p>
        </w:tc>
        <w:tc>
          <w:tcPr>
            <w:tcW w:w="1542" w:type="dxa"/>
            <w:vAlign w:val="center"/>
          </w:tcPr>
          <w:p w14:paraId="6724A7D1" w14:textId="4CBC9ACA"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0</w:t>
            </w:r>
          </w:p>
        </w:tc>
      </w:tr>
      <w:tr w:rsidR="00181015" w:rsidRPr="006B16D5" w14:paraId="10C1D6DE" w14:textId="77777777" w:rsidTr="004C4A0A">
        <w:trPr>
          <w:trHeight w:val="300"/>
        </w:trPr>
        <w:tc>
          <w:tcPr>
            <w:tcW w:w="3171" w:type="dxa"/>
            <w:vMerge/>
            <w:vAlign w:val="center"/>
          </w:tcPr>
          <w:p w14:paraId="300573AC" w14:textId="43A6EA06" w:rsidR="004C4A0A" w:rsidRPr="006B16D5" w:rsidRDefault="004C4A0A" w:rsidP="004C4A0A">
            <w:pPr>
              <w:autoSpaceDE w:val="0"/>
              <w:autoSpaceDN w:val="0"/>
              <w:adjustRightInd w:val="0"/>
              <w:jc w:val="center"/>
              <w:rPr>
                <w:rFonts w:ascii="Times New Roman" w:hAnsi="Times New Roman" w:cs="Times New Roman"/>
                <w:b/>
                <w:bCs/>
                <w:color w:val="000000" w:themeColor="text1"/>
                <w:kern w:val="0"/>
                <w:sz w:val="16"/>
                <w:szCs w:val="16"/>
              </w:rPr>
            </w:pPr>
          </w:p>
        </w:tc>
        <w:tc>
          <w:tcPr>
            <w:tcW w:w="1281" w:type="dxa"/>
            <w:vAlign w:val="center"/>
          </w:tcPr>
          <w:p w14:paraId="5C335A49" w14:textId="208E7898"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Critical</w:t>
            </w:r>
          </w:p>
        </w:tc>
        <w:tc>
          <w:tcPr>
            <w:tcW w:w="1404" w:type="dxa"/>
            <w:vAlign w:val="center"/>
          </w:tcPr>
          <w:p w14:paraId="391B8354" w14:textId="14B53012"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85.7</w:t>
            </w:r>
          </w:p>
        </w:tc>
        <w:tc>
          <w:tcPr>
            <w:tcW w:w="1404" w:type="dxa"/>
            <w:vAlign w:val="center"/>
          </w:tcPr>
          <w:p w14:paraId="6F89FB10" w14:textId="0601D5A5"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62.5</w:t>
            </w:r>
          </w:p>
        </w:tc>
        <w:tc>
          <w:tcPr>
            <w:tcW w:w="1404" w:type="dxa"/>
            <w:vAlign w:val="center"/>
          </w:tcPr>
          <w:p w14:paraId="1B7194F1" w14:textId="0F6DC9C6"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58.8</w:t>
            </w:r>
          </w:p>
        </w:tc>
        <w:tc>
          <w:tcPr>
            <w:tcW w:w="1542" w:type="dxa"/>
            <w:vAlign w:val="center"/>
          </w:tcPr>
          <w:p w14:paraId="6F6BAC67" w14:textId="47E742CD" w:rsidR="004C4A0A" w:rsidRPr="006B16D5" w:rsidRDefault="004C4A0A" w:rsidP="004C4A0A">
            <w:pPr>
              <w:autoSpaceDE w:val="0"/>
              <w:autoSpaceDN w:val="0"/>
              <w:adjustRightInd w:val="0"/>
              <w:jc w:val="center"/>
              <w:rPr>
                <w:rFonts w:ascii="Times New Roman" w:hAnsi="Times New Roman" w:cs="Times New Roman"/>
                <w:color w:val="000000" w:themeColor="text1"/>
                <w:kern w:val="0"/>
                <w:sz w:val="16"/>
                <w:szCs w:val="16"/>
              </w:rPr>
            </w:pPr>
            <w:r w:rsidRPr="006B16D5">
              <w:rPr>
                <w:rFonts w:ascii="Times New Roman" w:hAnsi="Times New Roman" w:cs="Times New Roman"/>
                <w:color w:val="000000" w:themeColor="text1"/>
                <w:kern w:val="0"/>
                <w:sz w:val="16"/>
                <w:szCs w:val="16"/>
              </w:rPr>
              <w:t>100</w:t>
            </w:r>
          </w:p>
        </w:tc>
      </w:tr>
    </w:tbl>
    <w:p w14:paraId="7113241B" w14:textId="1A4D5E17" w:rsidR="005C3D58" w:rsidRPr="006B16D5" w:rsidRDefault="005C3D58" w:rsidP="000F7BB4">
      <w:pPr>
        <w:pStyle w:val="Heading1"/>
        <w:rPr>
          <w:rFonts w:ascii="Times New Roman" w:hAnsi="Times New Roman" w:cs="Times New Roman"/>
          <w:color w:val="000000" w:themeColor="text1"/>
          <w:sz w:val="24"/>
          <w:szCs w:val="24"/>
        </w:rPr>
      </w:pPr>
      <w:bookmarkStart w:id="8" w:name="_Toc182315201"/>
      <w:r w:rsidRPr="006B16D5">
        <w:rPr>
          <w:rFonts w:ascii="Times New Roman" w:hAnsi="Times New Roman" w:cs="Times New Roman"/>
          <w:color w:val="000000" w:themeColor="text1"/>
          <w:sz w:val="24"/>
          <w:szCs w:val="24"/>
        </w:rPr>
        <w:lastRenderedPageBreak/>
        <w:t>Table S3. Round Two Scoring Results (All Outcomes)</w:t>
      </w:r>
      <w:bookmarkEnd w:id="8"/>
    </w:p>
    <w:p w14:paraId="065D16F3" w14:textId="77777777" w:rsidR="005C3D58" w:rsidRPr="006B16D5" w:rsidRDefault="005C3D58" w:rsidP="005C3D58">
      <w:pPr>
        <w:rPr>
          <w:rFonts w:ascii="Times New Roman" w:hAnsi="Times New Roman" w:cs="Times New Roman"/>
          <w:color w:val="000000" w:themeColor="text1"/>
          <w:sz w:val="20"/>
          <w:szCs w:val="20"/>
        </w:rPr>
      </w:pPr>
    </w:p>
    <w:p w14:paraId="3C46148F" w14:textId="2F9BA7ED" w:rsidR="005C3D58" w:rsidRPr="006B16D5" w:rsidRDefault="005C3D58" w:rsidP="005C3D58">
      <w:pPr>
        <w:rPr>
          <w:rFonts w:ascii="Times New Roman" w:hAnsi="Times New Roman" w:cs="Times New Roman"/>
          <w:color w:val="000000" w:themeColor="text1"/>
          <w:sz w:val="20"/>
          <w:szCs w:val="20"/>
        </w:rPr>
      </w:pPr>
      <w:r w:rsidRPr="006B16D5">
        <w:rPr>
          <w:rFonts w:ascii="Times New Roman" w:hAnsi="Times New Roman" w:cs="Times New Roman"/>
          <w:color w:val="000000" w:themeColor="text1"/>
          <w:sz w:val="20"/>
          <w:szCs w:val="20"/>
          <w:u w:val="single"/>
        </w:rPr>
        <w:t>Underlined</w:t>
      </w:r>
      <w:r w:rsidRPr="006B16D5">
        <w:rPr>
          <w:rFonts w:ascii="Times New Roman" w:hAnsi="Times New Roman" w:cs="Times New Roman"/>
          <w:b/>
          <w:bCs/>
          <w:color w:val="000000" w:themeColor="text1"/>
          <w:sz w:val="20"/>
          <w:szCs w:val="20"/>
        </w:rPr>
        <w:t xml:space="preserve"> = </w:t>
      </w:r>
      <w:r w:rsidRPr="006B16D5">
        <w:rPr>
          <w:rFonts w:ascii="Times New Roman" w:hAnsi="Times New Roman" w:cs="Times New Roman"/>
          <w:color w:val="000000" w:themeColor="text1"/>
          <w:sz w:val="20"/>
          <w:szCs w:val="20"/>
        </w:rPr>
        <w:t>Outcomes included in the final COS</w:t>
      </w:r>
    </w:p>
    <w:p w14:paraId="678F9933" w14:textId="199D99DC" w:rsidR="005C3D58" w:rsidRPr="006B16D5" w:rsidRDefault="005C3D58" w:rsidP="005C3D58">
      <w:pPr>
        <w:rPr>
          <w:rFonts w:ascii="Times New Roman" w:hAnsi="Times New Roman" w:cs="Times New Roman"/>
          <w:color w:val="000000" w:themeColor="text1"/>
          <w:sz w:val="20"/>
          <w:szCs w:val="20"/>
        </w:rPr>
      </w:pPr>
      <w:r w:rsidRPr="006B16D5">
        <w:rPr>
          <w:rFonts w:ascii="Times New Roman" w:hAnsi="Times New Roman" w:cs="Times New Roman"/>
          <w:i/>
          <w:iCs/>
          <w:color w:val="000000" w:themeColor="text1"/>
          <w:sz w:val="20"/>
          <w:szCs w:val="20"/>
        </w:rPr>
        <w:t xml:space="preserve">Cursive </w:t>
      </w:r>
      <w:r w:rsidRPr="006B16D5">
        <w:rPr>
          <w:rFonts w:ascii="Times New Roman" w:hAnsi="Times New Roman" w:cs="Times New Roman"/>
          <w:color w:val="000000" w:themeColor="text1"/>
          <w:sz w:val="20"/>
          <w:szCs w:val="20"/>
        </w:rPr>
        <w:t>= Outcomes included based on suggestions from round one</w:t>
      </w:r>
    </w:p>
    <w:p w14:paraId="012C64E4" w14:textId="77777777" w:rsidR="007E2596" w:rsidRPr="006B16D5" w:rsidRDefault="007E2596" w:rsidP="007E2596">
      <w:pPr>
        <w:rPr>
          <w:rFonts w:ascii="Times New Roman" w:hAnsi="Times New Roman" w:cs="Times New Roman"/>
          <w:color w:val="000000" w:themeColor="text1"/>
        </w:rPr>
      </w:pPr>
    </w:p>
    <w:tbl>
      <w:tblPr>
        <w:tblW w:w="9924" w:type="dxa"/>
        <w:tblInd w:w="-431" w:type="dxa"/>
        <w:tblCellMar>
          <w:left w:w="70" w:type="dxa"/>
          <w:right w:w="70" w:type="dxa"/>
        </w:tblCellMar>
        <w:tblLook w:val="04A0" w:firstRow="1" w:lastRow="0" w:firstColumn="1" w:lastColumn="0" w:noHBand="0" w:noVBand="1"/>
      </w:tblPr>
      <w:tblGrid>
        <w:gridCol w:w="2836"/>
        <w:gridCol w:w="1418"/>
        <w:gridCol w:w="1559"/>
        <w:gridCol w:w="1276"/>
        <w:gridCol w:w="1345"/>
        <w:gridCol w:w="1490"/>
      </w:tblGrid>
      <w:tr w:rsidR="00181015" w:rsidRPr="006B16D5" w14:paraId="64B35DD5" w14:textId="77777777" w:rsidTr="00D5354E">
        <w:trPr>
          <w:trHeight w:val="712"/>
        </w:trPr>
        <w:tc>
          <w:tcPr>
            <w:tcW w:w="992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1FC41D" w14:textId="0C828097" w:rsidR="00D5354E" w:rsidRPr="006B16D5" w:rsidRDefault="00D5354E"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20"/>
                <w:szCs w:val="20"/>
              </w:rPr>
              <w:t>General Health Outcomes</w:t>
            </w:r>
          </w:p>
        </w:tc>
      </w:tr>
      <w:tr w:rsidR="00181015" w:rsidRPr="006B16D5" w14:paraId="42063DEE" w14:textId="77777777" w:rsidTr="007E2596">
        <w:trPr>
          <w:trHeight w:val="1040"/>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7310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Outcomes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90CE3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Scoring Category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743A57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Patient / Patient Representative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9300FC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Health Worker (%)</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14:paraId="43DA838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Researcher (%)</w:t>
            </w:r>
          </w:p>
        </w:tc>
        <w:tc>
          <w:tcPr>
            <w:tcW w:w="1490" w:type="dxa"/>
            <w:tcBorders>
              <w:top w:val="single" w:sz="4" w:space="0" w:color="auto"/>
              <w:left w:val="nil"/>
              <w:bottom w:val="single" w:sz="4" w:space="0" w:color="auto"/>
              <w:right w:val="single" w:sz="4" w:space="0" w:color="auto"/>
            </w:tcBorders>
            <w:shd w:val="clear" w:color="auto" w:fill="auto"/>
            <w:vAlign w:val="center"/>
            <w:hideMark/>
          </w:tcPr>
          <w:p w14:paraId="30F4FFC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Managerial Decision-Maker (%)</w:t>
            </w:r>
          </w:p>
        </w:tc>
      </w:tr>
      <w:tr w:rsidR="00181015" w:rsidRPr="006B16D5" w14:paraId="5EF0EB20" w14:textId="77777777" w:rsidTr="007E2596">
        <w:trPr>
          <w:trHeight w:val="34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482A0DE" w14:textId="63A5CE4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Functional </w:t>
            </w:r>
            <w:r w:rsidR="00523E4C" w:rsidRPr="006B16D5">
              <w:rPr>
                <w:rFonts w:ascii="Times New Roman" w:hAnsi="Times New Roman" w:cs="Times New Roman"/>
                <w:color w:val="000000" w:themeColor="text1"/>
                <w:sz w:val="16"/>
                <w:szCs w:val="16"/>
              </w:rPr>
              <w:t>movements</w:t>
            </w:r>
          </w:p>
        </w:tc>
        <w:tc>
          <w:tcPr>
            <w:tcW w:w="1418" w:type="dxa"/>
            <w:tcBorders>
              <w:top w:val="nil"/>
              <w:left w:val="nil"/>
              <w:bottom w:val="single" w:sz="4" w:space="0" w:color="auto"/>
              <w:right w:val="single" w:sz="4" w:space="0" w:color="auto"/>
            </w:tcBorders>
            <w:shd w:val="clear" w:color="auto" w:fill="auto"/>
            <w:vAlign w:val="center"/>
            <w:hideMark/>
          </w:tcPr>
          <w:p w14:paraId="22620A1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262ACD7C" w14:textId="469A4C9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5319C47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single" w:sz="8" w:space="0" w:color="auto"/>
              <w:left w:val="nil"/>
              <w:bottom w:val="single" w:sz="4" w:space="0" w:color="auto"/>
              <w:right w:val="single" w:sz="4" w:space="0" w:color="auto"/>
            </w:tcBorders>
            <w:shd w:val="clear" w:color="auto" w:fill="auto"/>
            <w:noWrap/>
            <w:vAlign w:val="center"/>
            <w:hideMark/>
          </w:tcPr>
          <w:p w14:paraId="1E921E4F" w14:textId="287924D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single" w:sz="8" w:space="0" w:color="auto"/>
              <w:left w:val="nil"/>
              <w:bottom w:val="single" w:sz="4" w:space="0" w:color="auto"/>
              <w:right w:val="single" w:sz="4" w:space="0" w:color="auto"/>
            </w:tcBorders>
            <w:shd w:val="clear" w:color="auto" w:fill="auto"/>
            <w:noWrap/>
            <w:vAlign w:val="center"/>
            <w:hideMark/>
          </w:tcPr>
          <w:p w14:paraId="66A18ED2" w14:textId="4A87C3E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0F486C0A"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5B79067C"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4CFAB76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495B145B" w14:textId="5572F5F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37.5</w:t>
            </w:r>
          </w:p>
        </w:tc>
        <w:tc>
          <w:tcPr>
            <w:tcW w:w="1276" w:type="dxa"/>
            <w:tcBorders>
              <w:top w:val="nil"/>
              <w:left w:val="nil"/>
              <w:bottom w:val="single" w:sz="4" w:space="0" w:color="auto"/>
              <w:right w:val="single" w:sz="4" w:space="0" w:color="auto"/>
            </w:tcBorders>
            <w:shd w:val="clear" w:color="auto" w:fill="auto"/>
            <w:noWrap/>
            <w:vAlign w:val="center"/>
            <w:hideMark/>
          </w:tcPr>
          <w:p w14:paraId="4628BF6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345" w:type="dxa"/>
            <w:tcBorders>
              <w:top w:val="nil"/>
              <w:left w:val="nil"/>
              <w:bottom w:val="single" w:sz="4" w:space="0" w:color="auto"/>
              <w:right w:val="single" w:sz="4" w:space="0" w:color="auto"/>
            </w:tcBorders>
            <w:shd w:val="clear" w:color="auto" w:fill="auto"/>
            <w:noWrap/>
            <w:vAlign w:val="center"/>
            <w:hideMark/>
          </w:tcPr>
          <w:p w14:paraId="24438BD1" w14:textId="3652F36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4" w:space="0" w:color="auto"/>
              <w:right w:val="single" w:sz="4" w:space="0" w:color="auto"/>
            </w:tcBorders>
            <w:shd w:val="clear" w:color="auto" w:fill="auto"/>
            <w:noWrap/>
            <w:vAlign w:val="center"/>
            <w:hideMark/>
          </w:tcPr>
          <w:p w14:paraId="4E5789A5" w14:textId="275074C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3501C733" w14:textId="77777777" w:rsidTr="007E2596">
        <w:trPr>
          <w:trHeight w:val="284"/>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68658117"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191637CF" w14:textId="549C151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0467BB9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276" w:type="dxa"/>
            <w:tcBorders>
              <w:top w:val="nil"/>
              <w:left w:val="nil"/>
              <w:bottom w:val="single" w:sz="8" w:space="0" w:color="auto"/>
              <w:right w:val="single" w:sz="4" w:space="0" w:color="auto"/>
            </w:tcBorders>
            <w:shd w:val="clear" w:color="auto" w:fill="auto"/>
            <w:noWrap/>
            <w:vAlign w:val="center"/>
            <w:hideMark/>
          </w:tcPr>
          <w:p w14:paraId="1A9577D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345" w:type="dxa"/>
            <w:tcBorders>
              <w:top w:val="nil"/>
              <w:left w:val="nil"/>
              <w:bottom w:val="single" w:sz="8" w:space="0" w:color="auto"/>
              <w:right w:val="single" w:sz="4" w:space="0" w:color="auto"/>
            </w:tcBorders>
            <w:shd w:val="clear" w:color="auto" w:fill="auto"/>
            <w:noWrap/>
            <w:vAlign w:val="center"/>
            <w:hideMark/>
          </w:tcPr>
          <w:p w14:paraId="7322311D" w14:textId="02E2BCD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8" w:space="0" w:color="auto"/>
              <w:right w:val="single" w:sz="4" w:space="0" w:color="auto"/>
            </w:tcBorders>
            <w:shd w:val="clear" w:color="auto" w:fill="auto"/>
            <w:noWrap/>
            <w:vAlign w:val="center"/>
            <w:hideMark/>
          </w:tcPr>
          <w:p w14:paraId="01C31B7A" w14:textId="4F72A27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125F73FB" w14:textId="77777777" w:rsidTr="007E2596">
        <w:trPr>
          <w:trHeight w:val="32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2043CBF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Physical activity</w:t>
            </w:r>
          </w:p>
        </w:tc>
        <w:tc>
          <w:tcPr>
            <w:tcW w:w="1418" w:type="dxa"/>
            <w:tcBorders>
              <w:top w:val="nil"/>
              <w:left w:val="nil"/>
              <w:bottom w:val="single" w:sz="4" w:space="0" w:color="auto"/>
              <w:right w:val="single" w:sz="4" w:space="0" w:color="auto"/>
            </w:tcBorders>
            <w:shd w:val="clear" w:color="auto" w:fill="auto"/>
            <w:vAlign w:val="center"/>
            <w:hideMark/>
          </w:tcPr>
          <w:p w14:paraId="63F59F4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0ED0026" w14:textId="7BCFE22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7F2B8DF7" w14:textId="7124267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14.3</w:t>
            </w:r>
          </w:p>
        </w:tc>
        <w:tc>
          <w:tcPr>
            <w:tcW w:w="1345" w:type="dxa"/>
            <w:tcBorders>
              <w:top w:val="nil"/>
              <w:left w:val="nil"/>
              <w:bottom w:val="single" w:sz="4" w:space="0" w:color="auto"/>
              <w:right w:val="single" w:sz="4" w:space="0" w:color="auto"/>
            </w:tcBorders>
            <w:shd w:val="clear" w:color="auto" w:fill="auto"/>
            <w:noWrap/>
            <w:vAlign w:val="center"/>
            <w:hideMark/>
          </w:tcPr>
          <w:p w14:paraId="44F2269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18BFD51D" w14:textId="12E3BE7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968602B"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72F131BB"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2A0DD31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6F66D7AA" w14:textId="460E364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4" w:space="0" w:color="auto"/>
              <w:right w:val="single" w:sz="4" w:space="0" w:color="auto"/>
            </w:tcBorders>
            <w:shd w:val="clear" w:color="auto" w:fill="auto"/>
            <w:noWrap/>
            <w:vAlign w:val="center"/>
            <w:hideMark/>
          </w:tcPr>
          <w:p w14:paraId="576C8034" w14:textId="2A45A00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28.6</w:t>
            </w:r>
          </w:p>
        </w:tc>
        <w:tc>
          <w:tcPr>
            <w:tcW w:w="1345" w:type="dxa"/>
            <w:tcBorders>
              <w:top w:val="nil"/>
              <w:left w:val="nil"/>
              <w:bottom w:val="single" w:sz="4" w:space="0" w:color="auto"/>
              <w:right w:val="single" w:sz="4" w:space="0" w:color="auto"/>
            </w:tcBorders>
            <w:shd w:val="clear" w:color="auto" w:fill="auto"/>
            <w:noWrap/>
            <w:vAlign w:val="center"/>
            <w:hideMark/>
          </w:tcPr>
          <w:p w14:paraId="787F3702" w14:textId="4C19230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56.2</w:t>
            </w:r>
          </w:p>
        </w:tc>
        <w:tc>
          <w:tcPr>
            <w:tcW w:w="1490" w:type="dxa"/>
            <w:tcBorders>
              <w:top w:val="nil"/>
              <w:left w:val="nil"/>
              <w:bottom w:val="single" w:sz="4" w:space="0" w:color="auto"/>
              <w:right w:val="single" w:sz="4" w:space="0" w:color="auto"/>
            </w:tcBorders>
            <w:shd w:val="clear" w:color="auto" w:fill="auto"/>
            <w:noWrap/>
            <w:vAlign w:val="center"/>
            <w:hideMark/>
          </w:tcPr>
          <w:p w14:paraId="436E4C0D" w14:textId="7B60BDD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19B60FB9"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343E3C78"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52A2A255" w14:textId="4960EC0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43A6F72" w14:textId="264C990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8" w:space="0" w:color="auto"/>
              <w:right w:val="single" w:sz="4" w:space="0" w:color="auto"/>
            </w:tcBorders>
            <w:shd w:val="clear" w:color="auto" w:fill="auto"/>
            <w:noWrap/>
            <w:vAlign w:val="center"/>
            <w:hideMark/>
          </w:tcPr>
          <w:p w14:paraId="10D236B8" w14:textId="6398318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57.1</w:t>
            </w:r>
          </w:p>
        </w:tc>
        <w:tc>
          <w:tcPr>
            <w:tcW w:w="1345" w:type="dxa"/>
            <w:tcBorders>
              <w:top w:val="nil"/>
              <w:left w:val="nil"/>
              <w:bottom w:val="single" w:sz="8" w:space="0" w:color="auto"/>
              <w:right w:val="single" w:sz="4" w:space="0" w:color="auto"/>
            </w:tcBorders>
            <w:shd w:val="clear" w:color="auto" w:fill="auto"/>
            <w:noWrap/>
            <w:vAlign w:val="center"/>
            <w:hideMark/>
          </w:tcPr>
          <w:p w14:paraId="6B89DD33" w14:textId="60B115E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8" w:space="0" w:color="auto"/>
              <w:right w:val="single" w:sz="4" w:space="0" w:color="auto"/>
            </w:tcBorders>
            <w:shd w:val="clear" w:color="auto" w:fill="auto"/>
            <w:noWrap/>
            <w:vAlign w:val="center"/>
            <w:hideMark/>
          </w:tcPr>
          <w:p w14:paraId="22F7DBC0" w14:textId="04A1530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622923D7"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7885DDC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Ability to perform household activities</w:t>
            </w:r>
          </w:p>
        </w:tc>
        <w:tc>
          <w:tcPr>
            <w:tcW w:w="1418" w:type="dxa"/>
            <w:tcBorders>
              <w:top w:val="nil"/>
              <w:left w:val="nil"/>
              <w:bottom w:val="single" w:sz="4" w:space="0" w:color="auto"/>
              <w:right w:val="single" w:sz="4" w:space="0" w:color="auto"/>
            </w:tcBorders>
            <w:shd w:val="clear" w:color="auto" w:fill="auto"/>
            <w:vAlign w:val="center"/>
            <w:hideMark/>
          </w:tcPr>
          <w:p w14:paraId="429B317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56C6091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06575CD3" w14:textId="3BFAD17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14.3</w:t>
            </w:r>
          </w:p>
        </w:tc>
        <w:tc>
          <w:tcPr>
            <w:tcW w:w="1345" w:type="dxa"/>
            <w:tcBorders>
              <w:top w:val="nil"/>
              <w:left w:val="nil"/>
              <w:bottom w:val="single" w:sz="4" w:space="0" w:color="auto"/>
              <w:right w:val="single" w:sz="4" w:space="0" w:color="auto"/>
            </w:tcBorders>
            <w:shd w:val="clear" w:color="auto" w:fill="auto"/>
            <w:noWrap/>
            <w:vAlign w:val="center"/>
            <w:hideMark/>
          </w:tcPr>
          <w:p w14:paraId="6090B73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2AD2558F" w14:textId="2041A1B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FDC470C"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5F50E797"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3DD168B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25AA2A2A" w14:textId="10E6804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4" w:space="0" w:color="auto"/>
              <w:right w:val="single" w:sz="4" w:space="0" w:color="auto"/>
            </w:tcBorders>
            <w:shd w:val="clear" w:color="auto" w:fill="auto"/>
            <w:noWrap/>
            <w:vAlign w:val="center"/>
            <w:hideMark/>
          </w:tcPr>
          <w:p w14:paraId="0C205B43" w14:textId="75D46C4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57.1</w:t>
            </w:r>
          </w:p>
        </w:tc>
        <w:tc>
          <w:tcPr>
            <w:tcW w:w="1345" w:type="dxa"/>
            <w:tcBorders>
              <w:top w:val="nil"/>
              <w:left w:val="nil"/>
              <w:bottom w:val="single" w:sz="4" w:space="0" w:color="auto"/>
              <w:right w:val="single" w:sz="4" w:space="0" w:color="auto"/>
            </w:tcBorders>
            <w:shd w:val="clear" w:color="auto" w:fill="auto"/>
            <w:noWrap/>
            <w:vAlign w:val="center"/>
            <w:hideMark/>
          </w:tcPr>
          <w:p w14:paraId="5059D03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490" w:type="dxa"/>
            <w:tcBorders>
              <w:top w:val="nil"/>
              <w:left w:val="nil"/>
              <w:bottom w:val="single" w:sz="4" w:space="0" w:color="auto"/>
              <w:right w:val="single" w:sz="4" w:space="0" w:color="auto"/>
            </w:tcBorders>
            <w:shd w:val="clear" w:color="auto" w:fill="auto"/>
            <w:noWrap/>
            <w:vAlign w:val="center"/>
            <w:hideMark/>
          </w:tcPr>
          <w:p w14:paraId="209499C8" w14:textId="714BA28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4457AE7E"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409E9CCF"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1FF27802" w14:textId="7DA63BA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3F2B128" w14:textId="6D4B5B3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8" w:space="0" w:color="auto"/>
              <w:right w:val="single" w:sz="4" w:space="0" w:color="auto"/>
            </w:tcBorders>
            <w:shd w:val="clear" w:color="auto" w:fill="auto"/>
            <w:noWrap/>
            <w:vAlign w:val="center"/>
            <w:hideMark/>
          </w:tcPr>
          <w:p w14:paraId="00830980" w14:textId="7EF66BC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28.6</w:t>
            </w:r>
          </w:p>
        </w:tc>
        <w:tc>
          <w:tcPr>
            <w:tcW w:w="1345" w:type="dxa"/>
            <w:tcBorders>
              <w:top w:val="nil"/>
              <w:left w:val="nil"/>
              <w:bottom w:val="single" w:sz="8" w:space="0" w:color="auto"/>
              <w:right w:val="single" w:sz="4" w:space="0" w:color="auto"/>
            </w:tcBorders>
            <w:shd w:val="clear" w:color="auto" w:fill="auto"/>
            <w:noWrap/>
            <w:vAlign w:val="center"/>
            <w:hideMark/>
          </w:tcPr>
          <w:p w14:paraId="3E102F4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490" w:type="dxa"/>
            <w:tcBorders>
              <w:top w:val="nil"/>
              <w:left w:val="nil"/>
              <w:bottom w:val="single" w:sz="8" w:space="0" w:color="auto"/>
              <w:right w:val="single" w:sz="4" w:space="0" w:color="auto"/>
            </w:tcBorders>
            <w:shd w:val="clear" w:color="auto" w:fill="auto"/>
            <w:noWrap/>
            <w:vAlign w:val="center"/>
            <w:hideMark/>
          </w:tcPr>
          <w:p w14:paraId="0DF32824" w14:textId="4E925AD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14B0A620"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CDE133"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Ability to perform personal activities in daily life</w:t>
            </w:r>
          </w:p>
        </w:tc>
        <w:tc>
          <w:tcPr>
            <w:tcW w:w="1418" w:type="dxa"/>
            <w:tcBorders>
              <w:top w:val="nil"/>
              <w:left w:val="nil"/>
              <w:bottom w:val="single" w:sz="4" w:space="0" w:color="auto"/>
              <w:right w:val="single" w:sz="4" w:space="0" w:color="auto"/>
            </w:tcBorders>
            <w:shd w:val="clear" w:color="auto" w:fill="auto"/>
            <w:vAlign w:val="center"/>
            <w:hideMark/>
          </w:tcPr>
          <w:p w14:paraId="5F45620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03CE942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2716DF2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337AE6F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0CFB030C" w14:textId="5FB3829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0C766347"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57E1C708"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B9D5A9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2EA9472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2F1B2CAF" w14:textId="04A65D5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21.4</w:t>
            </w:r>
          </w:p>
        </w:tc>
        <w:tc>
          <w:tcPr>
            <w:tcW w:w="1345" w:type="dxa"/>
            <w:tcBorders>
              <w:top w:val="nil"/>
              <w:left w:val="nil"/>
              <w:bottom w:val="single" w:sz="4" w:space="0" w:color="auto"/>
              <w:right w:val="single" w:sz="4" w:space="0" w:color="auto"/>
            </w:tcBorders>
            <w:shd w:val="clear" w:color="auto" w:fill="auto"/>
            <w:noWrap/>
            <w:vAlign w:val="center"/>
            <w:hideMark/>
          </w:tcPr>
          <w:p w14:paraId="408E1209" w14:textId="7D585F3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2556C2A8" w14:textId="4249EE8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4A0A105A"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34CB4FC5"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76BFFC26" w14:textId="29500B8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E3937D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276" w:type="dxa"/>
            <w:tcBorders>
              <w:top w:val="nil"/>
              <w:left w:val="nil"/>
              <w:bottom w:val="single" w:sz="8" w:space="0" w:color="auto"/>
              <w:right w:val="single" w:sz="4" w:space="0" w:color="auto"/>
            </w:tcBorders>
            <w:shd w:val="clear" w:color="auto" w:fill="auto"/>
            <w:noWrap/>
            <w:vAlign w:val="center"/>
            <w:hideMark/>
          </w:tcPr>
          <w:p w14:paraId="3420EF14" w14:textId="7ED62DA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78.6</w:t>
            </w:r>
          </w:p>
        </w:tc>
        <w:tc>
          <w:tcPr>
            <w:tcW w:w="1345" w:type="dxa"/>
            <w:tcBorders>
              <w:top w:val="nil"/>
              <w:left w:val="nil"/>
              <w:bottom w:val="single" w:sz="8" w:space="0" w:color="auto"/>
              <w:right w:val="single" w:sz="4" w:space="0" w:color="auto"/>
            </w:tcBorders>
            <w:shd w:val="clear" w:color="auto" w:fill="auto"/>
            <w:noWrap/>
            <w:vAlign w:val="center"/>
            <w:hideMark/>
          </w:tcPr>
          <w:p w14:paraId="6E80AB47" w14:textId="79A1443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93.8</w:t>
            </w:r>
          </w:p>
        </w:tc>
        <w:tc>
          <w:tcPr>
            <w:tcW w:w="1490" w:type="dxa"/>
            <w:tcBorders>
              <w:top w:val="nil"/>
              <w:left w:val="nil"/>
              <w:bottom w:val="single" w:sz="8" w:space="0" w:color="auto"/>
              <w:right w:val="single" w:sz="4" w:space="0" w:color="auto"/>
            </w:tcBorders>
            <w:shd w:val="clear" w:color="auto" w:fill="auto"/>
            <w:noWrap/>
            <w:vAlign w:val="center"/>
            <w:hideMark/>
          </w:tcPr>
          <w:p w14:paraId="5937BAE7" w14:textId="3AC1E96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4CCA2112"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7F221DC4"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Ability to work and study</w:t>
            </w:r>
          </w:p>
        </w:tc>
        <w:tc>
          <w:tcPr>
            <w:tcW w:w="1418" w:type="dxa"/>
            <w:tcBorders>
              <w:top w:val="nil"/>
              <w:left w:val="nil"/>
              <w:bottom w:val="single" w:sz="4" w:space="0" w:color="auto"/>
              <w:right w:val="single" w:sz="4" w:space="0" w:color="auto"/>
            </w:tcBorders>
            <w:shd w:val="clear" w:color="auto" w:fill="auto"/>
            <w:vAlign w:val="center"/>
            <w:hideMark/>
          </w:tcPr>
          <w:p w14:paraId="5ADCD69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5208E4E" w14:textId="3C234FD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2D003C6D" w14:textId="31BB7D0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7D1ADF4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0AF3F9FD" w14:textId="00B8EBD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F4F706C"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0163984B"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64D6262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0683574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77B8164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345" w:type="dxa"/>
            <w:tcBorders>
              <w:top w:val="nil"/>
              <w:left w:val="nil"/>
              <w:bottom w:val="single" w:sz="4" w:space="0" w:color="auto"/>
              <w:right w:val="single" w:sz="4" w:space="0" w:color="auto"/>
            </w:tcBorders>
            <w:shd w:val="clear" w:color="auto" w:fill="auto"/>
            <w:noWrap/>
            <w:vAlign w:val="center"/>
            <w:hideMark/>
          </w:tcPr>
          <w:p w14:paraId="6C3CB488" w14:textId="513C263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18.8</w:t>
            </w:r>
          </w:p>
        </w:tc>
        <w:tc>
          <w:tcPr>
            <w:tcW w:w="1490" w:type="dxa"/>
            <w:tcBorders>
              <w:top w:val="nil"/>
              <w:left w:val="nil"/>
              <w:bottom w:val="single" w:sz="4" w:space="0" w:color="auto"/>
              <w:right w:val="single" w:sz="4" w:space="0" w:color="auto"/>
            </w:tcBorders>
            <w:shd w:val="clear" w:color="auto" w:fill="auto"/>
            <w:noWrap/>
            <w:vAlign w:val="center"/>
            <w:hideMark/>
          </w:tcPr>
          <w:p w14:paraId="6FE6AB88" w14:textId="0B93E68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12FF9A48"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2598CE5B"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72313AEB" w14:textId="43FF8B5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65AE3C9C" w14:textId="3D91F26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68581498" w14:textId="230C68A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53.3</w:t>
            </w:r>
          </w:p>
        </w:tc>
        <w:tc>
          <w:tcPr>
            <w:tcW w:w="1345" w:type="dxa"/>
            <w:tcBorders>
              <w:top w:val="nil"/>
              <w:left w:val="nil"/>
              <w:bottom w:val="single" w:sz="8" w:space="0" w:color="auto"/>
              <w:right w:val="single" w:sz="4" w:space="0" w:color="auto"/>
            </w:tcBorders>
            <w:shd w:val="clear" w:color="auto" w:fill="auto"/>
            <w:noWrap/>
            <w:vAlign w:val="center"/>
            <w:hideMark/>
          </w:tcPr>
          <w:p w14:paraId="161B08F4" w14:textId="2E179A5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81.2</w:t>
            </w:r>
          </w:p>
        </w:tc>
        <w:tc>
          <w:tcPr>
            <w:tcW w:w="1490" w:type="dxa"/>
            <w:tcBorders>
              <w:top w:val="nil"/>
              <w:left w:val="nil"/>
              <w:bottom w:val="single" w:sz="8" w:space="0" w:color="auto"/>
              <w:right w:val="single" w:sz="4" w:space="0" w:color="auto"/>
            </w:tcBorders>
            <w:shd w:val="clear" w:color="auto" w:fill="auto"/>
            <w:noWrap/>
            <w:vAlign w:val="center"/>
            <w:hideMark/>
          </w:tcPr>
          <w:p w14:paraId="2633242D" w14:textId="5A890D5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13FD6B68" w14:textId="77777777" w:rsidTr="007E2596">
        <w:trPr>
          <w:trHeight w:val="340"/>
        </w:trPr>
        <w:tc>
          <w:tcPr>
            <w:tcW w:w="2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CE7E04" w14:textId="56D1A79C"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Ability to participate in social activities</w:t>
            </w:r>
          </w:p>
        </w:tc>
        <w:tc>
          <w:tcPr>
            <w:tcW w:w="1418" w:type="dxa"/>
            <w:tcBorders>
              <w:top w:val="nil"/>
              <w:left w:val="nil"/>
              <w:bottom w:val="single" w:sz="4" w:space="0" w:color="auto"/>
              <w:right w:val="single" w:sz="4" w:space="0" w:color="auto"/>
            </w:tcBorders>
            <w:shd w:val="clear" w:color="auto" w:fill="auto"/>
            <w:vAlign w:val="center"/>
            <w:hideMark/>
          </w:tcPr>
          <w:p w14:paraId="76C552B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0B02383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F33E08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3438DA7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04217E78" w14:textId="4417DFD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4CF812AC"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7C0E35E4"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4836661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69F82ACB" w14:textId="62F22E1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708E99CA" w14:textId="7FDF080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29AED7BD" w14:textId="2A443FC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33974328" w14:textId="174E739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5AF6ABA6"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63F132B7"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37337557" w14:textId="37B5C66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C2962CC" w14:textId="5388D64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6ABFFDEE" w14:textId="439217F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627D7AC9" w14:textId="56AF6B2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8" w:space="0" w:color="auto"/>
              <w:right w:val="single" w:sz="4" w:space="0" w:color="auto"/>
            </w:tcBorders>
            <w:shd w:val="clear" w:color="auto" w:fill="auto"/>
            <w:noWrap/>
            <w:vAlign w:val="center"/>
            <w:hideMark/>
          </w:tcPr>
          <w:p w14:paraId="02DC5D5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187F6D21" w14:textId="77777777" w:rsidTr="007E2596">
        <w:trPr>
          <w:trHeight w:val="340"/>
        </w:trPr>
        <w:tc>
          <w:tcPr>
            <w:tcW w:w="2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23EA9B"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Pain / Discomfort</w:t>
            </w:r>
          </w:p>
        </w:tc>
        <w:tc>
          <w:tcPr>
            <w:tcW w:w="1418" w:type="dxa"/>
            <w:tcBorders>
              <w:top w:val="nil"/>
              <w:left w:val="nil"/>
              <w:bottom w:val="single" w:sz="4" w:space="0" w:color="auto"/>
              <w:right w:val="single" w:sz="4" w:space="0" w:color="auto"/>
            </w:tcBorders>
            <w:shd w:val="clear" w:color="auto" w:fill="auto"/>
            <w:vAlign w:val="center"/>
            <w:hideMark/>
          </w:tcPr>
          <w:p w14:paraId="30EC0AF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A6E34B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20EA5D0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59FEAC2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1A1E53BE" w14:textId="22AF798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34B861FA"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6B8A3AF1"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310412F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04590286" w14:textId="40D55A1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276" w:type="dxa"/>
            <w:tcBorders>
              <w:top w:val="nil"/>
              <w:left w:val="nil"/>
              <w:bottom w:val="single" w:sz="4" w:space="0" w:color="auto"/>
              <w:right w:val="single" w:sz="4" w:space="0" w:color="auto"/>
            </w:tcBorders>
            <w:shd w:val="clear" w:color="auto" w:fill="auto"/>
            <w:noWrap/>
            <w:vAlign w:val="center"/>
            <w:hideMark/>
          </w:tcPr>
          <w:p w14:paraId="65C2924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20</w:t>
            </w:r>
          </w:p>
        </w:tc>
        <w:tc>
          <w:tcPr>
            <w:tcW w:w="1345" w:type="dxa"/>
            <w:tcBorders>
              <w:top w:val="nil"/>
              <w:left w:val="nil"/>
              <w:bottom w:val="single" w:sz="4" w:space="0" w:color="auto"/>
              <w:right w:val="single" w:sz="4" w:space="0" w:color="auto"/>
            </w:tcBorders>
            <w:shd w:val="clear" w:color="auto" w:fill="auto"/>
            <w:noWrap/>
            <w:vAlign w:val="center"/>
            <w:hideMark/>
          </w:tcPr>
          <w:p w14:paraId="74720E6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25</w:t>
            </w:r>
          </w:p>
        </w:tc>
        <w:tc>
          <w:tcPr>
            <w:tcW w:w="1490" w:type="dxa"/>
            <w:tcBorders>
              <w:top w:val="nil"/>
              <w:left w:val="nil"/>
              <w:bottom w:val="single" w:sz="4" w:space="0" w:color="auto"/>
              <w:right w:val="single" w:sz="4" w:space="0" w:color="auto"/>
            </w:tcBorders>
            <w:shd w:val="clear" w:color="auto" w:fill="auto"/>
            <w:noWrap/>
            <w:vAlign w:val="center"/>
            <w:hideMark/>
          </w:tcPr>
          <w:p w14:paraId="569F34C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0A48DDDD"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209389B1"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71604EB" w14:textId="53EE642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02C79F5D" w14:textId="7B85C5D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276" w:type="dxa"/>
            <w:tcBorders>
              <w:top w:val="nil"/>
              <w:left w:val="nil"/>
              <w:bottom w:val="single" w:sz="8" w:space="0" w:color="auto"/>
              <w:right w:val="single" w:sz="4" w:space="0" w:color="auto"/>
            </w:tcBorders>
            <w:shd w:val="clear" w:color="auto" w:fill="auto"/>
            <w:noWrap/>
            <w:vAlign w:val="center"/>
            <w:hideMark/>
          </w:tcPr>
          <w:p w14:paraId="3F396D2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80</w:t>
            </w:r>
          </w:p>
        </w:tc>
        <w:tc>
          <w:tcPr>
            <w:tcW w:w="1345" w:type="dxa"/>
            <w:tcBorders>
              <w:top w:val="nil"/>
              <w:left w:val="nil"/>
              <w:bottom w:val="single" w:sz="8" w:space="0" w:color="auto"/>
              <w:right w:val="single" w:sz="4" w:space="0" w:color="auto"/>
            </w:tcBorders>
            <w:shd w:val="clear" w:color="auto" w:fill="auto"/>
            <w:noWrap/>
            <w:vAlign w:val="center"/>
            <w:hideMark/>
          </w:tcPr>
          <w:p w14:paraId="191D5E1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75</w:t>
            </w:r>
          </w:p>
        </w:tc>
        <w:tc>
          <w:tcPr>
            <w:tcW w:w="1490" w:type="dxa"/>
            <w:tcBorders>
              <w:top w:val="nil"/>
              <w:left w:val="nil"/>
              <w:bottom w:val="single" w:sz="8" w:space="0" w:color="auto"/>
              <w:right w:val="single" w:sz="4" w:space="0" w:color="auto"/>
            </w:tcBorders>
            <w:shd w:val="clear" w:color="auto" w:fill="auto"/>
            <w:noWrap/>
            <w:vAlign w:val="center"/>
            <w:hideMark/>
          </w:tcPr>
          <w:p w14:paraId="16B0736D" w14:textId="5603015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31E365D1" w14:textId="77777777" w:rsidTr="007E2596">
        <w:trPr>
          <w:trHeight w:val="340"/>
        </w:trPr>
        <w:tc>
          <w:tcPr>
            <w:tcW w:w="2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87422C8"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Anxiety and / or Depression</w:t>
            </w:r>
          </w:p>
        </w:tc>
        <w:tc>
          <w:tcPr>
            <w:tcW w:w="1418" w:type="dxa"/>
            <w:tcBorders>
              <w:top w:val="nil"/>
              <w:left w:val="nil"/>
              <w:bottom w:val="single" w:sz="4" w:space="0" w:color="auto"/>
              <w:right w:val="single" w:sz="4" w:space="0" w:color="auto"/>
            </w:tcBorders>
            <w:shd w:val="clear" w:color="auto" w:fill="auto"/>
            <w:vAlign w:val="center"/>
            <w:hideMark/>
          </w:tcPr>
          <w:p w14:paraId="0A670EA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2EAAC94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8F89F1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24FCA16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0AC7E68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5BCD2C72"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7BC5D32C"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6F432D6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7F32A4E8" w14:textId="4C56A6B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28.6</w:t>
            </w:r>
          </w:p>
        </w:tc>
        <w:tc>
          <w:tcPr>
            <w:tcW w:w="1276" w:type="dxa"/>
            <w:tcBorders>
              <w:top w:val="nil"/>
              <w:left w:val="nil"/>
              <w:bottom w:val="single" w:sz="4" w:space="0" w:color="auto"/>
              <w:right w:val="single" w:sz="4" w:space="0" w:color="auto"/>
            </w:tcBorders>
            <w:shd w:val="clear" w:color="auto" w:fill="auto"/>
            <w:noWrap/>
            <w:vAlign w:val="center"/>
            <w:hideMark/>
          </w:tcPr>
          <w:p w14:paraId="54ED514A" w14:textId="3345B0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2F546B36" w14:textId="138F88B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54A1BC99" w14:textId="047DADC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1B34B596"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692EFCB6"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4AA1B027" w14:textId="647F789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7EFA06F" w14:textId="09420A8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71.4</w:t>
            </w:r>
          </w:p>
        </w:tc>
        <w:tc>
          <w:tcPr>
            <w:tcW w:w="1276" w:type="dxa"/>
            <w:tcBorders>
              <w:top w:val="nil"/>
              <w:left w:val="nil"/>
              <w:bottom w:val="single" w:sz="8" w:space="0" w:color="auto"/>
              <w:right w:val="single" w:sz="4" w:space="0" w:color="auto"/>
            </w:tcBorders>
            <w:shd w:val="clear" w:color="auto" w:fill="auto"/>
            <w:noWrap/>
            <w:vAlign w:val="center"/>
            <w:hideMark/>
          </w:tcPr>
          <w:p w14:paraId="7EEA9B1C" w14:textId="459AB66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094D8ABE" w14:textId="5B558E8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8" w:space="0" w:color="auto"/>
              <w:right w:val="single" w:sz="4" w:space="0" w:color="auto"/>
            </w:tcBorders>
            <w:shd w:val="clear" w:color="auto" w:fill="auto"/>
            <w:noWrap/>
            <w:vAlign w:val="center"/>
            <w:hideMark/>
          </w:tcPr>
          <w:p w14:paraId="7ED06161" w14:textId="7C4A82F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6233434B" w14:textId="77777777" w:rsidTr="007E2596">
        <w:trPr>
          <w:trHeight w:val="340"/>
        </w:trPr>
        <w:tc>
          <w:tcPr>
            <w:tcW w:w="28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26EBF8"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Patient's quality of life</w:t>
            </w:r>
          </w:p>
        </w:tc>
        <w:tc>
          <w:tcPr>
            <w:tcW w:w="1418" w:type="dxa"/>
            <w:tcBorders>
              <w:top w:val="nil"/>
              <w:left w:val="nil"/>
              <w:bottom w:val="single" w:sz="4" w:space="0" w:color="auto"/>
              <w:right w:val="single" w:sz="4" w:space="0" w:color="auto"/>
            </w:tcBorders>
            <w:shd w:val="clear" w:color="auto" w:fill="auto"/>
            <w:vAlign w:val="center"/>
            <w:hideMark/>
          </w:tcPr>
          <w:p w14:paraId="003776F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ADAB9F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41D1E5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4C2196C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3FA2C38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5FD0105E"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63A971C1"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767DED5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58067EC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0C3AEC1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4B81017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2F22A99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7AC66C8"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4C10C72E"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3AB6122B" w14:textId="518F7CC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75E3C90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276" w:type="dxa"/>
            <w:tcBorders>
              <w:top w:val="nil"/>
              <w:left w:val="nil"/>
              <w:bottom w:val="single" w:sz="8" w:space="0" w:color="auto"/>
              <w:right w:val="single" w:sz="4" w:space="0" w:color="auto"/>
            </w:tcBorders>
            <w:shd w:val="clear" w:color="auto" w:fill="auto"/>
            <w:noWrap/>
            <w:vAlign w:val="center"/>
            <w:hideMark/>
          </w:tcPr>
          <w:p w14:paraId="3EA3B70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345" w:type="dxa"/>
            <w:tcBorders>
              <w:top w:val="nil"/>
              <w:left w:val="nil"/>
              <w:bottom w:val="single" w:sz="8" w:space="0" w:color="auto"/>
              <w:right w:val="single" w:sz="4" w:space="0" w:color="auto"/>
            </w:tcBorders>
            <w:shd w:val="clear" w:color="auto" w:fill="auto"/>
            <w:noWrap/>
            <w:vAlign w:val="center"/>
            <w:hideMark/>
          </w:tcPr>
          <w:p w14:paraId="29B09AA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490" w:type="dxa"/>
            <w:tcBorders>
              <w:top w:val="nil"/>
              <w:left w:val="nil"/>
              <w:bottom w:val="single" w:sz="8" w:space="0" w:color="auto"/>
              <w:right w:val="single" w:sz="4" w:space="0" w:color="auto"/>
            </w:tcBorders>
            <w:shd w:val="clear" w:color="auto" w:fill="auto"/>
            <w:noWrap/>
            <w:vAlign w:val="center"/>
            <w:hideMark/>
          </w:tcPr>
          <w:p w14:paraId="772A953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r>
      <w:tr w:rsidR="00181015" w:rsidRPr="006B16D5" w14:paraId="6BA9E518"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6BEFD8DA"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Significant others' quality of life</w:t>
            </w:r>
          </w:p>
        </w:tc>
        <w:tc>
          <w:tcPr>
            <w:tcW w:w="1418" w:type="dxa"/>
            <w:tcBorders>
              <w:top w:val="nil"/>
              <w:left w:val="nil"/>
              <w:bottom w:val="single" w:sz="4" w:space="0" w:color="auto"/>
              <w:right w:val="single" w:sz="4" w:space="0" w:color="auto"/>
            </w:tcBorders>
            <w:shd w:val="clear" w:color="auto" w:fill="auto"/>
            <w:vAlign w:val="center"/>
            <w:hideMark/>
          </w:tcPr>
          <w:p w14:paraId="6B5F06F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79C62B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0584E17A" w14:textId="08B37F2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55CABF9D" w14:textId="69216A8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5E25D003" w14:textId="4200D72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3C079D2"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6FC6BA09"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35DBCFE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4CC3824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036A6BFD" w14:textId="354B7ED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345" w:type="dxa"/>
            <w:tcBorders>
              <w:top w:val="nil"/>
              <w:left w:val="nil"/>
              <w:bottom w:val="single" w:sz="4" w:space="0" w:color="auto"/>
              <w:right w:val="single" w:sz="4" w:space="0" w:color="auto"/>
            </w:tcBorders>
            <w:shd w:val="clear" w:color="auto" w:fill="auto"/>
            <w:noWrap/>
            <w:vAlign w:val="center"/>
            <w:hideMark/>
          </w:tcPr>
          <w:p w14:paraId="24BD7C3D" w14:textId="2C4CC48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37.5</w:t>
            </w:r>
          </w:p>
        </w:tc>
        <w:tc>
          <w:tcPr>
            <w:tcW w:w="1490" w:type="dxa"/>
            <w:tcBorders>
              <w:top w:val="nil"/>
              <w:left w:val="nil"/>
              <w:bottom w:val="single" w:sz="4" w:space="0" w:color="auto"/>
              <w:right w:val="single" w:sz="4" w:space="0" w:color="auto"/>
            </w:tcBorders>
            <w:shd w:val="clear" w:color="auto" w:fill="auto"/>
            <w:noWrap/>
            <w:vAlign w:val="center"/>
            <w:hideMark/>
          </w:tcPr>
          <w:p w14:paraId="1453F3E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1714C5E1"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3A0E6121"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4B101EF" w14:textId="181B8BF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25A40A9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276" w:type="dxa"/>
            <w:tcBorders>
              <w:top w:val="nil"/>
              <w:left w:val="nil"/>
              <w:bottom w:val="single" w:sz="8" w:space="0" w:color="auto"/>
              <w:right w:val="single" w:sz="4" w:space="0" w:color="auto"/>
            </w:tcBorders>
            <w:shd w:val="clear" w:color="auto" w:fill="auto"/>
            <w:noWrap/>
            <w:vAlign w:val="center"/>
            <w:hideMark/>
          </w:tcPr>
          <w:p w14:paraId="2136F16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345" w:type="dxa"/>
            <w:tcBorders>
              <w:top w:val="nil"/>
              <w:left w:val="nil"/>
              <w:bottom w:val="single" w:sz="8" w:space="0" w:color="auto"/>
              <w:right w:val="single" w:sz="4" w:space="0" w:color="auto"/>
            </w:tcBorders>
            <w:shd w:val="clear" w:color="auto" w:fill="auto"/>
            <w:noWrap/>
            <w:vAlign w:val="center"/>
            <w:hideMark/>
          </w:tcPr>
          <w:p w14:paraId="53D7351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490" w:type="dxa"/>
            <w:tcBorders>
              <w:top w:val="nil"/>
              <w:left w:val="nil"/>
              <w:bottom w:val="single" w:sz="8" w:space="0" w:color="auto"/>
              <w:right w:val="single" w:sz="4" w:space="0" w:color="auto"/>
            </w:tcBorders>
            <w:shd w:val="clear" w:color="auto" w:fill="auto"/>
            <w:noWrap/>
            <w:vAlign w:val="center"/>
            <w:hideMark/>
          </w:tcPr>
          <w:p w14:paraId="021C69D5" w14:textId="73D63DC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64DE4C92" w14:textId="77777777" w:rsidTr="007E2596">
        <w:trPr>
          <w:trHeight w:val="34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12F816BE" w14:textId="77777777" w:rsidR="007E2596" w:rsidRPr="006B16D5" w:rsidRDefault="007E2596" w:rsidP="007E2596">
            <w:pPr>
              <w:jc w:val="center"/>
              <w:rPr>
                <w:rFonts w:ascii="Times New Roman" w:hAnsi="Times New Roman" w:cs="Times New Roman"/>
                <w:i/>
                <w:iCs/>
                <w:color w:val="000000" w:themeColor="text1"/>
                <w:sz w:val="16"/>
                <w:szCs w:val="16"/>
              </w:rPr>
            </w:pPr>
            <w:r w:rsidRPr="006B16D5">
              <w:rPr>
                <w:rFonts w:ascii="Times New Roman" w:hAnsi="Times New Roman" w:cs="Times New Roman"/>
                <w:i/>
                <w:iCs/>
                <w:color w:val="000000" w:themeColor="text1"/>
                <w:sz w:val="16"/>
                <w:szCs w:val="16"/>
              </w:rPr>
              <w:lastRenderedPageBreak/>
              <w:t>Suffering</w:t>
            </w:r>
          </w:p>
        </w:tc>
        <w:tc>
          <w:tcPr>
            <w:tcW w:w="1418" w:type="dxa"/>
            <w:tcBorders>
              <w:top w:val="nil"/>
              <w:left w:val="nil"/>
              <w:bottom w:val="single" w:sz="4" w:space="0" w:color="auto"/>
              <w:right w:val="single" w:sz="4" w:space="0" w:color="auto"/>
            </w:tcBorders>
            <w:shd w:val="clear" w:color="auto" w:fill="auto"/>
            <w:vAlign w:val="center"/>
            <w:hideMark/>
          </w:tcPr>
          <w:p w14:paraId="528D44E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109814A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355D04E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4C91577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7ED5A31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1C3371E0"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3F2C6544" w14:textId="77777777" w:rsidR="007E2596" w:rsidRPr="006B16D5" w:rsidRDefault="007E2596" w:rsidP="007E2596">
            <w:pPr>
              <w:jc w:val="center"/>
              <w:rPr>
                <w:rFonts w:ascii="Times New Roman" w:hAnsi="Times New Roman" w:cs="Times New Roman"/>
                <w:b/>
                <w:bCs/>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2535AE9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7774B8B" w14:textId="7D0DD9F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14.3</w:t>
            </w:r>
          </w:p>
        </w:tc>
        <w:tc>
          <w:tcPr>
            <w:tcW w:w="1276" w:type="dxa"/>
            <w:tcBorders>
              <w:top w:val="nil"/>
              <w:left w:val="nil"/>
              <w:bottom w:val="single" w:sz="4" w:space="0" w:color="auto"/>
              <w:right w:val="single" w:sz="4" w:space="0" w:color="auto"/>
            </w:tcBorders>
            <w:shd w:val="clear" w:color="auto" w:fill="auto"/>
            <w:noWrap/>
            <w:vAlign w:val="center"/>
            <w:hideMark/>
          </w:tcPr>
          <w:p w14:paraId="5699DCED" w14:textId="176F68D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67BD4A3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490" w:type="dxa"/>
            <w:tcBorders>
              <w:top w:val="nil"/>
              <w:left w:val="nil"/>
              <w:bottom w:val="single" w:sz="4" w:space="0" w:color="auto"/>
              <w:right w:val="single" w:sz="4" w:space="0" w:color="auto"/>
            </w:tcBorders>
            <w:shd w:val="clear" w:color="auto" w:fill="auto"/>
            <w:noWrap/>
            <w:vAlign w:val="center"/>
            <w:hideMark/>
          </w:tcPr>
          <w:p w14:paraId="63D5CD5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60D1F822"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7CA46E18" w14:textId="77777777" w:rsidR="007E2596" w:rsidRPr="006B16D5" w:rsidRDefault="007E2596" w:rsidP="007E2596">
            <w:pPr>
              <w:jc w:val="center"/>
              <w:rPr>
                <w:rFonts w:ascii="Times New Roman" w:hAnsi="Times New Roman" w:cs="Times New Roman"/>
                <w:b/>
                <w:bCs/>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4B20991C" w14:textId="2815DC0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C9EB3E5" w14:textId="69A766F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85.7</w:t>
            </w:r>
          </w:p>
        </w:tc>
        <w:tc>
          <w:tcPr>
            <w:tcW w:w="1276" w:type="dxa"/>
            <w:tcBorders>
              <w:top w:val="nil"/>
              <w:left w:val="nil"/>
              <w:bottom w:val="single" w:sz="8" w:space="0" w:color="auto"/>
              <w:right w:val="single" w:sz="4" w:space="0" w:color="auto"/>
            </w:tcBorders>
            <w:shd w:val="clear" w:color="auto" w:fill="auto"/>
            <w:noWrap/>
            <w:vAlign w:val="center"/>
            <w:hideMark/>
          </w:tcPr>
          <w:p w14:paraId="2F68212C" w14:textId="5625EAD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48CD6BA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490" w:type="dxa"/>
            <w:tcBorders>
              <w:top w:val="nil"/>
              <w:left w:val="nil"/>
              <w:bottom w:val="single" w:sz="8" w:space="0" w:color="auto"/>
              <w:right w:val="single" w:sz="4" w:space="0" w:color="auto"/>
            </w:tcBorders>
            <w:shd w:val="clear" w:color="auto" w:fill="auto"/>
            <w:noWrap/>
            <w:vAlign w:val="center"/>
            <w:hideMark/>
          </w:tcPr>
          <w:p w14:paraId="0BA8ABC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2D1F5877" w14:textId="77777777" w:rsidTr="007E2596">
        <w:trPr>
          <w:trHeight w:val="640"/>
        </w:trPr>
        <w:tc>
          <w:tcPr>
            <w:tcW w:w="992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91534" w14:textId="45109281" w:rsidR="007E2596" w:rsidRPr="006B16D5" w:rsidRDefault="00D5354E"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20"/>
                <w:szCs w:val="20"/>
              </w:rPr>
              <w:t>Capabilities and Support System Outcomes</w:t>
            </w:r>
          </w:p>
        </w:tc>
      </w:tr>
      <w:tr w:rsidR="00181015" w:rsidRPr="006B16D5" w14:paraId="4CE939AD" w14:textId="77777777" w:rsidTr="007E2596">
        <w:trPr>
          <w:trHeight w:val="104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2691885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Outcomes</w:t>
            </w:r>
          </w:p>
        </w:tc>
        <w:tc>
          <w:tcPr>
            <w:tcW w:w="1418" w:type="dxa"/>
            <w:tcBorders>
              <w:top w:val="nil"/>
              <w:left w:val="nil"/>
              <w:bottom w:val="single" w:sz="4" w:space="0" w:color="auto"/>
              <w:right w:val="single" w:sz="4" w:space="0" w:color="auto"/>
            </w:tcBorders>
            <w:shd w:val="clear" w:color="auto" w:fill="auto"/>
            <w:vAlign w:val="center"/>
            <w:hideMark/>
          </w:tcPr>
          <w:p w14:paraId="3828A43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Scoring Category</w:t>
            </w:r>
          </w:p>
        </w:tc>
        <w:tc>
          <w:tcPr>
            <w:tcW w:w="1559" w:type="dxa"/>
            <w:tcBorders>
              <w:top w:val="nil"/>
              <w:left w:val="nil"/>
              <w:bottom w:val="single" w:sz="4" w:space="0" w:color="auto"/>
              <w:right w:val="single" w:sz="4" w:space="0" w:color="auto"/>
            </w:tcBorders>
            <w:shd w:val="clear" w:color="auto" w:fill="auto"/>
            <w:vAlign w:val="center"/>
            <w:hideMark/>
          </w:tcPr>
          <w:p w14:paraId="0A316CD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Patient / Patient Representative (%)</w:t>
            </w:r>
          </w:p>
        </w:tc>
        <w:tc>
          <w:tcPr>
            <w:tcW w:w="1276" w:type="dxa"/>
            <w:tcBorders>
              <w:top w:val="nil"/>
              <w:left w:val="nil"/>
              <w:bottom w:val="single" w:sz="4" w:space="0" w:color="auto"/>
              <w:right w:val="single" w:sz="4" w:space="0" w:color="auto"/>
            </w:tcBorders>
            <w:shd w:val="clear" w:color="auto" w:fill="auto"/>
            <w:vAlign w:val="center"/>
            <w:hideMark/>
          </w:tcPr>
          <w:p w14:paraId="25291BD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Health Worker (%)</w:t>
            </w:r>
          </w:p>
        </w:tc>
        <w:tc>
          <w:tcPr>
            <w:tcW w:w="1345" w:type="dxa"/>
            <w:tcBorders>
              <w:top w:val="nil"/>
              <w:left w:val="nil"/>
              <w:bottom w:val="single" w:sz="4" w:space="0" w:color="auto"/>
              <w:right w:val="single" w:sz="4" w:space="0" w:color="auto"/>
            </w:tcBorders>
            <w:shd w:val="clear" w:color="auto" w:fill="auto"/>
            <w:vAlign w:val="center"/>
            <w:hideMark/>
          </w:tcPr>
          <w:p w14:paraId="351D051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Researcher (%)</w:t>
            </w:r>
          </w:p>
        </w:tc>
        <w:tc>
          <w:tcPr>
            <w:tcW w:w="1490" w:type="dxa"/>
            <w:tcBorders>
              <w:top w:val="nil"/>
              <w:left w:val="nil"/>
              <w:bottom w:val="single" w:sz="8" w:space="0" w:color="auto"/>
              <w:right w:val="single" w:sz="4" w:space="0" w:color="auto"/>
            </w:tcBorders>
            <w:shd w:val="clear" w:color="auto" w:fill="auto"/>
            <w:vAlign w:val="center"/>
            <w:hideMark/>
          </w:tcPr>
          <w:p w14:paraId="3559B10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Managerial Decision-Maker (%)</w:t>
            </w:r>
          </w:p>
        </w:tc>
      </w:tr>
      <w:tr w:rsidR="00181015" w:rsidRPr="006B16D5" w14:paraId="24115FFD"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2A567D69"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Ability to feel safe and secure</w:t>
            </w:r>
          </w:p>
        </w:tc>
        <w:tc>
          <w:tcPr>
            <w:tcW w:w="1418" w:type="dxa"/>
            <w:tcBorders>
              <w:top w:val="nil"/>
              <w:left w:val="nil"/>
              <w:bottom w:val="single" w:sz="4" w:space="0" w:color="auto"/>
              <w:right w:val="single" w:sz="4" w:space="0" w:color="auto"/>
            </w:tcBorders>
            <w:shd w:val="clear" w:color="auto" w:fill="auto"/>
            <w:vAlign w:val="center"/>
            <w:hideMark/>
          </w:tcPr>
          <w:p w14:paraId="5315FDA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0DB01D8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386A5AB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single" w:sz="8" w:space="0" w:color="auto"/>
              <w:left w:val="nil"/>
              <w:bottom w:val="single" w:sz="4" w:space="0" w:color="auto"/>
              <w:right w:val="single" w:sz="4" w:space="0" w:color="auto"/>
            </w:tcBorders>
            <w:shd w:val="clear" w:color="auto" w:fill="auto"/>
            <w:noWrap/>
            <w:vAlign w:val="center"/>
            <w:hideMark/>
          </w:tcPr>
          <w:p w14:paraId="632672D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single" w:sz="8" w:space="0" w:color="auto"/>
              <w:left w:val="nil"/>
              <w:bottom w:val="single" w:sz="4" w:space="0" w:color="auto"/>
              <w:right w:val="single" w:sz="4" w:space="0" w:color="auto"/>
            </w:tcBorders>
            <w:shd w:val="clear" w:color="auto" w:fill="auto"/>
            <w:noWrap/>
            <w:vAlign w:val="center"/>
            <w:hideMark/>
          </w:tcPr>
          <w:p w14:paraId="5511B9C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6E76BA02"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499C2C13"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753B37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3118988D" w14:textId="45B3299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17A1152B" w14:textId="054FC36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19B5D217" w14:textId="6008F53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18.8</w:t>
            </w:r>
          </w:p>
        </w:tc>
        <w:tc>
          <w:tcPr>
            <w:tcW w:w="1490" w:type="dxa"/>
            <w:tcBorders>
              <w:top w:val="nil"/>
              <w:left w:val="nil"/>
              <w:bottom w:val="single" w:sz="4" w:space="0" w:color="auto"/>
              <w:right w:val="single" w:sz="4" w:space="0" w:color="auto"/>
            </w:tcBorders>
            <w:shd w:val="clear" w:color="auto" w:fill="auto"/>
            <w:noWrap/>
            <w:vAlign w:val="center"/>
            <w:hideMark/>
          </w:tcPr>
          <w:p w14:paraId="6F496A0F" w14:textId="52B3A61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7D2CB602"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5BCAC29B"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C989319" w14:textId="50F827F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544FD0F1" w14:textId="5B21CD2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150F837F" w14:textId="3AC8214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93.3</w:t>
            </w:r>
          </w:p>
        </w:tc>
        <w:tc>
          <w:tcPr>
            <w:tcW w:w="1345" w:type="dxa"/>
            <w:tcBorders>
              <w:top w:val="nil"/>
              <w:left w:val="nil"/>
              <w:bottom w:val="single" w:sz="8" w:space="0" w:color="auto"/>
              <w:right w:val="single" w:sz="4" w:space="0" w:color="auto"/>
            </w:tcBorders>
            <w:shd w:val="clear" w:color="auto" w:fill="auto"/>
            <w:noWrap/>
            <w:vAlign w:val="center"/>
            <w:hideMark/>
          </w:tcPr>
          <w:p w14:paraId="0F345FBA" w14:textId="2AB10E3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81.2</w:t>
            </w:r>
          </w:p>
        </w:tc>
        <w:tc>
          <w:tcPr>
            <w:tcW w:w="1490" w:type="dxa"/>
            <w:tcBorders>
              <w:top w:val="nil"/>
              <w:left w:val="nil"/>
              <w:bottom w:val="single" w:sz="8" w:space="0" w:color="auto"/>
              <w:right w:val="single" w:sz="4" w:space="0" w:color="auto"/>
            </w:tcBorders>
            <w:shd w:val="clear" w:color="auto" w:fill="auto"/>
            <w:noWrap/>
            <w:vAlign w:val="center"/>
            <w:hideMark/>
          </w:tcPr>
          <w:p w14:paraId="67492C13" w14:textId="657B05A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75768DD8" w14:textId="77777777" w:rsidTr="007E2596">
        <w:trPr>
          <w:trHeight w:val="32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74F542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Ability to be independent from others</w:t>
            </w:r>
          </w:p>
        </w:tc>
        <w:tc>
          <w:tcPr>
            <w:tcW w:w="1418" w:type="dxa"/>
            <w:tcBorders>
              <w:top w:val="nil"/>
              <w:left w:val="nil"/>
              <w:bottom w:val="single" w:sz="4" w:space="0" w:color="auto"/>
              <w:right w:val="single" w:sz="4" w:space="0" w:color="auto"/>
            </w:tcBorders>
            <w:shd w:val="clear" w:color="auto" w:fill="auto"/>
            <w:vAlign w:val="center"/>
            <w:hideMark/>
          </w:tcPr>
          <w:p w14:paraId="795C258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5F1858D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44156EA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0542ACC7" w14:textId="3B94E84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69EAF2E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D5EA041"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602C7B32"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257F246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9A35058" w14:textId="5A9FDB5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276" w:type="dxa"/>
            <w:tcBorders>
              <w:top w:val="nil"/>
              <w:left w:val="nil"/>
              <w:bottom w:val="single" w:sz="4" w:space="0" w:color="auto"/>
              <w:right w:val="single" w:sz="4" w:space="0" w:color="auto"/>
            </w:tcBorders>
            <w:shd w:val="clear" w:color="auto" w:fill="auto"/>
            <w:noWrap/>
            <w:vAlign w:val="center"/>
            <w:hideMark/>
          </w:tcPr>
          <w:p w14:paraId="294DEEC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345" w:type="dxa"/>
            <w:tcBorders>
              <w:top w:val="nil"/>
              <w:left w:val="nil"/>
              <w:bottom w:val="single" w:sz="4" w:space="0" w:color="auto"/>
              <w:right w:val="single" w:sz="4" w:space="0" w:color="auto"/>
            </w:tcBorders>
            <w:shd w:val="clear" w:color="auto" w:fill="auto"/>
            <w:noWrap/>
            <w:vAlign w:val="center"/>
            <w:hideMark/>
          </w:tcPr>
          <w:p w14:paraId="2DCEF61B" w14:textId="41AF440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37.5</w:t>
            </w:r>
          </w:p>
        </w:tc>
        <w:tc>
          <w:tcPr>
            <w:tcW w:w="1490" w:type="dxa"/>
            <w:tcBorders>
              <w:top w:val="nil"/>
              <w:left w:val="nil"/>
              <w:bottom w:val="single" w:sz="4" w:space="0" w:color="auto"/>
              <w:right w:val="single" w:sz="4" w:space="0" w:color="auto"/>
            </w:tcBorders>
            <w:shd w:val="clear" w:color="auto" w:fill="auto"/>
            <w:noWrap/>
            <w:vAlign w:val="center"/>
            <w:hideMark/>
          </w:tcPr>
          <w:p w14:paraId="77C43628" w14:textId="7BD1475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5A5CFB42"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7236C40A"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3A0B9916" w14:textId="26AB829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69FCB8BB" w14:textId="1CBCCF1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276" w:type="dxa"/>
            <w:tcBorders>
              <w:top w:val="nil"/>
              <w:left w:val="nil"/>
              <w:bottom w:val="single" w:sz="8" w:space="0" w:color="auto"/>
              <w:right w:val="single" w:sz="4" w:space="0" w:color="auto"/>
            </w:tcBorders>
            <w:shd w:val="clear" w:color="auto" w:fill="auto"/>
            <w:noWrap/>
            <w:vAlign w:val="center"/>
            <w:hideMark/>
          </w:tcPr>
          <w:p w14:paraId="1F47D2A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345" w:type="dxa"/>
            <w:tcBorders>
              <w:top w:val="nil"/>
              <w:left w:val="nil"/>
              <w:bottom w:val="single" w:sz="8" w:space="0" w:color="auto"/>
              <w:right w:val="single" w:sz="4" w:space="0" w:color="auto"/>
            </w:tcBorders>
            <w:shd w:val="clear" w:color="auto" w:fill="auto"/>
            <w:noWrap/>
            <w:vAlign w:val="center"/>
            <w:hideMark/>
          </w:tcPr>
          <w:p w14:paraId="2169EA2D" w14:textId="12626E9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56.2</w:t>
            </w:r>
          </w:p>
        </w:tc>
        <w:tc>
          <w:tcPr>
            <w:tcW w:w="1490" w:type="dxa"/>
            <w:tcBorders>
              <w:top w:val="nil"/>
              <w:left w:val="nil"/>
              <w:bottom w:val="single" w:sz="8" w:space="0" w:color="auto"/>
              <w:right w:val="single" w:sz="4" w:space="0" w:color="auto"/>
            </w:tcBorders>
            <w:shd w:val="clear" w:color="auto" w:fill="auto"/>
            <w:noWrap/>
            <w:vAlign w:val="center"/>
            <w:hideMark/>
          </w:tcPr>
          <w:p w14:paraId="77498414" w14:textId="653975A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60280E47"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2006E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Ability to do those things that makes one feel valuable</w:t>
            </w:r>
          </w:p>
        </w:tc>
        <w:tc>
          <w:tcPr>
            <w:tcW w:w="1418" w:type="dxa"/>
            <w:tcBorders>
              <w:top w:val="nil"/>
              <w:left w:val="nil"/>
              <w:bottom w:val="single" w:sz="4" w:space="0" w:color="auto"/>
              <w:right w:val="single" w:sz="4" w:space="0" w:color="auto"/>
            </w:tcBorders>
            <w:shd w:val="clear" w:color="auto" w:fill="auto"/>
            <w:vAlign w:val="center"/>
            <w:hideMark/>
          </w:tcPr>
          <w:p w14:paraId="33B5329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4962BBE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BD02A3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2BF180BD" w14:textId="6862E5C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6AE4A20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41A5E3E"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7BB894D4"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73327D7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7303AF78" w14:textId="3516BF6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6F6F70D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345" w:type="dxa"/>
            <w:tcBorders>
              <w:top w:val="nil"/>
              <w:left w:val="nil"/>
              <w:bottom w:val="single" w:sz="4" w:space="0" w:color="auto"/>
              <w:right w:val="single" w:sz="4" w:space="0" w:color="auto"/>
            </w:tcBorders>
            <w:shd w:val="clear" w:color="auto" w:fill="auto"/>
            <w:noWrap/>
            <w:vAlign w:val="center"/>
            <w:hideMark/>
          </w:tcPr>
          <w:p w14:paraId="21482D9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25</w:t>
            </w:r>
          </w:p>
        </w:tc>
        <w:tc>
          <w:tcPr>
            <w:tcW w:w="1490" w:type="dxa"/>
            <w:tcBorders>
              <w:top w:val="nil"/>
              <w:left w:val="nil"/>
              <w:bottom w:val="single" w:sz="4" w:space="0" w:color="auto"/>
              <w:right w:val="single" w:sz="4" w:space="0" w:color="auto"/>
            </w:tcBorders>
            <w:shd w:val="clear" w:color="auto" w:fill="auto"/>
            <w:noWrap/>
            <w:vAlign w:val="center"/>
            <w:hideMark/>
          </w:tcPr>
          <w:p w14:paraId="6909B2B9" w14:textId="44BA2C7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6B9DD3FA"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729E2DBD"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394D94DC" w14:textId="3548745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705496A8" w14:textId="37A5419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7824A9F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345" w:type="dxa"/>
            <w:tcBorders>
              <w:top w:val="nil"/>
              <w:left w:val="nil"/>
              <w:bottom w:val="single" w:sz="8" w:space="0" w:color="auto"/>
              <w:right w:val="single" w:sz="4" w:space="0" w:color="auto"/>
            </w:tcBorders>
            <w:shd w:val="clear" w:color="auto" w:fill="auto"/>
            <w:noWrap/>
            <w:vAlign w:val="center"/>
            <w:hideMark/>
          </w:tcPr>
          <w:p w14:paraId="319910D1" w14:textId="59D333D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8" w:space="0" w:color="auto"/>
              <w:right w:val="single" w:sz="4" w:space="0" w:color="auto"/>
            </w:tcBorders>
            <w:shd w:val="clear" w:color="auto" w:fill="auto"/>
            <w:noWrap/>
            <w:vAlign w:val="center"/>
            <w:hideMark/>
          </w:tcPr>
          <w:p w14:paraId="582702A8" w14:textId="1677EEE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0FEF12BE"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20D9FBB5"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Ability to experience one's life as meaningful</w:t>
            </w:r>
          </w:p>
        </w:tc>
        <w:tc>
          <w:tcPr>
            <w:tcW w:w="1418" w:type="dxa"/>
            <w:tcBorders>
              <w:top w:val="nil"/>
              <w:left w:val="nil"/>
              <w:bottom w:val="single" w:sz="4" w:space="0" w:color="auto"/>
              <w:right w:val="single" w:sz="4" w:space="0" w:color="auto"/>
            </w:tcBorders>
            <w:shd w:val="clear" w:color="auto" w:fill="auto"/>
            <w:vAlign w:val="center"/>
            <w:hideMark/>
          </w:tcPr>
          <w:p w14:paraId="659A192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3C3FB8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70956EB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2FC63CCD" w14:textId="1216130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63174CE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5CF053A4"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61AEB30D"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617E42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5D97506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10F462C7" w14:textId="73E4C2F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4" w:space="0" w:color="auto"/>
              <w:right w:val="single" w:sz="4" w:space="0" w:color="auto"/>
            </w:tcBorders>
            <w:shd w:val="clear" w:color="auto" w:fill="auto"/>
            <w:noWrap/>
            <w:vAlign w:val="center"/>
            <w:hideMark/>
          </w:tcPr>
          <w:p w14:paraId="0A7E1A3A" w14:textId="2A186C4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22C0E3CF" w14:textId="05FDAA1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613EB4AF"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0AC59372"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8B64039" w14:textId="6F73223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62CAB34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276" w:type="dxa"/>
            <w:tcBorders>
              <w:top w:val="nil"/>
              <w:left w:val="nil"/>
              <w:bottom w:val="single" w:sz="8" w:space="0" w:color="auto"/>
              <w:right w:val="single" w:sz="4" w:space="0" w:color="auto"/>
            </w:tcBorders>
            <w:shd w:val="clear" w:color="auto" w:fill="auto"/>
            <w:noWrap/>
            <w:vAlign w:val="center"/>
            <w:hideMark/>
          </w:tcPr>
          <w:p w14:paraId="154DA70F" w14:textId="2EF3E34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86.7</w:t>
            </w:r>
          </w:p>
        </w:tc>
        <w:tc>
          <w:tcPr>
            <w:tcW w:w="1345" w:type="dxa"/>
            <w:tcBorders>
              <w:top w:val="nil"/>
              <w:left w:val="nil"/>
              <w:bottom w:val="single" w:sz="8" w:space="0" w:color="auto"/>
              <w:right w:val="single" w:sz="4" w:space="0" w:color="auto"/>
            </w:tcBorders>
            <w:shd w:val="clear" w:color="auto" w:fill="auto"/>
            <w:noWrap/>
            <w:vAlign w:val="center"/>
            <w:hideMark/>
          </w:tcPr>
          <w:p w14:paraId="5F0E9741" w14:textId="5D640D0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8" w:space="0" w:color="auto"/>
              <w:right w:val="single" w:sz="4" w:space="0" w:color="auto"/>
            </w:tcBorders>
            <w:shd w:val="clear" w:color="auto" w:fill="auto"/>
            <w:noWrap/>
            <w:vAlign w:val="center"/>
            <w:hideMark/>
          </w:tcPr>
          <w:p w14:paraId="4DCD8A47" w14:textId="6254189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4E8DF308" w14:textId="77777777" w:rsidTr="007E2596">
        <w:trPr>
          <w:trHeight w:val="32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DA6972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Ability to find solutions to problems that arise</w:t>
            </w:r>
          </w:p>
        </w:tc>
        <w:tc>
          <w:tcPr>
            <w:tcW w:w="1418" w:type="dxa"/>
            <w:tcBorders>
              <w:top w:val="nil"/>
              <w:left w:val="nil"/>
              <w:bottom w:val="single" w:sz="4" w:space="0" w:color="auto"/>
              <w:right w:val="single" w:sz="4" w:space="0" w:color="auto"/>
            </w:tcBorders>
            <w:shd w:val="clear" w:color="auto" w:fill="auto"/>
            <w:vAlign w:val="center"/>
            <w:hideMark/>
          </w:tcPr>
          <w:p w14:paraId="3B02B85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7266F2B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727B36A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7BEC26B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2D952A8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17F3BFB2"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36B16042"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4DC6A27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58536494" w14:textId="4F400CE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276" w:type="dxa"/>
            <w:tcBorders>
              <w:top w:val="nil"/>
              <w:left w:val="nil"/>
              <w:bottom w:val="single" w:sz="4" w:space="0" w:color="auto"/>
              <w:right w:val="single" w:sz="4" w:space="0" w:color="auto"/>
            </w:tcBorders>
            <w:shd w:val="clear" w:color="auto" w:fill="auto"/>
            <w:noWrap/>
            <w:vAlign w:val="center"/>
            <w:hideMark/>
          </w:tcPr>
          <w:p w14:paraId="12466832" w14:textId="673CE98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3218054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490" w:type="dxa"/>
            <w:tcBorders>
              <w:top w:val="nil"/>
              <w:left w:val="nil"/>
              <w:bottom w:val="single" w:sz="4" w:space="0" w:color="auto"/>
              <w:right w:val="single" w:sz="4" w:space="0" w:color="auto"/>
            </w:tcBorders>
            <w:shd w:val="clear" w:color="auto" w:fill="auto"/>
            <w:noWrap/>
            <w:vAlign w:val="center"/>
            <w:hideMark/>
          </w:tcPr>
          <w:p w14:paraId="5E8E663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1E99DD39"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7D0DCB3B"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153A7FC9" w14:textId="26D74BB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0045047C" w14:textId="2C8162E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276" w:type="dxa"/>
            <w:tcBorders>
              <w:top w:val="nil"/>
              <w:left w:val="nil"/>
              <w:bottom w:val="single" w:sz="8" w:space="0" w:color="auto"/>
              <w:right w:val="single" w:sz="4" w:space="0" w:color="auto"/>
            </w:tcBorders>
            <w:shd w:val="clear" w:color="auto" w:fill="auto"/>
            <w:noWrap/>
            <w:vAlign w:val="center"/>
            <w:hideMark/>
          </w:tcPr>
          <w:p w14:paraId="72C9C0F1" w14:textId="7ABB4E0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40FBCAB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490" w:type="dxa"/>
            <w:tcBorders>
              <w:top w:val="nil"/>
              <w:left w:val="nil"/>
              <w:bottom w:val="single" w:sz="8" w:space="0" w:color="auto"/>
              <w:right w:val="single" w:sz="4" w:space="0" w:color="auto"/>
            </w:tcBorders>
            <w:shd w:val="clear" w:color="auto" w:fill="auto"/>
            <w:noWrap/>
            <w:vAlign w:val="center"/>
            <w:hideMark/>
          </w:tcPr>
          <w:p w14:paraId="169CF61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0FC39225"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0FC899C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Ability to set and reach goals</w:t>
            </w:r>
          </w:p>
        </w:tc>
        <w:tc>
          <w:tcPr>
            <w:tcW w:w="1418" w:type="dxa"/>
            <w:tcBorders>
              <w:top w:val="nil"/>
              <w:left w:val="nil"/>
              <w:bottom w:val="single" w:sz="4" w:space="0" w:color="auto"/>
              <w:right w:val="single" w:sz="4" w:space="0" w:color="auto"/>
            </w:tcBorders>
            <w:shd w:val="clear" w:color="auto" w:fill="auto"/>
            <w:vAlign w:val="center"/>
            <w:hideMark/>
          </w:tcPr>
          <w:p w14:paraId="1DBFC7A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15BF8A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205F49C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029F3895" w14:textId="7EADE2F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314A7051" w14:textId="6FE84DE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0330291D"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5CCA6131"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5AFF872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7F050F7" w14:textId="3E02929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4" w:space="0" w:color="auto"/>
              <w:right w:val="single" w:sz="4" w:space="0" w:color="auto"/>
            </w:tcBorders>
            <w:shd w:val="clear" w:color="auto" w:fill="auto"/>
            <w:noWrap/>
            <w:vAlign w:val="center"/>
            <w:hideMark/>
          </w:tcPr>
          <w:p w14:paraId="795EC1E2" w14:textId="03BE1FF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4340F71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490" w:type="dxa"/>
            <w:tcBorders>
              <w:top w:val="nil"/>
              <w:left w:val="nil"/>
              <w:bottom w:val="single" w:sz="4" w:space="0" w:color="auto"/>
              <w:right w:val="single" w:sz="4" w:space="0" w:color="auto"/>
            </w:tcBorders>
            <w:shd w:val="clear" w:color="auto" w:fill="auto"/>
            <w:noWrap/>
            <w:vAlign w:val="center"/>
            <w:hideMark/>
          </w:tcPr>
          <w:p w14:paraId="2E54B854" w14:textId="2FDE202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213CB37"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69A5F2A8"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1E5B0EEC" w14:textId="7784399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26582FD4" w14:textId="26A1D28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8" w:space="0" w:color="auto"/>
              <w:right w:val="single" w:sz="4" w:space="0" w:color="auto"/>
            </w:tcBorders>
            <w:shd w:val="clear" w:color="auto" w:fill="auto"/>
            <w:noWrap/>
            <w:vAlign w:val="center"/>
            <w:hideMark/>
          </w:tcPr>
          <w:p w14:paraId="202FA56B" w14:textId="2917921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5EE9C5B2" w14:textId="084C438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8" w:space="0" w:color="auto"/>
              <w:right w:val="single" w:sz="4" w:space="0" w:color="auto"/>
            </w:tcBorders>
            <w:shd w:val="clear" w:color="auto" w:fill="auto"/>
            <w:noWrap/>
            <w:vAlign w:val="center"/>
            <w:hideMark/>
          </w:tcPr>
          <w:p w14:paraId="495236F9" w14:textId="70C7CE0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60CC61C9"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7C67F83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Ability to achieve results and success</w:t>
            </w:r>
          </w:p>
        </w:tc>
        <w:tc>
          <w:tcPr>
            <w:tcW w:w="1418" w:type="dxa"/>
            <w:tcBorders>
              <w:top w:val="nil"/>
              <w:left w:val="nil"/>
              <w:bottom w:val="single" w:sz="4" w:space="0" w:color="auto"/>
              <w:right w:val="single" w:sz="4" w:space="0" w:color="auto"/>
            </w:tcBorders>
            <w:shd w:val="clear" w:color="auto" w:fill="auto"/>
            <w:vAlign w:val="center"/>
            <w:hideMark/>
          </w:tcPr>
          <w:p w14:paraId="3BAB0E5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2C529CF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785B81E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69931ECE" w14:textId="3C38255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490" w:type="dxa"/>
            <w:tcBorders>
              <w:top w:val="nil"/>
              <w:left w:val="nil"/>
              <w:bottom w:val="single" w:sz="4" w:space="0" w:color="auto"/>
              <w:right w:val="single" w:sz="4" w:space="0" w:color="auto"/>
            </w:tcBorders>
            <w:shd w:val="clear" w:color="auto" w:fill="auto"/>
            <w:noWrap/>
            <w:vAlign w:val="center"/>
            <w:hideMark/>
          </w:tcPr>
          <w:p w14:paraId="4C11C556" w14:textId="50FDF81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5B6896C6"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1BD04B4A"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20E5259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1E08F57" w14:textId="3A2350A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62.5</w:t>
            </w:r>
          </w:p>
        </w:tc>
        <w:tc>
          <w:tcPr>
            <w:tcW w:w="1276" w:type="dxa"/>
            <w:tcBorders>
              <w:top w:val="nil"/>
              <w:left w:val="nil"/>
              <w:bottom w:val="single" w:sz="4" w:space="0" w:color="auto"/>
              <w:right w:val="single" w:sz="4" w:space="0" w:color="auto"/>
            </w:tcBorders>
            <w:shd w:val="clear" w:color="auto" w:fill="auto"/>
            <w:noWrap/>
            <w:vAlign w:val="center"/>
            <w:hideMark/>
          </w:tcPr>
          <w:p w14:paraId="6EE7C2E3" w14:textId="77D9659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345" w:type="dxa"/>
            <w:tcBorders>
              <w:top w:val="nil"/>
              <w:left w:val="nil"/>
              <w:bottom w:val="single" w:sz="4" w:space="0" w:color="auto"/>
              <w:right w:val="single" w:sz="4" w:space="0" w:color="auto"/>
            </w:tcBorders>
            <w:shd w:val="clear" w:color="auto" w:fill="auto"/>
            <w:noWrap/>
            <w:vAlign w:val="center"/>
            <w:hideMark/>
          </w:tcPr>
          <w:p w14:paraId="4C2C66D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490" w:type="dxa"/>
            <w:tcBorders>
              <w:top w:val="nil"/>
              <w:left w:val="nil"/>
              <w:bottom w:val="single" w:sz="4" w:space="0" w:color="auto"/>
              <w:right w:val="single" w:sz="4" w:space="0" w:color="auto"/>
            </w:tcBorders>
            <w:shd w:val="clear" w:color="auto" w:fill="auto"/>
            <w:noWrap/>
            <w:vAlign w:val="center"/>
            <w:hideMark/>
          </w:tcPr>
          <w:p w14:paraId="5E7220F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5CFB9CCA"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566D165A"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31FF4E2B" w14:textId="6A1B2CA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2A668870" w14:textId="2F8D7BA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37.5</w:t>
            </w:r>
          </w:p>
        </w:tc>
        <w:tc>
          <w:tcPr>
            <w:tcW w:w="1276" w:type="dxa"/>
            <w:tcBorders>
              <w:top w:val="nil"/>
              <w:left w:val="nil"/>
              <w:bottom w:val="single" w:sz="8" w:space="0" w:color="auto"/>
              <w:right w:val="single" w:sz="4" w:space="0" w:color="auto"/>
            </w:tcBorders>
            <w:shd w:val="clear" w:color="auto" w:fill="auto"/>
            <w:noWrap/>
            <w:vAlign w:val="center"/>
            <w:hideMark/>
          </w:tcPr>
          <w:p w14:paraId="3A8CE8BC" w14:textId="61CDA63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345" w:type="dxa"/>
            <w:tcBorders>
              <w:top w:val="nil"/>
              <w:left w:val="nil"/>
              <w:bottom w:val="single" w:sz="8" w:space="0" w:color="auto"/>
              <w:right w:val="single" w:sz="4" w:space="0" w:color="auto"/>
            </w:tcBorders>
            <w:shd w:val="clear" w:color="auto" w:fill="auto"/>
            <w:noWrap/>
            <w:vAlign w:val="center"/>
            <w:hideMark/>
          </w:tcPr>
          <w:p w14:paraId="4AC9490A" w14:textId="296E38B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490" w:type="dxa"/>
            <w:tcBorders>
              <w:top w:val="nil"/>
              <w:left w:val="nil"/>
              <w:bottom w:val="single" w:sz="8" w:space="0" w:color="auto"/>
              <w:right w:val="single" w:sz="4" w:space="0" w:color="auto"/>
            </w:tcBorders>
            <w:shd w:val="clear" w:color="auto" w:fill="auto"/>
            <w:noWrap/>
            <w:vAlign w:val="center"/>
            <w:hideMark/>
          </w:tcPr>
          <w:p w14:paraId="2703EF2F" w14:textId="048288D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732CF36F"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3BBACC7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Ability to be able to think about the future without concern</w:t>
            </w:r>
          </w:p>
        </w:tc>
        <w:tc>
          <w:tcPr>
            <w:tcW w:w="1418" w:type="dxa"/>
            <w:tcBorders>
              <w:top w:val="nil"/>
              <w:left w:val="nil"/>
              <w:bottom w:val="single" w:sz="4" w:space="0" w:color="auto"/>
              <w:right w:val="single" w:sz="4" w:space="0" w:color="auto"/>
            </w:tcBorders>
            <w:shd w:val="clear" w:color="auto" w:fill="auto"/>
            <w:vAlign w:val="center"/>
            <w:hideMark/>
          </w:tcPr>
          <w:p w14:paraId="0843F92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2BB39C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53A40F2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20</w:t>
            </w:r>
          </w:p>
        </w:tc>
        <w:tc>
          <w:tcPr>
            <w:tcW w:w="1345" w:type="dxa"/>
            <w:tcBorders>
              <w:top w:val="nil"/>
              <w:left w:val="nil"/>
              <w:bottom w:val="single" w:sz="4" w:space="0" w:color="auto"/>
              <w:right w:val="single" w:sz="4" w:space="0" w:color="auto"/>
            </w:tcBorders>
            <w:shd w:val="clear" w:color="auto" w:fill="auto"/>
            <w:noWrap/>
            <w:vAlign w:val="center"/>
            <w:hideMark/>
          </w:tcPr>
          <w:p w14:paraId="57E67481" w14:textId="1EC7869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3F10662F" w14:textId="6782AEA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5EB0B7DC"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1E83EBC7"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45F8EDE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79CBDB75" w14:textId="1B72790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4" w:space="0" w:color="auto"/>
              <w:right w:val="single" w:sz="4" w:space="0" w:color="auto"/>
            </w:tcBorders>
            <w:shd w:val="clear" w:color="auto" w:fill="auto"/>
            <w:noWrap/>
            <w:vAlign w:val="center"/>
            <w:hideMark/>
          </w:tcPr>
          <w:p w14:paraId="1CAF1337" w14:textId="11991AB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53.3</w:t>
            </w:r>
          </w:p>
        </w:tc>
        <w:tc>
          <w:tcPr>
            <w:tcW w:w="1345" w:type="dxa"/>
            <w:tcBorders>
              <w:top w:val="nil"/>
              <w:left w:val="nil"/>
              <w:bottom w:val="single" w:sz="4" w:space="0" w:color="auto"/>
              <w:right w:val="single" w:sz="4" w:space="0" w:color="auto"/>
            </w:tcBorders>
            <w:shd w:val="clear" w:color="auto" w:fill="auto"/>
            <w:noWrap/>
            <w:vAlign w:val="center"/>
            <w:hideMark/>
          </w:tcPr>
          <w:p w14:paraId="0380D444" w14:textId="39A3BCC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4" w:space="0" w:color="auto"/>
              <w:right w:val="single" w:sz="4" w:space="0" w:color="auto"/>
            </w:tcBorders>
            <w:shd w:val="clear" w:color="auto" w:fill="auto"/>
            <w:noWrap/>
            <w:vAlign w:val="center"/>
            <w:hideMark/>
          </w:tcPr>
          <w:p w14:paraId="005BD96C" w14:textId="598DB1E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0AF1F14C"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3C8A5288"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218D0AF1" w14:textId="2BEF9B3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AE989BB" w14:textId="2221E60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8" w:space="0" w:color="auto"/>
              <w:right w:val="single" w:sz="4" w:space="0" w:color="auto"/>
            </w:tcBorders>
            <w:shd w:val="clear" w:color="auto" w:fill="auto"/>
            <w:noWrap/>
            <w:vAlign w:val="center"/>
            <w:hideMark/>
          </w:tcPr>
          <w:p w14:paraId="2C559E08" w14:textId="0982164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8" w:space="0" w:color="auto"/>
              <w:right w:val="single" w:sz="4" w:space="0" w:color="auto"/>
            </w:tcBorders>
            <w:shd w:val="clear" w:color="auto" w:fill="auto"/>
            <w:noWrap/>
            <w:vAlign w:val="center"/>
            <w:hideMark/>
          </w:tcPr>
          <w:p w14:paraId="6B9C5D3D" w14:textId="5E9D47B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18.8</w:t>
            </w:r>
          </w:p>
        </w:tc>
        <w:tc>
          <w:tcPr>
            <w:tcW w:w="1490" w:type="dxa"/>
            <w:tcBorders>
              <w:top w:val="nil"/>
              <w:left w:val="nil"/>
              <w:bottom w:val="single" w:sz="8" w:space="0" w:color="auto"/>
              <w:right w:val="single" w:sz="4" w:space="0" w:color="auto"/>
            </w:tcBorders>
            <w:shd w:val="clear" w:color="auto" w:fill="auto"/>
            <w:noWrap/>
            <w:vAlign w:val="center"/>
            <w:hideMark/>
          </w:tcPr>
          <w:p w14:paraId="68B1E02C" w14:textId="52D4C12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405F0BF0"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C2A701"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Ability to effectively use coping strategies when faced with adversity</w:t>
            </w:r>
          </w:p>
        </w:tc>
        <w:tc>
          <w:tcPr>
            <w:tcW w:w="1418" w:type="dxa"/>
            <w:tcBorders>
              <w:top w:val="nil"/>
              <w:left w:val="nil"/>
              <w:bottom w:val="single" w:sz="4" w:space="0" w:color="auto"/>
              <w:right w:val="single" w:sz="4" w:space="0" w:color="auto"/>
            </w:tcBorders>
            <w:shd w:val="clear" w:color="auto" w:fill="auto"/>
            <w:vAlign w:val="center"/>
            <w:hideMark/>
          </w:tcPr>
          <w:p w14:paraId="0C8DCCA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6EFC1F5" w14:textId="470292D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276" w:type="dxa"/>
            <w:tcBorders>
              <w:top w:val="nil"/>
              <w:left w:val="nil"/>
              <w:bottom w:val="single" w:sz="4" w:space="0" w:color="auto"/>
              <w:right w:val="single" w:sz="4" w:space="0" w:color="auto"/>
            </w:tcBorders>
            <w:shd w:val="clear" w:color="auto" w:fill="auto"/>
            <w:noWrap/>
            <w:vAlign w:val="center"/>
            <w:hideMark/>
          </w:tcPr>
          <w:p w14:paraId="26F0B7C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7BC857F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4FE286ED" w14:textId="48C8193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4CB1A1FC"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1959C7DD"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24551C5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702BF749" w14:textId="3F7D693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276" w:type="dxa"/>
            <w:tcBorders>
              <w:top w:val="nil"/>
              <w:left w:val="nil"/>
              <w:bottom w:val="single" w:sz="4" w:space="0" w:color="auto"/>
              <w:right w:val="single" w:sz="4" w:space="0" w:color="auto"/>
            </w:tcBorders>
            <w:shd w:val="clear" w:color="auto" w:fill="auto"/>
            <w:noWrap/>
            <w:vAlign w:val="center"/>
            <w:hideMark/>
          </w:tcPr>
          <w:p w14:paraId="61BA9DA2" w14:textId="493B43D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4F3E424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25</w:t>
            </w:r>
          </w:p>
        </w:tc>
        <w:tc>
          <w:tcPr>
            <w:tcW w:w="1490" w:type="dxa"/>
            <w:tcBorders>
              <w:top w:val="nil"/>
              <w:left w:val="nil"/>
              <w:bottom w:val="single" w:sz="4" w:space="0" w:color="auto"/>
              <w:right w:val="single" w:sz="4" w:space="0" w:color="auto"/>
            </w:tcBorders>
            <w:shd w:val="clear" w:color="auto" w:fill="auto"/>
            <w:noWrap/>
            <w:vAlign w:val="center"/>
            <w:hideMark/>
          </w:tcPr>
          <w:p w14:paraId="2281128E" w14:textId="01A5900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2711CE56"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55A01690"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798E803B" w14:textId="479333F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6ADA432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75</w:t>
            </w:r>
          </w:p>
        </w:tc>
        <w:tc>
          <w:tcPr>
            <w:tcW w:w="1276" w:type="dxa"/>
            <w:tcBorders>
              <w:top w:val="nil"/>
              <w:left w:val="nil"/>
              <w:bottom w:val="single" w:sz="8" w:space="0" w:color="auto"/>
              <w:right w:val="single" w:sz="4" w:space="0" w:color="auto"/>
            </w:tcBorders>
            <w:shd w:val="clear" w:color="auto" w:fill="auto"/>
            <w:noWrap/>
            <w:vAlign w:val="center"/>
            <w:hideMark/>
          </w:tcPr>
          <w:p w14:paraId="52501D57" w14:textId="753E236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6682868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75</w:t>
            </w:r>
          </w:p>
        </w:tc>
        <w:tc>
          <w:tcPr>
            <w:tcW w:w="1490" w:type="dxa"/>
            <w:tcBorders>
              <w:top w:val="nil"/>
              <w:left w:val="nil"/>
              <w:bottom w:val="single" w:sz="8" w:space="0" w:color="auto"/>
              <w:right w:val="single" w:sz="4" w:space="0" w:color="auto"/>
            </w:tcBorders>
            <w:shd w:val="clear" w:color="auto" w:fill="auto"/>
            <w:noWrap/>
            <w:vAlign w:val="center"/>
            <w:hideMark/>
          </w:tcPr>
          <w:p w14:paraId="386F761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5201C527" w14:textId="77777777" w:rsidTr="007E2596">
        <w:trPr>
          <w:trHeight w:val="32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125706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Ability to be able to recover from adversity or trauma</w:t>
            </w:r>
          </w:p>
        </w:tc>
        <w:tc>
          <w:tcPr>
            <w:tcW w:w="1418" w:type="dxa"/>
            <w:tcBorders>
              <w:top w:val="nil"/>
              <w:left w:val="nil"/>
              <w:bottom w:val="single" w:sz="4" w:space="0" w:color="auto"/>
              <w:right w:val="single" w:sz="4" w:space="0" w:color="auto"/>
            </w:tcBorders>
            <w:shd w:val="clear" w:color="auto" w:fill="auto"/>
            <w:vAlign w:val="center"/>
            <w:hideMark/>
          </w:tcPr>
          <w:p w14:paraId="44557A2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1E3D0610" w14:textId="6BE168C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261E5501" w14:textId="417DA16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74AFBBE3" w14:textId="0BA53FF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14C7D9F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6AA7B012"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28F53CA4"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6324206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7BFB7AB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79A07967" w14:textId="5D948B6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46.7</w:t>
            </w:r>
          </w:p>
        </w:tc>
        <w:tc>
          <w:tcPr>
            <w:tcW w:w="1345" w:type="dxa"/>
            <w:tcBorders>
              <w:top w:val="nil"/>
              <w:left w:val="nil"/>
              <w:bottom w:val="single" w:sz="4" w:space="0" w:color="auto"/>
              <w:right w:val="single" w:sz="4" w:space="0" w:color="auto"/>
            </w:tcBorders>
            <w:shd w:val="clear" w:color="auto" w:fill="auto"/>
            <w:noWrap/>
            <w:vAlign w:val="center"/>
            <w:hideMark/>
          </w:tcPr>
          <w:p w14:paraId="1C5E4F0B" w14:textId="26B4B4A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4" w:space="0" w:color="auto"/>
              <w:right w:val="single" w:sz="4" w:space="0" w:color="auto"/>
            </w:tcBorders>
            <w:shd w:val="clear" w:color="auto" w:fill="auto"/>
            <w:noWrap/>
            <w:vAlign w:val="center"/>
            <w:hideMark/>
          </w:tcPr>
          <w:p w14:paraId="690B1EC1" w14:textId="7D823F8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06229B11"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3E1A9A33"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1D9A7371" w14:textId="08CC235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94B7285" w14:textId="1A749FD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6E752231" w14:textId="0724CFC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46.7</w:t>
            </w:r>
          </w:p>
        </w:tc>
        <w:tc>
          <w:tcPr>
            <w:tcW w:w="1345" w:type="dxa"/>
            <w:tcBorders>
              <w:top w:val="nil"/>
              <w:left w:val="nil"/>
              <w:bottom w:val="single" w:sz="8" w:space="0" w:color="auto"/>
              <w:right w:val="single" w:sz="4" w:space="0" w:color="auto"/>
            </w:tcBorders>
            <w:shd w:val="clear" w:color="auto" w:fill="auto"/>
            <w:noWrap/>
            <w:vAlign w:val="center"/>
            <w:hideMark/>
          </w:tcPr>
          <w:p w14:paraId="1EADB5C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490" w:type="dxa"/>
            <w:tcBorders>
              <w:top w:val="nil"/>
              <w:left w:val="nil"/>
              <w:bottom w:val="single" w:sz="8" w:space="0" w:color="auto"/>
              <w:right w:val="single" w:sz="4" w:space="0" w:color="auto"/>
            </w:tcBorders>
            <w:shd w:val="clear" w:color="auto" w:fill="auto"/>
            <w:noWrap/>
            <w:vAlign w:val="center"/>
            <w:hideMark/>
          </w:tcPr>
          <w:p w14:paraId="09225BA6" w14:textId="2A43C28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50F65B78"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A391A5"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 xml:space="preserve">Ability to experiencing love, friendship, </w:t>
            </w:r>
            <w:r w:rsidRPr="006B16D5">
              <w:rPr>
                <w:rFonts w:ascii="Times New Roman" w:hAnsi="Times New Roman" w:cs="Times New Roman"/>
                <w:color w:val="000000" w:themeColor="text1"/>
                <w:sz w:val="16"/>
                <w:szCs w:val="16"/>
                <w:u w:val="single"/>
              </w:rPr>
              <w:lastRenderedPageBreak/>
              <w:t>and support</w:t>
            </w:r>
          </w:p>
        </w:tc>
        <w:tc>
          <w:tcPr>
            <w:tcW w:w="1418" w:type="dxa"/>
            <w:tcBorders>
              <w:top w:val="nil"/>
              <w:left w:val="nil"/>
              <w:bottom w:val="single" w:sz="4" w:space="0" w:color="auto"/>
              <w:right w:val="single" w:sz="4" w:space="0" w:color="auto"/>
            </w:tcBorders>
            <w:shd w:val="clear" w:color="auto" w:fill="auto"/>
            <w:vAlign w:val="center"/>
            <w:hideMark/>
          </w:tcPr>
          <w:p w14:paraId="3617692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lastRenderedPageBreak/>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B2A64C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468C4B6" w14:textId="0489DE6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224F709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5C9EBE46" w14:textId="3826D65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2AFBA8A8"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161FF4D8"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6300CBA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30927115" w14:textId="44F979C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7D09062C" w14:textId="31C2C88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5E3EB421" w14:textId="1892A93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31.2</w:t>
            </w:r>
          </w:p>
        </w:tc>
        <w:tc>
          <w:tcPr>
            <w:tcW w:w="1490" w:type="dxa"/>
            <w:tcBorders>
              <w:top w:val="nil"/>
              <w:left w:val="nil"/>
              <w:bottom w:val="single" w:sz="4" w:space="0" w:color="auto"/>
              <w:right w:val="single" w:sz="4" w:space="0" w:color="auto"/>
            </w:tcBorders>
            <w:shd w:val="clear" w:color="auto" w:fill="auto"/>
            <w:noWrap/>
            <w:vAlign w:val="center"/>
            <w:hideMark/>
          </w:tcPr>
          <w:p w14:paraId="2691306E" w14:textId="4D72B79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4454038D"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1381ED75"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7A7F4C5C" w14:textId="44F8F09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00A161BB" w14:textId="1D31E20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4A2F0399" w14:textId="1DB95AA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345" w:type="dxa"/>
            <w:tcBorders>
              <w:top w:val="nil"/>
              <w:left w:val="nil"/>
              <w:bottom w:val="single" w:sz="8" w:space="0" w:color="auto"/>
              <w:right w:val="single" w:sz="4" w:space="0" w:color="auto"/>
            </w:tcBorders>
            <w:shd w:val="clear" w:color="auto" w:fill="auto"/>
            <w:noWrap/>
            <w:vAlign w:val="center"/>
            <w:hideMark/>
          </w:tcPr>
          <w:p w14:paraId="08A9D50F" w14:textId="6AD8456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8" w:space="0" w:color="auto"/>
              <w:right w:val="single" w:sz="4" w:space="0" w:color="auto"/>
            </w:tcBorders>
            <w:shd w:val="clear" w:color="auto" w:fill="auto"/>
            <w:noWrap/>
            <w:vAlign w:val="center"/>
            <w:hideMark/>
          </w:tcPr>
          <w:p w14:paraId="765F628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3C579F7C" w14:textId="77777777" w:rsidTr="007E2596">
        <w:trPr>
          <w:trHeight w:val="34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61913B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Ability to feel happiness and satisfaction</w:t>
            </w:r>
          </w:p>
        </w:tc>
        <w:tc>
          <w:tcPr>
            <w:tcW w:w="1418" w:type="dxa"/>
            <w:tcBorders>
              <w:top w:val="nil"/>
              <w:left w:val="nil"/>
              <w:bottom w:val="single" w:sz="4" w:space="0" w:color="auto"/>
              <w:right w:val="single" w:sz="4" w:space="0" w:color="auto"/>
            </w:tcBorders>
            <w:shd w:val="clear" w:color="auto" w:fill="auto"/>
            <w:vAlign w:val="center"/>
            <w:hideMark/>
          </w:tcPr>
          <w:p w14:paraId="6B15FEA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45D6A50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5685FA7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6CE5DFB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49C597A6" w14:textId="05ECA21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4A190BD4"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088E2C45"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51450CD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610A494E" w14:textId="621251F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22.2</w:t>
            </w:r>
          </w:p>
        </w:tc>
        <w:tc>
          <w:tcPr>
            <w:tcW w:w="1276" w:type="dxa"/>
            <w:tcBorders>
              <w:top w:val="nil"/>
              <w:left w:val="nil"/>
              <w:bottom w:val="single" w:sz="4" w:space="0" w:color="auto"/>
              <w:right w:val="single" w:sz="4" w:space="0" w:color="auto"/>
            </w:tcBorders>
            <w:shd w:val="clear" w:color="auto" w:fill="auto"/>
            <w:noWrap/>
            <w:vAlign w:val="center"/>
            <w:hideMark/>
          </w:tcPr>
          <w:p w14:paraId="62AB0DD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345" w:type="dxa"/>
            <w:tcBorders>
              <w:top w:val="nil"/>
              <w:left w:val="nil"/>
              <w:bottom w:val="single" w:sz="4" w:space="0" w:color="auto"/>
              <w:right w:val="single" w:sz="4" w:space="0" w:color="auto"/>
            </w:tcBorders>
            <w:shd w:val="clear" w:color="auto" w:fill="auto"/>
            <w:noWrap/>
            <w:vAlign w:val="center"/>
            <w:hideMark/>
          </w:tcPr>
          <w:p w14:paraId="573E4559" w14:textId="73E08C1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4" w:space="0" w:color="auto"/>
              <w:right w:val="single" w:sz="4" w:space="0" w:color="auto"/>
            </w:tcBorders>
            <w:shd w:val="clear" w:color="auto" w:fill="auto"/>
            <w:noWrap/>
            <w:vAlign w:val="center"/>
            <w:hideMark/>
          </w:tcPr>
          <w:p w14:paraId="0AF73E2D" w14:textId="086B09C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239C4963"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3DE7A8CB"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7B435958" w14:textId="0D62CC6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61C790DC" w14:textId="2248F66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77.8</w:t>
            </w:r>
          </w:p>
        </w:tc>
        <w:tc>
          <w:tcPr>
            <w:tcW w:w="1276" w:type="dxa"/>
            <w:tcBorders>
              <w:top w:val="nil"/>
              <w:left w:val="nil"/>
              <w:bottom w:val="single" w:sz="8" w:space="0" w:color="auto"/>
              <w:right w:val="single" w:sz="4" w:space="0" w:color="auto"/>
            </w:tcBorders>
            <w:shd w:val="clear" w:color="auto" w:fill="auto"/>
            <w:noWrap/>
            <w:vAlign w:val="center"/>
            <w:hideMark/>
          </w:tcPr>
          <w:p w14:paraId="400D268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345" w:type="dxa"/>
            <w:tcBorders>
              <w:top w:val="nil"/>
              <w:left w:val="nil"/>
              <w:bottom w:val="single" w:sz="8" w:space="0" w:color="auto"/>
              <w:right w:val="single" w:sz="4" w:space="0" w:color="auto"/>
            </w:tcBorders>
            <w:shd w:val="clear" w:color="auto" w:fill="auto"/>
            <w:noWrap/>
            <w:vAlign w:val="center"/>
            <w:hideMark/>
          </w:tcPr>
          <w:p w14:paraId="538CFF3C" w14:textId="64214C2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56.2</w:t>
            </w:r>
          </w:p>
        </w:tc>
        <w:tc>
          <w:tcPr>
            <w:tcW w:w="1490" w:type="dxa"/>
            <w:tcBorders>
              <w:top w:val="nil"/>
              <w:left w:val="nil"/>
              <w:bottom w:val="single" w:sz="8" w:space="0" w:color="auto"/>
              <w:right w:val="single" w:sz="4" w:space="0" w:color="auto"/>
            </w:tcBorders>
            <w:shd w:val="clear" w:color="auto" w:fill="auto"/>
            <w:noWrap/>
            <w:vAlign w:val="center"/>
            <w:hideMark/>
          </w:tcPr>
          <w:p w14:paraId="63287EF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56B07D36"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B82B83" w14:textId="77777777" w:rsidR="007E2596" w:rsidRPr="006B16D5" w:rsidRDefault="007E2596" w:rsidP="007E2596">
            <w:pPr>
              <w:jc w:val="center"/>
              <w:rPr>
                <w:rFonts w:ascii="Times New Roman" w:hAnsi="Times New Roman" w:cs="Times New Roman"/>
                <w:i/>
                <w:iCs/>
                <w:color w:val="000000" w:themeColor="text1"/>
                <w:sz w:val="16"/>
                <w:szCs w:val="16"/>
                <w:u w:val="single"/>
              </w:rPr>
            </w:pPr>
            <w:r w:rsidRPr="006B16D5">
              <w:rPr>
                <w:rFonts w:ascii="Times New Roman" w:hAnsi="Times New Roman" w:cs="Times New Roman"/>
                <w:i/>
                <w:iCs/>
                <w:color w:val="000000" w:themeColor="text1"/>
                <w:sz w:val="16"/>
                <w:szCs w:val="16"/>
                <w:u w:val="single"/>
              </w:rPr>
              <w:t>Feeling of being seen as a person who is both capable and vulnerable</w:t>
            </w:r>
          </w:p>
        </w:tc>
        <w:tc>
          <w:tcPr>
            <w:tcW w:w="1418" w:type="dxa"/>
            <w:tcBorders>
              <w:top w:val="nil"/>
              <w:left w:val="nil"/>
              <w:bottom w:val="single" w:sz="4" w:space="0" w:color="auto"/>
              <w:right w:val="single" w:sz="4" w:space="0" w:color="auto"/>
            </w:tcBorders>
            <w:shd w:val="clear" w:color="auto" w:fill="auto"/>
            <w:vAlign w:val="center"/>
            <w:hideMark/>
          </w:tcPr>
          <w:p w14:paraId="5D6A248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4C08CE2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08DA5A7C" w14:textId="6C72FDE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7.1</w:t>
            </w:r>
          </w:p>
        </w:tc>
        <w:tc>
          <w:tcPr>
            <w:tcW w:w="1345" w:type="dxa"/>
            <w:tcBorders>
              <w:top w:val="nil"/>
              <w:left w:val="nil"/>
              <w:bottom w:val="single" w:sz="4" w:space="0" w:color="auto"/>
              <w:right w:val="single" w:sz="4" w:space="0" w:color="auto"/>
            </w:tcBorders>
            <w:shd w:val="clear" w:color="auto" w:fill="auto"/>
            <w:noWrap/>
            <w:vAlign w:val="center"/>
            <w:hideMark/>
          </w:tcPr>
          <w:p w14:paraId="3BCDFB1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6827B751" w14:textId="12839EA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4B919BE9"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4BC051D7" w14:textId="77777777" w:rsidR="007E2596" w:rsidRPr="006B16D5" w:rsidRDefault="007E2596" w:rsidP="007E2596">
            <w:pPr>
              <w:jc w:val="center"/>
              <w:rPr>
                <w:rFonts w:ascii="Times New Roman" w:hAnsi="Times New Roman" w:cs="Times New Roman"/>
                <w:b/>
                <w:b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2C107B0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0F4D6250" w14:textId="5E6A196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276" w:type="dxa"/>
            <w:tcBorders>
              <w:top w:val="nil"/>
              <w:left w:val="nil"/>
              <w:bottom w:val="single" w:sz="4" w:space="0" w:color="auto"/>
              <w:right w:val="single" w:sz="4" w:space="0" w:color="auto"/>
            </w:tcBorders>
            <w:shd w:val="clear" w:color="auto" w:fill="auto"/>
            <w:noWrap/>
            <w:vAlign w:val="center"/>
            <w:hideMark/>
          </w:tcPr>
          <w:p w14:paraId="26C16092" w14:textId="275D48C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7.1</w:t>
            </w:r>
          </w:p>
        </w:tc>
        <w:tc>
          <w:tcPr>
            <w:tcW w:w="1345" w:type="dxa"/>
            <w:tcBorders>
              <w:top w:val="nil"/>
              <w:left w:val="nil"/>
              <w:bottom w:val="single" w:sz="4" w:space="0" w:color="auto"/>
              <w:right w:val="single" w:sz="4" w:space="0" w:color="auto"/>
            </w:tcBorders>
            <w:shd w:val="clear" w:color="auto" w:fill="auto"/>
            <w:noWrap/>
            <w:vAlign w:val="center"/>
            <w:hideMark/>
          </w:tcPr>
          <w:p w14:paraId="63A27BC8" w14:textId="40BCE0C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490" w:type="dxa"/>
            <w:tcBorders>
              <w:top w:val="nil"/>
              <w:left w:val="nil"/>
              <w:bottom w:val="single" w:sz="4" w:space="0" w:color="auto"/>
              <w:right w:val="single" w:sz="4" w:space="0" w:color="auto"/>
            </w:tcBorders>
            <w:shd w:val="clear" w:color="auto" w:fill="auto"/>
            <w:noWrap/>
            <w:vAlign w:val="center"/>
            <w:hideMark/>
          </w:tcPr>
          <w:p w14:paraId="6B739114" w14:textId="2907921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1EBD938E"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2C1705FF" w14:textId="77777777" w:rsidR="007E2596" w:rsidRPr="006B16D5" w:rsidRDefault="007E2596" w:rsidP="007E2596">
            <w:pPr>
              <w:jc w:val="center"/>
              <w:rPr>
                <w:rFonts w:ascii="Times New Roman" w:hAnsi="Times New Roman" w:cs="Times New Roman"/>
                <w:b/>
                <w:b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A4DE500" w14:textId="227BB8B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6956F0E9" w14:textId="7F695DA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276" w:type="dxa"/>
            <w:tcBorders>
              <w:top w:val="nil"/>
              <w:left w:val="nil"/>
              <w:bottom w:val="single" w:sz="8" w:space="0" w:color="auto"/>
              <w:right w:val="single" w:sz="4" w:space="0" w:color="auto"/>
            </w:tcBorders>
            <w:shd w:val="clear" w:color="auto" w:fill="auto"/>
            <w:noWrap/>
            <w:vAlign w:val="center"/>
            <w:hideMark/>
          </w:tcPr>
          <w:p w14:paraId="47651886" w14:textId="083BADF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85.7</w:t>
            </w:r>
          </w:p>
        </w:tc>
        <w:tc>
          <w:tcPr>
            <w:tcW w:w="1345" w:type="dxa"/>
            <w:tcBorders>
              <w:top w:val="nil"/>
              <w:left w:val="nil"/>
              <w:bottom w:val="single" w:sz="8" w:space="0" w:color="auto"/>
              <w:right w:val="single" w:sz="4" w:space="0" w:color="auto"/>
            </w:tcBorders>
            <w:shd w:val="clear" w:color="auto" w:fill="auto"/>
            <w:noWrap/>
            <w:vAlign w:val="center"/>
            <w:hideMark/>
          </w:tcPr>
          <w:p w14:paraId="0C6AAC84" w14:textId="748D706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490" w:type="dxa"/>
            <w:tcBorders>
              <w:top w:val="nil"/>
              <w:left w:val="nil"/>
              <w:bottom w:val="single" w:sz="8" w:space="0" w:color="auto"/>
              <w:right w:val="single" w:sz="4" w:space="0" w:color="auto"/>
            </w:tcBorders>
            <w:shd w:val="clear" w:color="auto" w:fill="auto"/>
            <w:noWrap/>
            <w:vAlign w:val="center"/>
            <w:hideMark/>
          </w:tcPr>
          <w:p w14:paraId="736903A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49CBF1AB" w14:textId="77777777" w:rsidTr="007E2596">
        <w:trPr>
          <w:trHeight w:val="620"/>
        </w:trPr>
        <w:tc>
          <w:tcPr>
            <w:tcW w:w="992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2747E" w14:textId="16C8BF96" w:rsidR="007E2596" w:rsidRPr="006B16D5" w:rsidRDefault="00D5354E"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20"/>
                <w:szCs w:val="20"/>
              </w:rPr>
              <w:t>Care Process Outcomes</w:t>
            </w:r>
          </w:p>
        </w:tc>
      </w:tr>
      <w:tr w:rsidR="00181015" w:rsidRPr="006B16D5" w14:paraId="2D5DBF30" w14:textId="77777777" w:rsidTr="007E2596">
        <w:trPr>
          <w:trHeight w:val="104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0031C8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Outcomes</w:t>
            </w:r>
          </w:p>
        </w:tc>
        <w:tc>
          <w:tcPr>
            <w:tcW w:w="1418" w:type="dxa"/>
            <w:tcBorders>
              <w:top w:val="nil"/>
              <w:left w:val="nil"/>
              <w:bottom w:val="single" w:sz="4" w:space="0" w:color="auto"/>
              <w:right w:val="single" w:sz="4" w:space="0" w:color="auto"/>
            </w:tcBorders>
            <w:shd w:val="clear" w:color="auto" w:fill="auto"/>
            <w:vAlign w:val="center"/>
            <w:hideMark/>
          </w:tcPr>
          <w:p w14:paraId="026AB7C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Scoring Category</w:t>
            </w:r>
          </w:p>
        </w:tc>
        <w:tc>
          <w:tcPr>
            <w:tcW w:w="1559" w:type="dxa"/>
            <w:tcBorders>
              <w:top w:val="nil"/>
              <w:left w:val="nil"/>
              <w:bottom w:val="single" w:sz="4" w:space="0" w:color="auto"/>
              <w:right w:val="single" w:sz="4" w:space="0" w:color="auto"/>
            </w:tcBorders>
            <w:shd w:val="clear" w:color="auto" w:fill="auto"/>
            <w:vAlign w:val="center"/>
            <w:hideMark/>
          </w:tcPr>
          <w:p w14:paraId="5319C28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Patient / Patient Representative (%)</w:t>
            </w:r>
          </w:p>
        </w:tc>
        <w:tc>
          <w:tcPr>
            <w:tcW w:w="1276" w:type="dxa"/>
            <w:tcBorders>
              <w:top w:val="nil"/>
              <w:left w:val="nil"/>
              <w:bottom w:val="single" w:sz="4" w:space="0" w:color="auto"/>
              <w:right w:val="single" w:sz="4" w:space="0" w:color="auto"/>
            </w:tcBorders>
            <w:shd w:val="clear" w:color="auto" w:fill="auto"/>
            <w:vAlign w:val="center"/>
            <w:hideMark/>
          </w:tcPr>
          <w:p w14:paraId="1E48C8C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Health Worker (%)</w:t>
            </w:r>
          </w:p>
        </w:tc>
        <w:tc>
          <w:tcPr>
            <w:tcW w:w="1345" w:type="dxa"/>
            <w:tcBorders>
              <w:top w:val="nil"/>
              <w:left w:val="nil"/>
              <w:bottom w:val="single" w:sz="4" w:space="0" w:color="auto"/>
              <w:right w:val="single" w:sz="4" w:space="0" w:color="auto"/>
            </w:tcBorders>
            <w:shd w:val="clear" w:color="auto" w:fill="auto"/>
            <w:vAlign w:val="center"/>
            <w:hideMark/>
          </w:tcPr>
          <w:p w14:paraId="694C58C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Researcher (%)</w:t>
            </w:r>
          </w:p>
        </w:tc>
        <w:tc>
          <w:tcPr>
            <w:tcW w:w="1490" w:type="dxa"/>
            <w:tcBorders>
              <w:top w:val="nil"/>
              <w:left w:val="nil"/>
              <w:bottom w:val="single" w:sz="4" w:space="0" w:color="auto"/>
              <w:right w:val="single" w:sz="4" w:space="0" w:color="auto"/>
            </w:tcBorders>
            <w:shd w:val="clear" w:color="auto" w:fill="auto"/>
            <w:vAlign w:val="center"/>
            <w:hideMark/>
          </w:tcPr>
          <w:p w14:paraId="30F7CC1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Managerial Decision-Maker (%)</w:t>
            </w:r>
          </w:p>
        </w:tc>
      </w:tr>
      <w:tr w:rsidR="00181015" w:rsidRPr="006B16D5" w14:paraId="63745240"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007C61B1" w14:textId="6C714BE9" w:rsidR="007E2596" w:rsidRPr="006B16D5" w:rsidRDefault="000E71CE" w:rsidP="007E2596">
            <w:pPr>
              <w:jc w:val="center"/>
              <w:rPr>
                <w:rFonts w:ascii="Times New Roman" w:hAnsi="Times New Roman" w:cs="Times New Roman"/>
                <w:color w:val="000000" w:themeColor="text1"/>
                <w:sz w:val="16"/>
                <w:szCs w:val="16"/>
                <w:u w:val="single"/>
              </w:rPr>
            </w:pPr>
            <w:r>
              <w:rPr>
                <w:rFonts w:ascii="Times New Roman" w:hAnsi="Times New Roman" w:cs="Times New Roman"/>
                <w:color w:val="000000" w:themeColor="text1"/>
                <w:sz w:val="16"/>
                <w:szCs w:val="16"/>
                <w:u w:val="single"/>
              </w:rPr>
              <w:t>Preconditions</w:t>
            </w:r>
            <w:r w:rsidR="007E2596" w:rsidRPr="006B16D5">
              <w:rPr>
                <w:rFonts w:ascii="Times New Roman" w:hAnsi="Times New Roman" w:cs="Times New Roman"/>
                <w:color w:val="000000" w:themeColor="text1"/>
                <w:sz w:val="16"/>
                <w:szCs w:val="16"/>
                <w:u w:val="single"/>
              </w:rPr>
              <w:t xml:space="preserve"> to plan care based on the patient's lived experience and needs</w:t>
            </w:r>
          </w:p>
        </w:tc>
        <w:tc>
          <w:tcPr>
            <w:tcW w:w="1418" w:type="dxa"/>
            <w:tcBorders>
              <w:top w:val="nil"/>
              <w:left w:val="nil"/>
              <w:bottom w:val="single" w:sz="4" w:space="0" w:color="auto"/>
              <w:right w:val="single" w:sz="4" w:space="0" w:color="auto"/>
            </w:tcBorders>
            <w:shd w:val="clear" w:color="auto" w:fill="auto"/>
            <w:vAlign w:val="center"/>
            <w:hideMark/>
          </w:tcPr>
          <w:p w14:paraId="3EBC813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60B50FF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1D33446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single" w:sz="8" w:space="0" w:color="auto"/>
              <w:left w:val="nil"/>
              <w:bottom w:val="single" w:sz="4" w:space="0" w:color="auto"/>
              <w:right w:val="single" w:sz="4" w:space="0" w:color="auto"/>
            </w:tcBorders>
            <w:shd w:val="clear" w:color="auto" w:fill="auto"/>
            <w:noWrap/>
            <w:vAlign w:val="center"/>
            <w:hideMark/>
          </w:tcPr>
          <w:p w14:paraId="52D35DE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single" w:sz="8" w:space="0" w:color="auto"/>
              <w:left w:val="nil"/>
              <w:bottom w:val="single" w:sz="4" w:space="0" w:color="auto"/>
              <w:right w:val="single" w:sz="4" w:space="0" w:color="auto"/>
            </w:tcBorders>
            <w:shd w:val="clear" w:color="auto" w:fill="auto"/>
            <w:noWrap/>
            <w:vAlign w:val="center"/>
            <w:hideMark/>
          </w:tcPr>
          <w:p w14:paraId="11C591B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1352D623"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00845E9C"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712E35B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4CFFD1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0A2DE6C7" w14:textId="585D85F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1DFB1E56" w14:textId="16EA5E7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45C78C01" w14:textId="38375C2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2FBA92E7"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6BEDB309"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18FA5490" w14:textId="3ED79C0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568AC83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276" w:type="dxa"/>
            <w:tcBorders>
              <w:top w:val="nil"/>
              <w:left w:val="nil"/>
              <w:bottom w:val="single" w:sz="8" w:space="0" w:color="auto"/>
              <w:right w:val="single" w:sz="4" w:space="0" w:color="auto"/>
            </w:tcBorders>
            <w:shd w:val="clear" w:color="auto" w:fill="auto"/>
            <w:noWrap/>
            <w:vAlign w:val="center"/>
            <w:hideMark/>
          </w:tcPr>
          <w:p w14:paraId="252EDC44" w14:textId="7089EAD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11C4D5BA" w14:textId="7604528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8" w:space="0" w:color="auto"/>
              <w:right w:val="single" w:sz="4" w:space="0" w:color="auto"/>
            </w:tcBorders>
            <w:shd w:val="clear" w:color="auto" w:fill="auto"/>
            <w:noWrap/>
            <w:vAlign w:val="center"/>
            <w:hideMark/>
          </w:tcPr>
          <w:p w14:paraId="4747FCD0" w14:textId="1EDF56C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551CD035"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23A26B81" w14:textId="3232B713" w:rsidR="007E2596" w:rsidRPr="006B16D5" w:rsidRDefault="000E71CE" w:rsidP="007E2596">
            <w:pPr>
              <w:jc w:val="center"/>
              <w:rPr>
                <w:rFonts w:ascii="Times New Roman" w:hAnsi="Times New Roman" w:cs="Times New Roman"/>
                <w:color w:val="000000" w:themeColor="text1"/>
                <w:sz w:val="16"/>
                <w:szCs w:val="16"/>
                <w:u w:val="single"/>
              </w:rPr>
            </w:pPr>
            <w:r>
              <w:rPr>
                <w:rFonts w:ascii="Times New Roman" w:hAnsi="Times New Roman" w:cs="Times New Roman"/>
                <w:color w:val="000000" w:themeColor="text1"/>
                <w:sz w:val="16"/>
                <w:szCs w:val="16"/>
                <w:u w:val="single"/>
              </w:rPr>
              <w:t>Preconditions</w:t>
            </w:r>
            <w:r w:rsidR="007E2596" w:rsidRPr="006B16D5">
              <w:rPr>
                <w:rFonts w:ascii="Times New Roman" w:hAnsi="Times New Roman" w:cs="Times New Roman"/>
                <w:color w:val="000000" w:themeColor="text1"/>
                <w:sz w:val="16"/>
                <w:szCs w:val="16"/>
                <w:u w:val="single"/>
              </w:rPr>
              <w:t xml:space="preserve"> to adapt planning based on the patient's needs</w:t>
            </w:r>
          </w:p>
        </w:tc>
        <w:tc>
          <w:tcPr>
            <w:tcW w:w="1418" w:type="dxa"/>
            <w:tcBorders>
              <w:top w:val="nil"/>
              <w:left w:val="nil"/>
              <w:bottom w:val="single" w:sz="4" w:space="0" w:color="auto"/>
              <w:right w:val="single" w:sz="4" w:space="0" w:color="auto"/>
            </w:tcBorders>
            <w:shd w:val="clear" w:color="auto" w:fill="auto"/>
            <w:vAlign w:val="center"/>
            <w:hideMark/>
          </w:tcPr>
          <w:p w14:paraId="2903078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7445CEA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3516482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32DB6F9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2753CE4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5BC03C92"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4D6C625C"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2064CD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56BEEA1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752826BC" w14:textId="791086E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2062F016" w14:textId="0A15174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0EA14427" w14:textId="6629D47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4AE372E0"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78E093EA"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A9760E8" w14:textId="6DC9518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7C6D898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276" w:type="dxa"/>
            <w:tcBorders>
              <w:top w:val="nil"/>
              <w:left w:val="nil"/>
              <w:bottom w:val="single" w:sz="8" w:space="0" w:color="auto"/>
              <w:right w:val="single" w:sz="4" w:space="0" w:color="auto"/>
            </w:tcBorders>
            <w:shd w:val="clear" w:color="auto" w:fill="auto"/>
            <w:noWrap/>
            <w:vAlign w:val="center"/>
            <w:hideMark/>
          </w:tcPr>
          <w:p w14:paraId="11412947" w14:textId="5F4A19A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93.3</w:t>
            </w:r>
          </w:p>
        </w:tc>
        <w:tc>
          <w:tcPr>
            <w:tcW w:w="1345" w:type="dxa"/>
            <w:tcBorders>
              <w:top w:val="nil"/>
              <w:left w:val="nil"/>
              <w:bottom w:val="single" w:sz="8" w:space="0" w:color="auto"/>
              <w:right w:val="single" w:sz="4" w:space="0" w:color="auto"/>
            </w:tcBorders>
            <w:shd w:val="clear" w:color="auto" w:fill="auto"/>
            <w:noWrap/>
            <w:vAlign w:val="center"/>
            <w:hideMark/>
          </w:tcPr>
          <w:p w14:paraId="0BD955BF" w14:textId="38C846D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93.8</w:t>
            </w:r>
          </w:p>
        </w:tc>
        <w:tc>
          <w:tcPr>
            <w:tcW w:w="1490" w:type="dxa"/>
            <w:tcBorders>
              <w:top w:val="nil"/>
              <w:left w:val="nil"/>
              <w:bottom w:val="single" w:sz="8" w:space="0" w:color="auto"/>
              <w:right w:val="single" w:sz="4" w:space="0" w:color="auto"/>
            </w:tcBorders>
            <w:shd w:val="clear" w:color="auto" w:fill="auto"/>
            <w:noWrap/>
            <w:vAlign w:val="center"/>
            <w:hideMark/>
          </w:tcPr>
          <w:p w14:paraId="2BBB48C5" w14:textId="765247A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3C558831"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12BAD5E4"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Ability to adapt healthcare based on goals set together with the patient</w:t>
            </w:r>
          </w:p>
        </w:tc>
        <w:tc>
          <w:tcPr>
            <w:tcW w:w="1418" w:type="dxa"/>
            <w:tcBorders>
              <w:top w:val="nil"/>
              <w:left w:val="nil"/>
              <w:bottom w:val="single" w:sz="4" w:space="0" w:color="auto"/>
              <w:right w:val="single" w:sz="4" w:space="0" w:color="auto"/>
            </w:tcBorders>
            <w:shd w:val="clear" w:color="auto" w:fill="auto"/>
            <w:vAlign w:val="center"/>
            <w:hideMark/>
          </w:tcPr>
          <w:p w14:paraId="24AC4F7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0172491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186A2F8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3CAD13E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56E2229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4A6533B9"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3856A661"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6F39A44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15F940E" w14:textId="4D9479B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1ABF9E5A" w14:textId="540E081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4" w:space="0" w:color="auto"/>
              <w:right w:val="single" w:sz="4" w:space="0" w:color="auto"/>
            </w:tcBorders>
            <w:shd w:val="clear" w:color="auto" w:fill="auto"/>
            <w:noWrap/>
            <w:vAlign w:val="center"/>
            <w:hideMark/>
          </w:tcPr>
          <w:p w14:paraId="442A9E30" w14:textId="395862E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320379D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1DD91EE7"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277E1028"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2A3EA11B" w14:textId="0ED7BD0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FB742BA" w14:textId="057C298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7487C311" w14:textId="07514A4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86.7</w:t>
            </w:r>
          </w:p>
        </w:tc>
        <w:tc>
          <w:tcPr>
            <w:tcW w:w="1345" w:type="dxa"/>
            <w:tcBorders>
              <w:top w:val="nil"/>
              <w:left w:val="nil"/>
              <w:bottom w:val="single" w:sz="8" w:space="0" w:color="auto"/>
              <w:right w:val="single" w:sz="4" w:space="0" w:color="auto"/>
            </w:tcBorders>
            <w:shd w:val="clear" w:color="auto" w:fill="auto"/>
            <w:noWrap/>
            <w:vAlign w:val="center"/>
            <w:hideMark/>
          </w:tcPr>
          <w:p w14:paraId="175359CA" w14:textId="549A53E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93.8</w:t>
            </w:r>
          </w:p>
        </w:tc>
        <w:tc>
          <w:tcPr>
            <w:tcW w:w="1490" w:type="dxa"/>
            <w:tcBorders>
              <w:top w:val="nil"/>
              <w:left w:val="nil"/>
              <w:bottom w:val="single" w:sz="8" w:space="0" w:color="auto"/>
              <w:right w:val="single" w:sz="4" w:space="0" w:color="auto"/>
            </w:tcBorders>
            <w:shd w:val="clear" w:color="auto" w:fill="auto"/>
            <w:noWrap/>
            <w:vAlign w:val="center"/>
            <w:hideMark/>
          </w:tcPr>
          <w:p w14:paraId="73A8628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r>
      <w:tr w:rsidR="00181015" w:rsidRPr="006B16D5" w14:paraId="1C629C4C"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2D834495" w14:textId="0CD3457A" w:rsidR="007E2596" w:rsidRPr="000E71CE" w:rsidRDefault="000E71CE" w:rsidP="007E2596">
            <w:pPr>
              <w:jc w:val="center"/>
              <w:rPr>
                <w:rFonts w:ascii="Times New Roman" w:hAnsi="Times New Roman" w:cs="Times New Roman"/>
                <w:color w:val="000000" w:themeColor="text1"/>
                <w:sz w:val="16"/>
                <w:szCs w:val="16"/>
                <w:u w:val="single"/>
              </w:rPr>
            </w:pPr>
            <w:r w:rsidRPr="000E71CE">
              <w:rPr>
                <w:rFonts w:ascii="Times New Roman" w:hAnsi="Times New Roman" w:cs="Times New Roman"/>
                <w:color w:val="000000" w:themeColor="text1"/>
                <w:sz w:val="16"/>
                <w:szCs w:val="16"/>
                <w:u w:val="single"/>
              </w:rPr>
              <w:t>Conditions for the patient to have their questions and concerns addressed</w:t>
            </w:r>
          </w:p>
        </w:tc>
        <w:tc>
          <w:tcPr>
            <w:tcW w:w="1418" w:type="dxa"/>
            <w:tcBorders>
              <w:top w:val="nil"/>
              <w:left w:val="nil"/>
              <w:bottom w:val="single" w:sz="4" w:space="0" w:color="auto"/>
              <w:right w:val="single" w:sz="4" w:space="0" w:color="auto"/>
            </w:tcBorders>
            <w:shd w:val="clear" w:color="auto" w:fill="auto"/>
            <w:vAlign w:val="center"/>
            <w:hideMark/>
          </w:tcPr>
          <w:p w14:paraId="1FEAD89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0F8468E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5BA5C4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39723C1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6E78690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4614C527"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0E12C63C"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14BAF3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4F8E568E" w14:textId="3F92099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229B638D" w14:textId="608751B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3E46CE9F" w14:textId="4257454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3D717EA8" w14:textId="2909A68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812197D"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25DC4602"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E76703B" w14:textId="7246A54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70BC2F11" w14:textId="1B3F173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7E66A2BF" w14:textId="5E69857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93.3</w:t>
            </w:r>
          </w:p>
        </w:tc>
        <w:tc>
          <w:tcPr>
            <w:tcW w:w="1345" w:type="dxa"/>
            <w:tcBorders>
              <w:top w:val="nil"/>
              <w:left w:val="nil"/>
              <w:bottom w:val="single" w:sz="8" w:space="0" w:color="auto"/>
              <w:right w:val="single" w:sz="4" w:space="0" w:color="auto"/>
            </w:tcBorders>
            <w:shd w:val="clear" w:color="auto" w:fill="auto"/>
            <w:noWrap/>
            <w:vAlign w:val="center"/>
            <w:hideMark/>
          </w:tcPr>
          <w:p w14:paraId="427E7817" w14:textId="11314DA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8" w:space="0" w:color="auto"/>
              <w:right w:val="single" w:sz="4" w:space="0" w:color="auto"/>
            </w:tcBorders>
            <w:shd w:val="clear" w:color="auto" w:fill="auto"/>
            <w:noWrap/>
            <w:vAlign w:val="center"/>
            <w:hideMark/>
          </w:tcPr>
          <w:p w14:paraId="08D1EA31" w14:textId="2B7D582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5B658AAD"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6968B962" w14:textId="070C26FD" w:rsidR="007E2596" w:rsidRPr="000E71CE" w:rsidRDefault="000E71CE" w:rsidP="007E2596">
            <w:pPr>
              <w:jc w:val="center"/>
              <w:rPr>
                <w:rFonts w:ascii="Times New Roman" w:hAnsi="Times New Roman" w:cs="Times New Roman"/>
                <w:color w:val="000000" w:themeColor="text1"/>
                <w:sz w:val="16"/>
                <w:szCs w:val="16"/>
                <w:u w:val="single"/>
              </w:rPr>
            </w:pPr>
            <w:r w:rsidRPr="000E71CE">
              <w:rPr>
                <w:rFonts w:ascii="Times New Roman" w:hAnsi="Times New Roman" w:cs="Times New Roman"/>
                <w:color w:val="000000" w:themeColor="text1"/>
                <w:sz w:val="16"/>
                <w:szCs w:val="16"/>
                <w:u w:val="single"/>
              </w:rPr>
              <w:t>Conditions</w:t>
            </w:r>
            <w:r w:rsidRPr="000E71CE">
              <w:rPr>
                <w:rFonts w:ascii="Times New Roman" w:hAnsi="Times New Roman" w:cs="Times New Roman"/>
                <w:color w:val="000000" w:themeColor="text1"/>
                <w:kern w:val="0"/>
                <w:sz w:val="16"/>
                <w:szCs w:val="16"/>
                <w:u w:val="single"/>
              </w:rPr>
              <w:t xml:space="preserve"> for significant others to have their questions and concerns addressed</w:t>
            </w:r>
          </w:p>
        </w:tc>
        <w:tc>
          <w:tcPr>
            <w:tcW w:w="1418" w:type="dxa"/>
            <w:tcBorders>
              <w:top w:val="nil"/>
              <w:left w:val="nil"/>
              <w:bottom w:val="single" w:sz="4" w:space="0" w:color="auto"/>
              <w:right w:val="single" w:sz="4" w:space="0" w:color="auto"/>
            </w:tcBorders>
            <w:shd w:val="clear" w:color="auto" w:fill="auto"/>
            <w:vAlign w:val="center"/>
            <w:hideMark/>
          </w:tcPr>
          <w:p w14:paraId="719CD0D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2805E6E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057841B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717D4DA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6F1A34B9" w14:textId="02AB075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6B6BAF99"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6185F739"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6B6A208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616E6DD9" w14:textId="7645592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64790E73" w14:textId="5D7A81D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132C2BD8" w14:textId="3FD30C8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4" w:space="0" w:color="auto"/>
              <w:right w:val="single" w:sz="4" w:space="0" w:color="auto"/>
            </w:tcBorders>
            <w:shd w:val="clear" w:color="auto" w:fill="auto"/>
            <w:noWrap/>
            <w:vAlign w:val="center"/>
            <w:hideMark/>
          </w:tcPr>
          <w:p w14:paraId="209ABDA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3CD91928"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1D3C764C"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339302DF" w14:textId="1E93D26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29E206DF" w14:textId="27FBD14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5F2E5507" w14:textId="0299319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0F80DA58" w14:textId="4A0F632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56.2</w:t>
            </w:r>
          </w:p>
        </w:tc>
        <w:tc>
          <w:tcPr>
            <w:tcW w:w="1490" w:type="dxa"/>
            <w:tcBorders>
              <w:top w:val="nil"/>
              <w:left w:val="nil"/>
              <w:bottom w:val="single" w:sz="8" w:space="0" w:color="auto"/>
              <w:right w:val="single" w:sz="4" w:space="0" w:color="auto"/>
            </w:tcBorders>
            <w:shd w:val="clear" w:color="auto" w:fill="auto"/>
            <w:noWrap/>
            <w:vAlign w:val="center"/>
            <w:hideMark/>
          </w:tcPr>
          <w:p w14:paraId="5D450B8D" w14:textId="4B5C13C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169D4416"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6FA6F3D0" w14:textId="3F0B7D42" w:rsidR="007E2596" w:rsidRPr="006B16D5" w:rsidRDefault="000E71CE" w:rsidP="000E71CE">
            <w:pPr>
              <w:jc w:val="center"/>
              <w:rPr>
                <w:rFonts w:ascii="Times New Roman" w:hAnsi="Times New Roman" w:cs="Times New Roman"/>
                <w:color w:val="000000" w:themeColor="text1"/>
                <w:sz w:val="16"/>
                <w:szCs w:val="16"/>
                <w:u w:val="single"/>
              </w:rPr>
            </w:pPr>
            <w:r>
              <w:rPr>
                <w:rFonts w:ascii="Times New Roman" w:hAnsi="Times New Roman" w:cs="Times New Roman"/>
                <w:color w:val="000000" w:themeColor="text1"/>
                <w:sz w:val="16"/>
                <w:szCs w:val="16"/>
                <w:u w:val="single"/>
              </w:rPr>
              <w:t>Preconditions</w:t>
            </w:r>
            <w:r w:rsidR="007E2596" w:rsidRPr="006B16D5">
              <w:rPr>
                <w:rFonts w:ascii="Times New Roman" w:hAnsi="Times New Roman" w:cs="Times New Roman"/>
                <w:color w:val="000000" w:themeColor="text1"/>
                <w:sz w:val="16"/>
                <w:szCs w:val="16"/>
                <w:u w:val="single"/>
              </w:rPr>
              <w:t xml:space="preserve"> to be notice changes in the patient's needs</w:t>
            </w:r>
          </w:p>
        </w:tc>
        <w:tc>
          <w:tcPr>
            <w:tcW w:w="1418" w:type="dxa"/>
            <w:tcBorders>
              <w:top w:val="nil"/>
              <w:left w:val="nil"/>
              <w:bottom w:val="single" w:sz="4" w:space="0" w:color="auto"/>
              <w:right w:val="single" w:sz="4" w:space="0" w:color="auto"/>
            </w:tcBorders>
            <w:shd w:val="clear" w:color="auto" w:fill="auto"/>
            <w:vAlign w:val="center"/>
            <w:hideMark/>
          </w:tcPr>
          <w:p w14:paraId="72E45C0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DACA21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22D207F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6E888BD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076A5DC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5DA954F4"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2A49C5D4"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6B37149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3B1D654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71C43EC5" w14:textId="266FC21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10A8F8D1" w14:textId="28769FF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3D5E171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7EEA96F6"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442CEEEE"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AD6F595" w14:textId="69E2860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739815C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276" w:type="dxa"/>
            <w:tcBorders>
              <w:top w:val="nil"/>
              <w:left w:val="nil"/>
              <w:bottom w:val="single" w:sz="8" w:space="0" w:color="auto"/>
              <w:right w:val="single" w:sz="4" w:space="0" w:color="auto"/>
            </w:tcBorders>
            <w:shd w:val="clear" w:color="auto" w:fill="auto"/>
            <w:noWrap/>
            <w:vAlign w:val="center"/>
            <w:hideMark/>
          </w:tcPr>
          <w:p w14:paraId="2C88DD38" w14:textId="323C1A6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93.3</w:t>
            </w:r>
          </w:p>
        </w:tc>
        <w:tc>
          <w:tcPr>
            <w:tcW w:w="1345" w:type="dxa"/>
            <w:tcBorders>
              <w:top w:val="nil"/>
              <w:left w:val="nil"/>
              <w:bottom w:val="single" w:sz="8" w:space="0" w:color="auto"/>
              <w:right w:val="single" w:sz="4" w:space="0" w:color="auto"/>
            </w:tcBorders>
            <w:shd w:val="clear" w:color="auto" w:fill="auto"/>
            <w:noWrap/>
            <w:vAlign w:val="center"/>
            <w:hideMark/>
          </w:tcPr>
          <w:p w14:paraId="199B8A7B" w14:textId="46CD97D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8" w:space="0" w:color="auto"/>
              <w:right w:val="single" w:sz="4" w:space="0" w:color="auto"/>
            </w:tcBorders>
            <w:shd w:val="clear" w:color="auto" w:fill="auto"/>
            <w:noWrap/>
            <w:vAlign w:val="center"/>
            <w:hideMark/>
          </w:tcPr>
          <w:p w14:paraId="7F1C620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r>
      <w:tr w:rsidR="00181015" w:rsidRPr="006B16D5" w14:paraId="0C20D080"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08AE6085" w14:textId="5439A8EC" w:rsidR="007E2596" w:rsidRPr="006B16D5" w:rsidRDefault="000E71CE" w:rsidP="000E71CE">
            <w:pPr>
              <w:jc w:val="center"/>
              <w:rPr>
                <w:rFonts w:ascii="Times New Roman" w:hAnsi="Times New Roman" w:cs="Times New Roman"/>
                <w:color w:val="000000" w:themeColor="text1"/>
                <w:sz w:val="16"/>
                <w:szCs w:val="16"/>
                <w:u w:val="single"/>
              </w:rPr>
            </w:pPr>
            <w:r>
              <w:rPr>
                <w:rFonts w:ascii="Times New Roman" w:hAnsi="Times New Roman" w:cs="Times New Roman"/>
                <w:color w:val="000000" w:themeColor="text1"/>
                <w:sz w:val="16"/>
                <w:szCs w:val="16"/>
                <w:u w:val="single"/>
              </w:rPr>
              <w:t>Conditions</w:t>
            </w:r>
            <w:r w:rsidR="007E2596" w:rsidRPr="006B16D5">
              <w:rPr>
                <w:rFonts w:ascii="Times New Roman" w:hAnsi="Times New Roman" w:cs="Times New Roman"/>
                <w:color w:val="000000" w:themeColor="text1"/>
                <w:sz w:val="16"/>
                <w:szCs w:val="16"/>
                <w:u w:val="single"/>
              </w:rPr>
              <w:t xml:space="preserve"> of health care to contribute to the patient having control over the ongoing care process</w:t>
            </w:r>
          </w:p>
        </w:tc>
        <w:tc>
          <w:tcPr>
            <w:tcW w:w="1418" w:type="dxa"/>
            <w:tcBorders>
              <w:top w:val="nil"/>
              <w:left w:val="nil"/>
              <w:bottom w:val="single" w:sz="4" w:space="0" w:color="auto"/>
              <w:right w:val="single" w:sz="4" w:space="0" w:color="auto"/>
            </w:tcBorders>
            <w:shd w:val="clear" w:color="auto" w:fill="auto"/>
            <w:vAlign w:val="center"/>
            <w:hideMark/>
          </w:tcPr>
          <w:p w14:paraId="24B9794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7A6D692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52682CB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0188A58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7242EA3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2863441A"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61EB6F47"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2018DA2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7475B819" w14:textId="584601D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22.2</w:t>
            </w:r>
          </w:p>
        </w:tc>
        <w:tc>
          <w:tcPr>
            <w:tcW w:w="1276" w:type="dxa"/>
            <w:tcBorders>
              <w:top w:val="nil"/>
              <w:left w:val="nil"/>
              <w:bottom w:val="single" w:sz="4" w:space="0" w:color="auto"/>
              <w:right w:val="single" w:sz="4" w:space="0" w:color="auto"/>
            </w:tcBorders>
            <w:shd w:val="clear" w:color="auto" w:fill="auto"/>
            <w:noWrap/>
            <w:vAlign w:val="center"/>
            <w:hideMark/>
          </w:tcPr>
          <w:p w14:paraId="63247E2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345" w:type="dxa"/>
            <w:tcBorders>
              <w:top w:val="nil"/>
              <w:left w:val="nil"/>
              <w:bottom w:val="single" w:sz="4" w:space="0" w:color="auto"/>
              <w:right w:val="single" w:sz="4" w:space="0" w:color="auto"/>
            </w:tcBorders>
            <w:shd w:val="clear" w:color="auto" w:fill="auto"/>
            <w:noWrap/>
            <w:vAlign w:val="center"/>
            <w:hideMark/>
          </w:tcPr>
          <w:p w14:paraId="0A09A885" w14:textId="10C0A76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2F92A8D2" w14:textId="49E343F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6CEA57F8" w14:textId="77777777" w:rsidTr="007E2596">
        <w:trPr>
          <w:trHeight w:val="320"/>
        </w:trPr>
        <w:tc>
          <w:tcPr>
            <w:tcW w:w="2836" w:type="dxa"/>
            <w:vMerge/>
            <w:tcBorders>
              <w:top w:val="nil"/>
              <w:left w:val="single" w:sz="4" w:space="0" w:color="auto"/>
              <w:bottom w:val="single" w:sz="4" w:space="0" w:color="000000"/>
              <w:right w:val="single" w:sz="4" w:space="0" w:color="auto"/>
            </w:tcBorders>
            <w:vAlign w:val="center"/>
            <w:hideMark/>
          </w:tcPr>
          <w:p w14:paraId="03385BB0"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242211EE" w14:textId="2EB3D00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A16AAA2" w14:textId="43412A5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77.8</w:t>
            </w:r>
          </w:p>
        </w:tc>
        <w:tc>
          <w:tcPr>
            <w:tcW w:w="1276" w:type="dxa"/>
            <w:tcBorders>
              <w:top w:val="nil"/>
              <w:left w:val="nil"/>
              <w:bottom w:val="single" w:sz="8" w:space="0" w:color="auto"/>
              <w:right w:val="single" w:sz="4" w:space="0" w:color="auto"/>
            </w:tcBorders>
            <w:shd w:val="clear" w:color="auto" w:fill="auto"/>
            <w:noWrap/>
            <w:vAlign w:val="center"/>
            <w:hideMark/>
          </w:tcPr>
          <w:p w14:paraId="629CEB2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345" w:type="dxa"/>
            <w:tcBorders>
              <w:top w:val="nil"/>
              <w:left w:val="nil"/>
              <w:bottom w:val="single" w:sz="8" w:space="0" w:color="auto"/>
              <w:right w:val="single" w:sz="4" w:space="0" w:color="auto"/>
            </w:tcBorders>
            <w:shd w:val="clear" w:color="auto" w:fill="auto"/>
            <w:noWrap/>
            <w:vAlign w:val="center"/>
            <w:hideMark/>
          </w:tcPr>
          <w:p w14:paraId="38F6435C" w14:textId="3602E8A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8" w:space="0" w:color="auto"/>
              <w:right w:val="single" w:sz="4" w:space="0" w:color="auto"/>
            </w:tcBorders>
            <w:shd w:val="clear" w:color="auto" w:fill="auto"/>
            <w:noWrap/>
            <w:vAlign w:val="center"/>
            <w:hideMark/>
          </w:tcPr>
          <w:p w14:paraId="5A82F47D" w14:textId="28A3673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0B1A3D48"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753DA8E5"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Patient experience</w:t>
            </w:r>
          </w:p>
        </w:tc>
        <w:tc>
          <w:tcPr>
            <w:tcW w:w="1418" w:type="dxa"/>
            <w:tcBorders>
              <w:top w:val="nil"/>
              <w:left w:val="nil"/>
              <w:bottom w:val="single" w:sz="4" w:space="0" w:color="auto"/>
              <w:right w:val="single" w:sz="4" w:space="0" w:color="auto"/>
            </w:tcBorders>
            <w:shd w:val="clear" w:color="auto" w:fill="auto"/>
            <w:vAlign w:val="center"/>
            <w:hideMark/>
          </w:tcPr>
          <w:p w14:paraId="5985574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B72CD0F" w14:textId="1FBAA29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2E31991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3FCB86F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7E046EC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50D185DA"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08ADB22D"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A99129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2D6BAF3C" w14:textId="55FB270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172E4BF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662615C7" w14:textId="1F154B0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5E1E7092" w14:textId="0EEB2AD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22A48D2F"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1108DCDB"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1C0D7D2D" w14:textId="6ED6A2B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C87E2FD" w14:textId="3B2E0E7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77.8</w:t>
            </w:r>
          </w:p>
        </w:tc>
        <w:tc>
          <w:tcPr>
            <w:tcW w:w="1276" w:type="dxa"/>
            <w:tcBorders>
              <w:top w:val="nil"/>
              <w:left w:val="nil"/>
              <w:bottom w:val="single" w:sz="8" w:space="0" w:color="auto"/>
              <w:right w:val="single" w:sz="4" w:space="0" w:color="auto"/>
            </w:tcBorders>
            <w:shd w:val="clear" w:color="auto" w:fill="auto"/>
            <w:noWrap/>
            <w:vAlign w:val="center"/>
            <w:hideMark/>
          </w:tcPr>
          <w:p w14:paraId="141BF43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345" w:type="dxa"/>
            <w:tcBorders>
              <w:top w:val="nil"/>
              <w:left w:val="nil"/>
              <w:bottom w:val="single" w:sz="8" w:space="0" w:color="auto"/>
              <w:right w:val="single" w:sz="4" w:space="0" w:color="auto"/>
            </w:tcBorders>
            <w:shd w:val="clear" w:color="auto" w:fill="auto"/>
            <w:noWrap/>
            <w:vAlign w:val="center"/>
            <w:hideMark/>
          </w:tcPr>
          <w:p w14:paraId="0F7539A1" w14:textId="70ECE08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8" w:space="0" w:color="auto"/>
              <w:right w:val="single" w:sz="4" w:space="0" w:color="auto"/>
            </w:tcBorders>
            <w:shd w:val="clear" w:color="auto" w:fill="auto"/>
            <w:noWrap/>
            <w:vAlign w:val="center"/>
            <w:hideMark/>
          </w:tcPr>
          <w:p w14:paraId="1F307FD3" w14:textId="4A6EDFA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69BACC94" w14:textId="77777777" w:rsidTr="007E2596">
        <w:trPr>
          <w:trHeight w:val="32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DC8FB26" w14:textId="7D85128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Access to healthcare that meets </w:t>
            </w:r>
            <w:r w:rsidR="00523E4C" w:rsidRPr="006B16D5">
              <w:rPr>
                <w:rFonts w:ascii="Times New Roman" w:hAnsi="Times New Roman" w:cs="Times New Roman"/>
                <w:color w:val="000000" w:themeColor="text1"/>
                <w:sz w:val="16"/>
                <w:szCs w:val="16"/>
              </w:rPr>
              <w:t>everyone’s</w:t>
            </w:r>
            <w:r w:rsidRPr="006B16D5">
              <w:rPr>
                <w:rFonts w:ascii="Times New Roman" w:hAnsi="Times New Roman" w:cs="Times New Roman"/>
                <w:color w:val="000000" w:themeColor="text1"/>
                <w:sz w:val="16"/>
                <w:szCs w:val="16"/>
              </w:rPr>
              <w:t xml:space="preserve"> needs</w:t>
            </w:r>
          </w:p>
        </w:tc>
        <w:tc>
          <w:tcPr>
            <w:tcW w:w="1418" w:type="dxa"/>
            <w:tcBorders>
              <w:top w:val="nil"/>
              <w:left w:val="nil"/>
              <w:bottom w:val="single" w:sz="4" w:space="0" w:color="auto"/>
              <w:right w:val="single" w:sz="4" w:space="0" w:color="auto"/>
            </w:tcBorders>
            <w:shd w:val="clear" w:color="auto" w:fill="auto"/>
            <w:vAlign w:val="center"/>
            <w:hideMark/>
          </w:tcPr>
          <w:p w14:paraId="4257A7B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7C8DE55" w14:textId="1A86FB7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30064317" w14:textId="476A9A8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7B488585" w14:textId="5FB684F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28373A0D" w14:textId="78177E0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18872BB7"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3E472B06"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4B4A562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7DD8E3B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04A609B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345" w:type="dxa"/>
            <w:tcBorders>
              <w:top w:val="nil"/>
              <w:left w:val="nil"/>
              <w:bottom w:val="single" w:sz="4" w:space="0" w:color="auto"/>
              <w:right w:val="single" w:sz="4" w:space="0" w:color="auto"/>
            </w:tcBorders>
            <w:shd w:val="clear" w:color="auto" w:fill="auto"/>
            <w:noWrap/>
            <w:vAlign w:val="center"/>
            <w:hideMark/>
          </w:tcPr>
          <w:p w14:paraId="70CF06D8" w14:textId="384A8FE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4" w:space="0" w:color="auto"/>
              <w:right w:val="single" w:sz="4" w:space="0" w:color="auto"/>
            </w:tcBorders>
            <w:shd w:val="clear" w:color="auto" w:fill="auto"/>
            <w:noWrap/>
            <w:vAlign w:val="center"/>
            <w:hideMark/>
          </w:tcPr>
          <w:p w14:paraId="51467F1C" w14:textId="1F7FAE7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2A573D09"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14A4DD74"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13D07A0B" w14:textId="0055F13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FE6B5BD" w14:textId="7C14865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10D6E0EA" w14:textId="3A7318B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53.3</w:t>
            </w:r>
          </w:p>
        </w:tc>
        <w:tc>
          <w:tcPr>
            <w:tcW w:w="1345" w:type="dxa"/>
            <w:tcBorders>
              <w:top w:val="nil"/>
              <w:left w:val="nil"/>
              <w:bottom w:val="single" w:sz="8" w:space="0" w:color="auto"/>
              <w:right w:val="single" w:sz="4" w:space="0" w:color="auto"/>
            </w:tcBorders>
            <w:shd w:val="clear" w:color="auto" w:fill="auto"/>
            <w:noWrap/>
            <w:vAlign w:val="center"/>
            <w:hideMark/>
          </w:tcPr>
          <w:p w14:paraId="1E7F2EE7" w14:textId="6C87190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8" w:space="0" w:color="auto"/>
              <w:right w:val="single" w:sz="4" w:space="0" w:color="auto"/>
            </w:tcBorders>
            <w:shd w:val="clear" w:color="auto" w:fill="auto"/>
            <w:noWrap/>
            <w:vAlign w:val="center"/>
            <w:hideMark/>
          </w:tcPr>
          <w:p w14:paraId="103708B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1FCA7A0C"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6FCD5E34" w14:textId="10C1BCF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w:t>
            </w:r>
            <w:r w:rsidR="000E71CE">
              <w:rPr>
                <w:rFonts w:ascii="Times New Roman" w:hAnsi="Times New Roman" w:cs="Times New Roman"/>
                <w:color w:val="000000" w:themeColor="text1"/>
                <w:sz w:val="16"/>
                <w:szCs w:val="16"/>
              </w:rPr>
              <w:t>ccessibility</w:t>
            </w:r>
            <w:r w:rsidRPr="006B16D5">
              <w:rPr>
                <w:rFonts w:ascii="Times New Roman" w:hAnsi="Times New Roman" w:cs="Times New Roman"/>
                <w:color w:val="000000" w:themeColor="text1"/>
                <w:sz w:val="16"/>
                <w:szCs w:val="16"/>
              </w:rPr>
              <w:t xml:space="preserve"> to different types of healthcare</w:t>
            </w:r>
          </w:p>
        </w:tc>
        <w:tc>
          <w:tcPr>
            <w:tcW w:w="1418" w:type="dxa"/>
            <w:tcBorders>
              <w:top w:val="nil"/>
              <w:left w:val="nil"/>
              <w:bottom w:val="single" w:sz="4" w:space="0" w:color="auto"/>
              <w:right w:val="single" w:sz="4" w:space="0" w:color="auto"/>
            </w:tcBorders>
            <w:shd w:val="clear" w:color="auto" w:fill="auto"/>
            <w:vAlign w:val="center"/>
            <w:hideMark/>
          </w:tcPr>
          <w:p w14:paraId="34A3EC3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0FAA1FF3" w14:textId="15D86D3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0C986D9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20</w:t>
            </w:r>
          </w:p>
        </w:tc>
        <w:tc>
          <w:tcPr>
            <w:tcW w:w="1345" w:type="dxa"/>
            <w:tcBorders>
              <w:top w:val="nil"/>
              <w:left w:val="nil"/>
              <w:bottom w:val="single" w:sz="4" w:space="0" w:color="auto"/>
              <w:right w:val="single" w:sz="4" w:space="0" w:color="auto"/>
            </w:tcBorders>
            <w:shd w:val="clear" w:color="auto" w:fill="auto"/>
            <w:noWrap/>
            <w:vAlign w:val="center"/>
            <w:hideMark/>
          </w:tcPr>
          <w:p w14:paraId="4EB027AB" w14:textId="2AE20BF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56EEBCB6" w14:textId="3CF2567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32250AF0"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35B8CF5D"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0DF7F4A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7C72A581" w14:textId="37EC6C4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276" w:type="dxa"/>
            <w:tcBorders>
              <w:top w:val="nil"/>
              <w:left w:val="nil"/>
              <w:bottom w:val="single" w:sz="4" w:space="0" w:color="auto"/>
              <w:right w:val="single" w:sz="4" w:space="0" w:color="auto"/>
            </w:tcBorders>
            <w:shd w:val="clear" w:color="auto" w:fill="auto"/>
            <w:noWrap/>
            <w:vAlign w:val="center"/>
            <w:hideMark/>
          </w:tcPr>
          <w:p w14:paraId="55442E16" w14:textId="0403819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33A8F54F" w14:textId="1590545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56.2</w:t>
            </w:r>
          </w:p>
        </w:tc>
        <w:tc>
          <w:tcPr>
            <w:tcW w:w="1490" w:type="dxa"/>
            <w:tcBorders>
              <w:top w:val="nil"/>
              <w:left w:val="nil"/>
              <w:bottom w:val="single" w:sz="4" w:space="0" w:color="auto"/>
              <w:right w:val="single" w:sz="4" w:space="0" w:color="auto"/>
            </w:tcBorders>
            <w:shd w:val="clear" w:color="auto" w:fill="auto"/>
            <w:noWrap/>
            <w:vAlign w:val="center"/>
            <w:hideMark/>
          </w:tcPr>
          <w:p w14:paraId="73D7A01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03FF757A"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522173C6"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686363EB" w14:textId="5D00E53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7FD2B47" w14:textId="066798F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8" w:space="0" w:color="auto"/>
              <w:right w:val="single" w:sz="4" w:space="0" w:color="auto"/>
            </w:tcBorders>
            <w:shd w:val="clear" w:color="auto" w:fill="auto"/>
            <w:noWrap/>
            <w:vAlign w:val="center"/>
            <w:hideMark/>
          </w:tcPr>
          <w:p w14:paraId="567214C3" w14:textId="4F636DC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7193721A" w14:textId="3478554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37.5</w:t>
            </w:r>
          </w:p>
        </w:tc>
        <w:tc>
          <w:tcPr>
            <w:tcW w:w="1490" w:type="dxa"/>
            <w:tcBorders>
              <w:top w:val="nil"/>
              <w:left w:val="nil"/>
              <w:bottom w:val="single" w:sz="8" w:space="0" w:color="auto"/>
              <w:right w:val="single" w:sz="4" w:space="0" w:color="auto"/>
            </w:tcBorders>
            <w:shd w:val="clear" w:color="auto" w:fill="auto"/>
            <w:noWrap/>
            <w:vAlign w:val="center"/>
            <w:hideMark/>
          </w:tcPr>
          <w:p w14:paraId="408D338D" w14:textId="076C255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63602501"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4A8735" w14:textId="77777777" w:rsidR="007E2596" w:rsidRPr="006B16D5" w:rsidRDefault="007E2596" w:rsidP="007E2596">
            <w:pPr>
              <w:jc w:val="center"/>
              <w:rPr>
                <w:rFonts w:ascii="Times New Roman" w:hAnsi="Times New Roman" w:cs="Times New Roman"/>
                <w:i/>
                <w:iCs/>
                <w:color w:val="000000" w:themeColor="text1"/>
                <w:sz w:val="16"/>
                <w:szCs w:val="16"/>
                <w:u w:val="single"/>
              </w:rPr>
            </w:pPr>
            <w:r w:rsidRPr="006B16D5">
              <w:rPr>
                <w:rFonts w:ascii="Times New Roman" w:hAnsi="Times New Roman" w:cs="Times New Roman"/>
                <w:i/>
                <w:iCs/>
                <w:color w:val="000000" w:themeColor="text1"/>
                <w:sz w:val="16"/>
                <w:szCs w:val="16"/>
                <w:u w:val="single"/>
              </w:rPr>
              <w:t>The patient feels they are treated with respect as an equal</w:t>
            </w:r>
          </w:p>
        </w:tc>
        <w:tc>
          <w:tcPr>
            <w:tcW w:w="1418" w:type="dxa"/>
            <w:tcBorders>
              <w:top w:val="nil"/>
              <w:left w:val="nil"/>
              <w:bottom w:val="single" w:sz="4" w:space="0" w:color="auto"/>
              <w:right w:val="single" w:sz="4" w:space="0" w:color="auto"/>
            </w:tcBorders>
            <w:shd w:val="clear" w:color="auto" w:fill="auto"/>
            <w:vAlign w:val="center"/>
            <w:hideMark/>
          </w:tcPr>
          <w:p w14:paraId="1831FDC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50E2A3EC" w14:textId="5AE0417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21B777A4" w14:textId="683C05B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16759F6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3971F21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1C4F6772"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7A78855B" w14:textId="77777777" w:rsidR="007E2596" w:rsidRPr="006B16D5" w:rsidRDefault="007E2596" w:rsidP="007E2596">
            <w:pPr>
              <w:jc w:val="center"/>
              <w:rPr>
                <w:rFonts w:ascii="Times New Roman" w:hAnsi="Times New Roman" w:cs="Times New Roman"/>
                <w:b/>
                <w:b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7CA0E6C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43C2175E" w14:textId="61B3F9A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0807381C" w14:textId="507D29A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18003E2D" w14:textId="6CB4998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490" w:type="dxa"/>
            <w:tcBorders>
              <w:top w:val="nil"/>
              <w:left w:val="nil"/>
              <w:bottom w:val="single" w:sz="4" w:space="0" w:color="auto"/>
              <w:right w:val="single" w:sz="4" w:space="0" w:color="auto"/>
            </w:tcBorders>
            <w:shd w:val="clear" w:color="auto" w:fill="auto"/>
            <w:noWrap/>
            <w:vAlign w:val="center"/>
            <w:hideMark/>
          </w:tcPr>
          <w:p w14:paraId="5C5DFA12" w14:textId="6773AFE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5E7B960F"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2D405143" w14:textId="77777777" w:rsidR="007E2596" w:rsidRPr="006B16D5" w:rsidRDefault="007E2596" w:rsidP="007E2596">
            <w:pPr>
              <w:jc w:val="center"/>
              <w:rPr>
                <w:rFonts w:ascii="Times New Roman" w:hAnsi="Times New Roman" w:cs="Times New Roman"/>
                <w:b/>
                <w:b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177A50CF" w14:textId="5C30308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A7AC407" w14:textId="3FC244F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77.8</w:t>
            </w:r>
          </w:p>
        </w:tc>
        <w:tc>
          <w:tcPr>
            <w:tcW w:w="1276" w:type="dxa"/>
            <w:tcBorders>
              <w:top w:val="nil"/>
              <w:left w:val="nil"/>
              <w:bottom w:val="single" w:sz="8" w:space="0" w:color="auto"/>
              <w:right w:val="single" w:sz="4" w:space="0" w:color="auto"/>
            </w:tcBorders>
            <w:shd w:val="clear" w:color="auto" w:fill="auto"/>
            <w:noWrap/>
            <w:vAlign w:val="center"/>
            <w:hideMark/>
          </w:tcPr>
          <w:p w14:paraId="62BF2E89" w14:textId="1ADCB21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86.7</w:t>
            </w:r>
          </w:p>
        </w:tc>
        <w:tc>
          <w:tcPr>
            <w:tcW w:w="1345" w:type="dxa"/>
            <w:tcBorders>
              <w:top w:val="nil"/>
              <w:left w:val="nil"/>
              <w:bottom w:val="single" w:sz="8" w:space="0" w:color="auto"/>
              <w:right w:val="single" w:sz="4" w:space="0" w:color="auto"/>
            </w:tcBorders>
            <w:shd w:val="clear" w:color="auto" w:fill="auto"/>
            <w:noWrap/>
            <w:vAlign w:val="center"/>
            <w:hideMark/>
          </w:tcPr>
          <w:p w14:paraId="5B69307C" w14:textId="1FA8E79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86.7</w:t>
            </w:r>
          </w:p>
        </w:tc>
        <w:tc>
          <w:tcPr>
            <w:tcW w:w="1490" w:type="dxa"/>
            <w:tcBorders>
              <w:top w:val="nil"/>
              <w:left w:val="nil"/>
              <w:bottom w:val="single" w:sz="8" w:space="0" w:color="auto"/>
              <w:right w:val="single" w:sz="4" w:space="0" w:color="auto"/>
            </w:tcBorders>
            <w:shd w:val="clear" w:color="auto" w:fill="auto"/>
            <w:noWrap/>
            <w:vAlign w:val="center"/>
            <w:hideMark/>
          </w:tcPr>
          <w:p w14:paraId="6D75E268" w14:textId="2DC9270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274969D7" w14:textId="77777777" w:rsidTr="007E2596">
        <w:trPr>
          <w:trHeight w:val="34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638950A" w14:textId="5EA99665" w:rsidR="007E2596" w:rsidRPr="006B16D5" w:rsidRDefault="007E2596" w:rsidP="007E2596">
            <w:pPr>
              <w:jc w:val="center"/>
              <w:rPr>
                <w:rFonts w:ascii="Times New Roman" w:hAnsi="Times New Roman" w:cs="Times New Roman"/>
                <w:b/>
                <w:bCs/>
                <w:color w:val="000000" w:themeColor="text1"/>
                <w:sz w:val="16"/>
                <w:szCs w:val="16"/>
              </w:rPr>
            </w:pPr>
            <w:r w:rsidRPr="006B16D5">
              <w:rPr>
                <w:rFonts w:ascii="Times New Roman" w:hAnsi="Times New Roman" w:cs="Times New Roman"/>
                <w:b/>
                <w:bCs/>
                <w:color w:val="000000" w:themeColor="text1"/>
                <w:sz w:val="16"/>
                <w:szCs w:val="16"/>
              </w:rPr>
              <w:t>Possibility to choose</w:t>
            </w:r>
            <w:r w:rsidR="000E71CE">
              <w:rPr>
                <w:rFonts w:ascii="Times New Roman" w:hAnsi="Times New Roman" w:cs="Times New Roman"/>
                <w:b/>
                <w:bCs/>
                <w:color w:val="000000" w:themeColor="text1"/>
                <w:sz w:val="16"/>
                <w:szCs w:val="16"/>
              </w:rPr>
              <w:t xml:space="preserve"> a healthcare contact</w:t>
            </w:r>
          </w:p>
        </w:tc>
        <w:tc>
          <w:tcPr>
            <w:tcW w:w="1418" w:type="dxa"/>
            <w:tcBorders>
              <w:top w:val="nil"/>
              <w:left w:val="nil"/>
              <w:bottom w:val="single" w:sz="4" w:space="0" w:color="auto"/>
              <w:right w:val="single" w:sz="4" w:space="0" w:color="auto"/>
            </w:tcBorders>
            <w:shd w:val="clear" w:color="auto" w:fill="auto"/>
            <w:vAlign w:val="center"/>
            <w:hideMark/>
          </w:tcPr>
          <w:p w14:paraId="03BA877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25EA8F42" w14:textId="18EC1B7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328699F7" w14:textId="34E6030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4" w:space="0" w:color="auto"/>
              <w:right w:val="single" w:sz="4" w:space="0" w:color="auto"/>
            </w:tcBorders>
            <w:shd w:val="clear" w:color="auto" w:fill="auto"/>
            <w:noWrap/>
            <w:vAlign w:val="center"/>
            <w:hideMark/>
          </w:tcPr>
          <w:p w14:paraId="70CD5B0A" w14:textId="770F5E9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112A8553" w14:textId="23ABA28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1EA328B0"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466E28C8" w14:textId="77777777" w:rsidR="007E2596" w:rsidRPr="006B16D5" w:rsidRDefault="007E2596" w:rsidP="007E2596">
            <w:pPr>
              <w:jc w:val="center"/>
              <w:rPr>
                <w:rFonts w:ascii="Times New Roman" w:hAnsi="Times New Roman" w:cs="Times New Roman"/>
                <w:b/>
                <w:bCs/>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0B1F6C0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4F802D8C" w14:textId="0A87551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4" w:space="0" w:color="auto"/>
              <w:right w:val="single" w:sz="4" w:space="0" w:color="auto"/>
            </w:tcBorders>
            <w:shd w:val="clear" w:color="auto" w:fill="auto"/>
            <w:noWrap/>
            <w:vAlign w:val="center"/>
            <w:hideMark/>
          </w:tcPr>
          <w:p w14:paraId="0360280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345" w:type="dxa"/>
            <w:tcBorders>
              <w:top w:val="nil"/>
              <w:left w:val="nil"/>
              <w:bottom w:val="single" w:sz="4" w:space="0" w:color="auto"/>
              <w:right w:val="single" w:sz="4" w:space="0" w:color="auto"/>
            </w:tcBorders>
            <w:shd w:val="clear" w:color="auto" w:fill="auto"/>
            <w:noWrap/>
            <w:vAlign w:val="center"/>
            <w:hideMark/>
          </w:tcPr>
          <w:p w14:paraId="1AEB8788" w14:textId="04D7F56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4" w:space="0" w:color="auto"/>
              <w:right w:val="single" w:sz="4" w:space="0" w:color="auto"/>
            </w:tcBorders>
            <w:shd w:val="clear" w:color="auto" w:fill="auto"/>
            <w:noWrap/>
            <w:vAlign w:val="center"/>
            <w:hideMark/>
          </w:tcPr>
          <w:p w14:paraId="58BB25BA" w14:textId="6BED292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684F084E"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745CB2CA" w14:textId="77777777" w:rsidR="007E2596" w:rsidRPr="006B16D5" w:rsidRDefault="007E2596" w:rsidP="007E2596">
            <w:pPr>
              <w:jc w:val="center"/>
              <w:rPr>
                <w:rFonts w:ascii="Times New Roman" w:hAnsi="Times New Roman" w:cs="Times New Roman"/>
                <w:b/>
                <w:bCs/>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2343DAD5" w14:textId="0451CA9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7D2EE322" w14:textId="50D5C68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8" w:space="0" w:color="auto"/>
              <w:right w:val="single" w:sz="4" w:space="0" w:color="auto"/>
            </w:tcBorders>
            <w:shd w:val="clear" w:color="auto" w:fill="auto"/>
            <w:noWrap/>
            <w:vAlign w:val="center"/>
            <w:hideMark/>
          </w:tcPr>
          <w:p w14:paraId="0ACC93AE" w14:textId="342D909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8" w:space="0" w:color="auto"/>
              <w:right w:val="single" w:sz="4" w:space="0" w:color="auto"/>
            </w:tcBorders>
            <w:shd w:val="clear" w:color="auto" w:fill="auto"/>
            <w:noWrap/>
            <w:vAlign w:val="center"/>
            <w:hideMark/>
          </w:tcPr>
          <w:p w14:paraId="654A254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8" w:space="0" w:color="auto"/>
              <w:right w:val="single" w:sz="4" w:space="0" w:color="auto"/>
            </w:tcBorders>
            <w:shd w:val="clear" w:color="auto" w:fill="auto"/>
            <w:noWrap/>
            <w:vAlign w:val="center"/>
            <w:hideMark/>
          </w:tcPr>
          <w:p w14:paraId="68859917" w14:textId="5311CEF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68DDAE5D"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FE8954" w14:textId="77777777" w:rsidR="007E2596" w:rsidRPr="006B16D5" w:rsidRDefault="007E2596" w:rsidP="007E2596">
            <w:pPr>
              <w:jc w:val="center"/>
              <w:rPr>
                <w:rFonts w:ascii="Times New Roman" w:hAnsi="Times New Roman" w:cs="Times New Roman"/>
                <w:i/>
                <w:iCs/>
                <w:color w:val="000000" w:themeColor="text1"/>
                <w:sz w:val="16"/>
                <w:szCs w:val="16"/>
                <w:u w:val="single"/>
              </w:rPr>
            </w:pPr>
            <w:r w:rsidRPr="006B16D5">
              <w:rPr>
                <w:rFonts w:ascii="Times New Roman" w:hAnsi="Times New Roman" w:cs="Times New Roman"/>
                <w:i/>
                <w:iCs/>
                <w:color w:val="000000" w:themeColor="text1"/>
                <w:sz w:val="16"/>
                <w:szCs w:val="16"/>
                <w:u w:val="single"/>
              </w:rPr>
              <w:t>The patient's perspective and, if required significant others' perspectives, are take into account in all decisions regarding future care.</w:t>
            </w:r>
          </w:p>
        </w:tc>
        <w:tc>
          <w:tcPr>
            <w:tcW w:w="1418" w:type="dxa"/>
            <w:tcBorders>
              <w:top w:val="nil"/>
              <w:left w:val="nil"/>
              <w:bottom w:val="single" w:sz="4" w:space="0" w:color="auto"/>
              <w:right w:val="single" w:sz="4" w:space="0" w:color="auto"/>
            </w:tcBorders>
            <w:shd w:val="clear" w:color="auto" w:fill="auto"/>
            <w:vAlign w:val="center"/>
            <w:hideMark/>
          </w:tcPr>
          <w:p w14:paraId="51E7320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2D783B6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788C6D21" w14:textId="6D3EDF0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4" w:space="0" w:color="auto"/>
              <w:right w:val="single" w:sz="4" w:space="0" w:color="auto"/>
            </w:tcBorders>
            <w:shd w:val="clear" w:color="auto" w:fill="auto"/>
            <w:noWrap/>
            <w:vAlign w:val="center"/>
            <w:hideMark/>
          </w:tcPr>
          <w:p w14:paraId="3E43957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41C976C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2939D0BC"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1B772757" w14:textId="77777777" w:rsidR="007E2596" w:rsidRPr="006B16D5" w:rsidRDefault="007E2596" w:rsidP="007E2596">
            <w:pPr>
              <w:jc w:val="center"/>
              <w:rPr>
                <w:rFonts w:ascii="Times New Roman" w:hAnsi="Times New Roman" w:cs="Times New Roman"/>
                <w:i/>
                <w:i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452CEA4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67239B8C" w14:textId="200014C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5C134531" w14:textId="3E2AA19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4" w:space="0" w:color="auto"/>
              <w:right w:val="single" w:sz="4" w:space="0" w:color="auto"/>
            </w:tcBorders>
            <w:shd w:val="clear" w:color="auto" w:fill="auto"/>
            <w:noWrap/>
            <w:vAlign w:val="center"/>
            <w:hideMark/>
          </w:tcPr>
          <w:p w14:paraId="6A5241E3" w14:textId="0484E7C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31.2</w:t>
            </w:r>
          </w:p>
        </w:tc>
        <w:tc>
          <w:tcPr>
            <w:tcW w:w="1490" w:type="dxa"/>
            <w:tcBorders>
              <w:top w:val="nil"/>
              <w:left w:val="nil"/>
              <w:bottom w:val="single" w:sz="4" w:space="0" w:color="auto"/>
              <w:right w:val="single" w:sz="4" w:space="0" w:color="auto"/>
            </w:tcBorders>
            <w:shd w:val="clear" w:color="auto" w:fill="auto"/>
            <w:noWrap/>
            <w:vAlign w:val="center"/>
            <w:hideMark/>
          </w:tcPr>
          <w:p w14:paraId="70B6A08A" w14:textId="79BCAEA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60650227" w14:textId="77777777" w:rsidTr="007E2596">
        <w:trPr>
          <w:trHeight w:val="639"/>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2A0986DA" w14:textId="77777777" w:rsidR="007E2596" w:rsidRPr="006B16D5" w:rsidRDefault="007E2596" w:rsidP="007E2596">
            <w:pPr>
              <w:jc w:val="center"/>
              <w:rPr>
                <w:rFonts w:ascii="Times New Roman" w:hAnsi="Times New Roman" w:cs="Times New Roman"/>
                <w:i/>
                <w:i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4A8728C5" w14:textId="56855C6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E33E3A9" w14:textId="5537323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67B198EB" w14:textId="418F1EE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23445700" w14:textId="2AA2895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8" w:space="0" w:color="auto"/>
              <w:right w:val="single" w:sz="4" w:space="0" w:color="auto"/>
            </w:tcBorders>
            <w:shd w:val="clear" w:color="auto" w:fill="auto"/>
            <w:noWrap/>
            <w:vAlign w:val="center"/>
            <w:hideMark/>
          </w:tcPr>
          <w:p w14:paraId="0FCA567F" w14:textId="387AE81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5253BBEC"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1E107EF7" w14:textId="2AFB926F" w:rsidR="007E2596" w:rsidRPr="006B16D5" w:rsidRDefault="007E2596" w:rsidP="007E2596">
            <w:pPr>
              <w:jc w:val="center"/>
              <w:rPr>
                <w:rFonts w:ascii="Times New Roman" w:hAnsi="Times New Roman" w:cs="Times New Roman"/>
                <w:i/>
                <w:iCs/>
                <w:color w:val="000000" w:themeColor="text1"/>
                <w:sz w:val="16"/>
                <w:szCs w:val="16"/>
                <w:u w:val="single"/>
              </w:rPr>
            </w:pPr>
            <w:r w:rsidRPr="006B16D5">
              <w:rPr>
                <w:rFonts w:ascii="Times New Roman" w:hAnsi="Times New Roman" w:cs="Times New Roman"/>
                <w:i/>
                <w:iCs/>
                <w:color w:val="000000" w:themeColor="text1"/>
                <w:sz w:val="16"/>
                <w:szCs w:val="16"/>
                <w:u w:val="single"/>
              </w:rPr>
              <w:t>The patient and, if required significant others', are prepared for what is to come</w:t>
            </w:r>
          </w:p>
        </w:tc>
        <w:tc>
          <w:tcPr>
            <w:tcW w:w="1418" w:type="dxa"/>
            <w:tcBorders>
              <w:top w:val="nil"/>
              <w:left w:val="nil"/>
              <w:bottom w:val="single" w:sz="4" w:space="0" w:color="auto"/>
              <w:right w:val="single" w:sz="4" w:space="0" w:color="auto"/>
            </w:tcBorders>
            <w:shd w:val="clear" w:color="auto" w:fill="auto"/>
            <w:vAlign w:val="center"/>
            <w:hideMark/>
          </w:tcPr>
          <w:p w14:paraId="79E399A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2B8B7AC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20F22B1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056BE26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16DA5DF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3E91735"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715D3BDA" w14:textId="77777777" w:rsidR="007E2596" w:rsidRPr="006B16D5" w:rsidRDefault="007E2596" w:rsidP="007E2596">
            <w:pPr>
              <w:jc w:val="center"/>
              <w:rPr>
                <w:rFonts w:ascii="Times New Roman" w:hAnsi="Times New Roman" w:cs="Times New Roman"/>
                <w:b/>
                <w:b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20CE025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A3CD665" w14:textId="5E271B1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2AF98DCD" w14:textId="1D462B0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42C1B249" w14:textId="27EE5D5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1BE178E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172713B2"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102C1071" w14:textId="77777777" w:rsidR="007E2596" w:rsidRPr="006B16D5" w:rsidRDefault="007E2596" w:rsidP="007E2596">
            <w:pPr>
              <w:jc w:val="center"/>
              <w:rPr>
                <w:rFonts w:ascii="Times New Roman" w:hAnsi="Times New Roman" w:cs="Times New Roman"/>
                <w:b/>
                <w:b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57F7DC5" w14:textId="7E7F1D8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0708A352" w14:textId="6D9DB9B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716E2F77" w14:textId="56EA4EF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93.3</w:t>
            </w:r>
          </w:p>
        </w:tc>
        <w:tc>
          <w:tcPr>
            <w:tcW w:w="1345" w:type="dxa"/>
            <w:tcBorders>
              <w:top w:val="nil"/>
              <w:left w:val="nil"/>
              <w:bottom w:val="single" w:sz="8" w:space="0" w:color="auto"/>
              <w:right w:val="single" w:sz="4" w:space="0" w:color="auto"/>
            </w:tcBorders>
            <w:shd w:val="clear" w:color="auto" w:fill="auto"/>
            <w:noWrap/>
            <w:vAlign w:val="center"/>
            <w:hideMark/>
          </w:tcPr>
          <w:p w14:paraId="2B1FEEA7" w14:textId="75E4171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8" w:space="0" w:color="auto"/>
              <w:right w:val="single" w:sz="4" w:space="0" w:color="auto"/>
            </w:tcBorders>
            <w:shd w:val="clear" w:color="auto" w:fill="auto"/>
            <w:noWrap/>
            <w:vAlign w:val="center"/>
            <w:hideMark/>
          </w:tcPr>
          <w:p w14:paraId="0313516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r>
      <w:tr w:rsidR="00181015" w:rsidRPr="006B16D5" w14:paraId="479F7819" w14:textId="77777777" w:rsidTr="007E2596">
        <w:trPr>
          <w:trHeight w:val="32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12B5261" w14:textId="77777777" w:rsidR="007E2596" w:rsidRPr="006B16D5" w:rsidRDefault="007E2596" w:rsidP="007E2596">
            <w:pPr>
              <w:jc w:val="center"/>
              <w:rPr>
                <w:rFonts w:ascii="Times New Roman" w:hAnsi="Times New Roman" w:cs="Times New Roman"/>
                <w:i/>
                <w:iCs/>
                <w:color w:val="000000" w:themeColor="text1"/>
                <w:sz w:val="16"/>
                <w:szCs w:val="16"/>
                <w:u w:val="single"/>
              </w:rPr>
            </w:pPr>
            <w:r w:rsidRPr="006B16D5">
              <w:rPr>
                <w:rFonts w:ascii="Times New Roman" w:hAnsi="Times New Roman" w:cs="Times New Roman"/>
                <w:i/>
                <w:iCs/>
                <w:color w:val="000000" w:themeColor="text1"/>
                <w:sz w:val="16"/>
                <w:szCs w:val="16"/>
                <w:u w:val="single"/>
              </w:rPr>
              <w:t>Continuity in healthcare</w:t>
            </w:r>
          </w:p>
        </w:tc>
        <w:tc>
          <w:tcPr>
            <w:tcW w:w="1418" w:type="dxa"/>
            <w:tcBorders>
              <w:top w:val="nil"/>
              <w:left w:val="nil"/>
              <w:bottom w:val="single" w:sz="4" w:space="0" w:color="auto"/>
              <w:right w:val="single" w:sz="4" w:space="0" w:color="auto"/>
            </w:tcBorders>
            <w:shd w:val="clear" w:color="auto" w:fill="auto"/>
            <w:vAlign w:val="center"/>
            <w:hideMark/>
          </w:tcPr>
          <w:p w14:paraId="0604455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CE5800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3B6DBA2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7B8B3EC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27F39B7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1423A44"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4BCF3172" w14:textId="77777777" w:rsidR="007E2596" w:rsidRPr="006B16D5" w:rsidRDefault="007E2596" w:rsidP="007E2596">
            <w:pPr>
              <w:jc w:val="center"/>
              <w:rPr>
                <w:rFonts w:ascii="Times New Roman" w:hAnsi="Times New Roman" w:cs="Times New Roman"/>
                <w:i/>
                <w:i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66A8BE8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72A11767" w14:textId="4A56EAD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290BC1A1" w14:textId="037CA63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345" w:type="dxa"/>
            <w:tcBorders>
              <w:top w:val="nil"/>
              <w:left w:val="nil"/>
              <w:bottom w:val="single" w:sz="4" w:space="0" w:color="auto"/>
              <w:right w:val="single" w:sz="4" w:space="0" w:color="auto"/>
            </w:tcBorders>
            <w:shd w:val="clear" w:color="auto" w:fill="auto"/>
            <w:noWrap/>
            <w:vAlign w:val="center"/>
            <w:hideMark/>
          </w:tcPr>
          <w:p w14:paraId="43101707" w14:textId="6001002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31.2</w:t>
            </w:r>
          </w:p>
        </w:tc>
        <w:tc>
          <w:tcPr>
            <w:tcW w:w="1490" w:type="dxa"/>
            <w:tcBorders>
              <w:top w:val="nil"/>
              <w:left w:val="nil"/>
              <w:bottom w:val="single" w:sz="4" w:space="0" w:color="auto"/>
              <w:right w:val="single" w:sz="4" w:space="0" w:color="auto"/>
            </w:tcBorders>
            <w:shd w:val="clear" w:color="auto" w:fill="auto"/>
            <w:noWrap/>
            <w:vAlign w:val="center"/>
            <w:hideMark/>
          </w:tcPr>
          <w:p w14:paraId="5B5043B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1F0066CB"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54C20F6E" w14:textId="77777777" w:rsidR="007E2596" w:rsidRPr="006B16D5" w:rsidRDefault="007E2596" w:rsidP="007E2596">
            <w:pPr>
              <w:jc w:val="center"/>
              <w:rPr>
                <w:rFonts w:ascii="Times New Roman" w:hAnsi="Times New Roman" w:cs="Times New Roman"/>
                <w:i/>
                <w:i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33D6C8CD" w14:textId="216F4A7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51E23225" w14:textId="45883B2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6DAA8ED4" w14:textId="1651258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345" w:type="dxa"/>
            <w:tcBorders>
              <w:top w:val="nil"/>
              <w:left w:val="nil"/>
              <w:bottom w:val="single" w:sz="8" w:space="0" w:color="auto"/>
              <w:right w:val="single" w:sz="4" w:space="0" w:color="auto"/>
            </w:tcBorders>
            <w:shd w:val="clear" w:color="auto" w:fill="auto"/>
            <w:noWrap/>
            <w:vAlign w:val="center"/>
            <w:hideMark/>
          </w:tcPr>
          <w:p w14:paraId="43364F9B" w14:textId="421A4D6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8" w:space="0" w:color="auto"/>
              <w:right w:val="single" w:sz="4" w:space="0" w:color="auto"/>
            </w:tcBorders>
            <w:shd w:val="clear" w:color="auto" w:fill="auto"/>
            <w:noWrap/>
            <w:vAlign w:val="center"/>
            <w:hideMark/>
          </w:tcPr>
          <w:p w14:paraId="1598B91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r>
      <w:tr w:rsidR="00181015" w:rsidRPr="006B16D5" w14:paraId="5D255154"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743443" w14:textId="77777777" w:rsidR="007E2596" w:rsidRPr="006B16D5" w:rsidRDefault="007E2596" w:rsidP="007E2596">
            <w:pPr>
              <w:jc w:val="center"/>
              <w:rPr>
                <w:rFonts w:ascii="Times New Roman" w:hAnsi="Times New Roman" w:cs="Times New Roman"/>
                <w:i/>
                <w:iCs/>
                <w:color w:val="000000" w:themeColor="text1"/>
                <w:sz w:val="16"/>
                <w:szCs w:val="16"/>
                <w:u w:val="single"/>
              </w:rPr>
            </w:pPr>
            <w:r w:rsidRPr="006B16D5">
              <w:rPr>
                <w:rFonts w:ascii="Times New Roman" w:hAnsi="Times New Roman" w:cs="Times New Roman"/>
                <w:i/>
                <w:iCs/>
                <w:color w:val="000000" w:themeColor="text1"/>
                <w:sz w:val="16"/>
                <w:szCs w:val="16"/>
                <w:u w:val="single"/>
              </w:rPr>
              <w:t>Ability to see the unique individual</w:t>
            </w:r>
          </w:p>
        </w:tc>
        <w:tc>
          <w:tcPr>
            <w:tcW w:w="1418" w:type="dxa"/>
            <w:tcBorders>
              <w:top w:val="nil"/>
              <w:left w:val="nil"/>
              <w:bottom w:val="single" w:sz="4" w:space="0" w:color="auto"/>
              <w:right w:val="single" w:sz="4" w:space="0" w:color="auto"/>
            </w:tcBorders>
            <w:shd w:val="clear" w:color="auto" w:fill="auto"/>
            <w:vAlign w:val="center"/>
            <w:hideMark/>
          </w:tcPr>
          <w:p w14:paraId="1E05E93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3D1055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4C718C6" w14:textId="0618C86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450E3DE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4E6A3FF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014EE631"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7BADF8DA" w14:textId="77777777" w:rsidR="007E2596" w:rsidRPr="006B16D5" w:rsidRDefault="007E2596" w:rsidP="007E2596">
            <w:pPr>
              <w:jc w:val="center"/>
              <w:rPr>
                <w:rFonts w:ascii="Times New Roman" w:hAnsi="Times New Roman" w:cs="Times New Roman"/>
                <w:b/>
                <w:b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C30AE4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529A5645" w14:textId="7FCC082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22.2</w:t>
            </w:r>
          </w:p>
        </w:tc>
        <w:tc>
          <w:tcPr>
            <w:tcW w:w="1276" w:type="dxa"/>
            <w:tcBorders>
              <w:top w:val="nil"/>
              <w:left w:val="nil"/>
              <w:bottom w:val="single" w:sz="4" w:space="0" w:color="auto"/>
              <w:right w:val="single" w:sz="4" w:space="0" w:color="auto"/>
            </w:tcBorders>
            <w:shd w:val="clear" w:color="auto" w:fill="auto"/>
            <w:noWrap/>
            <w:vAlign w:val="center"/>
            <w:hideMark/>
          </w:tcPr>
          <w:p w14:paraId="05EC80A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20</w:t>
            </w:r>
          </w:p>
        </w:tc>
        <w:tc>
          <w:tcPr>
            <w:tcW w:w="1345" w:type="dxa"/>
            <w:tcBorders>
              <w:top w:val="nil"/>
              <w:left w:val="nil"/>
              <w:bottom w:val="single" w:sz="4" w:space="0" w:color="auto"/>
              <w:right w:val="single" w:sz="4" w:space="0" w:color="auto"/>
            </w:tcBorders>
            <w:shd w:val="clear" w:color="auto" w:fill="auto"/>
            <w:noWrap/>
            <w:vAlign w:val="center"/>
            <w:hideMark/>
          </w:tcPr>
          <w:p w14:paraId="5D10CD4D" w14:textId="5161B4F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18.8</w:t>
            </w:r>
          </w:p>
        </w:tc>
        <w:tc>
          <w:tcPr>
            <w:tcW w:w="1490" w:type="dxa"/>
            <w:tcBorders>
              <w:top w:val="nil"/>
              <w:left w:val="nil"/>
              <w:bottom w:val="single" w:sz="4" w:space="0" w:color="auto"/>
              <w:right w:val="single" w:sz="4" w:space="0" w:color="auto"/>
            </w:tcBorders>
            <w:shd w:val="clear" w:color="auto" w:fill="auto"/>
            <w:noWrap/>
            <w:vAlign w:val="center"/>
            <w:hideMark/>
          </w:tcPr>
          <w:p w14:paraId="68A0F11D" w14:textId="2C68E1E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2A4D1DE8" w14:textId="77777777" w:rsidTr="00D5354E">
        <w:trPr>
          <w:trHeight w:val="360"/>
        </w:trPr>
        <w:tc>
          <w:tcPr>
            <w:tcW w:w="2836" w:type="dxa"/>
            <w:vMerge/>
            <w:tcBorders>
              <w:top w:val="single" w:sz="4" w:space="0" w:color="auto"/>
              <w:left w:val="single" w:sz="4" w:space="0" w:color="auto"/>
              <w:bottom w:val="single" w:sz="4" w:space="0" w:color="auto"/>
              <w:right w:val="single" w:sz="4" w:space="0" w:color="auto"/>
            </w:tcBorders>
            <w:vAlign w:val="center"/>
            <w:hideMark/>
          </w:tcPr>
          <w:p w14:paraId="4AE1948E" w14:textId="77777777" w:rsidR="007E2596" w:rsidRPr="006B16D5" w:rsidRDefault="007E2596" w:rsidP="007E2596">
            <w:pPr>
              <w:jc w:val="center"/>
              <w:rPr>
                <w:rFonts w:ascii="Times New Roman" w:hAnsi="Times New Roman" w:cs="Times New Roman"/>
                <w:b/>
                <w:b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4B0CF29D" w14:textId="4EAFBAF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4" w:space="0" w:color="auto"/>
              <w:right w:val="single" w:sz="4" w:space="0" w:color="auto"/>
            </w:tcBorders>
            <w:shd w:val="clear" w:color="auto" w:fill="auto"/>
            <w:noWrap/>
            <w:vAlign w:val="center"/>
            <w:hideMark/>
          </w:tcPr>
          <w:p w14:paraId="4AC44CF9" w14:textId="46A4008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77.8</w:t>
            </w:r>
          </w:p>
        </w:tc>
        <w:tc>
          <w:tcPr>
            <w:tcW w:w="1276" w:type="dxa"/>
            <w:tcBorders>
              <w:top w:val="nil"/>
              <w:left w:val="nil"/>
              <w:bottom w:val="single" w:sz="4" w:space="0" w:color="auto"/>
              <w:right w:val="single" w:sz="4" w:space="0" w:color="auto"/>
            </w:tcBorders>
            <w:shd w:val="clear" w:color="auto" w:fill="auto"/>
            <w:noWrap/>
            <w:vAlign w:val="center"/>
            <w:hideMark/>
          </w:tcPr>
          <w:p w14:paraId="67C9C16C" w14:textId="1CB5056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4" w:space="0" w:color="auto"/>
              <w:right w:val="single" w:sz="4" w:space="0" w:color="auto"/>
            </w:tcBorders>
            <w:shd w:val="clear" w:color="auto" w:fill="auto"/>
            <w:noWrap/>
            <w:vAlign w:val="center"/>
            <w:hideMark/>
          </w:tcPr>
          <w:p w14:paraId="420E4BB0" w14:textId="679BEE8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81.2</w:t>
            </w:r>
          </w:p>
        </w:tc>
        <w:tc>
          <w:tcPr>
            <w:tcW w:w="1490" w:type="dxa"/>
            <w:tcBorders>
              <w:top w:val="nil"/>
              <w:left w:val="nil"/>
              <w:bottom w:val="single" w:sz="4" w:space="0" w:color="auto"/>
              <w:right w:val="single" w:sz="4" w:space="0" w:color="auto"/>
            </w:tcBorders>
            <w:shd w:val="clear" w:color="auto" w:fill="auto"/>
            <w:noWrap/>
            <w:vAlign w:val="center"/>
            <w:hideMark/>
          </w:tcPr>
          <w:p w14:paraId="397A77A7" w14:textId="641B2CF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52795C72" w14:textId="77777777" w:rsidTr="00D5354E">
        <w:trPr>
          <w:trHeight w:val="880"/>
        </w:trPr>
        <w:tc>
          <w:tcPr>
            <w:tcW w:w="992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B8117C2" w14:textId="75130329" w:rsidR="007E2596" w:rsidRPr="006B16D5" w:rsidRDefault="00D5354E"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20"/>
                <w:szCs w:val="20"/>
              </w:rPr>
              <w:t>Organisational Outcomes</w:t>
            </w:r>
          </w:p>
        </w:tc>
      </w:tr>
      <w:tr w:rsidR="00181015" w:rsidRPr="006B16D5" w14:paraId="56BE4285" w14:textId="77777777" w:rsidTr="00D5354E">
        <w:trPr>
          <w:trHeight w:val="880"/>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C5BB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Outcomes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4B6DD8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Scoring Category</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65CAB4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Patient / Patient Representative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C22AD1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Health Worker (%)</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14:paraId="195701F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Researcher (%)</w:t>
            </w:r>
          </w:p>
        </w:tc>
        <w:tc>
          <w:tcPr>
            <w:tcW w:w="1490" w:type="dxa"/>
            <w:tcBorders>
              <w:top w:val="single" w:sz="4" w:space="0" w:color="auto"/>
              <w:left w:val="nil"/>
              <w:bottom w:val="single" w:sz="4" w:space="0" w:color="auto"/>
              <w:right w:val="single" w:sz="4" w:space="0" w:color="auto"/>
            </w:tcBorders>
            <w:shd w:val="clear" w:color="auto" w:fill="auto"/>
            <w:vAlign w:val="center"/>
            <w:hideMark/>
          </w:tcPr>
          <w:p w14:paraId="39F3BD9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Managerial Decision-Maker (%)</w:t>
            </w:r>
          </w:p>
        </w:tc>
      </w:tr>
      <w:tr w:rsidR="00181015" w:rsidRPr="006B16D5" w14:paraId="16DDC6A6" w14:textId="77777777" w:rsidTr="007E2596">
        <w:trPr>
          <w:trHeight w:val="34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5C0AC646" w14:textId="77777777" w:rsidR="007E2596" w:rsidRPr="006B16D5" w:rsidRDefault="007E2596" w:rsidP="007E2596">
            <w:pPr>
              <w:jc w:val="center"/>
              <w:rPr>
                <w:rFonts w:ascii="Times New Roman" w:hAnsi="Times New Roman" w:cs="Times New Roman"/>
                <w:i/>
                <w:iCs/>
                <w:color w:val="000000" w:themeColor="text1"/>
                <w:sz w:val="16"/>
                <w:szCs w:val="16"/>
              </w:rPr>
            </w:pPr>
            <w:r w:rsidRPr="006B16D5">
              <w:rPr>
                <w:rFonts w:ascii="Times New Roman" w:hAnsi="Times New Roman" w:cs="Times New Roman"/>
                <w:i/>
                <w:iCs/>
                <w:color w:val="000000" w:themeColor="text1"/>
                <w:sz w:val="16"/>
                <w:szCs w:val="16"/>
              </w:rPr>
              <w:t>Health worker's ability to work independently based on their own competencies</w:t>
            </w:r>
          </w:p>
        </w:tc>
        <w:tc>
          <w:tcPr>
            <w:tcW w:w="1418" w:type="dxa"/>
            <w:tcBorders>
              <w:top w:val="nil"/>
              <w:left w:val="nil"/>
              <w:bottom w:val="single" w:sz="4" w:space="0" w:color="auto"/>
              <w:right w:val="single" w:sz="4" w:space="0" w:color="auto"/>
            </w:tcBorders>
            <w:shd w:val="clear" w:color="auto" w:fill="auto"/>
            <w:vAlign w:val="center"/>
            <w:hideMark/>
          </w:tcPr>
          <w:p w14:paraId="2465631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60974644" w14:textId="01985A0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266F8189" w14:textId="4CC323D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single" w:sz="8" w:space="0" w:color="auto"/>
              <w:left w:val="nil"/>
              <w:bottom w:val="single" w:sz="4" w:space="0" w:color="auto"/>
              <w:right w:val="single" w:sz="4" w:space="0" w:color="auto"/>
            </w:tcBorders>
            <w:shd w:val="clear" w:color="auto" w:fill="auto"/>
            <w:noWrap/>
            <w:vAlign w:val="center"/>
            <w:hideMark/>
          </w:tcPr>
          <w:p w14:paraId="1EC92EA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single" w:sz="8" w:space="0" w:color="auto"/>
              <w:left w:val="nil"/>
              <w:bottom w:val="single" w:sz="4" w:space="0" w:color="auto"/>
              <w:right w:val="single" w:sz="4" w:space="0" w:color="auto"/>
            </w:tcBorders>
            <w:shd w:val="clear" w:color="auto" w:fill="auto"/>
            <w:noWrap/>
            <w:vAlign w:val="center"/>
            <w:hideMark/>
          </w:tcPr>
          <w:p w14:paraId="270F73E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42ADB5CA"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551A9975" w14:textId="77777777" w:rsidR="007E2596" w:rsidRPr="006B16D5" w:rsidRDefault="007E2596" w:rsidP="007E2596">
            <w:pPr>
              <w:jc w:val="center"/>
              <w:rPr>
                <w:rFonts w:ascii="Times New Roman" w:hAnsi="Times New Roman" w:cs="Times New Roman"/>
                <w:b/>
                <w:bCs/>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787DFE7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497D05C" w14:textId="7542289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22.2</w:t>
            </w:r>
          </w:p>
        </w:tc>
        <w:tc>
          <w:tcPr>
            <w:tcW w:w="1276" w:type="dxa"/>
            <w:tcBorders>
              <w:top w:val="nil"/>
              <w:left w:val="nil"/>
              <w:bottom w:val="single" w:sz="4" w:space="0" w:color="auto"/>
              <w:right w:val="single" w:sz="4" w:space="0" w:color="auto"/>
            </w:tcBorders>
            <w:shd w:val="clear" w:color="auto" w:fill="auto"/>
            <w:noWrap/>
            <w:vAlign w:val="center"/>
            <w:hideMark/>
          </w:tcPr>
          <w:p w14:paraId="1F2104A8" w14:textId="061C5DD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345" w:type="dxa"/>
            <w:tcBorders>
              <w:top w:val="nil"/>
              <w:left w:val="nil"/>
              <w:bottom w:val="single" w:sz="4" w:space="0" w:color="auto"/>
              <w:right w:val="single" w:sz="4" w:space="0" w:color="auto"/>
            </w:tcBorders>
            <w:shd w:val="clear" w:color="auto" w:fill="auto"/>
            <w:noWrap/>
            <w:vAlign w:val="center"/>
            <w:hideMark/>
          </w:tcPr>
          <w:p w14:paraId="50BC737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25</w:t>
            </w:r>
          </w:p>
        </w:tc>
        <w:tc>
          <w:tcPr>
            <w:tcW w:w="1490" w:type="dxa"/>
            <w:tcBorders>
              <w:top w:val="nil"/>
              <w:left w:val="nil"/>
              <w:bottom w:val="single" w:sz="4" w:space="0" w:color="auto"/>
              <w:right w:val="single" w:sz="4" w:space="0" w:color="auto"/>
            </w:tcBorders>
            <w:shd w:val="clear" w:color="auto" w:fill="auto"/>
            <w:noWrap/>
            <w:vAlign w:val="center"/>
            <w:hideMark/>
          </w:tcPr>
          <w:p w14:paraId="68A5FB7C" w14:textId="09479B2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7960A4ED"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1D23D5E2" w14:textId="77777777" w:rsidR="007E2596" w:rsidRPr="006B16D5" w:rsidRDefault="007E2596" w:rsidP="007E2596">
            <w:pPr>
              <w:jc w:val="center"/>
              <w:rPr>
                <w:rFonts w:ascii="Times New Roman" w:hAnsi="Times New Roman" w:cs="Times New Roman"/>
                <w:b/>
                <w:bCs/>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02D10E3B" w14:textId="1B17EF8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291B99B8" w14:textId="004DB98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276" w:type="dxa"/>
            <w:tcBorders>
              <w:top w:val="nil"/>
              <w:left w:val="nil"/>
              <w:bottom w:val="single" w:sz="8" w:space="0" w:color="auto"/>
              <w:right w:val="single" w:sz="4" w:space="0" w:color="auto"/>
            </w:tcBorders>
            <w:shd w:val="clear" w:color="auto" w:fill="auto"/>
            <w:noWrap/>
            <w:vAlign w:val="center"/>
            <w:hideMark/>
          </w:tcPr>
          <w:p w14:paraId="22E4E8B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345" w:type="dxa"/>
            <w:tcBorders>
              <w:top w:val="nil"/>
              <w:left w:val="nil"/>
              <w:bottom w:val="single" w:sz="8" w:space="0" w:color="auto"/>
              <w:right w:val="single" w:sz="4" w:space="0" w:color="auto"/>
            </w:tcBorders>
            <w:shd w:val="clear" w:color="auto" w:fill="auto"/>
            <w:noWrap/>
            <w:vAlign w:val="center"/>
            <w:hideMark/>
          </w:tcPr>
          <w:p w14:paraId="42C14A5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75</w:t>
            </w:r>
          </w:p>
        </w:tc>
        <w:tc>
          <w:tcPr>
            <w:tcW w:w="1490" w:type="dxa"/>
            <w:tcBorders>
              <w:top w:val="nil"/>
              <w:left w:val="nil"/>
              <w:bottom w:val="single" w:sz="8" w:space="0" w:color="auto"/>
              <w:right w:val="single" w:sz="4" w:space="0" w:color="auto"/>
            </w:tcBorders>
            <w:shd w:val="clear" w:color="auto" w:fill="auto"/>
            <w:noWrap/>
            <w:vAlign w:val="center"/>
            <w:hideMark/>
          </w:tcPr>
          <w:p w14:paraId="0C4CCCFC" w14:textId="40D370E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7143CA6C" w14:textId="77777777" w:rsidTr="007E2596">
        <w:trPr>
          <w:trHeight w:val="32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BA41FF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Health worker's resource allocation</w:t>
            </w:r>
          </w:p>
        </w:tc>
        <w:tc>
          <w:tcPr>
            <w:tcW w:w="1418" w:type="dxa"/>
            <w:tcBorders>
              <w:top w:val="nil"/>
              <w:left w:val="nil"/>
              <w:bottom w:val="single" w:sz="4" w:space="0" w:color="auto"/>
              <w:right w:val="single" w:sz="4" w:space="0" w:color="auto"/>
            </w:tcBorders>
            <w:shd w:val="clear" w:color="auto" w:fill="auto"/>
            <w:vAlign w:val="center"/>
            <w:hideMark/>
          </w:tcPr>
          <w:p w14:paraId="326A468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2208B0D" w14:textId="0A9FD16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276" w:type="dxa"/>
            <w:tcBorders>
              <w:top w:val="nil"/>
              <w:left w:val="nil"/>
              <w:bottom w:val="single" w:sz="4" w:space="0" w:color="auto"/>
              <w:right w:val="single" w:sz="4" w:space="0" w:color="auto"/>
            </w:tcBorders>
            <w:shd w:val="clear" w:color="auto" w:fill="auto"/>
            <w:noWrap/>
            <w:vAlign w:val="center"/>
            <w:hideMark/>
          </w:tcPr>
          <w:p w14:paraId="25833BA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3695406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16D4801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063026EA"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50B99508"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7A97413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7AE287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276" w:type="dxa"/>
            <w:tcBorders>
              <w:top w:val="nil"/>
              <w:left w:val="nil"/>
              <w:bottom w:val="single" w:sz="4" w:space="0" w:color="auto"/>
              <w:right w:val="single" w:sz="4" w:space="0" w:color="auto"/>
            </w:tcBorders>
            <w:shd w:val="clear" w:color="auto" w:fill="auto"/>
            <w:noWrap/>
            <w:vAlign w:val="center"/>
            <w:hideMark/>
          </w:tcPr>
          <w:p w14:paraId="0F520690" w14:textId="3030F8B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58D28CCA" w14:textId="61C35DD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56.2</w:t>
            </w:r>
          </w:p>
        </w:tc>
        <w:tc>
          <w:tcPr>
            <w:tcW w:w="1490" w:type="dxa"/>
            <w:tcBorders>
              <w:top w:val="nil"/>
              <w:left w:val="nil"/>
              <w:bottom w:val="single" w:sz="4" w:space="0" w:color="auto"/>
              <w:right w:val="single" w:sz="4" w:space="0" w:color="auto"/>
            </w:tcBorders>
            <w:shd w:val="clear" w:color="auto" w:fill="auto"/>
            <w:noWrap/>
            <w:vAlign w:val="center"/>
            <w:hideMark/>
          </w:tcPr>
          <w:p w14:paraId="2070105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5DD22530"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005186CD"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52AD04E5" w14:textId="1EF3487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52A1954A" w14:textId="762FA46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37.5</w:t>
            </w:r>
          </w:p>
        </w:tc>
        <w:tc>
          <w:tcPr>
            <w:tcW w:w="1276" w:type="dxa"/>
            <w:tcBorders>
              <w:top w:val="nil"/>
              <w:left w:val="nil"/>
              <w:bottom w:val="single" w:sz="8" w:space="0" w:color="auto"/>
              <w:right w:val="single" w:sz="4" w:space="0" w:color="auto"/>
            </w:tcBorders>
            <w:shd w:val="clear" w:color="auto" w:fill="auto"/>
            <w:noWrap/>
            <w:vAlign w:val="center"/>
            <w:hideMark/>
          </w:tcPr>
          <w:p w14:paraId="1BE926C7" w14:textId="1CC376A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73.3</w:t>
            </w:r>
          </w:p>
        </w:tc>
        <w:tc>
          <w:tcPr>
            <w:tcW w:w="1345" w:type="dxa"/>
            <w:tcBorders>
              <w:top w:val="nil"/>
              <w:left w:val="nil"/>
              <w:bottom w:val="single" w:sz="8" w:space="0" w:color="auto"/>
              <w:right w:val="single" w:sz="4" w:space="0" w:color="auto"/>
            </w:tcBorders>
            <w:shd w:val="clear" w:color="auto" w:fill="auto"/>
            <w:noWrap/>
            <w:vAlign w:val="center"/>
            <w:hideMark/>
          </w:tcPr>
          <w:p w14:paraId="5A817389" w14:textId="11AB161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8" w:space="0" w:color="auto"/>
              <w:right w:val="single" w:sz="4" w:space="0" w:color="auto"/>
            </w:tcBorders>
            <w:shd w:val="clear" w:color="auto" w:fill="auto"/>
            <w:noWrap/>
            <w:vAlign w:val="center"/>
            <w:hideMark/>
          </w:tcPr>
          <w:p w14:paraId="333A476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r>
      <w:tr w:rsidR="00181015" w:rsidRPr="006B16D5" w14:paraId="458C2747"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E99C6B"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Health worker's workload</w:t>
            </w:r>
          </w:p>
        </w:tc>
        <w:tc>
          <w:tcPr>
            <w:tcW w:w="1418" w:type="dxa"/>
            <w:tcBorders>
              <w:top w:val="nil"/>
              <w:left w:val="nil"/>
              <w:bottom w:val="single" w:sz="4" w:space="0" w:color="auto"/>
              <w:right w:val="single" w:sz="4" w:space="0" w:color="auto"/>
            </w:tcBorders>
            <w:shd w:val="clear" w:color="auto" w:fill="auto"/>
            <w:vAlign w:val="center"/>
            <w:hideMark/>
          </w:tcPr>
          <w:p w14:paraId="5A22A9F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7EDFFEB6" w14:textId="6B7A759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723B87F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70DC3F0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4C6B258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5197E34F"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2CCBAA35"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1C4D7DC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63E03DC5" w14:textId="53FF40B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276" w:type="dxa"/>
            <w:tcBorders>
              <w:top w:val="nil"/>
              <w:left w:val="nil"/>
              <w:bottom w:val="single" w:sz="4" w:space="0" w:color="auto"/>
              <w:right w:val="single" w:sz="4" w:space="0" w:color="auto"/>
            </w:tcBorders>
            <w:shd w:val="clear" w:color="auto" w:fill="auto"/>
            <w:noWrap/>
            <w:vAlign w:val="center"/>
            <w:hideMark/>
          </w:tcPr>
          <w:p w14:paraId="2CAEAB06" w14:textId="02633C6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4" w:space="0" w:color="auto"/>
              <w:right w:val="single" w:sz="4" w:space="0" w:color="auto"/>
            </w:tcBorders>
            <w:shd w:val="clear" w:color="auto" w:fill="auto"/>
            <w:noWrap/>
            <w:vAlign w:val="center"/>
            <w:hideMark/>
          </w:tcPr>
          <w:p w14:paraId="43E3D3B4" w14:textId="3410CF3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37.5</w:t>
            </w:r>
          </w:p>
        </w:tc>
        <w:tc>
          <w:tcPr>
            <w:tcW w:w="1490" w:type="dxa"/>
            <w:tcBorders>
              <w:top w:val="nil"/>
              <w:left w:val="nil"/>
              <w:bottom w:val="single" w:sz="4" w:space="0" w:color="auto"/>
              <w:right w:val="single" w:sz="4" w:space="0" w:color="auto"/>
            </w:tcBorders>
            <w:shd w:val="clear" w:color="auto" w:fill="auto"/>
            <w:noWrap/>
            <w:vAlign w:val="center"/>
            <w:hideMark/>
          </w:tcPr>
          <w:p w14:paraId="163D8805" w14:textId="03E9AF9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01E9654"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4AF83014"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2E595C10" w14:textId="37014EE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52DA1C3" w14:textId="483DC09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8" w:space="0" w:color="auto"/>
              <w:right w:val="single" w:sz="4" w:space="0" w:color="auto"/>
            </w:tcBorders>
            <w:shd w:val="clear" w:color="auto" w:fill="auto"/>
            <w:noWrap/>
            <w:vAlign w:val="center"/>
            <w:hideMark/>
          </w:tcPr>
          <w:p w14:paraId="32A38869" w14:textId="04129A0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86.7</w:t>
            </w:r>
          </w:p>
        </w:tc>
        <w:tc>
          <w:tcPr>
            <w:tcW w:w="1345" w:type="dxa"/>
            <w:tcBorders>
              <w:top w:val="nil"/>
              <w:left w:val="nil"/>
              <w:bottom w:val="single" w:sz="8" w:space="0" w:color="auto"/>
              <w:right w:val="single" w:sz="4" w:space="0" w:color="auto"/>
            </w:tcBorders>
            <w:shd w:val="clear" w:color="auto" w:fill="auto"/>
            <w:noWrap/>
            <w:vAlign w:val="center"/>
            <w:hideMark/>
          </w:tcPr>
          <w:p w14:paraId="46B5046D" w14:textId="58AAEBD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62.5</w:t>
            </w:r>
          </w:p>
        </w:tc>
        <w:tc>
          <w:tcPr>
            <w:tcW w:w="1490" w:type="dxa"/>
            <w:tcBorders>
              <w:top w:val="nil"/>
              <w:left w:val="nil"/>
              <w:bottom w:val="single" w:sz="8" w:space="0" w:color="auto"/>
              <w:right w:val="single" w:sz="4" w:space="0" w:color="auto"/>
            </w:tcBorders>
            <w:shd w:val="clear" w:color="auto" w:fill="auto"/>
            <w:noWrap/>
            <w:vAlign w:val="center"/>
            <w:hideMark/>
          </w:tcPr>
          <w:p w14:paraId="2977B319" w14:textId="3026318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4AC32F6C"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607A02F5"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Health worker's work environment</w:t>
            </w:r>
          </w:p>
        </w:tc>
        <w:tc>
          <w:tcPr>
            <w:tcW w:w="1418" w:type="dxa"/>
            <w:tcBorders>
              <w:top w:val="nil"/>
              <w:left w:val="nil"/>
              <w:bottom w:val="single" w:sz="4" w:space="0" w:color="auto"/>
              <w:right w:val="single" w:sz="4" w:space="0" w:color="auto"/>
            </w:tcBorders>
            <w:shd w:val="clear" w:color="auto" w:fill="auto"/>
            <w:vAlign w:val="center"/>
            <w:hideMark/>
          </w:tcPr>
          <w:p w14:paraId="43D0675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2D18610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1B4DF6E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19067ED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293E014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48EA168"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3CFF1209"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2063A7E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2A2D3172" w14:textId="4447F2F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4" w:space="0" w:color="auto"/>
              <w:right w:val="single" w:sz="4" w:space="0" w:color="auto"/>
            </w:tcBorders>
            <w:shd w:val="clear" w:color="auto" w:fill="auto"/>
            <w:noWrap/>
            <w:vAlign w:val="center"/>
            <w:hideMark/>
          </w:tcPr>
          <w:p w14:paraId="22CEA4CD" w14:textId="1741F56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4" w:space="0" w:color="auto"/>
              <w:right w:val="single" w:sz="4" w:space="0" w:color="auto"/>
            </w:tcBorders>
            <w:shd w:val="clear" w:color="auto" w:fill="auto"/>
            <w:noWrap/>
            <w:vAlign w:val="center"/>
            <w:hideMark/>
          </w:tcPr>
          <w:p w14:paraId="6C9523C3" w14:textId="586F74C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18.8</w:t>
            </w:r>
          </w:p>
        </w:tc>
        <w:tc>
          <w:tcPr>
            <w:tcW w:w="1490" w:type="dxa"/>
            <w:tcBorders>
              <w:top w:val="nil"/>
              <w:left w:val="nil"/>
              <w:bottom w:val="single" w:sz="4" w:space="0" w:color="auto"/>
              <w:right w:val="single" w:sz="4" w:space="0" w:color="auto"/>
            </w:tcBorders>
            <w:shd w:val="clear" w:color="auto" w:fill="auto"/>
            <w:noWrap/>
            <w:vAlign w:val="center"/>
            <w:hideMark/>
          </w:tcPr>
          <w:p w14:paraId="3089E12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2FF06193"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5ED2D444"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9262B77" w14:textId="46E0281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285E4A40" w14:textId="206F223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8" w:space="0" w:color="auto"/>
              <w:right w:val="single" w:sz="4" w:space="0" w:color="auto"/>
            </w:tcBorders>
            <w:shd w:val="clear" w:color="auto" w:fill="auto"/>
            <w:noWrap/>
            <w:vAlign w:val="center"/>
            <w:hideMark/>
          </w:tcPr>
          <w:p w14:paraId="445340CE" w14:textId="627FAD3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86.7</w:t>
            </w:r>
          </w:p>
        </w:tc>
        <w:tc>
          <w:tcPr>
            <w:tcW w:w="1345" w:type="dxa"/>
            <w:tcBorders>
              <w:top w:val="nil"/>
              <w:left w:val="nil"/>
              <w:bottom w:val="single" w:sz="8" w:space="0" w:color="auto"/>
              <w:right w:val="single" w:sz="4" w:space="0" w:color="auto"/>
            </w:tcBorders>
            <w:shd w:val="clear" w:color="auto" w:fill="auto"/>
            <w:noWrap/>
            <w:vAlign w:val="center"/>
            <w:hideMark/>
          </w:tcPr>
          <w:p w14:paraId="48EA0A95" w14:textId="5724AA5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81.2</w:t>
            </w:r>
          </w:p>
        </w:tc>
        <w:tc>
          <w:tcPr>
            <w:tcW w:w="1490" w:type="dxa"/>
            <w:tcBorders>
              <w:top w:val="nil"/>
              <w:left w:val="nil"/>
              <w:bottom w:val="single" w:sz="8" w:space="0" w:color="auto"/>
              <w:right w:val="single" w:sz="4" w:space="0" w:color="auto"/>
            </w:tcBorders>
            <w:shd w:val="clear" w:color="auto" w:fill="auto"/>
            <w:noWrap/>
            <w:vAlign w:val="center"/>
            <w:hideMark/>
          </w:tcPr>
          <w:p w14:paraId="55A4D79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r>
      <w:tr w:rsidR="00181015" w:rsidRPr="006B16D5" w14:paraId="64665EC5"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33DC1F71"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Health worker's ethical stress</w:t>
            </w:r>
          </w:p>
        </w:tc>
        <w:tc>
          <w:tcPr>
            <w:tcW w:w="1418" w:type="dxa"/>
            <w:tcBorders>
              <w:top w:val="nil"/>
              <w:left w:val="nil"/>
              <w:bottom w:val="single" w:sz="4" w:space="0" w:color="auto"/>
              <w:right w:val="single" w:sz="4" w:space="0" w:color="auto"/>
            </w:tcBorders>
            <w:shd w:val="clear" w:color="auto" w:fill="auto"/>
            <w:vAlign w:val="center"/>
            <w:hideMark/>
          </w:tcPr>
          <w:p w14:paraId="1EAF002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AA4AFC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5AF9460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2801673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58E1AAE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6D657855"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464E9943"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05A762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3974B08E" w14:textId="34A693A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4" w:space="0" w:color="auto"/>
              <w:right w:val="single" w:sz="4" w:space="0" w:color="auto"/>
            </w:tcBorders>
            <w:shd w:val="clear" w:color="auto" w:fill="auto"/>
            <w:noWrap/>
            <w:vAlign w:val="center"/>
            <w:hideMark/>
          </w:tcPr>
          <w:p w14:paraId="4CA61C5D" w14:textId="757B70A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4" w:space="0" w:color="auto"/>
              <w:right w:val="single" w:sz="4" w:space="0" w:color="auto"/>
            </w:tcBorders>
            <w:shd w:val="clear" w:color="auto" w:fill="auto"/>
            <w:noWrap/>
            <w:vAlign w:val="center"/>
            <w:hideMark/>
          </w:tcPr>
          <w:p w14:paraId="1B9B0164" w14:textId="1B9D30E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18.8</w:t>
            </w:r>
          </w:p>
        </w:tc>
        <w:tc>
          <w:tcPr>
            <w:tcW w:w="1490" w:type="dxa"/>
            <w:tcBorders>
              <w:top w:val="nil"/>
              <w:left w:val="nil"/>
              <w:bottom w:val="single" w:sz="4" w:space="0" w:color="auto"/>
              <w:right w:val="single" w:sz="4" w:space="0" w:color="auto"/>
            </w:tcBorders>
            <w:shd w:val="clear" w:color="auto" w:fill="auto"/>
            <w:noWrap/>
            <w:vAlign w:val="center"/>
            <w:hideMark/>
          </w:tcPr>
          <w:p w14:paraId="2491187F" w14:textId="7869C1F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56B1ED6C"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68C6378F"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174E4B55" w14:textId="0C44105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1ACC250" w14:textId="2A33457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8" w:space="0" w:color="auto"/>
              <w:right w:val="single" w:sz="4" w:space="0" w:color="auto"/>
            </w:tcBorders>
            <w:shd w:val="clear" w:color="auto" w:fill="auto"/>
            <w:noWrap/>
            <w:vAlign w:val="center"/>
            <w:hideMark/>
          </w:tcPr>
          <w:p w14:paraId="4BA74703" w14:textId="0BFC2BF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86.7</w:t>
            </w:r>
          </w:p>
        </w:tc>
        <w:tc>
          <w:tcPr>
            <w:tcW w:w="1345" w:type="dxa"/>
            <w:tcBorders>
              <w:top w:val="nil"/>
              <w:left w:val="nil"/>
              <w:bottom w:val="single" w:sz="8" w:space="0" w:color="auto"/>
              <w:right w:val="single" w:sz="4" w:space="0" w:color="auto"/>
            </w:tcBorders>
            <w:shd w:val="clear" w:color="auto" w:fill="auto"/>
            <w:noWrap/>
            <w:vAlign w:val="center"/>
            <w:hideMark/>
          </w:tcPr>
          <w:p w14:paraId="6B5C10A9" w14:textId="642E63E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81.2</w:t>
            </w:r>
          </w:p>
        </w:tc>
        <w:tc>
          <w:tcPr>
            <w:tcW w:w="1490" w:type="dxa"/>
            <w:tcBorders>
              <w:top w:val="nil"/>
              <w:left w:val="nil"/>
              <w:bottom w:val="single" w:sz="8" w:space="0" w:color="auto"/>
              <w:right w:val="single" w:sz="4" w:space="0" w:color="auto"/>
            </w:tcBorders>
            <w:shd w:val="clear" w:color="auto" w:fill="auto"/>
            <w:noWrap/>
            <w:vAlign w:val="center"/>
            <w:hideMark/>
          </w:tcPr>
          <w:p w14:paraId="45F803AD" w14:textId="62BAE32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26B16818"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02EE1F74" w14:textId="77777777" w:rsidR="007E2596" w:rsidRPr="006B16D5" w:rsidRDefault="007E2596" w:rsidP="007E2596">
            <w:pPr>
              <w:jc w:val="center"/>
              <w:rPr>
                <w:rFonts w:ascii="Times New Roman" w:hAnsi="Times New Roman" w:cs="Times New Roman"/>
                <w:i/>
                <w:iCs/>
                <w:color w:val="000000" w:themeColor="text1"/>
                <w:sz w:val="16"/>
                <w:szCs w:val="16"/>
                <w:u w:val="single"/>
              </w:rPr>
            </w:pPr>
            <w:r w:rsidRPr="006B16D5">
              <w:rPr>
                <w:rFonts w:ascii="Times New Roman" w:hAnsi="Times New Roman" w:cs="Times New Roman"/>
                <w:i/>
                <w:iCs/>
                <w:color w:val="000000" w:themeColor="text1"/>
                <w:sz w:val="16"/>
                <w:szCs w:val="16"/>
                <w:u w:val="single"/>
              </w:rPr>
              <w:t>Healthcare's ability to collaborate externally</w:t>
            </w:r>
          </w:p>
        </w:tc>
        <w:tc>
          <w:tcPr>
            <w:tcW w:w="1418" w:type="dxa"/>
            <w:tcBorders>
              <w:top w:val="nil"/>
              <w:left w:val="nil"/>
              <w:bottom w:val="single" w:sz="4" w:space="0" w:color="auto"/>
              <w:right w:val="single" w:sz="4" w:space="0" w:color="auto"/>
            </w:tcBorders>
            <w:shd w:val="clear" w:color="auto" w:fill="auto"/>
            <w:vAlign w:val="center"/>
            <w:hideMark/>
          </w:tcPr>
          <w:p w14:paraId="0439691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2981DA9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75ACDDD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03C86F9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3B6EDA1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75A25FED"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7EF31BFC" w14:textId="77777777" w:rsidR="007E2596" w:rsidRPr="006B16D5" w:rsidRDefault="007E2596" w:rsidP="007E2596">
            <w:pPr>
              <w:jc w:val="center"/>
              <w:rPr>
                <w:rFonts w:ascii="Times New Roman" w:hAnsi="Times New Roman" w:cs="Times New Roman"/>
                <w:i/>
                <w:i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4F85866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508156E9" w14:textId="36A9AB1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276" w:type="dxa"/>
            <w:tcBorders>
              <w:top w:val="nil"/>
              <w:left w:val="nil"/>
              <w:bottom w:val="single" w:sz="4" w:space="0" w:color="auto"/>
              <w:right w:val="single" w:sz="4" w:space="0" w:color="auto"/>
            </w:tcBorders>
            <w:shd w:val="clear" w:color="auto" w:fill="auto"/>
            <w:noWrap/>
            <w:vAlign w:val="center"/>
            <w:hideMark/>
          </w:tcPr>
          <w:p w14:paraId="0CF0056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20</w:t>
            </w:r>
          </w:p>
        </w:tc>
        <w:tc>
          <w:tcPr>
            <w:tcW w:w="1345" w:type="dxa"/>
            <w:tcBorders>
              <w:top w:val="nil"/>
              <w:left w:val="nil"/>
              <w:bottom w:val="single" w:sz="4" w:space="0" w:color="auto"/>
              <w:right w:val="single" w:sz="4" w:space="0" w:color="auto"/>
            </w:tcBorders>
            <w:shd w:val="clear" w:color="auto" w:fill="auto"/>
            <w:noWrap/>
            <w:vAlign w:val="center"/>
            <w:hideMark/>
          </w:tcPr>
          <w:p w14:paraId="6F0C3BAC" w14:textId="261522E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31.2</w:t>
            </w:r>
          </w:p>
        </w:tc>
        <w:tc>
          <w:tcPr>
            <w:tcW w:w="1490" w:type="dxa"/>
            <w:tcBorders>
              <w:top w:val="nil"/>
              <w:left w:val="nil"/>
              <w:bottom w:val="single" w:sz="4" w:space="0" w:color="auto"/>
              <w:right w:val="single" w:sz="4" w:space="0" w:color="auto"/>
            </w:tcBorders>
            <w:shd w:val="clear" w:color="auto" w:fill="auto"/>
            <w:noWrap/>
            <w:vAlign w:val="center"/>
            <w:hideMark/>
          </w:tcPr>
          <w:p w14:paraId="435A2DF8" w14:textId="13E84BA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2B4FF01E"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71470952" w14:textId="77777777" w:rsidR="007E2596" w:rsidRPr="006B16D5" w:rsidRDefault="007E2596" w:rsidP="007E2596">
            <w:pPr>
              <w:jc w:val="center"/>
              <w:rPr>
                <w:rFonts w:ascii="Times New Roman" w:hAnsi="Times New Roman" w:cs="Times New Roman"/>
                <w:i/>
                <w:i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4D3D834D" w14:textId="51AA78A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BE30C32" w14:textId="13E30FE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276" w:type="dxa"/>
            <w:tcBorders>
              <w:top w:val="nil"/>
              <w:left w:val="nil"/>
              <w:bottom w:val="single" w:sz="8" w:space="0" w:color="auto"/>
              <w:right w:val="single" w:sz="4" w:space="0" w:color="auto"/>
            </w:tcBorders>
            <w:shd w:val="clear" w:color="auto" w:fill="auto"/>
            <w:noWrap/>
            <w:vAlign w:val="center"/>
            <w:hideMark/>
          </w:tcPr>
          <w:p w14:paraId="6057B13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80</w:t>
            </w:r>
          </w:p>
        </w:tc>
        <w:tc>
          <w:tcPr>
            <w:tcW w:w="1345" w:type="dxa"/>
            <w:tcBorders>
              <w:top w:val="nil"/>
              <w:left w:val="nil"/>
              <w:bottom w:val="single" w:sz="8" w:space="0" w:color="auto"/>
              <w:right w:val="single" w:sz="4" w:space="0" w:color="auto"/>
            </w:tcBorders>
            <w:shd w:val="clear" w:color="auto" w:fill="auto"/>
            <w:noWrap/>
            <w:vAlign w:val="center"/>
            <w:hideMark/>
          </w:tcPr>
          <w:p w14:paraId="1F3700D3" w14:textId="08E6197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8" w:space="0" w:color="auto"/>
              <w:right w:val="single" w:sz="4" w:space="0" w:color="auto"/>
            </w:tcBorders>
            <w:shd w:val="clear" w:color="auto" w:fill="auto"/>
            <w:noWrap/>
            <w:vAlign w:val="center"/>
            <w:hideMark/>
          </w:tcPr>
          <w:p w14:paraId="1C2750B5" w14:textId="7E6AB59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0DA53506"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34BB89DD" w14:textId="77777777" w:rsidR="007E2596" w:rsidRPr="006B16D5" w:rsidRDefault="007E2596" w:rsidP="007E2596">
            <w:pPr>
              <w:jc w:val="center"/>
              <w:rPr>
                <w:rFonts w:ascii="Times New Roman" w:hAnsi="Times New Roman" w:cs="Times New Roman"/>
                <w:i/>
                <w:iCs/>
                <w:color w:val="000000" w:themeColor="text1"/>
                <w:sz w:val="16"/>
                <w:szCs w:val="16"/>
                <w:u w:val="single"/>
              </w:rPr>
            </w:pPr>
            <w:r w:rsidRPr="006B16D5">
              <w:rPr>
                <w:rFonts w:ascii="Times New Roman" w:hAnsi="Times New Roman" w:cs="Times New Roman"/>
                <w:i/>
                <w:iCs/>
                <w:color w:val="000000" w:themeColor="text1"/>
                <w:sz w:val="16"/>
                <w:szCs w:val="16"/>
                <w:u w:val="single"/>
              </w:rPr>
              <w:t>Healthcare's ability to collaborate internally</w:t>
            </w:r>
          </w:p>
        </w:tc>
        <w:tc>
          <w:tcPr>
            <w:tcW w:w="1418" w:type="dxa"/>
            <w:tcBorders>
              <w:top w:val="nil"/>
              <w:left w:val="nil"/>
              <w:bottom w:val="single" w:sz="4" w:space="0" w:color="auto"/>
              <w:right w:val="single" w:sz="4" w:space="0" w:color="auto"/>
            </w:tcBorders>
            <w:shd w:val="clear" w:color="auto" w:fill="auto"/>
            <w:vAlign w:val="center"/>
            <w:hideMark/>
          </w:tcPr>
          <w:p w14:paraId="19A4AA6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5D29A6A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21EA425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32FF9A8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12D8439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6636E0CC"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15EFD9C2" w14:textId="77777777" w:rsidR="007E2596" w:rsidRPr="006B16D5" w:rsidRDefault="007E2596" w:rsidP="007E2596">
            <w:pPr>
              <w:jc w:val="center"/>
              <w:rPr>
                <w:rFonts w:ascii="Times New Roman" w:hAnsi="Times New Roman" w:cs="Times New Roman"/>
                <w:b/>
                <w:b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2D81B24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63A04C1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1793FE73" w14:textId="5EC4CB1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2395516E" w14:textId="3EAF8FB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32619FA9" w14:textId="702923F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23DAA0E"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625ADA1C" w14:textId="77777777" w:rsidR="007E2596" w:rsidRPr="006B16D5" w:rsidRDefault="007E2596" w:rsidP="007E2596">
            <w:pPr>
              <w:jc w:val="center"/>
              <w:rPr>
                <w:rFonts w:ascii="Times New Roman" w:hAnsi="Times New Roman" w:cs="Times New Roman"/>
                <w:b/>
                <w:bCs/>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26E4281" w14:textId="7555955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6AFA430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276" w:type="dxa"/>
            <w:tcBorders>
              <w:top w:val="nil"/>
              <w:left w:val="nil"/>
              <w:bottom w:val="single" w:sz="8" w:space="0" w:color="auto"/>
              <w:right w:val="single" w:sz="4" w:space="0" w:color="auto"/>
            </w:tcBorders>
            <w:shd w:val="clear" w:color="auto" w:fill="auto"/>
            <w:noWrap/>
            <w:vAlign w:val="center"/>
            <w:hideMark/>
          </w:tcPr>
          <w:p w14:paraId="1DE945AC" w14:textId="6F4E357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93.3</w:t>
            </w:r>
          </w:p>
        </w:tc>
        <w:tc>
          <w:tcPr>
            <w:tcW w:w="1345" w:type="dxa"/>
            <w:tcBorders>
              <w:top w:val="nil"/>
              <w:left w:val="nil"/>
              <w:bottom w:val="single" w:sz="8" w:space="0" w:color="auto"/>
              <w:right w:val="single" w:sz="4" w:space="0" w:color="auto"/>
            </w:tcBorders>
            <w:shd w:val="clear" w:color="auto" w:fill="auto"/>
            <w:noWrap/>
            <w:vAlign w:val="center"/>
            <w:hideMark/>
          </w:tcPr>
          <w:p w14:paraId="192295E7" w14:textId="2667005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87.5</w:t>
            </w:r>
          </w:p>
        </w:tc>
        <w:tc>
          <w:tcPr>
            <w:tcW w:w="1490" w:type="dxa"/>
            <w:tcBorders>
              <w:top w:val="nil"/>
              <w:left w:val="nil"/>
              <w:bottom w:val="single" w:sz="8" w:space="0" w:color="auto"/>
              <w:right w:val="single" w:sz="4" w:space="0" w:color="auto"/>
            </w:tcBorders>
            <w:shd w:val="clear" w:color="auto" w:fill="auto"/>
            <w:noWrap/>
            <w:vAlign w:val="center"/>
            <w:hideMark/>
          </w:tcPr>
          <w:p w14:paraId="5EDD7E28" w14:textId="58859E5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3CEB8F8F" w14:textId="77777777" w:rsidTr="007E2596">
        <w:trPr>
          <w:trHeight w:val="640"/>
        </w:trPr>
        <w:tc>
          <w:tcPr>
            <w:tcW w:w="992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1E002" w14:textId="20E63E5A" w:rsidR="007E2596" w:rsidRPr="006B16D5" w:rsidRDefault="00D5354E"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20"/>
                <w:szCs w:val="20"/>
              </w:rPr>
              <w:t>Economic Outcomes</w:t>
            </w:r>
          </w:p>
        </w:tc>
      </w:tr>
      <w:tr w:rsidR="00181015" w:rsidRPr="006B16D5" w14:paraId="38A7C4E4" w14:textId="77777777" w:rsidTr="007E2596">
        <w:trPr>
          <w:trHeight w:val="104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33EF2AD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Outcomes</w:t>
            </w:r>
          </w:p>
        </w:tc>
        <w:tc>
          <w:tcPr>
            <w:tcW w:w="1418" w:type="dxa"/>
            <w:tcBorders>
              <w:top w:val="nil"/>
              <w:left w:val="nil"/>
              <w:bottom w:val="single" w:sz="4" w:space="0" w:color="auto"/>
              <w:right w:val="single" w:sz="4" w:space="0" w:color="auto"/>
            </w:tcBorders>
            <w:shd w:val="clear" w:color="auto" w:fill="auto"/>
            <w:vAlign w:val="center"/>
            <w:hideMark/>
          </w:tcPr>
          <w:p w14:paraId="794AE49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Scoring Category</w:t>
            </w:r>
          </w:p>
        </w:tc>
        <w:tc>
          <w:tcPr>
            <w:tcW w:w="1559" w:type="dxa"/>
            <w:tcBorders>
              <w:top w:val="nil"/>
              <w:left w:val="nil"/>
              <w:bottom w:val="single" w:sz="4" w:space="0" w:color="auto"/>
              <w:right w:val="single" w:sz="4" w:space="0" w:color="auto"/>
            </w:tcBorders>
            <w:shd w:val="clear" w:color="auto" w:fill="auto"/>
            <w:vAlign w:val="center"/>
            <w:hideMark/>
          </w:tcPr>
          <w:p w14:paraId="4930BCC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Patient / Patient Representative (%)</w:t>
            </w:r>
          </w:p>
        </w:tc>
        <w:tc>
          <w:tcPr>
            <w:tcW w:w="1276" w:type="dxa"/>
            <w:tcBorders>
              <w:top w:val="nil"/>
              <w:left w:val="nil"/>
              <w:bottom w:val="single" w:sz="4" w:space="0" w:color="auto"/>
              <w:right w:val="single" w:sz="4" w:space="0" w:color="auto"/>
            </w:tcBorders>
            <w:shd w:val="clear" w:color="auto" w:fill="auto"/>
            <w:vAlign w:val="center"/>
            <w:hideMark/>
          </w:tcPr>
          <w:p w14:paraId="6DC6765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Health Worker (%)</w:t>
            </w:r>
          </w:p>
        </w:tc>
        <w:tc>
          <w:tcPr>
            <w:tcW w:w="1345" w:type="dxa"/>
            <w:tcBorders>
              <w:top w:val="nil"/>
              <w:left w:val="nil"/>
              <w:bottom w:val="single" w:sz="4" w:space="0" w:color="auto"/>
              <w:right w:val="single" w:sz="4" w:space="0" w:color="auto"/>
            </w:tcBorders>
            <w:shd w:val="clear" w:color="auto" w:fill="auto"/>
            <w:vAlign w:val="center"/>
            <w:hideMark/>
          </w:tcPr>
          <w:p w14:paraId="71B7620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Researcher (%)</w:t>
            </w:r>
          </w:p>
        </w:tc>
        <w:tc>
          <w:tcPr>
            <w:tcW w:w="1490" w:type="dxa"/>
            <w:tcBorders>
              <w:top w:val="nil"/>
              <w:left w:val="nil"/>
              <w:bottom w:val="single" w:sz="4" w:space="0" w:color="auto"/>
              <w:right w:val="single" w:sz="4" w:space="0" w:color="auto"/>
            </w:tcBorders>
            <w:shd w:val="clear" w:color="auto" w:fill="auto"/>
            <w:vAlign w:val="center"/>
            <w:hideMark/>
          </w:tcPr>
          <w:p w14:paraId="23380F1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Managerial Decision-Maker (%)</w:t>
            </w:r>
          </w:p>
        </w:tc>
      </w:tr>
      <w:tr w:rsidR="00181015" w:rsidRPr="006B16D5" w14:paraId="275AA0AA" w14:textId="77777777" w:rsidTr="007E2596">
        <w:trPr>
          <w:trHeight w:val="34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739290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Patient's expenses for healthcare and medication</w:t>
            </w:r>
          </w:p>
        </w:tc>
        <w:tc>
          <w:tcPr>
            <w:tcW w:w="1418" w:type="dxa"/>
            <w:tcBorders>
              <w:top w:val="nil"/>
              <w:left w:val="nil"/>
              <w:bottom w:val="single" w:sz="4" w:space="0" w:color="auto"/>
              <w:right w:val="single" w:sz="4" w:space="0" w:color="auto"/>
            </w:tcBorders>
            <w:shd w:val="clear" w:color="auto" w:fill="auto"/>
            <w:vAlign w:val="center"/>
            <w:hideMark/>
          </w:tcPr>
          <w:p w14:paraId="06E704D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67B0D6F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06347491" w14:textId="301FE6B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single" w:sz="8" w:space="0" w:color="auto"/>
              <w:left w:val="nil"/>
              <w:bottom w:val="single" w:sz="4" w:space="0" w:color="auto"/>
              <w:right w:val="single" w:sz="4" w:space="0" w:color="auto"/>
            </w:tcBorders>
            <w:shd w:val="clear" w:color="auto" w:fill="auto"/>
            <w:noWrap/>
            <w:vAlign w:val="center"/>
            <w:hideMark/>
          </w:tcPr>
          <w:p w14:paraId="25688B2F" w14:textId="52E2168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single" w:sz="8" w:space="0" w:color="auto"/>
              <w:left w:val="nil"/>
              <w:bottom w:val="single" w:sz="4" w:space="0" w:color="auto"/>
              <w:right w:val="single" w:sz="4" w:space="0" w:color="auto"/>
            </w:tcBorders>
            <w:shd w:val="clear" w:color="auto" w:fill="auto"/>
            <w:noWrap/>
            <w:vAlign w:val="center"/>
            <w:hideMark/>
          </w:tcPr>
          <w:p w14:paraId="36B05FDE" w14:textId="4687070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16089182"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5AD26B81"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5573143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3ADB98D0" w14:textId="45260E3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4" w:space="0" w:color="auto"/>
              <w:right w:val="single" w:sz="4" w:space="0" w:color="auto"/>
            </w:tcBorders>
            <w:shd w:val="clear" w:color="auto" w:fill="auto"/>
            <w:noWrap/>
            <w:vAlign w:val="center"/>
            <w:hideMark/>
          </w:tcPr>
          <w:p w14:paraId="15822FB1" w14:textId="5FFBDF9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53.3</w:t>
            </w:r>
          </w:p>
        </w:tc>
        <w:tc>
          <w:tcPr>
            <w:tcW w:w="1345" w:type="dxa"/>
            <w:tcBorders>
              <w:top w:val="nil"/>
              <w:left w:val="nil"/>
              <w:bottom w:val="single" w:sz="4" w:space="0" w:color="auto"/>
              <w:right w:val="single" w:sz="4" w:space="0" w:color="auto"/>
            </w:tcBorders>
            <w:shd w:val="clear" w:color="auto" w:fill="auto"/>
            <w:noWrap/>
            <w:vAlign w:val="center"/>
            <w:hideMark/>
          </w:tcPr>
          <w:p w14:paraId="3E6C61C2" w14:textId="5CBDA9F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4" w:space="0" w:color="auto"/>
              <w:right w:val="single" w:sz="4" w:space="0" w:color="auto"/>
            </w:tcBorders>
            <w:shd w:val="clear" w:color="auto" w:fill="auto"/>
            <w:noWrap/>
            <w:vAlign w:val="center"/>
            <w:hideMark/>
          </w:tcPr>
          <w:p w14:paraId="5EEF1BC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5FCA9EF5"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61C2EC42"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0DEE9D7C" w14:textId="732EBAE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161C5B0B" w14:textId="62C51D0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8" w:space="0" w:color="auto"/>
              <w:right w:val="single" w:sz="4" w:space="0" w:color="auto"/>
            </w:tcBorders>
            <w:shd w:val="clear" w:color="auto" w:fill="auto"/>
            <w:noWrap/>
            <w:vAlign w:val="center"/>
            <w:hideMark/>
          </w:tcPr>
          <w:p w14:paraId="58DD62E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345" w:type="dxa"/>
            <w:tcBorders>
              <w:top w:val="nil"/>
              <w:left w:val="nil"/>
              <w:bottom w:val="single" w:sz="8" w:space="0" w:color="auto"/>
              <w:right w:val="single" w:sz="4" w:space="0" w:color="auto"/>
            </w:tcBorders>
            <w:shd w:val="clear" w:color="auto" w:fill="auto"/>
            <w:noWrap/>
            <w:vAlign w:val="center"/>
            <w:hideMark/>
          </w:tcPr>
          <w:p w14:paraId="40290533" w14:textId="3EF6E7E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18.8</w:t>
            </w:r>
          </w:p>
        </w:tc>
        <w:tc>
          <w:tcPr>
            <w:tcW w:w="1490" w:type="dxa"/>
            <w:tcBorders>
              <w:top w:val="nil"/>
              <w:left w:val="nil"/>
              <w:bottom w:val="single" w:sz="8" w:space="0" w:color="auto"/>
              <w:right w:val="single" w:sz="4" w:space="0" w:color="auto"/>
            </w:tcBorders>
            <w:shd w:val="clear" w:color="auto" w:fill="auto"/>
            <w:noWrap/>
            <w:vAlign w:val="center"/>
            <w:hideMark/>
          </w:tcPr>
          <w:p w14:paraId="00B94CF9" w14:textId="212BBE1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775D1936"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41072D"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Society's costs for healthcare</w:t>
            </w:r>
          </w:p>
        </w:tc>
        <w:tc>
          <w:tcPr>
            <w:tcW w:w="1418" w:type="dxa"/>
            <w:tcBorders>
              <w:top w:val="nil"/>
              <w:left w:val="nil"/>
              <w:bottom w:val="single" w:sz="4" w:space="0" w:color="auto"/>
              <w:right w:val="single" w:sz="4" w:space="0" w:color="auto"/>
            </w:tcBorders>
            <w:shd w:val="clear" w:color="auto" w:fill="auto"/>
            <w:vAlign w:val="center"/>
            <w:hideMark/>
          </w:tcPr>
          <w:p w14:paraId="08BD3D6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5EE9CCEB" w14:textId="2628808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4A67432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76887C6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6D191C3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7A4E53B0"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499D30B7"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2E62BF5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D5229F2" w14:textId="7AD689E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77.8</w:t>
            </w:r>
          </w:p>
        </w:tc>
        <w:tc>
          <w:tcPr>
            <w:tcW w:w="1276" w:type="dxa"/>
            <w:tcBorders>
              <w:top w:val="nil"/>
              <w:left w:val="nil"/>
              <w:bottom w:val="single" w:sz="4" w:space="0" w:color="auto"/>
              <w:right w:val="single" w:sz="4" w:space="0" w:color="auto"/>
            </w:tcBorders>
            <w:shd w:val="clear" w:color="auto" w:fill="auto"/>
            <w:noWrap/>
            <w:vAlign w:val="center"/>
            <w:hideMark/>
          </w:tcPr>
          <w:p w14:paraId="741FE02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20</w:t>
            </w:r>
          </w:p>
        </w:tc>
        <w:tc>
          <w:tcPr>
            <w:tcW w:w="1345" w:type="dxa"/>
            <w:tcBorders>
              <w:top w:val="nil"/>
              <w:left w:val="nil"/>
              <w:bottom w:val="single" w:sz="4" w:space="0" w:color="auto"/>
              <w:right w:val="single" w:sz="4" w:space="0" w:color="auto"/>
            </w:tcBorders>
            <w:shd w:val="clear" w:color="auto" w:fill="auto"/>
            <w:noWrap/>
            <w:vAlign w:val="center"/>
            <w:hideMark/>
          </w:tcPr>
          <w:p w14:paraId="05E6738A" w14:textId="1375A09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4" w:space="0" w:color="auto"/>
              <w:right w:val="single" w:sz="4" w:space="0" w:color="auto"/>
            </w:tcBorders>
            <w:shd w:val="clear" w:color="auto" w:fill="auto"/>
            <w:noWrap/>
            <w:vAlign w:val="center"/>
            <w:hideMark/>
          </w:tcPr>
          <w:p w14:paraId="74EB19E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68252B43"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29ED88F1"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18AB3EB9" w14:textId="229D83F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7C920962" w14:textId="0FDC516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8" w:space="0" w:color="auto"/>
              <w:right w:val="single" w:sz="4" w:space="0" w:color="auto"/>
            </w:tcBorders>
            <w:shd w:val="clear" w:color="auto" w:fill="auto"/>
            <w:noWrap/>
            <w:vAlign w:val="center"/>
            <w:hideMark/>
          </w:tcPr>
          <w:p w14:paraId="097EEE1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80</w:t>
            </w:r>
          </w:p>
        </w:tc>
        <w:tc>
          <w:tcPr>
            <w:tcW w:w="1345" w:type="dxa"/>
            <w:tcBorders>
              <w:top w:val="nil"/>
              <w:left w:val="nil"/>
              <w:bottom w:val="single" w:sz="8" w:space="0" w:color="auto"/>
              <w:right w:val="single" w:sz="4" w:space="0" w:color="auto"/>
            </w:tcBorders>
            <w:shd w:val="clear" w:color="auto" w:fill="auto"/>
            <w:noWrap/>
            <w:vAlign w:val="center"/>
            <w:hideMark/>
          </w:tcPr>
          <w:p w14:paraId="657FA038" w14:textId="122CB35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56.2</w:t>
            </w:r>
          </w:p>
        </w:tc>
        <w:tc>
          <w:tcPr>
            <w:tcW w:w="1490" w:type="dxa"/>
            <w:tcBorders>
              <w:top w:val="nil"/>
              <w:left w:val="nil"/>
              <w:bottom w:val="single" w:sz="8" w:space="0" w:color="auto"/>
              <w:right w:val="single" w:sz="4" w:space="0" w:color="auto"/>
            </w:tcBorders>
            <w:shd w:val="clear" w:color="auto" w:fill="auto"/>
            <w:noWrap/>
            <w:vAlign w:val="center"/>
            <w:hideMark/>
          </w:tcPr>
          <w:p w14:paraId="6C327E5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r>
      <w:tr w:rsidR="00181015" w:rsidRPr="006B16D5" w14:paraId="448A2E25"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74F9A5F1"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Society's costs for medications</w:t>
            </w:r>
          </w:p>
        </w:tc>
        <w:tc>
          <w:tcPr>
            <w:tcW w:w="1418" w:type="dxa"/>
            <w:tcBorders>
              <w:top w:val="nil"/>
              <w:left w:val="nil"/>
              <w:bottom w:val="single" w:sz="4" w:space="0" w:color="auto"/>
              <w:right w:val="single" w:sz="4" w:space="0" w:color="auto"/>
            </w:tcBorders>
            <w:shd w:val="clear" w:color="auto" w:fill="auto"/>
            <w:vAlign w:val="center"/>
            <w:hideMark/>
          </w:tcPr>
          <w:p w14:paraId="2860116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08876F6A" w14:textId="57E9DEC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4EC9D95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30A3184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7BE6139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49642437"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04191464"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12FF6B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38191277" w14:textId="4214A35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276" w:type="dxa"/>
            <w:tcBorders>
              <w:top w:val="nil"/>
              <w:left w:val="nil"/>
              <w:bottom w:val="single" w:sz="4" w:space="0" w:color="auto"/>
              <w:right w:val="single" w:sz="4" w:space="0" w:color="auto"/>
            </w:tcBorders>
            <w:shd w:val="clear" w:color="auto" w:fill="auto"/>
            <w:noWrap/>
            <w:vAlign w:val="center"/>
            <w:hideMark/>
          </w:tcPr>
          <w:p w14:paraId="34E6315A" w14:textId="2CCBA7D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46.7</w:t>
            </w:r>
          </w:p>
        </w:tc>
        <w:tc>
          <w:tcPr>
            <w:tcW w:w="1345" w:type="dxa"/>
            <w:tcBorders>
              <w:top w:val="nil"/>
              <w:left w:val="nil"/>
              <w:bottom w:val="single" w:sz="4" w:space="0" w:color="auto"/>
              <w:right w:val="single" w:sz="4" w:space="0" w:color="auto"/>
            </w:tcBorders>
            <w:shd w:val="clear" w:color="auto" w:fill="auto"/>
            <w:noWrap/>
            <w:vAlign w:val="center"/>
            <w:hideMark/>
          </w:tcPr>
          <w:p w14:paraId="7E002687" w14:textId="1BF2850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62.5</w:t>
            </w:r>
          </w:p>
        </w:tc>
        <w:tc>
          <w:tcPr>
            <w:tcW w:w="1490" w:type="dxa"/>
            <w:tcBorders>
              <w:top w:val="nil"/>
              <w:left w:val="nil"/>
              <w:bottom w:val="single" w:sz="4" w:space="0" w:color="auto"/>
              <w:right w:val="single" w:sz="4" w:space="0" w:color="auto"/>
            </w:tcBorders>
            <w:shd w:val="clear" w:color="auto" w:fill="auto"/>
            <w:noWrap/>
            <w:vAlign w:val="center"/>
            <w:hideMark/>
          </w:tcPr>
          <w:p w14:paraId="66D30B44" w14:textId="41E7021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0E72A700"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21CE3D21"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00BEB17" w14:textId="5646FE7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64468B7F" w14:textId="7C9C450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22.2</w:t>
            </w:r>
          </w:p>
        </w:tc>
        <w:tc>
          <w:tcPr>
            <w:tcW w:w="1276" w:type="dxa"/>
            <w:tcBorders>
              <w:top w:val="nil"/>
              <w:left w:val="nil"/>
              <w:bottom w:val="single" w:sz="8" w:space="0" w:color="auto"/>
              <w:right w:val="single" w:sz="4" w:space="0" w:color="auto"/>
            </w:tcBorders>
            <w:shd w:val="clear" w:color="auto" w:fill="auto"/>
            <w:noWrap/>
            <w:vAlign w:val="center"/>
            <w:hideMark/>
          </w:tcPr>
          <w:p w14:paraId="0162858C" w14:textId="1212550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53.3</w:t>
            </w:r>
          </w:p>
        </w:tc>
        <w:tc>
          <w:tcPr>
            <w:tcW w:w="1345" w:type="dxa"/>
            <w:tcBorders>
              <w:top w:val="nil"/>
              <w:left w:val="nil"/>
              <w:bottom w:val="single" w:sz="8" w:space="0" w:color="auto"/>
              <w:right w:val="single" w:sz="4" w:space="0" w:color="auto"/>
            </w:tcBorders>
            <w:shd w:val="clear" w:color="auto" w:fill="auto"/>
            <w:noWrap/>
            <w:vAlign w:val="center"/>
            <w:hideMark/>
          </w:tcPr>
          <w:p w14:paraId="3BA9F705" w14:textId="6453A0E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37.5</w:t>
            </w:r>
          </w:p>
        </w:tc>
        <w:tc>
          <w:tcPr>
            <w:tcW w:w="1490" w:type="dxa"/>
            <w:tcBorders>
              <w:top w:val="nil"/>
              <w:left w:val="nil"/>
              <w:bottom w:val="single" w:sz="8" w:space="0" w:color="auto"/>
              <w:right w:val="single" w:sz="4" w:space="0" w:color="auto"/>
            </w:tcBorders>
            <w:shd w:val="clear" w:color="auto" w:fill="auto"/>
            <w:noWrap/>
            <w:vAlign w:val="center"/>
            <w:hideMark/>
          </w:tcPr>
          <w:p w14:paraId="02764646" w14:textId="7751088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5E2CD230" w14:textId="77777777" w:rsidTr="007E2596">
        <w:trPr>
          <w:trHeight w:val="34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F7D6DFD" w14:textId="41A7D0D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Patient's / </w:t>
            </w:r>
            <w:r w:rsidR="000E71CE">
              <w:rPr>
                <w:rFonts w:ascii="Times New Roman" w:hAnsi="Times New Roman" w:cs="Times New Roman"/>
                <w:color w:val="000000" w:themeColor="text1"/>
                <w:sz w:val="16"/>
                <w:szCs w:val="16"/>
              </w:rPr>
              <w:t xml:space="preserve">service </w:t>
            </w:r>
            <w:r w:rsidRPr="006B16D5">
              <w:rPr>
                <w:rFonts w:ascii="Times New Roman" w:hAnsi="Times New Roman" w:cs="Times New Roman"/>
                <w:color w:val="000000" w:themeColor="text1"/>
                <w:sz w:val="16"/>
                <w:szCs w:val="16"/>
              </w:rPr>
              <w:t xml:space="preserve">user's </w:t>
            </w:r>
            <w:r w:rsidR="005C3D58" w:rsidRPr="006B16D5">
              <w:rPr>
                <w:rFonts w:ascii="Times New Roman" w:hAnsi="Times New Roman" w:cs="Times New Roman"/>
                <w:color w:val="000000" w:themeColor="text1"/>
                <w:sz w:val="16"/>
                <w:szCs w:val="16"/>
              </w:rPr>
              <w:t>expenses</w:t>
            </w:r>
            <w:r w:rsidRPr="006B16D5">
              <w:rPr>
                <w:rFonts w:ascii="Times New Roman" w:hAnsi="Times New Roman" w:cs="Times New Roman"/>
                <w:color w:val="000000" w:themeColor="text1"/>
                <w:sz w:val="16"/>
                <w:szCs w:val="16"/>
              </w:rPr>
              <w:t xml:space="preserve"> municipal care</w:t>
            </w:r>
            <w:r w:rsidR="000E71CE">
              <w:rPr>
                <w:rFonts w:ascii="Times New Roman" w:hAnsi="Times New Roman" w:cs="Times New Roman"/>
                <w:color w:val="000000" w:themeColor="text1"/>
                <w:sz w:val="16"/>
                <w:szCs w:val="16"/>
              </w:rPr>
              <w:t xml:space="preserve"> (</w:t>
            </w:r>
            <w:r w:rsidRPr="006B16D5">
              <w:rPr>
                <w:rFonts w:ascii="Times New Roman" w:hAnsi="Times New Roman" w:cs="Times New Roman"/>
                <w:color w:val="000000" w:themeColor="text1"/>
                <w:sz w:val="16"/>
                <w:szCs w:val="16"/>
              </w:rPr>
              <w:t>nursing homes and home help services</w:t>
            </w:r>
            <w:r w:rsidR="000E71CE">
              <w:rPr>
                <w:rFonts w:ascii="Times New Roman" w:hAnsi="Times New Roman" w:cs="Times New Roman"/>
                <w:color w:val="000000" w:themeColor="text1"/>
                <w:sz w:val="16"/>
                <w:szCs w:val="16"/>
              </w:rPr>
              <w:t>)</w:t>
            </w:r>
          </w:p>
        </w:tc>
        <w:tc>
          <w:tcPr>
            <w:tcW w:w="1418" w:type="dxa"/>
            <w:tcBorders>
              <w:top w:val="nil"/>
              <w:left w:val="nil"/>
              <w:bottom w:val="single" w:sz="4" w:space="0" w:color="auto"/>
              <w:right w:val="single" w:sz="4" w:space="0" w:color="auto"/>
            </w:tcBorders>
            <w:shd w:val="clear" w:color="auto" w:fill="auto"/>
            <w:vAlign w:val="center"/>
            <w:hideMark/>
          </w:tcPr>
          <w:p w14:paraId="69F15C3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B6BE453" w14:textId="7AC0DC8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25233A6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5383DA14" w14:textId="53D873B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0452239C" w14:textId="31DC238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25B2C789"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78887651"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262FFD6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A1A567B" w14:textId="654AAE2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276" w:type="dxa"/>
            <w:tcBorders>
              <w:top w:val="nil"/>
              <w:left w:val="nil"/>
              <w:bottom w:val="single" w:sz="4" w:space="0" w:color="auto"/>
              <w:right w:val="single" w:sz="4" w:space="0" w:color="auto"/>
            </w:tcBorders>
            <w:shd w:val="clear" w:color="auto" w:fill="auto"/>
            <w:noWrap/>
            <w:vAlign w:val="center"/>
            <w:hideMark/>
          </w:tcPr>
          <w:p w14:paraId="7F746746" w14:textId="7D08FBE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64.3</w:t>
            </w:r>
          </w:p>
        </w:tc>
        <w:tc>
          <w:tcPr>
            <w:tcW w:w="1345" w:type="dxa"/>
            <w:tcBorders>
              <w:top w:val="nil"/>
              <w:left w:val="nil"/>
              <w:bottom w:val="single" w:sz="4" w:space="0" w:color="auto"/>
              <w:right w:val="single" w:sz="4" w:space="0" w:color="auto"/>
            </w:tcBorders>
            <w:shd w:val="clear" w:color="auto" w:fill="auto"/>
            <w:noWrap/>
            <w:vAlign w:val="center"/>
            <w:hideMark/>
          </w:tcPr>
          <w:p w14:paraId="2FAAEA4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490" w:type="dxa"/>
            <w:tcBorders>
              <w:top w:val="nil"/>
              <w:left w:val="nil"/>
              <w:bottom w:val="single" w:sz="4" w:space="0" w:color="auto"/>
              <w:right w:val="single" w:sz="4" w:space="0" w:color="auto"/>
            </w:tcBorders>
            <w:shd w:val="clear" w:color="auto" w:fill="auto"/>
            <w:noWrap/>
            <w:vAlign w:val="center"/>
            <w:hideMark/>
          </w:tcPr>
          <w:p w14:paraId="4AEA9DC1" w14:textId="5CB44A3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2B6E0962"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569DA51D"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78D43B46" w14:textId="0B9031D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00F2E24C" w14:textId="35D5DE3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8" w:space="0" w:color="auto"/>
              <w:right w:val="single" w:sz="4" w:space="0" w:color="auto"/>
            </w:tcBorders>
            <w:shd w:val="clear" w:color="auto" w:fill="auto"/>
            <w:noWrap/>
            <w:vAlign w:val="center"/>
            <w:hideMark/>
          </w:tcPr>
          <w:p w14:paraId="00E02673" w14:textId="68BB22F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35.7</w:t>
            </w:r>
          </w:p>
        </w:tc>
        <w:tc>
          <w:tcPr>
            <w:tcW w:w="1345" w:type="dxa"/>
            <w:tcBorders>
              <w:top w:val="nil"/>
              <w:left w:val="nil"/>
              <w:bottom w:val="single" w:sz="8" w:space="0" w:color="auto"/>
              <w:right w:val="single" w:sz="4" w:space="0" w:color="auto"/>
            </w:tcBorders>
            <w:shd w:val="clear" w:color="auto" w:fill="auto"/>
            <w:noWrap/>
            <w:vAlign w:val="center"/>
            <w:hideMark/>
          </w:tcPr>
          <w:p w14:paraId="322FBD08" w14:textId="6E39845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37.5</w:t>
            </w:r>
          </w:p>
        </w:tc>
        <w:tc>
          <w:tcPr>
            <w:tcW w:w="1490" w:type="dxa"/>
            <w:tcBorders>
              <w:top w:val="nil"/>
              <w:left w:val="nil"/>
              <w:bottom w:val="single" w:sz="8" w:space="0" w:color="auto"/>
              <w:right w:val="single" w:sz="4" w:space="0" w:color="auto"/>
            </w:tcBorders>
            <w:shd w:val="clear" w:color="auto" w:fill="auto"/>
            <w:noWrap/>
            <w:vAlign w:val="center"/>
            <w:hideMark/>
          </w:tcPr>
          <w:p w14:paraId="6C73A42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784A7ACA"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6ACB4B" w14:textId="7224D0EA"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Society's costs for municipal care</w:t>
            </w:r>
            <w:r w:rsidR="000E71CE">
              <w:rPr>
                <w:rFonts w:ascii="Times New Roman" w:hAnsi="Times New Roman" w:cs="Times New Roman"/>
                <w:color w:val="000000" w:themeColor="text1"/>
                <w:sz w:val="16"/>
                <w:szCs w:val="16"/>
                <w:u w:val="single"/>
              </w:rPr>
              <w:t xml:space="preserve"> (</w:t>
            </w:r>
            <w:r w:rsidRPr="006B16D5">
              <w:rPr>
                <w:rFonts w:ascii="Times New Roman" w:hAnsi="Times New Roman" w:cs="Times New Roman"/>
                <w:color w:val="000000" w:themeColor="text1"/>
                <w:sz w:val="16"/>
                <w:szCs w:val="16"/>
                <w:u w:val="single"/>
              </w:rPr>
              <w:t>nursing homes and home help services</w:t>
            </w:r>
            <w:r w:rsidR="000E71CE">
              <w:rPr>
                <w:rFonts w:ascii="Times New Roman" w:hAnsi="Times New Roman" w:cs="Times New Roman"/>
                <w:color w:val="000000" w:themeColor="text1"/>
                <w:sz w:val="16"/>
                <w:szCs w:val="16"/>
                <w:u w:val="single"/>
              </w:rPr>
              <w:t>)</w:t>
            </w:r>
          </w:p>
        </w:tc>
        <w:tc>
          <w:tcPr>
            <w:tcW w:w="1418" w:type="dxa"/>
            <w:tcBorders>
              <w:top w:val="nil"/>
              <w:left w:val="nil"/>
              <w:bottom w:val="single" w:sz="4" w:space="0" w:color="auto"/>
              <w:right w:val="single" w:sz="4" w:space="0" w:color="auto"/>
            </w:tcBorders>
            <w:shd w:val="clear" w:color="auto" w:fill="auto"/>
            <w:vAlign w:val="center"/>
            <w:hideMark/>
          </w:tcPr>
          <w:p w14:paraId="1705DC2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56DBB130" w14:textId="2F98092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4529634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5FD2FA7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3BDF158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7D486AD"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5C559CE7"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5B713E2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22696DA1" w14:textId="76A3F28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4" w:space="0" w:color="auto"/>
              <w:right w:val="single" w:sz="4" w:space="0" w:color="auto"/>
            </w:tcBorders>
            <w:shd w:val="clear" w:color="auto" w:fill="auto"/>
            <w:noWrap/>
            <w:vAlign w:val="center"/>
            <w:hideMark/>
          </w:tcPr>
          <w:p w14:paraId="419F73B5" w14:textId="0A9B612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57.1</w:t>
            </w:r>
          </w:p>
        </w:tc>
        <w:tc>
          <w:tcPr>
            <w:tcW w:w="1345" w:type="dxa"/>
            <w:tcBorders>
              <w:top w:val="nil"/>
              <w:left w:val="nil"/>
              <w:bottom w:val="single" w:sz="4" w:space="0" w:color="auto"/>
              <w:right w:val="single" w:sz="4" w:space="0" w:color="auto"/>
            </w:tcBorders>
            <w:shd w:val="clear" w:color="auto" w:fill="auto"/>
            <w:noWrap/>
            <w:vAlign w:val="center"/>
            <w:hideMark/>
          </w:tcPr>
          <w:p w14:paraId="1D26C5C4" w14:textId="05EB262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56.2</w:t>
            </w:r>
          </w:p>
        </w:tc>
        <w:tc>
          <w:tcPr>
            <w:tcW w:w="1490" w:type="dxa"/>
            <w:tcBorders>
              <w:top w:val="nil"/>
              <w:left w:val="nil"/>
              <w:bottom w:val="single" w:sz="4" w:space="0" w:color="auto"/>
              <w:right w:val="single" w:sz="4" w:space="0" w:color="auto"/>
            </w:tcBorders>
            <w:shd w:val="clear" w:color="auto" w:fill="auto"/>
            <w:noWrap/>
            <w:vAlign w:val="center"/>
            <w:hideMark/>
          </w:tcPr>
          <w:p w14:paraId="737DAFF7" w14:textId="2923923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2DE23B06"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6F3F5CB5"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6CD47EFE" w14:textId="54AD1EF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2F18BE33" w14:textId="108A0BE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8" w:space="0" w:color="auto"/>
              <w:right w:val="single" w:sz="4" w:space="0" w:color="auto"/>
            </w:tcBorders>
            <w:shd w:val="clear" w:color="auto" w:fill="auto"/>
            <w:noWrap/>
            <w:vAlign w:val="center"/>
            <w:hideMark/>
          </w:tcPr>
          <w:p w14:paraId="634581F8" w14:textId="1AF66CE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42.9</w:t>
            </w:r>
          </w:p>
        </w:tc>
        <w:tc>
          <w:tcPr>
            <w:tcW w:w="1345" w:type="dxa"/>
            <w:tcBorders>
              <w:top w:val="nil"/>
              <w:left w:val="nil"/>
              <w:bottom w:val="single" w:sz="8" w:space="0" w:color="auto"/>
              <w:right w:val="single" w:sz="4" w:space="0" w:color="auto"/>
            </w:tcBorders>
            <w:shd w:val="clear" w:color="auto" w:fill="auto"/>
            <w:noWrap/>
            <w:vAlign w:val="center"/>
            <w:hideMark/>
          </w:tcPr>
          <w:p w14:paraId="7C97DFF5" w14:textId="7ABD0CF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43.8</w:t>
            </w:r>
          </w:p>
        </w:tc>
        <w:tc>
          <w:tcPr>
            <w:tcW w:w="1490" w:type="dxa"/>
            <w:tcBorders>
              <w:top w:val="nil"/>
              <w:left w:val="nil"/>
              <w:bottom w:val="single" w:sz="8" w:space="0" w:color="auto"/>
              <w:right w:val="single" w:sz="4" w:space="0" w:color="auto"/>
            </w:tcBorders>
            <w:shd w:val="clear" w:color="auto" w:fill="auto"/>
            <w:noWrap/>
            <w:vAlign w:val="center"/>
            <w:hideMark/>
          </w:tcPr>
          <w:p w14:paraId="6977A42D" w14:textId="41A8711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3F405C1E" w14:textId="77777777" w:rsidTr="007E2596">
        <w:trPr>
          <w:trHeight w:val="34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AFF2580" w14:textId="0AD3CC78" w:rsidR="007E2596" w:rsidRPr="000E71CE" w:rsidRDefault="000E71CE" w:rsidP="007E2596">
            <w:pPr>
              <w:jc w:val="center"/>
              <w:rPr>
                <w:rFonts w:ascii="Times New Roman" w:hAnsi="Times New Roman" w:cs="Times New Roman"/>
                <w:color w:val="000000" w:themeColor="text1"/>
                <w:sz w:val="16"/>
                <w:szCs w:val="16"/>
              </w:rPr>
            </w:pPr>
            <w:r w:rsidRPr="000E71CE">
              <w:rPr>
                <w:rFonts w:ascii="Times New Roman" w:hAnsi="Times New Roman" w:cs="Times New Roman"/>
                <w:color w:val="000000" w:themeColor="text1"/>
                <w:sz w:val="16"/>
                <w:szCs w:val="16"/>
              </w:rPr>
              <w:t>The impact of illness on the patient's working hours or income</w:t>
            </w:r>
          </w:p>
        </w:tc>
        <w:tc>
          <w:tcPr>
            <w:tcW w:w="1418" w:type="dxa"/>
            <w:tcBorders>
              <w:top w:val="nil"/>
              <w:left w:val="nil"/>
              <w:bottom w:val="single" w:sz="4" w:space="0" w:color="auto"/>
              <w:right w:val="single" w:sz="4" w:space="0" w:color="auto"/>
            </w:tcBorders>
            <w:shd w:val="clear" w:color="auto" w:fill="auto"/>
            <w:vAlign w:val="center"/>
            <w:hideMark/>
          </w:tcPr>
          <w:p w14:paraId="094E94E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26B3A0B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542844F2" w14:textId="76088E0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27E9DCEB" w14:textId="413E4FC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51CCF784" w14:textId="0E86807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2BD03A9F"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231ACA95"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55DA8E3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3C8FD1BE" w14:textId="58FA6D6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4" w:space="0" w:color="auto"/>
              <w:right w:val="single" w:sz="4" w:space="0" w:color="auto"/>
            </w:tcBorders>
            <w:shd w:val="clear" w:color="auto" w:fill="auto"/>
            <w:noWrap/>
            <w:vAlign w:val="center"/>
            <w:hideMark/>
          </w:tcPr>
          <w:p w14:paraId="746E2B1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345" w:type="dxa"/>
            <w:tcBorders>
              <w:top w:val="nil"/>
              <w:left w:val="nil"/>
              <w:bottom w:val="single" w:sz="4" w:space="0" w:color="auto"/>
              <w:right w:val="single" w:sz="4" w:space="0" w:color="auto"/>
            </w:tcBorders>
            <w:shd w:val="clear" w:color="auto" w:fill="auto"/>
            <w:noWrap/>
            <w:vAlign w:val="center"/>
            <w:hideMark/>
          </w:tcPr>
          <w:p w14:paraId="417896C8" w14:textId="1A43058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56.2</w:t>
            </w:r>
          </w:p>
        </w:tc>
        <w:tc>
          <w:tcPr>
            <w:tcW w:w="1490" w:type="dxa"/>
            <w:tcBorders>
              <w:top w:val="nil"/>
              <w:left w:val="nil"/>
              <w:bottom w:val="single" w:sz="4" w:space="0" w:color="auto"/>
              <w:right w:val="single" w:sz="4" w:space="0" w:color="auto"/>
            </w:tcBorders>
            <w:shd w:val="clear" w:color="auto" w:fill="auto"/>
            <w:noWrap/>
            <w:vAlign w:val="center"/>
            <w:hideMark/>
          </w:tcPr>
          <w:p w14:paraId="4A3D46C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65C18950"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6E65BDCD"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502F4BB8" w14:textId="18378CA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178C190" w14:textId="261B5AC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8" w:space="0" w:color="auto"/>
              <w:right w:val="single" w:sz="4" w:space="0" w:color="auto"/>
            </w:tcBorders>
            <w:shd w:val="clear" w:color="auto" w:fill="auto"/>
            <w:noWrap/>
            <w:vAlign w:val="center"/>
            <w:hideMark/>
          </w:tcPr>
          <w:p w14:paraId="50A6847B" w14:textId="0277418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345" w:type="dxa"/>
            <w:tcBorders>
              <w:top w:val="nil"/>
              <w:left w:val="nil"/>
              <w:bottom w:val="single" w:sz="8" w:space="0" w:color="auto"/>
              <w:right w:val="single" w:sz="4" w:space="0" w:color="auto"/>
            </w:tcBorders>
            <w:shd w:val="clear" w:color="auto" w:fill="auto"/>
            <w:noWrap/>
            <w:vAlign w:val="center"/>
            <w:hideMark/>
          </w:tcPr>
          <w:p w14:paraId="1F35545A" w14:textId="341A278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37.5</w:t>
            </w:r>
          </w:p>
        </w:tc>
        <w:tc>
          <w:tcPr>
            <w:tcW w:w="1490" w:type="dxa"/>
            <w:tcBorders>
              <w:top w:val="nil"/>
              <w:left w:val="nil"/>
              <w:bottom w:val="single" w:sz="8" w:space="0" w:color="auto"/>
              <w:right w:val="single" w:sz="4" w:space="0" w:color="auto"/>
            </w:tcBorders>
            <w:shd w:val="clear" w:color="auto" w:fill="auto"/>
            <w:noWrap/>
            <w:vAlign w:val="center"/>
            <w:hideMark/>
          </w:tcPr>
          <w:p w14:paraId="5BF1C939" w14:textId="6A6AF1B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549CDB2D"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4CBDBAB2" w14:textId="2A6C2A3D" w:rsidR="007E2596" w:rsidRPr="000E71CE" w:rsidRDefault="000E71CE" w:rsidP="007E2596">
            <w:pPr>
              <w:jc w:val="center"/>
              <w:rPr>
                <w:rFonts w:ascii="Times New Roman" w:hAnsi="Times New Roman" w:cs="Times New Roman"/>
                <w:color w:val="000000" w:themeColor="text1"/>
                <w:sz w:val="16"/>
                <w:szCs w:val="16"/>
              </w:rPr>
            </w:pPr>
            <w:r w:rsidRPr="000E71CE">
              <w:rPr>
                <w:rFonts w:ascii="Times New Roman" w:hAnsi="Times New Roman" w:cs="Times New Roman"/>
                <w:color w:val="000000" w:themeColor="text1"/>
                <w:sz w:val="16"/>
                <w:szCs w:val="16"/>
              </w:rPr>
              <w:t>The impact on significant others’ working hours or income due to the patient's illness</w:t>
            </w:r>
          </w:p>
        </w:tc>
        <w:tc>
          <w:tcPr>
            <w:tcW w:w="1418" w:type="dxa"/>
            <w:tcBorders>
              <w:top w:val="nil"/>
              <w:left w:val="nil"/>
              <w:bottom w:val="single" w:sz="4" w:space="0" w:color="auto"/>
              <w:right w:val="single" w:sz="4" w:space="0" w:color="auto"/>
            </w:tcBorders>
            <w:shd w:val="clear" w:color="auto" w:fill="auto"/>
            <w:vAlign w:val="center"/>
            <w:hideMark/>
          </w:tcPr>
          <w:p w14:paraId="25B0297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7232814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16978274" w14:textId="23C890A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4D744C05" w14:textId="60629BA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0195384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6EACFAE4" w14:textId="77777777" w:rsidTr="007E2596">
        <w:trPr>
          <w:trHeight w:val="320"/>
        </w:trPr>
        <w:tc>
          <w:tcPr>
            <w:tcW w:w="2836" w:type="dxa"/>
            <w:vMerge/>
            <w:tcBorders>
              <w:top w:val="nil"/>
              <w:left w:val="single" w:sz="4" w:space="0" w:color="auto"/>
              <w:bottom w:val="single" w:sz="8" w:space="0" w:color="000000"/>
              <w:right w:val="single" w:sz="4" w:space="0" w:color="auto"/>
            </w:tcBorders>
            <w:vAlign w:val="center"/>
            <w:hideMark/>
          </w:tcPr>
          <w:p w14:paraId="20912FF5"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7CE98A7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2670F2F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276" w:type="dxa"/>
            <w:tcBorders>
              <w:top w:val="nil"/>
              <w:left w:val="nil"/>
              <w:bottom w:val="single" w:sz="4" w:space="0" w:color="auto"/>
              <w:right w:val="single" w:sz="4" w:space="0" w:color="auto"/>
            </w:tcBorders>
            <w:shd w:val="clear" w:color="auto" w:fill="auto"/>
            <w:noWrap/>
            <w:vAlign w:val="center"/>
            <w:hideMark/>
          </w:tcPr>
          <w:p w14:paraId="5626709B" w14:textId="41FA43F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53.3</w:t>
            </w:r>
          </w:p>
        </w:tc>
        <w:tc>
          <w:tcPr>
            <w:tcW w:w="1345" w:type="dxa"/>
            <w:tcBorders>
              <w:top w:val="nil"/>
              <w:left w:val="nil"/>
              <w:bottom w:val="single" w:sz="4" w:space="0" w:color="auto"/>
              <w:right w:val="single" w:sz="4" w:space="0" w:color="auto"/>
            </w:tcBorders>
            <w:shd w:val="clear" w:color="auto" w:fill="auto"/>
            <w:noWrap/>
            <w:vAlign w:val="center"/>
            <w:hideMark/>
          </w:tcPr>
          <w:p w14:paraId="1BBAD9F4" w14:textId="390E1C9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62.5</w:t>
            </w:r>
          </w:p>
        </w:tc>
        <w:tc>
          <w:tcPr>
            <w:tcW w:w="1490" w:type="dxa"/>
            <w:tcBorders>
              <w:top w:val="nil"/>
              <w:left w:val="nil"/>
              <w:bottom w:val="single" w:sz="4" w:space="0" w:color="auto"/>
              <w:right w:val="single" w:sz="4" w:space="0" w:color="auto"/>
            </w:tcBorders>
            <w:shd w:val="clear" w:color="auto" w:fill="auto"/>
            <w:noWrap/>
            <w:vAlign w:val="center"/>
            <w:hideMark/>
          </w:tcPr>
          <w:p w14:paraId="6A4831D7" w14:textId="6D6BC01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0B5607A3"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7D21EB58"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194E8C2D" w14:textId="59B5407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756461E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276" w:type="dxa"/>
            <w:tcBorders>
              <w:top w:val="nil"/>
              <w:left w:val="nil"/>
              <w:bottom w:val="single" w:sz="8" w:space="0" w:color="auto"/>
              <w:right w:val="single" w:sz="4" w:space="0" w:color="auto"/>
            </w:tcBorders>
            <w:shd w:val="clear" w:color="auto" w:fill="auto"/>
            <w:noWrap/>
            <w:vAlign w:val="center"/>
            <w:hideMark/>
          </w:tcPr>
          <w:p w14:paraId="270CC6A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345" w:type="dxa"/>
            <w:tcBorders>
              <w:top w:val="nil"/>
              <w:left w:val="nil"/>
              <w:bottom w:val="single" w:sz="8" w:space="0" w:color="auto"/>
              <w:right w:val="single" w:sz="4" w:space="0" w:color="auto"/>
            </w:tcBorders>
            <w:shd w:val="clear" w:color="auto" w:fill="auto"/>
            <w:noWrap/>
            <w:vAlign w:val="center"/>
            <w:hideMark/>
          </w:tcPr>
          <w:p w14:paraId="302E496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25</w:t>
            </w:r>
          </w:p>
        </w:tc>
        <w:tc>
          <w:tcPr>
            <w:tcW w:w="1490" w:type="dxa"/>
            <w:tcBorders>
              <w:top w:val="nil"/>
              <w:left w:val="nil"/>
              <w:bottom w:val="single" w:sz="8" w:space="0" w:color="auto"/>
              <w:right w:val="single" w:sz="4" w:space="0" w:color="auto"/>
            </w:tcBorders>
            <w:shd w:val="clear" w:color="auto" w:fill="auto"/>
            <w:noWrap/>
            <w:vAlign w:val="center"/>
            <w:hideMark/>
          </w:tcPr>
          <w:p w14:paraId="7AC24ECD" w14:textId="197811A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4D5CE5DA"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7E6FA0BF" w14:textId="577DBF35" w:rsidR="007E2596" w:rsidRPr="006B16D5" w:rsidRDefault="000E71CE" w:rsidP="007E2596">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Leisure</w:t>
            </w:r>
            <w:r w:rsidR="007E2596" w:rsidRPr="006B16D5">
              <w:rPr>
                <w:rFonts w:ascii="Times New Roman" w:hAnsi="Times New Roman" w:cs="Times New Roman"/>
                <w:color w:val="000000" w:themeColor="text1"/>
                <w:sz w:val="16"/>
                <w:szCs w:val="16"/>
              </w:rPr>
              <w:t xml:space="preserve"> time the patient allocates to care or self-care</w:t>
            </w:r>
          </w:p>
        </w:tc>
        <w:tc>
          <w:tcPr>
            <w:tcW w:w="1418" w:type="dxa"/>
            <w:tcBorders>
              <w:top w:val="nil"/>
              <w:left w:val="nil"/>
              <w:bottom w:val="single" w:sz="4" w:space="0" w:color="auto"/>
              <w:right w:val="single" w:sz="4" w:space="0" w:color="auto"/>
            </w:tcBorders>
            <w:shd w:val="clear" w:color="auto" w:fill="auto"/>
            <w:vAlign w:val="center"/>
            <w:hideMark/>
          </w:tcPr>
          <w:p w14:paraId="1B76C9D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72AA3C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79DB2073" w14:textId="2E49A1B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6678DD54" w14:textId="59CC9FF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45CFBB9A" w14:textId="1A22E94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7DABB53"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7FEAAD0A"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68FD587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5A377C3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276" w:type="dxa"/>
            <w:tcBorders>
              <w:top w:val="nil"/>
              <w:left w:val="nil"/>
              <w:bottom w:val="single" w:sz="4" w:space="0" w:color="auto"/>
              <w:right w:val="single" w:sz="4" w:space="0" w:color="auto"/>
            </w:tcBorders>
            <w:shd w:val="clear" w:color="auto" w:fill="auto"/>
            <w:noWrap/>
            <w:vAlign w:val="center"/>
            <w:hideMark/>
          </w:tcPr>
          <w:p w14:paraId="1DA4F93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80</w:t>
            </w:r>
          </w:p>
        </w:tc>
        <w:tc>
          <w:tcPr>
            <w:tcW w:w="1345" w:type="dxa"/>
            <w:tcBorders>
              <w:top w:val="nil"/>
              <w:left w:val="nil"/>
              <w:bottom w:val="single" w:sz="4" w:space="0" w:color="auto"/>
              <w:right w:val="single" w:sz="4" w:space="0" w:color="auto"/>
            </w:tcBorders>
            <w:shd w:val="clear" w:color="auto" w:fill="auto"/>
            <w:noWrap/>
            <w:vAlign w:val="center"/>
            <w:hideMark/>
          </w:tcPr>
          <w:p w14:paraId="5CF86A8C" w14:textId="485C3B5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81.2</w:t>
            </w:r>
          </w:p>
        </w:tc>
        <w:tc>
          <w:tcPr>
            <w:tcW w:w="1490" w:type="dxa"/>
            <w:tcBorders>
              <w:top w:val="nil"/>
              <w:left w:val="nil"/>
              <w:bottom w:val="single" w:sz="4" w:space="0" w:color="auto"/>
              <w:right w:val="single" w:sz="4" w:space="0" w:color="auto"/>
            </w:tcBorders>
            <w:shd w:val="clear" w:color="auto" w:fill="auto"/>
            <w:noWrap/>
            <w:vAlign w:val="center"/>
            <w:hideMark/>
          </w:tcPr>
          <w:p w14:paraId="411C5AF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18BB034A"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1D515A30"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54FDA0CE" w14:textId="155E07D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210ECF9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c>
          <w:tcPr>
            <w:tcW w:w="1276" w:type="dxa"/>
            <w:tcBorders>
              <w:top w:val="nil"/>
              <w:left w:val="nil"/>
              <w:bottom w:val="single" w:sz="8" w:space="0" w:color="auto"/>
              <w:right w:val="single" w:sz="4" w:space="0" w:color="auto"/>
            </w:tcBorders>
            <w:shd w:val="clear" w:color="auto" w:fill="auto"/>
            <w:noWrap/>
            <w:vAlign w:val="center"/>
            <w:hideMark/>
          </w:tcPr>
          <w:p w14:paraId="503F662B" w14:textId="535FD7F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8" w:space="0" w:color="auto"/>
              <w:right w:val="single" w:sz="4" w:space="0" w:color="auto"/>
            </w:tcBorders>
            <w:shd w:val="clear" w:color="auto" w:fill="auto"/>
            <w:noWrap/>
            <w:vAlign w:val="center"/>
            <w:hideMark/>
          </w:tcPr>
          <w:p w14:paraId="2B3F58F0" w14:textId="1EEDDBA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8" w:space="0" w:color="auto"/>
              <w:right w:val="single" w:sz="4" w:space="0" w:color="auto"/>
            </w:tcBorders>
            <w:shd w:val="clear" w:color="auto" w:fill="auto"/>
            <w:noWrap/>
            <w:vAlign w:val="center"/>
            <w:hideMark/>
          </w:tcPr>
          <w:p w14:paraId="3843B672" w14:textId="261162B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24BA92F6"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5979F97C" w14:textId="71EEC1B5" w:rsidR="007E2596" w:rsidRPr="006B16D5" w:rsidRDefault="000E71CE" w:rsidP="007E2596">
            <w:pPr>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lastRenderedPageBreak/>
              <w:t>Leisure</w:t>
            </w:r>
            <w:r w:rsidR="007E2596" w:rsidRPr="006B16D5">
              <w:rPr>
                <w:rFonts w:ascii="Times New Roman" w:hAnsi="Times New Roman" w:cs="Times New Roman"/>
                <w:color w:val="000000" w:themeColor="text1"/>
                <w:sz w:val="16"/>
                <w:szCs w:val="16"/>
              </w:rPr>
              <w:t xml:space="preserve"> time the significant other</w:t>
            </w:r>
            <w:r>
              <w:rPr>
                <w:rFonts w:ascii="Times New Roman" w:hAnsi="Times New Roman" w:cs="Times New Roman"/>
                <w:color w:val="000000" w:themeColor="text1"/>
                <w:sz w:val="16"/>
                <w:szCs w:val="16"/>
              </w:rPr>
              <w:t>s</w:t>
            </w:r>
            <w:r w:rsidR="007E2596" w:rsidRPr="006B16D5">
              <w:rPr>
                <w:rFonts w:ascii="Times New Roman" w:hAnsi="Times New Roman" w:cs="Times New Roman"/>
                <w:color w:val="000000" w:themeColor="text1"/>
                <w:sz w:val="16"/>
                <w:szCs w:val="16"/>
              </w:rPr>
              <w:t xml:space="preserve"> allocate to</w:t>
            </w:r>
            <w:r>
              <w:rPr>
                <w:rFonts w:ascii="Times New Roman" w:hAnsi="Times New Roman" w:cs="Times New Roman"/>
                <w:color w:val="000000" w:themeColor="text1"/>
                <w:sz w:val="16"/>
                <w:szCs w:val="16"/>
              </w:rPr>
              <w:t xml:space="preserve"> patient</w:t>
            </w:r>
            <w:r w:rsidR="007E2596" w:rsidRPr="006B16D5">
              <w:rPr>
                <w:rFonts w:ascii="Times New Roman" w:hAnsi="Times New Roman" w:cs="Times New Roman"/>
                <w:color w:val="000000" w:themeColor="text1"/>
                <w:sz w:val="16"/>
                <w:szCs w:val="16"/>
              </w:rPr>
              <w:t xml:space="preserve"> care or self-care</w:t>
            </w:r>
          </w:p>
        </w:tc>
        <w:tc>
          <w:tcPr>
            <w:tcW w:w="1418" w:type="dxa"/>
            <w:tcBorders>
              <w:top w:val="nil"/>
              <w:left w:val="nil"/>
              <w:bottom w:val="single" w:sz="4" w:space="0" w:color="auto"/>
              <w:right w:val="single" w:sz="4" w:space="0" w:color="auto"/>
            </w:tcBorders>
            <w:shd w:val="clear" w:color="auto" w:fill="auto"/>
            <w:vAlign w:val="center"/>
            <w:hideMark/>
          </w:tcPr>
          <w:p w14:paraId="3764EE7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61C9AE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026F63B1" w14:textId="04053C1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4" w:space="0" w:color="auto"/>
              <w:right w:val="single" w:sz="4" w:space="0" w:color="auto"/>
            </w:tcBorders>
            <w:shd w:val="clear" w:color="auto" w:fill="auto"/>
            <w:noWrap/>
            <w:vAlign w:val="center"/>
            <w:hideMark/>
          </w:tcPr>
          <w:p w14:paraId="065033A1" w14:textId="57DFBD0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12.5</w:t>
            </w:r>
          </w:p>
        </w:tc>
        <w:tc>
          <w:tcPr>
            <w:tcW w:w="1490" w:type="dxa"/>
            <w:tcBorders>
              <w:top w:val="nil"/>
              <w:left w:val="nil"/>
              <w:bottom w:val="single" w:sz="4" w:space="0" w:color="auto"/>
              <w:right w:val="single" w:sz="4" w:space="0" w:color="auto"/>
            </w:tcBorders>
            <w:shd w:val="clear" w:color="auto" w:fill="auto"/>
            <w:noWrap/>
            <w:vAlign w:val="center"/>
            <w:hideMark/>
          </w:tcPr>
          <w:p w14:paraId="4DD94F0D" w14:textId="3D63EB5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4DA415D7"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24A4AB7B"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5C53456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019B6C33" w14:textId="3D47759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44.4</w:t>
            </w:r>
          </w:p>
        </w:tc>
        <w:tc>
          <w:tcPr>
            <w:tcW w:w="1276" w:type="dxa"/>
            <w:tcBorders>
              <w:top w:val="nil"/>
              <w:left w:val="nil"/>
              <w:bottom w:val="single" w:sz="4" w:space="0" w:color="auto"/>
              <w:right w:val="single" w:sz="4" w:space="0" w:color="auto"/>
            </w:tcBorders>
            <w:shd w:val="clear" w:color="auto" w:fill="auto"/>
            <w:noWrap/>
            <w:vAlign w:val="center"/>
            <w:hideMark/>
          </w:tcPr>
          <w:p w14:paraId="42928ED5" w14:textId="797702A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345" w:type="dxa"/>
            <w:tcBorders>
              <w:top w:val="nil"/>
              <w:left w:val="nil"/>
              <w:bottom w:val="single" w:sz="4" w:space="0" w:color="auto"/>
              <w:right w:val="single" w:sz="4" w:space="0" w:color="auto"/>
            </w:tcBorders>
            <w:shd w:val="clear" w:color="auto" w:fill="auto"/>
            <w:noWrap/>
            <w:vAlign w:val="center"/>
            <w:hideMark/>
          </w:tcPr>
          <w:p w14:paraId="0B7E64F7" w14:textId="65AE014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4" w:space="0" w:color="auto"/>
              <w:right w:val="single" w:sz="4" w:space="0" w:color="auto"/>
            </w:tcBorders>
            <w:shd w:val="clear" w:color="auto" w:fill="auto"/>
            <w:noWrap/>
            <w:vAlign w:val="center"/>
            <w:hideMark/>
          </w:tcPr>
          <w:p w14:paraId="0AF3FFAC" w14:textId="5F750D8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66D19C17"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2AE6C754"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72799C68" w14:textId="289538C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E723924" w14:textId="7FB1103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8" w:space="0" w:color="auto"/>
              <w:right w:val="single" w:sz="4" w:space="0" w:color="auto"/>
            </w:tcBorders>
            <w:shd w:val="clear" w:color="auto" w:fill="auto"/>
            <w:noWrap/>
            <w:vAlign w:val="center"/>
            <w:hideMark/>
          </w:tcPr>
          <w:p w14:paraId="3F07018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20</w:t>
            </w:r>
          </w:p>
        </w:tc>
        <w:tc>
          <w:tcPr>
            <w:tcW w:w="1345" w:type="dxa"/>
            <w:tcBorders>
              <w:top w:val="nil"/>
              <w:left w:val="nil"/>
              <w:bottom w:val="single" w:sz="8" w:space="0" w:color="auto"/>
              <w:right w:val="single" w:sz="4" w:space="0" w:color="auto"/>
            </w:tcBorders>
            <w:shd w:val="clear" w:color="auto" w:fill="auto"/>
            <w:noWrap/>
            <w:vAlign w:val="center"/>
            <w:hideMark/>
          </w:tcPr>
          <w:p w14:paraId="0AD37882" w14:textId="46C84F4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18.8</w:t>
            </w:r>
          </w:p>
        </w:tc>
        <w:tc>
          <w:tcPr>
            <w:tcW w:w="1490" w:type="dxa"/>
            <w:tcBorders>
              <w:top w:val="nil"/>
              <w:left w:val="nil"/>
              <w:bottom w:val="single" w:sz="8" w:space="0" w:color="auto"/>
              <w:right w:val="single" w:sz="4" w:space="0" w:color="auto"/>
            </w:tcBorders>
            <w:shd w:val="clear" w:color="auto" w:fill="auto"/>
            <w:noWrap/>
            <w:vAlign w:val="center"/>
            <w:hideMark/>
          </w:tcPr>
          <w:p w14:paraId="6DC2D77C" w14:textId="0D96E25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5382EA6"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125E1BDD" w14:textId="4F1BB5A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Time spent</w:t>
            </w:r>
            <w:r w:rsidR="000E71CE">
              <w:rPr>
                <w:rFonts w:ascii="Times New Roman" w:hAnsi="Times New Roman" w:cs="Times New Roman"/>
                <w:color w:val="000000" w:themeColor="text1"/>
                <w:sz w:val="16"/>
                <w:szCs w:val="16"/>
              </w:rPr>
              <w:t xml:space="preserve"> and travel costs</w:t>
            </w:r>
            <w:r w:rsidRPr="006B16D5">
              <w:rPr>
                <w:rFonts w:ascii="Times New Roman" w:hAnsi="Times New Roman" w:cs="Times New Roman"/>
                <w:color w:val="000000" w:themeColor="text1"/>
                <w:sz w:val="16"/>
                <w:szCs w:val="16"/>
              </w:rPr>
              <w:t xml:space="preserve"> </w:t>
            </w:r>
            <w:r w:rsidR="000E71CE">
              <w:rPr>
                <w:rFonts w:ascii="Times New Roman" w:hAnsi="Times New Roman" w:cs="Times New Roman"/>
                <w:color w:val="000000" w:themeColor="text1"/>
                <w:sz w:val="16"/>
                <w:szCs w:val="16"/>
              </w:rPr>
              <w:t>to/</w:t>
            </w:r>
            <w:r w:rsidRPr="006B16D5">
              <w:rPr>
                <w:rFonts w:ascii="Times New Roman" w:hAnsi="Times New Roman" w:cs="Times New Roman"/>
                <w:color w:val="000000" w:themeColor="text1"/>
                <w:sz w:val="16"/>
                <w:szCs w:val="16"/>
              </w:rPr>
              <w:t>from healthcare</w:t>
            </w:r>
          </w:p>
        </w:tc>
        <w:tc>
          <w:tcPr>
            <w:tcW w:w="1418" w:type="dxa"/>
            <w:tcBorders>
              <w:top w:val="nil"/>
              <w:left w:val="nil"/>
              <w:bottom w:val="single" w:sz="4" w:space="0" w:color="auto"/>
              <w:right w:val="single" w:sz="4" w:space="0" w:color="auto"/>
            </w:tcBorders>
            <w:shd w:val="clear" w:color="auto" w:fill="auto"/>
            <w:vAlign w:val="center"/>
            <w:hideMark/>
          </w:tcPr>
          <w:p w14:paraId="3F5FAA4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54143A1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27054518" w14:textId="7076D5C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1038812A" w14:textId="19F37AB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6.2</w:t>
            </w:r>
          </w:p>
        </w:tc>
        <w:tc>
          <w:tcPr>
            <w:tcW w:w="1490" w:type="dxa"/>
            <w:tcBorders>
              <w:top w:val="nil"/>
              <w:left w:val="nil"/>
              <w:bottom w:val="single" w:sz="4" w:space="0" w:color="auto"/>
              <w:right w:val="single" w:sz="4" w:space="0" w:color="auto"/>
            </w:tcBorders>
            <w:shd w:val="clear" w:color="auto" w:fill="auto"/>
            <w:noWrap/>
            <w:vAlign w:val="center"/>
            <w:hideMark/>
          </w:tcPr>
          <w:p w14:paraId="62BFDAC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55BEEA5C"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07627EE9"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68AB53A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0FB46763" w14:textId="2CB7DFC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276" w:type="dxa"/>
            <w:tcBorders>
              <w:top w:val="nil"/>
              <w:left w:val="nil"/>
              <w:bottom w:val="single" w:sz="4" w:space="0" w:color="auto"/>
              <w:right w:val="single" w:sz="4" w:space="0" w:color="auto"/>
            </w:tcBorders>
            <w:shd w:val="clear" w:color="auto" w:fill="auto"/>
            <w:noWrap/>
            <w:vAlign w:val="center"/>
            <w:hideMark/>
          </w:tcPr>
          <w:p w14:paraId="16EF0C45" w14:textId="2511981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46.7</w:t>
            </w:r>
          </w:p>
        </w:tc>
        <w:tc>
          <w:tcPr>
            <w:tcW w:w="1345" w:type="dxa"/>
            <w:tcBorders>
              <w:top w:val="nil"/>
              <w:left w:val="nil"/>
              <w:bottom w:val="single" w:sz="4" w:space="0" w:color="auto"/>
              <w:right w:val="single" w:sz="4" w:space="0" w:color="auto"/>
            </w:tcBorders>
            <w:shd w:val="clear" w:color="auto" w:fill="auto"/>
            <w:noWrap/>
            <w:vAlign w:val="center"/>
            <w:hideMark/>
          </w:tcPr>
          <w:p w14:paraId="6BB67B98" w14:textId="2F044AF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93.8</w:t>
            </w:r>
          </w:p>
        </w:tc>
        <w:tc>
          <w:tcPr>
            <w:tcW w:w="1490" w:type="dxa"/>
            <w:tcBorders>
              <w:top w:val="nil"/>
              <w:left w:val="nil"/>
              <w:bottom w:val="single" w:sz="4" w:space="0" w:color="auto"/>
              <w:right w:val="single" w:sz="4" w:space="0" w:color="auto"/>
            </w:tcBorders>
            <w:shd w:val="clear" w:color="auto" w:fill="auto"/>
            <w:noWrap/>
            <w:vAlign w:val="center"/>
            <w:hideMark/>
          </w:tcPr>
          <w:p w14:paraId="52B06FD4" w14:textId="52BC26A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7F564935"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1831BD2A"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4732C3C2" w14:textId="17233DA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018CB89B" w14:textId="3E0185A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276" w:type="dxa"/>
            <w:tcBorders>
              <w:top w:val="nil"/>
              <w:left w:val="nil"/>
              <w:bottom w:val="single" w:sz="8" w:space="0" w:color="auto"/>
              <w:right w:val="single" w:sz="4" w:space="0" w:color="auto"/>
            </w:tcBorders>
            <w:shd w:val="clear" w:color="auto" w:fill="auto"/>
            <w:noWrap/>
            <w:vAlign w:val="center"/>
            <w:hideMark/>
          </w:tcPr>
          <w:p w14:paraId="0E92BE98" w14:textId="5B719B9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8" w:space="0" w:color="auto"/>
              <w:right w:val="single" w:sz="4" w:space="0" w:color="auto"/>
            </w:tcBorders>
            <w:shd w:val="clear" w:color="auto" w:fill="auto"/>
            <w:noWrap/>
            <w:vAlign w:val="center"/>
            <w:hideMark/>
          </w:tcPr>
          <w:p w14:paraId="2EA68E1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8" w:space="0" w:color="auto"/>
              <w:right w:val="single" w:sz="4" w:space="0" w:color="auto"/>
            </w:tcBorders>
            <w:shd w:val="clear" w:color="auto" w:fill="auto"/>
            <w:noWrap/>
            <w:vAlign w:val="center"/>
            <w:hideMark/>
          </w:tcPr>
          <w:p w14:paraId="46A692B0" w14:textId="306B62C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71D43E93"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2C43618E" w14:textId="2FDDE91A" w:rsidR="007E2596" w:rsidRPr="006B16D5" w:rsidRDefault="007E2596" w:rsidP="007E2596">
            <w:pPr>
              <w:jc w:val="center"/>
              <w:rPr>
                <w:rFonts w:ascii="Times New Roman" w:hAnsi="Times New Roman" w:cs="Times New Roman"/>
                <w:i/>
                <w:iCs/>
                <w:color w:val="000000" w:themeColor="text1"/>
                <w:sz w:val="16"/>
                <w:szCs w:val="16"/>
              </w:rPr>
            </w:pPr>
            <w:r w:rsidRPr="006B16D5">
              <w:rPr>
                <w:rFonts w:ascii="Times New Roman" w:hAnsi="Times New Roman" w:cs="Times New Roman"/>
                <w:i/>
                <w:iCs/>
                <w:color w:val="000000" w:themeColor="text1"/>
                <w:sz w:val="16"/>
                <w:szCs w:val="16"/>
              </w:rPr>
              <w:t>Resource use for patient-</w:t>
            </w:r>
            <w:r w:rsidR="000E71CE">
              <w:rPr>
                <w:rFonts w:ascii="Times New Roman" w:hAnsi="Times New Roman" w:cs="Times New Roman"/>
                <w:i/>
                <w:iCs/>
                <w:color w:val="000000" w:themeColor="text1"/>
                <w:sz w:val="16"/>
                <w:szCs w:val="16"/>
              </w:rPr>
              <w:t>facing</w:t>
            </w:r>
            <w:r w:rsidRPr="006B16D5">
              <w:rPr>
                <w:rFonts w:ascii="Times New Roman" w:hAnsi="Times New Roman" w:cs="Times New Roman"/>
                <w:i/>
                <w:iCs/>
                <w:color w:val="000000" w:themeColor="text1"/>
                <w:sz w:val="16"/>
                <w:szCs w:val="16"/>
              </w:rPr>
              <w:t xml:space="preserve"> work</w:t>
            </w:r>
          </w:p>
        </w:tc>
        <w:tc>
          <w:tcPr>
            <w:tcW w:w="1418" w:type="dxa"/>
            <w:tcBorders>
              <w:top w:val="nil"/>
              <w:left w:val="nil"/>
              <w:bottom w:val="single" w:sz="4" w:space="0" w:color="auto"/>
              <w:right w:val="single" w:sz="4" w:space="0" w:color="auto"/>
            </w:tcBorders>
            <w:shd w:val="clear" w:color="auto" w:fill="auto"/>
            <w:vAlign w:val="center"/>
            <w:hideMark/>
          </w:tcPr>
          <w:p w14:paraId="30023C4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0CE883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E4D8B5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2FE65F45" w14:textId="22B91B2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7.7</w:t>
            </w:r>
          </w:p>
        </w:tc>
        <w:tc>
          <w:tcPr>
            <w:tcW w:w="1490" w:type="dxa"/>
            <w:tcBorders>
              <w:top w:val="nil"/>
              <w:left w:val="nil"/>
              <w:bottom w:val="single" w:sz="4" w:space="0" w:color="auto"/>
              <w:right w:val="single" w:sz="4" w:space="0" w:color="auto"/>
            </w:tcBorders>
            <w:shd w:val="clear" w:color="auto" w:fill="auto"/>
            <w:noWrap/>
            <w:vAlign w:val="center"/>
            <w:hideMark/>
          </w:tcPr>
          <w:p w14:paraId="33E1A06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66AB060"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76718A74" w14:textId="77777777" w:rsidR="007E2596" w:rsidRPr="006B16D5" w:rsidRDefault="007E2596" w:rsidP="007E2596">
            <w:pPr>
              <w:jc w:val="center"/>
              <w:rPr>
                <w:rFonts w:ascii="Times New Roman" w:hAnsi="Times New Roman" w:cs="Times New Roman"/>
                <w:i/>
                <w:iCs/>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7CD98A7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40A2AB1C" w14:textId="3252624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71.4</w:t>
            </w:r>
          </w:p>
        </w:tc>
        <w:tc>
          <w:tcPr>
            <w:tcW w:w="1276" w:type="dxa"/>
            <w:tcBorders>
              <w:top w:val="nil"/>
              <w:left w:val="nil"/>
              <w:bottom w:val="single" w:sz="4" w:space="0" w:color="auto"/>
              <w:right w:val="single" w:sz="4" w:space="0" w:color="auto"/>
            </w:tcBorders>
            <w:shd w:val="clear" w:color="auto" w:fill="auto"/>
            <w:noWrap/>
            <w:vAlign w:val="center"/>
            <w:hideMark/>
          </w:tcPr>
          <w:p w14:paraId="3B8B38F3" w14:textId="1D904A5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345" w:type="dxa"/>
            <w:tcBorders>
              <w:top w:val="nil"/>
              <w:left w:val="nil"/>
              <w:bottom w:val="single" w:sz="4" w:space="0" w:color="auto"/>
              <w:right w:val="single" w:sz="4" w:space="0" w:color="auto"/>
            </w:tcBorders>
            <w:shd w:val="clear" w:color="auto" w:fill="auto"/>
            <w:noWrap/>
            <w:vAlign w:val="center"/>
            <w:hideMark/>
          </w:tcPr>
          <w:p w14:paraId="67148BB4" w14:textId="438055E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53.8</w:t>
            </w:r>
          </w:p>
        </w:tc>
        <w:tc>
          <w:tcPr>
            <w:tcW w:w="1490" w:type="dxa"/>
            <w:tcBorders>
              <w:top w:val="nil"/>
              <w:left w:val="nil"/>
              <w:bottom w:val="single" w:sz="4" w:space="0" w:color="auto"/>
              <w:right w:val="single" w:sz="4" w:space="0" w:color="auto"/>
            </w:tcBorders>
            <w:shd w:val="clear" w:color="auto" w:fill="auto"/>
            <w:noWrap/>
            <w:vAlign w:val="center"/>
            <w:hideMark/>
          </w:tcPr>
          <w:p w14:paraId="1A4078E5" w14:textId="2D6B58A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0CA27336"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35FD1BC8" w14:textId="77777777" w:rsidR="007E2596" w:rsidRPr="006B16D5" w:rsidRDefault="007E2596" w:rsidP="007E2596">
            <w:pPr>
              <w:jc w:val="center"/>
              <w:rPr>
                <w:rFonts w:ascii="Times New Roman" w:hAnsi="Times New Roman" w:cs="Times New Roman"/>
                <w:i/>
                <w:iCs/>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4A1F9761" w14:textId="0A34D63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8FF4845" w14:textId="2809A8E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28.6</w:t>
            </w:r>
          </w:p>
        </w:tc>
        <w:tc>
          <w:tcPr>
            <w:tcW w:w="1276" w:type="dxa"/>
            <w:tcBorders>
              <w:top w:val="nil"/>
              <w:left w:val="nil"/>
              <w:bottom w:val="single" w:sz="8" w:space="0" w:color="auto"/>
              <w:right w:val="single" w:sz="4" w:space="0" w:color="auto"/>
            </w:tcBorders>
            <w:shd w:val="clear" w:color="auto" w:fill="auto"/>
            <w:noWrap/>
            <w:vAlign w:val="center"/>
            <w:hideMark/>
          </w:tcPr>
          <w:p w14:paraId="3484455A" w14:textId="15A1B25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345" w:type="dxa"/>
            <w:tcBorders>
              <w:top w:val="nil"/>
              <w:left w:val="nil"/>
              <w:bottom w:val="single" w:sz="8" w:space="0" w:color="auto"/>
              <w:right w:val="single" w:sz="4" w:space="0" w:color="auto"/>
            </w:tcBorders>
            <w:shd w:val="clear" w:color="auto" w:fill="auto"/>
            <w:noWrap/>
            <w:vAlign w:val="center"/>
            <w:hideMark/>
          </w:tcPr>
          <w:p w14:paraId="51654FB5" w14:textId="77434FD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38.5</w:t>
            </w:r>
          </w:p>
        </w:tc>
        <w:tc>
          <w:tcPr>
            <w:tcW w:w="1490" w:type="dxa"/>
            <w:tcBorders>
              <w:top w:val="nil"/>
              <w:left w:val="nil"/>
              <w:bottom w:val="single" w:sz="8" w:space="0" w:color="auto"/>
              <w:right w:val="single" w:sz="4" w:space="0" w:color="auto"/>
            </w:tcBorders>
            <w:shd w:val="clear" w:color="auto" w:fill="auto"/>
            <w:noWrap/>
            <w:vAlign w:val="center"/>
            <w:hideMark/>
          </w:tcPr>
          <w:p w14:paraId="36AFAD91" w14:textId="6C5B4A6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31B63B64" w14:textId="77777777" w:rsidTr="007E2596">
        <w:trPr>
          <w:trHeight w:val="340"/>
        </w:trPr>
        <w:tc>
          <w:tcPr>
            <w:tcW w:w="2836" w:type="dxa"/>
            <w:vMerge w:val="restart"/>
            <w:tcBorders>
              <w:top w:val="nil"/>
              <w:left w:val="single" w:sz="4" w:space="0" w:color="auto"/>
              <w:bottom w:val="single" w:sz="8" w:space="0" w:color="000000"/>
              <w:right w:val="single" w:sz="4" w:space="0" w:color="auto"/>
            </w:tcBorders>
            <w:shd w:val="clear" w:color="auto" w:fill="auto"/>
            <w:vAlign w:val="center"/>
            <w:hideMark/>
          </w:tcPr>
          <w:p w14:paraId="4F2AA8CC" w14:textId="77777777" w:rsidR="007E2596" w:rsidRPr="006B16D5" w:rsidRDefault="007E2596" w:rsidP="007E2596">
            <w:pPr>
              <w:jc w:val="center"/>
              <w:rPr>
                <w:rFonts w:ascii="Times New Roman" w:hAnsi="Times New Roman" w:cs="Times New Roman"/>
                <w:i/>
                <w:iCs/>
                <w:color w:val="000000" w:themeColor="text1"/>
                <w:sz w:val="16"/>
                <w:szCs w:val="16"/>
              </w:rPr>
            </w:pPr>
            <w:r w:rsidRPr="006B16D5">
              <w:rPr>
                <w:rFonts w:ascii="Times New Roman" w:hAnsi="Times New Roman" w:cs="Times New Roman"/>
                <w:i/>
                <w:iCs/>
                <w:color w:val="000000" w:themeColor="text1"/>
                <w:sz w:val="16"/>
                <w:szCs w:val="16"/>
              </w:rPr>
              <w:t>Resource use for administration</w:t>
            </w:r>
          </w:p>
        </w:tc>
        <w:tc>
          <w:tcPr>
            <w:tcW w:w="1418" w:type="dxa"/>
            <w:tcBorders>
              <w:top w:val="nil"/>
              <w:left w:val="nil"/>
              <w:bottom w:val="single" w:sz="4" w:space="0" w:color="auto"/>
              <w:right w:val="single" w:sz="4" w:space="0" w:color="auto"/>
            </w:tcBorders>
            <w:shd w:val="clear" w:color="auto" w:fill="auto"/>
            <w:vAlign w:val="center"/>
            <w:hideMark/>
          </w:tcPr>
          <w:p w14:paraId="329A6D3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695C4E9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153FC383"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4A3C2519" w14:textId="0541C34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490" w:type="dxa"/>
            <w:tcBorders>
              <w:top w:val="nil"/>
              <w:left w:val="nil"/>
              <w:bottom w:val="single" w:sz="4" w:space="0" w:color="auto"/>
              <w:right w:val="single" w:sz="4" w:space="0" w:color="auto"/>
            </w:tcBorders>
            <w:shd w:val="clear" w:color="auto" w:fill="auto"/>
            <w:noWrap/>
            <w:vAlign w:val="center"/>
            <w:hideMark/>
          </w:tcPr>
          <w:p w14:paraId="006805E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27FDD6F4" w14:textId="77777777" w:rsidTr="007E2596">
        <w:trPr>
          <w:trHeight w:val="340"/>
        </w:trPr>
        <w:tc>
          <w:tcPr>
            <w:tcW w:w="2836" w:type="dxa"/>
            <w:vMerge/>
            <w:tcBorders>
              <w:top w:val="nil"/>
              <w:left w:val="single" w:sz="4" w:space="0" w:color="auto"/>
              <w:bottom w:val="single" w:sz="8" w:space="0" w:color="000000"/>
              <w:right w:val="single" w:sz="4" w:space="0" w:color="auto"/>
            </w:tcBorders>
            <w:vAlign w:val="center"/>
            <w:hideMark/>
          </w:tcPr>
          <w:p w14:paraId="37113D14" w14:textId="77777777" w:rsidR="007E2596" w:rsidRPr="006B16D5" w:rsidRDefault="007E2596" w:rsidP="007E2596">
            <w:pPr>
              <w:jc w:val="center"/>
              <w:rPr>
                <w:rFonts w:ascii="Times New Roman" w:hAnsi="Times New Roman" w:cs="Times New Roman"/>
                <w:b/>
                <w:bCs/>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2B60F0A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40FCD59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3E9BC28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345" w:type="dxa"/>
            <w:tcBorders>
              <w:top w:val="nil"/>
              <w:left w:val="nil"/>
              <w:bottom w:val="single" w:sz="4" w:space="0" w:color="auto"/>
              <w:right w:val="single" w:sz="4" w:space="0" w:color="auto"/>
            </w:tcBorders>
            <w:shd w:val="clear" w:color="auto" w:fill="auto"/>
            <w:noWrap/>
            <w:vAlign w:val="center"/>
            <w:hideMark/>
          </w:tcPr>
          <w:p w14:paraId="78835EE1" w14:textId="46EC883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53.3</w:t>
            </w:r>
          </w:p>
        </w:tc>
        <w:tc>
          <w:tcPr>
            <w:tcW w:w="1490" w:type="dxa"/>
            <w:tcBorders>
              <w:top w:val="nil"/>
              <w:left w:val="nil"/>
              <w:bottom w:val="single" w:sz="4" w:space="0" w:color="auto"/>
              <w:right w:val="single" w:sz="4" w:space="0" w:color="auto"/>
            </w:tcBorders>
            <w:shd w:val="clear" w:color="auto" w:fill="auto"/>
            <w:noWrap/>
            <w:vAlign w:val="center"/>
            <w:hideMark/>
          </w:tcPr>
          <w:p w14:paraId="62DBDEC3" w14:textId="7B32FD5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177AEA9E" w14:textId="77777777" w:rsidTr="007E2596">
        <w:trPr>
          <w:trHeight w:val="360"/>
        </w:trPr>
        <w:tc>
          <w:tcPr>
            <w:tcW w:w="2836" w:type="dxa"/>
            <w:vMerge/>
            <w:tcBorders>
              <w:top w:val="nil"/>
              <w:left w:val="single" w:sz="4" w:space="0" w:color="auto"/>
              <w:bottom w:val="single" w:sz="8" w:space="0" w:color="000000"/>
              <w:right w:val="single" w:sz="4" w:space="0" w:color="auto"/>
            </w:tcBorders>
            <w:vAlign w:val="center"/>
            <w:hideMark/>
          </w:tcPr>
          <w:p w14:paraId="502C08A2" w14:textId="77777777" w:rsidR="007E2596" w:rsidRPr="006B16D5" w:rsidRDefault="007E2596" w:rsidP="007E2596">
            <w:pPr>
              <w:jc w:val="center"/>
              <w:rPr>
                <w:rFonts w:ascii="Times New Roman" w:hAnsi="Times New Roman" w:cs="Times New Roman"/>
                <w:b/>
                <w:bCs/>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44541F52" w14:textId="6E2D345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6A4258E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8" w:space="0" w:color="auto"/>
              <w:right w:val="single" w:sz="4" w:space="0" w:color="auto"/>
            </w:tcBorders>
            <w:shd w:val="clear" w:color="auto" w:fill="auto"/>
            <w:noWrap/>
            <w:vAlign w:val="center"/>
            <w:hideMark/>
          </w:tcPr>
          <w:p w14:paraId="0E59F7D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345" w:type="dxa"/>
            <w:tcBorders>
              <w:top w:val="nil"/>
              <w:left w:val="nil"/>
              <w:bottom w:val="single" w:sz="8" w:space="0" w:color="auto"/>
              <w:right w:val="single" w:sz="4" w:space="0" w:color="auto"/>
            </w:tcBorders>
            <w:shd w:val="clear" w:color="auto" w:fill="auto"/>
            <w:noWrap/>
            <w:vAlign w:val="center"/>
            <w:hideMark/>
          </w:tcPr>
          <w:p w14:paraId="2C854C4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490" w:type="dxa"/>
            <w:tcBorders>
              <w:top w:val="nil"/>
              <w:left w:val="nil"/>
              <w:bottom w:val="single" w:sz="8" w:space="0" w:color="auto"/>
              <w:right w:val="single" w:sz="4" w:space="0" w:color="auto"/>
            </w:tcBorders>
            <w:shd w:val="clear" w:color="auto" w:fill="auto"/>
            <w:noWrap/>
            <w:vAlign w:val="center"/>
            <w:hideMark/>
          </w:tcPr>
          <w:p w14:paraId="10CCAFA4" w14:textId="573DC9B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218181B4" w14:textId="77777777" w:rsidTr="007E2596">
        <w:trPr>
          <w:trHeight w:val="640"/>
        </w:trPr>
        <w:tc>
          <w:tcPr>
            <w:tcW w:w="992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7602D" w14:textId="27854DEC" w:rsidR="007E2596" w:rsidRPr="006B16D5" w:rsidRDefault="00D5354E"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20"/>
                <w:szCs w:val="20"/>
              </w:rPr>
              <w:t>Ehealth Outcomes</w:t>
            </w:r>
          </w:p>
        </w:tc>
      </w:tr>
      <w:tr w:rsidR="00181015" w:rsidRPr="006B16D5" w14:paraId="49097CA8" w14:textId="77777777" w:rsidTr="007E2596">
        <w:trPr>
          <w:trHeight w:val="1040"/>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059AAB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Outcomes</w:t>
            </w:r>
          </w:p>
        </w:tc>
        <w:tc>
          <w:tcPr>
            <w:tcW w:w="1418" w:type="dxa"/>
            <w:tcBorders>
              <w:top w:val="nil"/>
              <w:left w:val="nil"/>
              <w:bottom w:val="single" w:sz="4" w:space="0" w:color="auto"/>
              <w:right w:val="single" w:sz="4" w:space="0" w:color="auto"/>
            </w:tcBorders>
            <w:shd w:val="clear" w:color="auto" w:fill="auto"/>
            <w:vAlign w:val="center"/>
            <w:hideMark/>
          </w:tcPr>
          <w:p w14:paraId="0AF5E2A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Scoring Category</w:t>
            </w:r>
          </w:p>
        </w:tc>
        <w:tc>
          <w:tcPr>
            <w:tcW w:w="1559" w:type="dxa"/>
            <w:tcBorders>
              <w:top w:val="nil"/>
              <w:left w:val="nil"/>
              <w:bottom w:val="single" w:sz="4" w:space="0" w:color="auto"/>
              <w:right w:val="single" w:sz="4" w:space="0" w:color="auto"/>
            </w:tcBorders>
            <w:shd w:val="clear" w:color="auto" w:fill="auto"/>
            <w:vAlign w:val="center"/>
            <w:hideMark/>
          </w:tcPr>
          <w:p w14:paraId="1605DE4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Patient / Patient Representative (%)</w:t>
            </w:r>
          </w:p>
        </w:tc>
        <w:tc>
          <w:tcPr>
            <w:tcW w:w="1276" w:type="dxa"/>
            <w:tcBorders>
              <w:top w:val="nil"/>
              <w:left w:val="nil"/>
              <w:bottom w:val="single" w:sz="4" w:space="0" w:color="auto"/>
              <w:right w:val="single" w:sz="4" w:space="0" w:color="auto"/>
            </w:tcBorders>
            <w:shd w:val="clear" w:color="auto" w:fill="auto"/>
            <w:vAlign w:val="center"/>
            <w:hideMark/>
          </w:tcPr>
          <w:p w14:paraId="7A2DA41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Health Worker (%)</w:t>
            </w:r>
          </w:p>
        </w:tc>
        <w:tc>
          <w:tcPr>
            <w:tcW w:w="1345" w:type="dxa"/>
            <w:tcBorders>
              <w:top w:val="nil"/>
              <w:left w:val="nil"/>
              <w:bottom w:val="single" w:sz="4" w:space="0" w:color="auto"/>
              <w:right w:val="single" w:sz="4" w:space="0" w:color="auto"/>
            </w:tcBorders>
            <w:shd w:val="clear" w:color="auto" w:fill="auto"/>
            <w:vAlign w:val="center"/>
            <w:hideMark/>
          </w:tcPr>
          <w:p w14:paraId="43FE35C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Researcher (%)</w:t>
            </w:r>
          </w:p>
        </w:tc>
        <w:tc>
          <w:tcPr>
            <w:tcW w:w="1490" w:type="dxa"/>
            <w:tcBorders>
              <w:top w:val="nil"/>
              <w:left w:val="nil"/>
              <w:bottom w:val="single" w:sz="4" w:space="0" w:color="auto"/>
              <w:right w:val="single" w:sz="4" w:space="0" w:color="auto"/>
            </w:tcBorders>
            <w:shd w:val="clear" w:color="auto" w:fill="auto"/>
            <w:vAlign w:val="center"/>
            <w:hideMark/>
          </w:tcPr>
          <w:p w14:paraId="0A61125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Managerial Decision-Maker (%)</w:t>
            </w:r>
          </w:p>
        </w:tc>
      </w:tr>
      <w:tr w:rsidR="00181015" w:rsidRPr="006B16D5" w14:paraId="4436C55A" w14:textId="77777777" w:rsidTr="007E2596">
        <w:trPr>
          <w:trHeight w:val="34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C0005D6" w14:textId="65E697F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Access to health information</w:t>
            </w:r>
          </w:p>
        </w:tc>
        <w:tc>
          <w:tcPr>
            <w:tcW w:w="1418" w:type="dxa"/>
            <w:tcBorders>
              <w:top w:val="nil"/>
              <w:left w:val="nil"/>
              <w:bottom w:val="single" w:sz="4" w:space="0" w:color="auto"/>
              <w:right w:val="single" w:sz="4" w:space="0" w:color="auto"/>
            </w:tcBorders>
            <w:shd w:val="clear" w:color="auto" w:fill="auto"/>
            <w:vAlign w:val="center"/>
            <w:hideMark/>
          </w:tcPr>
          <w:p w14:paraId="77EC9D2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single" w:sz="8" w:space="0" w:color="auto"/>
              <w:left w:val="nil"/>
              <w:bottom w:val="single" w:sz="4" w:space="0" w:color="auto"/>
              <w:right w:val="single" w:sz="4" w:space="0" w:color="auto"/>
            </w:tcBorders>
            <w:shd w:val="clear" w:color="auto" w:fill="auto"/>
            <w:noWrap/>
            <w:vAlign w:val="center"/>
            <w:hideMark/>
          </w:tcPr>
          <w:p w14:paraId="4B5707FD" w14:textId="5A6100C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14:paraId="64DA4EBF" w14:textId="56688E0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single" w:sz="8" w:space="0" w:color="auto"/>
              <w:left w:val="nil"/>
              <w:bottom w:val="single" w:sz="4" w:space="0" w:color="auto"/>
              <w:right w:val="single" w:sz="4" w:space="0" w:color="auto"/>
            </w:tcBorders>
            <w:shd w:val="clear" w:color="auto" w:fill="auto"/>
            <w:noWrap/>
            <w:vAlign w:val="center"/>
            <w:hideMark/>
          </w:tcPr>
          <w:p w14:paraId="260BED6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single" w:sz="8" w:space="0" w:color="auto"/>
              <w:left w:val="nil"/>
              <w:bottom w:val="single" w:sz="4" w:space="0" w:color="auto"/>
              <w:right w:val="single" w:sz="4" w:space="0" w:color="auto"/>
            </w:tcBorders>
            <w:shd w:val="clear" w:color="auto" w:fill="auto"/>
            <w:noWrap/>
            <w:vAlign w:val="center"/>
            <w:hideMark/>
          </w:tcPr>
          <w:p w14:paraId="32A021A0" w14:textId="041E001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74EDD795"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043DD974"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53CBDCC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4EE0B8FF" w14:textId="0DF6E9E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22.2</w:t>
            </w:r>
          </w:p>
        </w:tc>
        <w:tc>
          <w:tcPr>
            <w:tcW w:w="1276" w:type="dxa"/>
            <w:tcBorders>
              <w:top w:val="nil"/>
              <w:left w:val="nil"/>
              <w:bottom w:val="single" w:sz="4" w:space="0" w:color="auto"/>
              <w:right w:val="single" w:sz="4" w:space="0" w:color="auto"/>
            </w:tcBorders>
            <w:shd w:val="clear" w:color="auto" w:fill="auto"/>
            <w:noWrap/>
            <w:vAlign w:val="center"/>
            <w:hideMark/>
          </w:tcPr>
          <w:p w14:paraId="1E25E32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40</w:t>
            </w:r>
          </w:p>
        </w:tc>
        <w:tc>
          <w:tcPr>
            <w:tcW w:w="1345" w:type="dxa"/>
            <w:tcBorders>
              <w:top w:val="nil"/>
              <w:left w:val="nil"/>
              <w:bottom w:val="single" w:sz="4" w:space="0" w:color="auto"/>
              <w:right w:val="single" w:sz="4" w:space="0" w:color="auto"/>
            </w:tcBorders>
            <w:shd w:val="clear" w:color="auto" w:fill="auto"/>
            <w:noWrap/>
            <w:vAlign w:val="center"/>
            <w:hideMark/>
          </w:tcPr>
          <w:p w14:paraId="2E884B2D" w14:textId="5478BB9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31.2</w:t>
            </w:r>
          </w:p>
        </w:tc>
        <w:tc>
          <w:tcPr>
            <w:tcW w:w="1490" w:type="dxa"/>
            <w:tcBorders>
              <w:top w:val="nil"/>
              <w:left w:val="nil"/>
              <w:bottom w:val="single" w:sz="4" w:space="0" w:color="auto"/>
              <w:right w:val="single" w:sz="4" w:space="0" w:color="auto"/>
            </w:tcBorders>
            <w:shd w:val="clear" w:color="auto" w:fill="auto"/>
            <w:noWrap/>
            <w:vAlign w:val="center"/>
            <w:hideMark/>
          </w:tcPr>
          <w:p w14:paraId="3DB8C86D" w14:textId="36C1FDF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150DC371"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63747519"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05BD3799" w14:textId="4B39436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70A9131" w14:textId="6EDB894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276" w:type="dxa"/>
            <w:tcBorders>
              <w:top w:val="nil"/>
              <w:left w:val="nil"/>
              <w:bottom w:val="single" w:sz="8" w:space="0" w:color="auto"/>
              <w:right w:val="single" w:sz="4" w:space="0" w:color="auto"/>
            </w:tcBorders>
            <w:shd w:val="clear" w:color="auto" w:fill="auto"/>
            <w:noWrap/>
            <w:vAlign w:val="center"/>
            <w:hideMark/>
          </w:tcPr>
          <w:p w14:paraId="7B70EFDF" w14:textId="772D5D5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53.3</w:t>
            </w:r>
          </w:p>
        </w:tc>
        <w:tc>
          <w:tcPr>
            <w:tcW w:w="1345" w:type="dxa"/>
            <w:tcBorders>
              <w:top w:val="nil"/>
              <w:left w:val="nil"/>
              <w:bottom w:val="single" w:sz="8" w:space="0" w:color="auto"/>
              <w:right w:val="single" w:sz="4" w:space="0" w:color="auto"/>
            </w:tcBorders>
            <w:shd w:val="clear" w:color="auto" w:fill="auto"/>
            <w:noWrap/>
            <w:vAlign w:val="center"/>
            <w:hideMark/>
          </w:tcPr>
          <w:p w14:paraId="36AF2D82" w14:textId="22631E5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8" w:space="0" w:color="auto"/>
              <w:right w:val="single" w:sz="4" w:space="0" w:color="auto"/>
            </w:tcBorders>
            <w:shd w:val="clear" w:color="auto" w:fill="auto"/>
            <w:noWrap/>
            <w:vAlign w:val="center"/>
            <w:hideMark/>
          </w:tcPr>
          <w:p w14:paraId="7971927D" w14:textId="4F8F9E9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r>
      <w:tr w:rsidR="00181015" w:rsidRPr="006B16D5" w14:paraId="3CEFBFF9"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0F8D9B" w14:textId="5A9456AA"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A</w:t>
            </w:r>
            <w:r w:rsidR="000E71CE">
              <w:rPr>
                <w:rFonts w:ascii="Times New Roman" w:hAnsi="Times New Roman" w:cs="Times New Roman"/>
                <w:color w:val="000000" w:themeColor="text1"/>
                <w:sz w:val="16"/>
                <w:szCs w:val="16"/>
                <w:u w:val="single"/>
              </w:rPr>
              <w:t>ccessible</w:t>
            </w:r>
            <w:r w:rsidRPr="006B16D5">
              <w:rPr>
                <w:rFonts w:ascii="Times New Roman" w:hAnsi="Times New Roman" w:cs="Times New Roman"/>
                <w:color w:val="000000" w:themeColor="text1"/>
                <w:sz w:val="16"/>
                <w:szCs w:val="16"/>
                <w:u w:val="single"/>
              </w:rPr>
              <w:t xml:space="preserve"> health information</w:t>
            </w:r>
          </w:p>
        </w:tc>
        <w:tc>
          <w:tcPr>
            <w:tcW w:w="1418" w:type="dxa"/>
            <w:tcBorders>
              <w:top w:val="nil"/>
              <w:left w:val="nil"/>
              <w:bottom w:val="single" w:sz="4" w:space="0" w:color="auto"/>
              <w:right w:val="single" w:sz="4" w:space="0" w:color="auto"/>
            </w:tcBorders>
            <w:shd w:val="clear" w:color="auto" w:fill="auto"/>
            <w:vAlign w:val="center"/>
            <w:hideMark/>
          </w:tcPr>
          <w:p w14:paraId="0BB85F0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B237D91" w14:textId="53C3B60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5B95099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7F9D4DC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50BEA5E9"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67772F92"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54A4959D"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490C7FE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7F948368" w14:textId="162C47ED"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276" w:type="dxa"/>
            <w:tcBorders>
              <w:top w:val="nil"/>
              <w:left w:val="nil"/>
              <w:bottom w:val="single" w:sz="4" w:space="0" w:color="auto"/>
              <w:right w:val="single" w:sz="4" w:space="0" w:color="auto"/>
            </w:tcBorders>
            <w:shd w:val="clear" w:color="auto" w:fill="auto"/>
            <w:noWrap/>
            <w:vAlign w:val="center"/>
            <w:hideMark/>
          </w:tcPr>
          <w:p w14:paraId="7F822497" w14:textId="3BD006D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53.3</w:t>
            </w:r>
          </w:p>
        </w:tc>
        <w:tc>
          <w:tcPr>
            <w:tcW w:w="1345" w:type="dxa"/>
            <w:tcBorders>
              <w:top w:val="nil"/>
              <w:left w:val="nil"/>
              <w:bottom w:val="single" w:sz="4" w:space="0" w:color="auto"/>
              <w:right w:val="single" w:sz="4" w:space="0" w:color="auto"/>
            </w:tcBorders>
            <w:shd w:val="clear" w:color="auto" w:fill="auto"/>
            <w:noWrap/>
            <w:vAlign w:val="center"/>
            <w:hideMark/>
          </w:tcPr>
          <w:p w14:paraId="3EC29FC7" w14:textId="36A36BB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31.2</w:t>
            </w:r>
          </w:p>
        </w:tc>
        <w:tc>
          <w:tcPr>
            <w:tcW w:w="1490" w:type="dxa"/>
            <w:tcBorders>
              <w:top w:val="nil"/>
              <w:left w:val="nil"/>
              <w:bottom w:val="single" w:sz="4" w:space="0" w:color="auto"/>
              <w:right w:val="single" w:sz="4" w:space="0" w:color="auto"/>
            </w:tcBorders>
            <w:shd w:val="clear" w:color="auto" w:fill="auto"/>
            <w:noWrap/>
            <w:vAlign w:val="center"/>
            <w:hideMark/>
          </w:tcPr>
          <w:p w14:paraId="4B7876E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2C6903FC"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6268ED32"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6E608C59" w14:textId="3667AD0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08F535D6" w14:textId="4266FC0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55.6</w:t>
            </w:r>
          </w:p>
        </w:tc>
        <w:tc>
          <w:tcPr>
            <w:tcW w:w="1276" w:type="dxa"/>
            <w:tcBorders>
              <w:top w:val="nil"/>
              <w:left w:val="nil"/>
              <w:bottom w:val="single" w:sz="8" w:space="0" w:color="auto"/>
              <w:right w:val="single" w:sz="4" w:space="0" w:color="auto"/>
            </w:tcBorders>
            <w:shd w:val="clear" w:color="auto" w:fill="auto"/>
            <w:noWrap/>
            <w:vAlign w:val="center"/>
            <w:hideMark/>
          </w:tcPr>
          <w:p w14:paraId="421EFDD3" w14:textId="03DF81B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46.7</w:t>
            </w:r>
          </w:p>
        </w:tc>
        <w:tc>
          <w:tcPr>
            <w:tcW w:w="1345" w:type="dxa"/>
            <w:tcBorders>
              <w:top w:val="nil"/>
              <w:left w:val="nil"/>
              <w:bottom w:val="single" w:sz="8" w:space="0" w:color="auto"/>
              <w:right w:val="single" w:sz="4" w:space="0" w:color="auto"/>
            </w:tcBorders>
            <w:shd w:val="clear" w:color="auto" w:fill="auto"/>
            <w:noWrap/>
            <w:vAlign w:val="center"/>
            <w:hideMark/>
          </w:tcPr>
          <w:p w14:paraId="39FC7280" w14:textId="308130C3"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8" w:space="0" w:color="auto"/>
              <w:right w:val="single" w:sz="4" w:space="0" w:color="auto"/>
            </w:tcBorders>
            <w:shd w:val="clear" w:color="auto" w:fill="auto"/>
            <w:noWrap/>
            <w:vAlign w:val="center"/>
            <w:hideMark/>
          </w:tcPr>
          <w:p w14:paraId="24C17317"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r>
      <w:tr w:rsidR="00181015" w:rsidRPr="006B16D5" w14:paraId="010D0F45" w14:textId="77777777" w:rsidTr="007E2596">
        <w:trPr>
          <w:trHeight w:val="340"/>
        </w:trPr>
        <w:tc>
          <w:tcPr>
            <w:tcW w:w="283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3CAB117" w14:textId="31F8E02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The experience of safety in the </w:t>
            </w:r>
            <w:r w:rsidR="000E71CE">
              <w:rPr>
                <w:rFonts w:ascii="Times New Roman" w:hAnsi="Times New Roman" w:cs="Times New Roman"/>
                <w:color w:val="000000" w:themeColor="text1"/>
                <w:sz w:val="16"/>
                <w:szCs w:val="16"/>
              </w:rPr>
              <w:t>handling</w:t>
            </w:r>
            <w:r w:rsidRPr="006B16D5">
              <w:rPr>
                <w:rFonts w:ascii="Times New Roman" w:hAnsi="Times New Roman" w:cs="Times New Roman"/>
                <w:color w:val="000000" w:themeColor="text1"/>
                <w:sz w:val="16"/>
                <w:szCs w:val="16"/>
              </w:rPr>
              <w:t xml:space="preserve"> of personal information</w:t>
            </w:r>
          </w:p>
        </w:tc>
        <w:tc>
          <w:tcPr>
            <w:tcW w:w="1418" w:type="dxa"/>
            <w:tcBorders>
              <w:top w:val="nil"/>
              <w:left w:val="nil"/>
              <w:bottom w:val="single" w:sz="4" w:space="0" w:color="auto"/>
              <w:right w:val="single" w:sz="4" w:space="0" w:color="auto"/>
            </w:tcBorders>
            <w:shd w:val="clear" w:color="auto" w:fill="auto"/>
            <w:vAlign w:val="center"/>
            <w:hideMark/>
          </w:tcPr>
          <w:p w14:paraId="21F8915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57EC126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168B509D" w14:textId="6738816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79A0644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193428C7" w14:textId="7DC94114"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475E0239" w14:textId="77777777" w:rsidTr="007E2596">
        <w:trPr>
          <w:trHeight w:val="34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6D0F8DA6"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08BA135E"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6585B81D" w14:textId="2CD2955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22.2</w:t>
            </w:r>
          </w:p>
        </w:tc>
        <w:tc>
          <w:tcPr>
            <w:tcW w:w="1276" w:type="dxa"/>
            <w:tcBorders>
              <w:top w:val="nil"/>
              <w:left w:val="nil"/>
              <w:bottom w:val="single" w:sz="4" w:space="0" w:color="auto"/>
              <w:right w:val="single" w:sz="4" w:space="0" w:color="auto"/>
            </w:tcBorders>
            <w:shd w:val="clear" w:color="auto" w:fill="auto"/>
            <w:noWrap/>
            <w:vAlign w:val="center"/>
            <w:hideMark/>
          </w:tcPr>
          <w:p w14:paraId="55F52EDD" w14:textId="25B8658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c>
          <w:tcPr>
            <w:tcW w:w="1345" w:type="dxa"/>
            <w:tcBorders>
              <w:top w:val="nil"/>
              <w:left w:val="nil"/>
              <w:bottom w:val="single" w:sz="4" w:space="0" w:color="auto"/>
              <w:right w:val="single" w:sz="4" w:space="0" w:color="auto"/>
            </w:tcBorders>
            <w:shd w:val="clear" w:color="auto" w:fill="auto"/>
            <w:noWrap/>
            <w:vAlign w:val="center"/>
            <w:hideMark/>
          </w:tcPr>
          <w:p w14:paraId="3A13B791" w14:textId="2E1CB37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31.2</w:t>
            </w:r>
          </w:p>
        </w:tc>
        <w:tc>
          <w:tcPr>
            <w:tcW w:w="1490" w:type="dxa"/>
            <w:tcBorders>
              <w:top w:val="nil"/>
              <w:left w:val="nil"/>
              <w:bottom w:val="single" w:sz="4" w:space="0" w:color="auto"/>
              <w:right w:val="single" w:sz="4" w:space="0" w:color="auto"/>
            </w:tcBorders>
            <w:shd w:val="clear" w:color="auto" w:fill="auto"/>
            <w:noWrap/>
            <w:vAlign w:val="center"/>
            <w:hideMark/>
          </w:tcPr>
          <w:p w14:paraId="21760301"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50</w:t>
            </w:r>
          </w:p>
        </w:tc>
      </w:tr>
      <w:tr w:rsidR="00181015" w:rsidRPr="006B16D5" w14:paraId="194CD593" w14:textId="77777777" w:rsidTr="007E2596">
        <w:trPr>
          <w:trHeight w:val="360"/>
        </w:trPr>
        <w:tc>
          <w:tcPr>
            <w:tcW w:w="2836" w:type="dxa"/>
            <w:vMerge/>
            <w:tcBorders>
              <w:top w:val="single" w:sz="8" w:space="0" w:color="auto"/>
              <w:left w:val="single" w:sz="4" w:space="0" w:color="auto"/>
              <w:bottom w:val="single" w:sz="8" w:space="0" w:color="000000"/>
              <w:right w:val="single" w:sz="4" w:space="0" w:color="auto"/>
            </w:tcBorders>
            <w:vAlign w:val="center"/>
            <w:hideMark/>
          </w:tcPr>
          <w:p w14:paraId="7C881BC5" w14:textId="77777777" w:rsidR="007E2596" w:rsidRPr="006B16D5" w:rsidRDefault="007E2596" w:rsidP="007E2596">
            <w:pPr>
              <w:jc w:val="center"/>
              <w:rPr>
                <w:rFonts w:ascii="Times New Roman" w:hAnsi="Times New Roman" w:cs="Times New Roman"/>
                <w:color w:val="000000" w:themeColor="text1"/>
                <w:sz w:val="16"/>
                <w:szCs w:val="16"/>
              </w:rPr>
            </w:pPr>
          </w:p>
        </w:tc>
        <w:tc>
          <w:tcPr>
            <w:tcW w:w="1418" w:type="dxa"/>
            <w:tcBorders>
              <w:top w:val="nil"/>
              <w:left w:val="nil"/>
              <w:bottom w:val="single" w:sz="4" w:space="0" w:color="auto"/>
              <w:right w:val="single" w:sz="4" w:space="0" w:color="auto"/>
            </w:tcBorders>
            <w:shd w:val="clear" w:color="auto" w:fill="auto"/>
            <w:vAlign w:val="center"/>
            <w:hideMark/>
          </w:tcPr>
          <w:p w14:paraId="0C9E5752" w14:textId="1E1E46A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318896EB" w14:textId="0A8A689E"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77.8</w:t>
            </w:r>
          </w:p>
        </w:tc>
        <w:tc>
          <w:tcPr>
            <w:tcW w:w="1276" w:type="dxa"/>
            <w:tcBorders>
              <w:top w:val="nil"/>
              <w:left w:val="nil"/>
              <w:bottom w:val="single" w:sz="8" w:space="0" w:color="auto"/>
              <w:right w:val="single" w:sz="4" w:space="0" w:color="auto"/>
            </w:tcBorders>
            <w:shd w:val="clear" w:color="auto" w:fill="auto"/>
            <w:noWrap/>
            <w:vAlign w:val="center"/>
            <w:hideMark/>
          </w:tcPr>
          <w:p w14:paraId="60127CB4"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60</w:t>
            </w:r>
          </w:p>
        </w:tc>
        <w:tc>
          <w:tcPr>
            <w:tcW w:w="1345" w:type="dxa"/>
            <w:tcBorders>
              <w:top w:val="nil"/>
              <w:left w:val="nil"/>
              <w:bottom w:val="single" w:sz="8" w:space="0" w:color="auto"/>
              <w:right w:val="single" w:sz="4" w:space="0" w:color="auto"/>
            </w:tcBorders>
            <w:shd w:val="clear" w:color="auto" w:fill="auto"/>
            <w:noWrap/>
            <w:vAlign w:val="center"/>
            <w:hideMark/>
          </w:tcPr>
          <w:p w14:paraId="4046DC3C" w14:textId="7ADC1BF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8" w:space="0" w:color="auto"/>
              <w:right w:val="single" w:sz="4" w:space="0" w:color="auto"/>
            </w:tcBorders>
            <w:shd w:val="clear" w:color="auto" w:fill="auto"/>
            <w:noWrap/>
            <w:vAlign w:val="center"/>
            <w:hideMark/>
          </w:tcPr>
          <w:p w14:paraId="797BB146" w14:textId="692A814A"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33.3</w:t>
            </w:r>
          </w:p>
        </w:tc>
      </w:tr>
      <w:tr w:rsidR="00181015" w:rsidRPr="006B16D5" w14:paraId="2CCA29A0" w14:textId="77777777" w:rsidTr="007E2596">
        <w:trPr>
          <w:trHeight w:val="32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AA27B8"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Experiencing services and functions as meaningful</w:t>
            </w:r>
          </w:p>
        </w:tc>
        <w:tc>
          <w:tcPr>
            <w:tcW w:w="1418" w:type="dxa"/>
            <w:tcBorders>
              <w:top w:val="nil"/>
              <w:left w:val="nil"/>
              <w:bottom w:val="single" w:sz="4" w:space="0" w:color="auto"/>
              <w:right w:val="single" w:sz="4" w:space="0" w:color="auto"/>
            </w:tcBorders>
            <w:shd w:val="clear" w:color="auto" w:fill="auto"/>
            <w:vAlign w:val="center"/>
            <w:hideMark/>
          </w:tcPr>
          <w:p w14:paraId="21C283F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3E4DE842"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4DD40F08"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45" w:type="dxa"/>
            <w:tcBorders>
              <w:top w:val="nil"/>
              <w:left w:val="nil"/>
              <w:bottom w:val="single" w:sz="4" w:space="0" w:color="auto"/>
              <w:right w:val="single" w:sz="4" w:space="0" w:color="auto"/>
            </w:tcBorders>
            <w:shd w:val="clear" w:color="auto" w:fill="auto"/>
            <w:noWrap/>
            <w:vAlign w:val="center"/>
            <w:hideMark/>
          </w:tcPr>
          <w:p w14:paraId="5B5184B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615C4B85"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AE2D451" w14:textId="77777777" w:rsidTr="007E2596">
        <w:trPr>
          <w:trHeight w:val="34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62AB9FB6"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6D1AF8FC"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3ECEBCA8" w14:textId="1EAEDFB5"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11.1</w:t>
            </w:r>
          </w:p>
        </w:tc>
        <w:tc>
          <w:tcPr>
            <w:tcW w:w="1276" w:type="dxa"/>
            <w:tcBorders>
              <w:top w:val="nil"/>
              <w:left w:val="nil"/>
              <w:bottom w:val="single" w:sz="4" w:space="0" w:color="auto"/>
              <w:right w:val="single" w:sz="4" w:space="0" w:color="auto"/>
            </w:tcBorders>
            <w:shd w:val="clear" w:color="auto" w:fill="auto"/>
            <w:noWrap/>
            <w:vAlign w:val="center"/>
            <w:hideMark/>
          </w:tcPr>
          <w:p w14:paraId="1C283C18" w14:textId="35C8E4D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13.3</w:t>
            </w:r>
          </w:p>
        </w:tc>
        <w:tc>
          <w:tcPr>
            <w:tcW w:w="1345" w:type="dxa"/>
            <w:tcBorders>
              <w:top w:val="nil"/>
              <w:left w:val="nil"/>
              <w:bottom w:val="single" w:sz="4" w:space="0" w:color="auto"/>
              <w:right w:val="single" w:sz="4" w:space="0" w:color="auto"/>
            </w:tcBorders>
            <w:shd w:val="clear" w:color="auto" w:fill="auto"/>
            <w:noWrap/>
            <w:vAlign w:val="center"/>
            <w:hideMark/>
          </w:tcPr>
          <w:p w14:paraId="4E962E00" w14:textId="76FFEDE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31.2</w:t>
            </w:r>
          </w:p>
        </w:tc>
        <w:tc>
          <w:tcPr>
            <w:tcW w:w="1490" w:type="dxa"/>
            <w:tcBorders>
              <w:top w:val="nil"/>
              <w:left w:val="nil"/>
              <w:bottom w:val="single" w:sz="4" w:space="0" w:color="auto"/>
              <w:right w:val="single" w:sz="4" w:space="0" w:color="auto"/>
            </w:tcBorders>
            <w:shd w:val="clear" w:color="auto" w:fill="auto"/>
            <w:noWrap/>
            <w:vAlign w:val="center"/>
            <w:hideMark/>
          </w:tcPr>
          <w:p w14:paraId="726F8233" w14:textId="5355F8E0"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16.7</w:t>
            </w:r>
          </w:p>
        </w:tc>
      </w:tr>
      <w:tr w:rsidR="00181015" w:rsidRPr="006B16D5" w14:paraId="4045436F" w14:textId="77777777" w:rsidTr="007E2596">
        <w:trPr>
          <w:trHeight w:val="36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2AF7EF95"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04AEFDE6" w14:textId="24399A4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84F2111" w14:textId="50E0FED2"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88.9</w:t>
            </w:r>
          </w:p>
        </w:tc>
        <w:tc>
          <w:tcPr>
            <w:tcW w:w="1276" w:type="dxa"/>
            <w:tcBorders>
              <w:top w:val="nil"/>
              <w:left w:val="nil"/>
              <w:bottom w:val="single" w:sz="8" w:space="0" w:color="auto"/>
              <w:right w:val="single" w:sz="4" w:space="0" w:color="auto"/>
            </w:tcBorders>
            <w:shd w:val="clear" w:color="auto" w:fill="auto"/>
            <w:noWrap/>
            <w:vAlign w:val="center"/>
            <w:hideMark/>
          </w:tcPr>
          <w:p w14:paraId="1EB47214" w14:textId="629C946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86.7</w:t>
            </w:r>
          </w:p>
        </w:tc>
        <w:tc>
          <w:tcPr>
            <w:tcW w:w="1345" w:type="dxa"/>
            <w:tcBorders>
              <w:top w:val="nil"/>
              <w:left w:val="nil"/>
              <w:bottom w:val="single" w:sz="8" w:space="0" w:color="auto"/>
              <w:right w:val="single" w:sz="4" w:space="0" w:color="auto"/>
            </w:tcBorders>
            <w:shd w:val="clear" w:color="auto" w:fill="auto"/>
            <w:noWrap/>
            <w:vAlign w:val="center"/>
            <w:hideMark/>
          </w:tcPr>
          <w:p w14:paraId="0B892822" w14:textId="2BF54221"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8" w:space="0" w:color="auto"/>
              <w:right w:val="single" w:sz="4" w:space="0" w:color="auto"/>
            </w:tcBorders>
            <w:shd w:val="clear" w:color="auto" w:fill="auto"/>
            <w:noWrap/>
            <w:vAlign w:val="center"/>
            <w:hideMark/>
          </w:tcPr>
          <w:p w14:paraId="27D5630A" w14:textId="7AF6AD3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83.3</w:t>
            </w:r>
          </w:p>
        </w:tc>
      </w:tr>
      <w:tr w:rsidR="00181015" w:rsidRPr="006B16D5" w14:paraId="250E1D5D" w14:textId="77777777" w:rsidTr="007E2596">
        <w:trPr>
          <w:trHeight w:val="320"/>
        </w:trPr>
        <w:tc>
          <w:tcPr>
            <w:tcW w:w="2836" w:type="dxa"/>
            <w:vMerge w:val="restart"/>
            <w:tcBorders>
              <w:top w:val="nil"/>
              <w:left w:val="single" w:sz="4" w:space="0" w:color="auto"/>
              <w:bottom w:val="single" w:sz="4" w:space="0" w:color="000000"/>
              <w:right w:val="single" w:sz="4" w:space="0" w:color="auto"/>
            </w:tcBorders>
            <w:shd w:val="clear" w:color="auto" w:fill="auto"/>
            <w:vAlign w:val="center"/>
            <w:hideMark/>
          </w:tcPr>
          <w:p w14:paraId="3C38DA22" w14:textId="77777777" w:rsidR="007E2596" w:rsidRPr="006B16D5" w:rsidRDefault="007E2596" w:rsidP="007E2596">
            <w:pPr>
              <w:jc w:val="center"/>
              <w:rPr>
                <w:rFonts w:ascii="Times New Roman" w:hAnsi="Times New Roman" w:cs="Times New Roman"/>
                <w:color w:val="000000" w:themeColor="text1"/>
                <w:sz w:val="16"/>
                <w:szCs w:val="16"/>
                <w:u w:val="single"/>
              </w:rPr>
            </w:pPr>
            <w:r w:rsidRPr="006B16D5">
              <w:rPr>
                <w:rFonts w:ascii="Times New Roman" w:hAnsi="Times New Roman" w:cs="Times New Roman"/>
                <w:color w:val="000000" w:themeColor="text1"/>
                <w:sz w:val="16"/>
                <w:szCs w:val="16"/>
                <w:u w:val="single"/>
              </w:rPr>
              <w:t>Experiencing the system as reliable</w:t>
            </w:r>
          </w:p>
        </w:tc>
        <w:tc>
          <w:tcPr>
            <w:tcW w:w="1418" w:type="dxa"/>
            <w:tcBorders>
              <w:top w:val="nil"/>
              <w:left w:val="nil"/>
              <w:bottom w:val="single" w:sz="4" w:space="0" w:color="auto"/>
              <w:right w:val="single" w:sz="4" w:space="0" w:color="auto"/>
            </w:tcBorders>
            <w:shd w:val="clear" w:color="auto" w:fill="auto"/>
            <w:vAlign w:val="center"/>
            <w:hideMark/>
          </w:tcPr>
          <w:p w14:paraId="6C1517E6"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Not important</w:t>
            </w:r>
          </w:p>
        </w:tc>
        <w:tc>
          <w:tcPr>
            <w:tcW w:w="1559" w:type="dxa"/>
            <w:tcBorders>
              <w:top w:val="nil"/>
              <w:left w:val="nil"/>
              <w:bottom w:val="single" w:sz="4" w:space="0" w:color="auto"/>
              <w:right w:val="single" w:sz="4" w:space="0" w:color="auto"/>
            </w:tcBorders>
            <w:shd w:val="clear" w:color="auto" w:fill="auto"/>
            <w:noWrap/>
            <w:vAlign w:val="center"/>
            <w:hideMark/>
          </w:tcPr>
          <w:p w14:paraId="0042D2B0"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1E994E6E" w14:textId="6461521B"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6.7</w:t>
            </w:r>
          </w:p>
        </w:tc>
        <w:tc>
          <w:tcPr>
            <w:tcW w:w="1345" w:type="dxa"/>
            <w:tcBorders>
              <w:top w:val="nil"/>
              <w:left w:val="nil"/>
              <w:bottom w:val="single" w:sz="4" w:space="0" w:color="auto"/>
              <w:right w:val="single" w:sz="4" w:space="0" w:color="auto"/>
            </w:tcBorders>
            <w:shd w:val="clear" w:color="auto" w:fill="auto"/>
            <w:noWrap/>
            <w:vAlign w:val="center"/>
            <w:hideMark/>
          </w:tcPr>
          <w:p w14:paraId="7A62970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490" w:type="dxa"/>
            <w:tcBorders>
              <w:top w:val="nil"/>
              <w:left w:val="nil"/>
              <w:bottom w:val="single" w:sz="4" w:space="0" w:color="auto"/>
              <w:right w:val="single" w:sz="4" w:space="0" w:color="auto"/>
            </w:tcBorders>
            <w:shd w:val="clear" w:color="auto" w:fill="auto"/>
            <w:noWrap/>
            <w:vAlign w:val="center"/>
            <w:hideMark/>
          </w:tcPr>
          <w:p w14:paraId="33497B5B"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2AC4B644" w14:textId="77777777" w:rsidTr="007E2596">
        <w:trPr>
          <w:trHeight w:val="340"/>
        </w:trPr>
        <w:tc>
          <w:tcPr>
            <w:tcW w:w="2836" w:type="dxa"/>
            <w:vMerge/>
            <w:tcBorders>
              <w:top w:val="nil"/>
              <w:left w:val="single" w:sz="4" w:space="0" w:color="auto"/>
              <w:bottom w:val="single" w:sz="4" w:space="0" w:color="000000"/>
              <w:right w:val="single" w:sz="4" w:space="0" w:color="auto"/>
            </w:tcBorders>
            <w:vAlign w:val="center"/>
            <w:hideMark/>
          </w:tcPr>
          <w:p w14:paraId="29894151"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119B93AD"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Important</w:t>
            </w:r>
          </w:p>
        </w:tc>
        <w:tc>
          <w:tcPr>
            <w:tcW w:w="1559" w:type="dxa"/>
            <w:tcBorders>
              <w:top w:val="nil"/>
              <w:left w:val="nil"/>
              <w:bottom w:val="single" w:sz="4" w:space="0" w:color="auto"/>
              <w:right w:val="single" w:sz="4" w:space="0" w:color="auto"/>
            </w:tcBorders>
            <w:shd w:val="clear" w:color="auto" w:fill="auto"/>
            <w:noWrap/>
            <w:vAlign w:val="center"/>
            <w:hideMark/>
          </w:tcPr>
          <w:p w14:paraId="187CFFC2" w14:textId="0497B85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22.2</w:t>
            </w:r>
          </w:p>
        </w:tc>
        <w:tc>
          <w:tcPr>
            <w:tcW w:w="1276" w:type="dxa"/>
            <w:tcBorders>
              <w:top w:val="nil"/>
              <w:left w:val="nil"/>
              <w:bottom w:val="single" w:sz="4" w:space="0" w:color="auto"/>
              <w:right w:val="single" w:sz="4" w:space="0" w:color="auto"/>
            </w:tcBorders>
            <w:shd w:val="clear" w:color="auto" w:fill="auto"/>
            <w:noWrap/>
            <w:vAlign w:val="center"/>
            <w:hideMark/>
          </w:tcPr>
          <w:p w14:paraId="0E6C79E4" w14:textId="4B87B5F9"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26.7</w:t>
            </w:r>
          </w:p>
        </w:tc>
        <w:tc>
          <w:tcPr>
            <w:tcW w:w="1345" w:type="dxa"/>
            <w:tcBorders>
              <w:top w:val="nil"/>
              <w:left w:val="nil"/>
              <w:bottom w:val="single" w:sz="4" w:space="0" w:color="auto"/>
              <w:right w:val="single" w:sz="4" w:space="0" w:color="auto"/>
            </w:tcBorders>
            <w:shd w:val="clear" w:color="auto" w:fill="auto"/>
            <w:noWrap/>
            <w:vAlign w:val="center"/>
            <w:hideMark/>
          </w:tcPr>
          <w:p w14:paraId="728CCD15" w14:textId="305CFF8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31.2</w:t>
            </w:r>
          </w:p>
        </w:tc>
        <w:tc>
          <w:tcPr>
            <w:tcW w:w="1490" w:type="dxa"/>
            <w:tcBorders>
              <w:top w:val="nil"/>
              <w:left w:val="nil"/>
              <w:bottom w:val="single" w:sz="4" w:space="0" w:color="auto"/>
              <w:right w:val="single" w:sz="4" w:space="0" w:color="auto"/>
            </w:tcBorders>
            <w:shd w:val="clear" w:color="auto" w:fill="auto"/>
            <w:noWrap/>
            <w:vAlign w:val="center"/>
            <w:hideMark/>
          </w:tcPr>
          <w:p w14:paraId="1EA493BF"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51FE333A" w14:textId="77777777" w:rsidTr="007E2596">
        <w:trPr>
          <w:trHeight w:val="360"/>
        </w:trPr>
        <w:tc>
          <w:tcPr>
            <w:tcW w:w="2836" w:type="dxa"/>
            <w:vMerge/>
            <w:tcBorders>
              <w:top w:val="nil"/>
              <w:left w:val="single" w:sz="4" w:space="0" w:color="auto"/>
              <w:bottom w:val="single" w:sz="4" w:space="0" w:color="000000"/>
              <w:right w:val="single" w:sz="4" w:space="0" w:color="auto"/>
            </w:tcBorders>
            <w:vAlign w:val="center"/>
            <w:hideMark/>
          </w:tcPr>
          <w:p w14:paraId="57912B2A" w14:textId="77777777" w:rsidR="007E2596" w:rsidRPr="006B16D5" w:rsidRDefault="007E2596" w:rsidP="007E2596">
            <w:pPr>
              <w:jc w:val="center"/>
              <w:rPr>
                <w:rFonts w:ascii="Times New Roman" w:hAnsi="Times New Roman" w:cs="Times New Roman"/>
                <w:color w:val="000000" w:themeColor="text1"/>
                <w:sz w:val="16"/>
                <w:szCs w:val="16"/>
                <w:u w:val="single"/>
              </w:rPr>
            </w:pPr>
          </w:p>
        </w:tc>
        <w:tc>
          <w:tcPr>
            <w:tcW w:w="1418" w:type="dxa"/>
            <w:tcBorders>
              <w:top w:val="nil"/>
              <w:left w:val="nil"/>
              <w:bottom w:val="single" w:sz="4" w:space="0" w:color="auto"/>
              <w:right w:val="single" w:sz="4" w:space="0" w:color="auto"/>
            </w:tcBorders>
            <w:shd w:val="clear" w:color="auto" w:fill="auto"/>
            <w:vAlign w:val="center"/>
            <w:hideMark/>
          </w:tcPr>
          <w:p w14:paraId="7731C9A3" w14:textId="7AC3B15C"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Critical</w:t>
            </w:r>
          </w:p>
        </w:tc>
        <w:tc>
          <w:tcPr>
            <w:tcW w:w="1559" w:type="dxa"/>
            <w:tcBorders>
              <w:top w:val="nil"/>
              <w:left w:val="nil"/>
              <w:bottom w:val="single" w:sz="8" w:space="0" w:color="auto"/>
              <w:right w:val="single" w:sz="4" w:space="0" w:color="auto"/>
            </w:tcBorders>
            <w:shd w:val="clear" w:color="auto" w:fill="auto"/>
            <w:noWrap/>
            <w:vAlign w:val="center"/>
            <w:hideMark/>
          </w:tcPr>
          <w:p w14:paraId="4C117B2F" w14:textId="40781606"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77.8</w:t>
            </w:r>
          </w:p>
        </w:tc>
        <w:tc>
          <w:tcPr>
            <w:tcW w:w="1276" w:type="dxa"/>
            <w:tcBorders>
              <w:top w:val="nil"/>
              <w:left w:val="nil"/>
              <w:bottom w:val="single" w:sz="8" w:space="0" w:color="auto"/>
              <w:right w:val="single" w:sz="4" w:space="0" w:color="auto"/>
            </w:tcBorders>
            <w:shd w:val="clear" w:color="auto" w:fill="auto"/>
            <w:noWrap/>
            <w:vAlign w:val="center"/>
            <w:hideMark/>
          </w:tcPr>
          <w:p w14:paraId="55AF9569" w14:textId="59F1CAE8"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66.7</w:t>
            </w:r>
          </w:p>
        </w:tc>
        <w:tc>
          <w:tcPr>
            <w:tcW w:w="1345" w:type="dxa"/>
            <w:tcBorders>
              <w:top w:val="nil"/>
              <w:left w:val="nil"/>
              <w:bottom w:val="single" w:sz="8" w:space="0" w:color="auto"/>
              <w:right w:val="single" w:sz="4" w:space="0" w:color="auto"/>
            </w:tcBorders>
            <w:shd w:val="clear" w:color="auto" w:fill="auto"/>
            <w:noWrap/>
            <w:vAlign w:val="center"/>
            <w:hideMark/>
          </w:tcPr>
          <w:p w14:paraId="4C03C718" w14:textId="2C02013F"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68.8</w:t>
            </w:r>
          </w:p>
        </w:tc>
        <w:tc>
          <w:tcPr>
            <w:tcW w:w="1490" w:type="dxa"/>
            <w:tcBorders>
              <w:top w:val="nil"/>
              <w:left w:val="nil"/>
              <w:bottom w:val="single" w:sz="8" w:space="0" w:color="auto"/>
              <w:right w:val="single" w:sz="4" w:space="0" w:color="auto"/>
            </w:tcBorders>
            <w:shd w:val="clear" w:color="auto" w:fill="auto"/>
            <w:noWrap/>
            <w:vAlign w:val="center"/>
            <w:hideMark/>
          </w:tcPr>
          <w:p w14:paraId="47F9B76A" w14:textId="77777777" w:rsidR="007E2596" w:rsidRPr="006B16D5" w:rsidRDefault="007E2596" w:rsidP="007E2596">
            <w:pPr>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100</w:t>
            </w:r>
          </w:p>
        </w:tc>
      </w:tr>
    </w:tbl>
    <w:p w14:paraId="6837F8AA" w14:textId="77777777" w:rsidR="004C4A0A" w:rsidRPr="006B16D5" w:rsidRDefault="004C4A0A">
      <w:pPr>
        <w:rPr>
          <w:rFonts w:ascii="Times New Roman" w:hAnsi="Times New Roman" w:cs="Times New Roman"/>
          <w:color w:val="000000" w:themeColor="text1"/>
        </w:rPr>
      </w:pPr>
    </w:p>
    <w:p w14:paraId="4F5C898B" w14:textId="77777777" w:rsidR="00D5354E" w:rsidRPr="006B16D5" w:rsidRDefault="00D5354E">
      <w:pPr>
        <w:rPr>
          <w:rFonts w:ascii="Times New Roman" w:hAnsi="Times New Roman" w:cs="Times New Roman"/>
          <w:color w:val="000000" w:themeColor="text1"/>
        </w:rPr>
      </w:pPr>
    </w:p>
    <w:p w14:paraId="5004843F" w14:textId="77777777" w:rsidR="00D5354E" w:rsidRPr="006B16D5" w:rsidRDefault="00D5354E">
      <w:pPr>
        <w:rPr>
          <w:rFonts w:ascii="Times New Roman" w:hAnsi="Times New Roman" w:cs="Times New Roman"/>
          <w:color w:val="000000" w:themeColor="text1"/>
        </w:rPr>
      </w:pPr>
    </w:p>
    <w:p w14:paraId="68230162" w14:textId="77777777" w:rsidR="00D5354E" w:rsidRPr="006B16D5" w:rsidRDefault="00D5354E">
      <w:pPr>
        <w:rPr>
          <w:rFonts w:ascii="Times New Roman" w:hAnsi="Times New Roman" w:cs="Times New Roman"/>
          <w:color w:val="000000" w:themeColor="text1"/>
        </w:rPr>
      </w:pPr>
    </w:p>
    <w:p w14:paraId="6978B780" w14:textId="77777777" w:rsidR="00D5354E" w:rsidRPr="006B16D5" w:rsidRDefault="00D5354E">
      <w:pPr>
        <w:rPr>
          <w:rFonts w:ascii="Times New Roman" w:hAnsi="Times New Roman" w:cs="Times New Roman"/>
          <w:color w:val="000000" w:themeColor="text1"/>
        </w:rPr>
      </w:pPr>
    </w:p>
    <w:p w14:paraId="2F7ECA64" w14:textId="77777777" w:rsidR="00D5354E" w:rsidRPr="006B16D5" w:rsidRDefault="00D5354E">
      <w:pPr>
        <w:rPr>
          <w:rFonts w:ascii="Times New Roman" w:hAnsi="Times New Roman" w:cs="Times New Roman"/>
          <w:color w:val="000000" w:themeColor="text1"/>
        </w:rPr>
      </w:pPr>
    </w:p>
    <w:p w14:paraId="2E63E0AB" w14:textId="77777777" w:rsidR="00D5354E" w:rsidRPr="006B16D5" w:rsidRDefault="00D5354E">
      <w:pPr>
        <w:rPr>
          <w:rFonts w:ascii="Times New Roman" w:hAnsi="Times New Roman" w:cs="Times New Roman"/>
          <w:color w:val="000000" w:themeColor="text1"/>
        </w:rPr>
      </w:pPr>
    </w:p>
    <w:p w14:paraId="771D61D6" w14:textId="77777777" w:rsidR="00D5354E" w:rsidRPr="006B16D5" w:rsidRDefault="00D5354E">
      <w:pPr>
        <w:rPr>
          <w:rFonts w:ascii="Times New Roman" w:hAnsi="Times New Roman" w:cs="Times New Roman"/>
          <w:color w:val="000000" w:themeColor="text1"/>
        </w:rPr>
      </w:pPr>
    </w:p>
    <w:p w14:paraId="41B30100" w14:textId="77777777" w:rsidR="00D5354E" w:rsidRPr="006B16D5" w:rsidRDefault="00D5354E">
      <w:pPr>
        <w:rPr>
          <w:rFonts w:ascii="Times New Roman" w:hAnsi="Times New Roman" w:cs="Times New Roman"/>
          <w:color w:val="000000" w:themeColor="text1"/>
        </w:rPr>
      </w:pPr>
    </w:p>
    <w:p w14:paraId="789E3F8F" w14:textId="70DAD8C3" w:rsidR="00D5354E" w:rsidRPr="006B16D5" w:rsidRDefault="00D5354E" w:rsidP="000F7BB4">
      <w:pPr>
        <w:pStyle w:val="Heading1"/>
        <w:rPr>
          <w:rFonts w:ascii="Times New Roman" w:hAnsi="Times New Roman" w:cs="Times New Roman"/>
          <w:b/>
          <w:bCs/>
          <w:color w:val="000000" w:themeColor="text1"/>
          <w:sz w:val="24"/>
          <w:szCs w:val="24"/>
        </w:rPr>
      </w:pPr>
      <w:bookmarkStart w:id="9" w:name="_Toc182315202"/>
      <w:r w:rsidRPr="006B16D5">
        <w:rPr>
          <w:rFonts w:ascii="Times New Roman" w:hAnsi="Times New Roman" w:cs="Times New Roman"/>
          <w:b/>
          <w:bCs/>
          <w:color w:val="000000" w:themeColor="text1"/>
          <w:sz w:val="24"/>
          <w:szCs w:val="24"/>
        </w:rPr>
        <w:lastRenderedPageBreak/>
        <w:t>Table S4. Rating Changes Between Round One and Round Two</w:t>
      </w:r>
      <w:bookmarkEnd w:id="9"/>
    </w:p>
    <w:p w14:paraId="1B0489DA" w14:textId="77777777" w:rsidR="00D5354E" w:rsidRPr="006B16D5" w:rsidRDefault="00D5354E">
      <w:pPr>
        <w:rPr>
          <w:rFonts w:ascii="Times New Roman" w:hAnsi="Times New Roman" w:cs="Times New Roman"/>
          <w:color w:val="000000" w:themeColor="text1"/>
        </w:rPr>
      </w:pPr>
    </w:p>
    <w:tbl>
      <w:tblPr>
        <w:tblStyle w:val="TableGrid"/>
        <w:tblW w:w="6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326"/>
        <w:gridCol w:w="851"/>
        <w:gridCol w:w="1010"/>
        <w:gridCol w:w="1399"/>
      </w:tblGrid>
      <w:tr w:rsidR="00181015" w:rsidRPr="006B16D5" w14:paraId="4D0FF573" w14:textId="77777777" w:rsidTr="00AC3542">
        <w:trPr>
          <w:trHeight w:val="541"/>
        </w:trPr>
        <w:tc>
          <w:tcPr>
            <w:tcW w:w="1646" w:type="dxa"/>
            <w:tcBorders>
              <w:bottom w:val="single" w:sz="4" w:space="0" w:color="auto"/>
            </w:tcBorders>
            <w:vAlign w:val="center"/>
          </w:tcPr>
          <w:p w14:paraId="19D775C3" w14:textId="77777777" w:rsidR="00D5354E" w:rsidRPr="006B16D5" w:rsidRDefault="00D5354E" w:rsidP="00AC3542">
            <w:pPr>
              <w:jc w:val="center"/>
              <w:rPr>
                <w:rFonts w:ascii="Times New Roman" w:hAnsi="Times New Roman" w:cs="Times New Roman"/>
                <w:color w:val="000000" w:themeColor="text1"/>
                <w:sz w:val="16"/>
                <w:szCs w:val="16"/>
              </w:rPr>
            </w:pPr>
            <w:r w:rsidRPr="006B16D5">
              <w:rPr>
                <w:rFonts w:ascii="Times New Roman" w:hAnsi="Times New Roman" w:cs="Times New Roman"/>
                <w:b/>
                <w:bCs/>
                <w:color w:val="000000" w:themeColor="text1"/>
                <w:sz w:val="16"/>
                <w:szCs w:val="16"/>
              </w:rPr>
              <w:t>Stakeholder Group</w:t>
            </w:r>
          </w:p>
        </w:tc>
        <w:tc>
          <w:tcPr>
            <w:tcW w:w="1326" w:type="dxa"/>
            <w:tcBorders>
              <w:bottom w:val="single" w:sz="4" w:space="0" w:color="auto"/>
            </w:tcBorders>
            <w:vAlign w:val="center"/>
          </w:tcPr>
          <w:p w14:paraId="79CD87D6" w14:textId="2D1C2C7D" w:rsidR="00D5354E" w:rsidRPr="006B16D5" w:rsidRDefault="00D5354E" w:rsidP="00AC3542">
            <w:pPr>
              <w:jc w:val="center"/>
              <w:rPr>
                <w:rFonts w:ascii="Times New Roman" w:hAnsi="Times New Roman" w:cs="Times New Roman"/>
                <w:b/>
                <w:bCs/>
                <w:color w:val="000000" w:themeColor="text1"/>
                <w:sz w:val="16"/>
                <w:szCs w:val="16"/>
              </w:rPr>
            </w:pPr>
            <w:r w:rsidRPr="006B16D5">
              <w:rPr>
                <w:rFonts w:ascii="Times New Roman" w:hAnsi="Times New Roman" w:cs="Times New Roman"/>
                <w:b/>
                <w:bCs/>
                <w:color w:val="000000" w:themeColor="text1"/>
                <w:sz w:val="16"/>
                <w:szCs w:val="16"/>
              </w:rPr>
              <w:t>Patient / Patient Representative</w:t>
            </w:r>
            <w:r w:rsidR="00F26EAD">
              <w:rPr>
                <w:rFonts w:ascii="Times New Roman" w:hAnsi="Times New Roman" w:cs="Times New Roman"/>
                <w:b/>
                <w:bCs/>
                <w:color w:val="000000" w:themeColor="text1"/>
                <w:sz w:val="16"/>
                <w:szCs w:val="16"/>
              </w:rPr>
              <w:t xml:space="preserve"> (n)</w:t>
            </w:r>
          </w:p>
        </w:tc>
        <w:tc>
          <w:tcPr>
            <w:tcW w:w="851" w:type="dxa"/>
            <w:tcBorders>
              <w:bottom w:val="single" w:sz="4" w:space="0" w:color="auto"/>
            </w:tcBorders>
            <w:vAlign w:val="center"/>
          </w:tcPr>
          <w:p w14:paraId="5CE12051" w14:textId="08D9146B" w:rsidR="00D5354E" w:rsidRPr="006B16D5" w:rsidRDefault="00D5354E" w:rsidP="00AC3542">
            <w:pPr>
              <w:jc w:val="center"/>
              <w:rPr>
                <w:rFonts w:ascii="Times New Roman" w:hAnsi="Times New Roman" w:cs="Times New Roman"/>
                <w:b/>
                <w:bCs/>
                <w:color w:val="000000" w:themeColor="text1"/>
                <w:sz w:val="16"/>
                <w:szCs w:val="16"/>
              </w:rPr>
            </w:pPr>
            <w:r w:rsidRPr="006B16D5">
              <w:rPr>
                <w:rFonts w:ascii="Times New Roman" w:hAnsi="Times New Roman" w:cs="Times New Roman"/>
                <w:b/>
                <w:bCs/>
                <w:color w:val="000000" w:themeColor="text1"/>
                <w:sz w:val="16"/>
                <w:szCs w:val="16"/>
              </w:rPr>
              <w:t>Health Worker</w:t>
            </w:r>
            <w:r w:rsidR="00F26EAD">
              <w:rPr>
                <w:rFonts w:ascii="Times New Roman" w:hAnsi="Times New Roman" w:cs="Times New Roman"/>
                <w:b/>
                <w:bCs/>
                <w:color w:val="000000" w:themeColor="text1"/>
                <w:sz w:val="16"/>
                <w:szCs w:val="16"/>
              </w:rPr>
              <w:t xml:space="preserve"> (n)</w:t>
            </w:r>
          </w:p>
        </w:tc>
        <w:tc>
          <w:tcPr>
            <w:tcW w:w="1010" w:type="dxa"/>
            <w:tcBorders>
              <w:bottom w:val="single" w:sz="4" w:space="0" w:color="auto"/>
            </w:tcBorders>
            <w:vAlign w:val="center"/>
          </w:tcPr>
          <w:p w14:paraId="43A19BC4" w14:textId="51469E68" w:rsidR="00D5354E" w:rsidRPr="006B16D5" w:rsidRDefault="00D5354E" w:rsidP="00AC3542">
            <w:pPr>
              <w:jc w:val="center"/>
              <w:rPr>
                <w:rFonts w:ascii="Times New Roman" w:hAnsi="Times New Roman" w:cs="Times New Roman"/>
                <w:b/>
                <w:bCs/>
                <w:color w:val="000000" w:themeColor="text1"/>
                <w:sz w:val="16"/>
                <w:szCs w:val="16"/>
              </w:rPr>
            </w:pPr>
            <w:r w:rsidRPr="006B16D5">
              <w:rPr>
                <w:rFonts w:ascii="Times New Roman" w:hAnsi="Times New Roman" w:cs="Times New Roman"/>
                <w:b/>
                <w:bCs/>
                <w:color w:val="000000" w:themeColor="text1"/>
                <w:sz w:val="16"/>
                <w:szCs w:val="16"/>
              </w:rPr>
              <w:t>Researcher</w:t>
            </w:r>
            <w:r w:rsidR="00F26EAD">
              <w:rPr>
                <w:rFonts w:ascii="Times New Roman" w:hAnsi="Times New Roman" w:cs="Times New Roman"/>
                <w:b/>
                <w:bCs/>
                <w:color w:val="000000" w:themeColor="text1"/>
                <w:sz w:val="16"/>
                <w:szCs w:val="16"/>
              </w:rPr>
              <w:t xml:space="preserve"> (n)</w:t>
            </w:r>
          </w:p>
        </w:tc>
        <w:tc>
          <w:tcPr>
            <w:tcW w:w="1399" w:type="dxa"/>
            <w:tcBorders>
              <w:bottom w:val="single" w:sz="4" w:space="0" w:color="auto"/>
            </w:tcBorders>
            <w:vAlign w:val="center"/>
          </w:tcPr>
          <w:p w14:paraId="29E18DF7" w14:textId="408EFA79" w:rsidR="00D5354E" w:rsidRPr="006B16D5" w:rsidRDefault="00D5354E" w:rsidP="00AC3542">
            <w:pPr>
              <w:jc w:val="center"/>
              <w:rPr>
                <w:rFonts w:ascii="Times New Roman" w:hAnsi="Times New Roman" w:cs="Times New Roman"/>
                <w:b/>
                <w:bCs/>
                <w:color w:val="000000" w:themeColor="text1"/>
                <w:sz w:val="16"/>
                <w:szCs w:val="16"/>
              </w:rPr>
            </w:pPr>
            <w:r w:rsidRPr="006B16D5">
              <w:rPr>
                <w:rFonts w:ascii="Times New Roman" w:hAnsi="Times New Roman" w:cs="Times New Roman"/>
                <w:b/>
                <w:bCs/>
                <w:color w:val="000000" w:themeColor="text1"/>
                <w:sz w:val="16"/>
                <w:szCs w:val="16"/>
              </w:rPr>
              <w:t>Managerial Decision-Maker</w:t>
            </w:r>
            <w:r w:rsidR="00F26EAD">
              <w:rPr>
                <w:rFonts w:ascii="Times New Roman" w:hAnsi="Times New Roman" w:cs="Times New Roman"/>
                <w:b/>
                <w:bCs/>
                <w:color w:val="000000" w:themeColor="text1"/>
                <w:sz w:val="16"/>
                <w:szCs w:val="16"/>
              </w:rPr>
              <w:t xml:space="preserve"> (n)</w:t>
            </w:r>
          </w:p>
        </w:tc>
      </w:tr>
      <w:tr w:rsidR="00181015" w:rsidRPr="006B16D5" w14:paraId="3BC95CBE" w14:textId="77777777" w:rsidTr="00AC3542">
        <w:trPr>
          <w:trHeight w:val="440"/>
        </w:trPr>
        <w:tc>
          <w:tcPr>
            <w:tcW w:w="1646" w:type="dxa"/>
          </w:tcPr>
          <w:p w14:paraId="2CBA5859" w14:textId="77777777" w:rsidR="00F26EAD" w:rsidRDefault="00F26EAD" w:rsidP="00AC3542">
            <w:pPr>
              <w:spacing w:line="360" w:lineRule="auto"/>
              <w:jc w:val="both"/>
              <w:rPr>
                <w:rFonts w:ascii="Times New Roman" w:hAnsi="Times New Roman" w:cs="Times New Roman"/>
                <w:b/>
                <w:bCs/>
                <w:color w:val="000000" w:themeColor="text1"/>
                <w:sz w:val="16"/>
                <w:szCs w:val="16"/>
              </w:rPr>
            </w:pPr>
          </w:p>
          <w:p w14:paraId="037B3BD6" w14:textId="26B29993" w:rsidR="00D5354E" w:rsidRPr="006B16D5" w:rsidRDefault="00D5354E" w:rsidP="00AC3542">
            <w:pPr>
              <w:spacing w:line="360" w:lineRule="auto"/>
              <w:jc w:val="both"/>
              <w:rPr>
                <w:rFonts w:ascii="Times New Roman" w:hAnsi="Times New Roman" w:cs="Times New Roman"/>
                <w:b/>
                <w:bCs/>
                <w:color w:val="000000" w:themeColor="text1"/>
                <w:sz w:val="16"/>
                <w:szCs w:val="16"/>
              </w:rPr>
            </w:pPr>
            <w:r w:rsidRPr="006B16D5">
              <w:rPr>
                <w:rFonts w:ascii="Times New Roman" w:hAnsi="Times New Roman" w:cs="Times New Roman"/>
                <w:b/>
                <w:bCs/>
                <w:color w:val="000000" w:themeColor="text1"/>
                <w:sz w:val="16"/>
                <w:szCs w:val="16"/>
              </w:rPr>
              <w:t>Rating Changes</w:t>
            </w:r>
          </w:p>
        </w:tc>
        <w:tc>
          <w:tcPr>
            <w:tcW w:w="1326" w:type="dxa"/>
          </w:tcPr>
          <w:p w14:paraId="29B342E8"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p>
        </w:tc>
        <w:tc>
          <w:tcPr>
            <w:tcW w:w="851" w:type="dxa"/>
          </w:tcPr>
          <w:p w14:paraId="5D1A80AB"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p>
        </w:tc>
        <w:tc>
          <w:tcPr>
            <w:tcW w:w="1010" w:type="dxa"/>
          </w:tcPr>
          <w:p w14:paraId="5CC6F769"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p>
        </w:tc>
        <w:tc>
          <w:tcPr>
            <w:tcW w:w="1399" w:type="dxa"/>
          </w:tcPr>
          <w:p w14:paraId="580E686F"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p>
        </w:tc>
      </w:tr>
      <w:tr w:rsidR="00181015" w:rsidRPr="006B16D5" w14:paraId="1E450329" w14:textId="77777777" w:rsidTr="00AC3542">
        <w:trPr>
          <w:trHeight w:val="276"/>
        </w:trPr>
        <w:tc>
          <w:tcPr>
            <w:tcW w:w="1646" w:type="dxa"/>
          </w:tcPr>
          <w:p w14:paraId="36F7A683" w14:textId="5EDEDC34" w:rsidR="00D5354E" w:rsidRPr="006B16D5" w:rsidRDefault="00D5354E" w:rsidP="00AC3542">
            <w:pPr>
              <w:spacing w:line="360" w:lineRule="auto"/>
              <w:jc w:val="both"/>
              <w:rPr>
                <w:rFonts w:ascii="Times New Roman" w:hAnsi="Times New Roman" w:cs="Times New Roman"/>
                <w:b/>
                <w:bCs/>
                <w:color w:val="000000" w:themeColor="text1"/>
                <w:sz w:val="16"/>
                <w:szCs w:val="16"/>
              </w:rPr>
            </w:pPr>
            <w:r w:rsidRPr="006B16D5">
              <w:rPr>
                <w:rFonts w:ascii="Times New Roman" w:hAnsi="Times New Roman" w:cs="Times New Roman"/>
                <w:color w:val="000000" w:themeColor="text1"/>
                <w:sz w:val="16"/>
                <w:szCs w:val="16"/>
              </w:rPr>
              <w:t xml:space="preserve">  1-3 to 4-6</w:t>
            </w:r>
            <w:r w:rsidR="00F26EAD">
              <w:rPr>
                <w:rFonts w:ascii="Times New Roman" w:hAnsi="Times New Roman" w:cs="Times New Roman"/>
                <w:color w:val="000000" w:themeColor="text1"/>
                <w:sz w:val="16"/>
                <w:szCs w:val="16"/>
              </w:rPr>
              <w:t>,</w:t>
            </w:r>
          </w:p>
        </w:tc>
        <w:tc>
          <w:tcPr>
            <w:tcW w:w="1326" w:type="dxa"/>
          </w:tcPr>
          <w:p w14:paraId="55BBBFFD"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w:t>
            </w:r>
          </w:p>
        </w:tc>
        <w:tc>
          <w:tcPr>
            <w:tcW w:w="851" w:type="dxa"/>
          </w:tcPr>
          <w:p w14:paraId="1EC122EE"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w:t>
            </w:r>
          </w:p>
        </w:tc>
        <w:tc>
          <w:tcPr>
            <w:tcW w:w="1010" w:type="dxa"/>
          </w:tcPr>
          <w:p w14:paraId="7265CC04"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7</w:t>
            </w:r>
          </w:p>
        </w:tc>
        <w:tc>
          <w:tcPr>
            <w:tcW w:w="1399" w:type="dxa"/>
          </w:tcPr>
          <w:p w14:paraId="4650A133"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w:t>
            </w:r>
          </w:p>
        </w:tc>
      </w:tr>
      <w:tr w:rsidR="00181015" w:rsidRPr="006B16D5" w14:paraId="2D10047E" w14:textId="77777777" w:rsidTr="00AC3542">
        <w:tc>
          <w:tcPr>
            <w:tcW w:w="1646" w:type="dxa"/>
          </w:tcPr>
          <w:p w14:paraId="5897095F" w14:textId="23B2C9CB" w:rsidR="00D5354E" w:rsidRPr="006B16D5" w:rsidRDefault="00D5354E" w:rsidP="00AC3542">
            <w:pPr>
              <w:spacing w:line="360" w:lineRule="auto"/>
              <w:jc w:val="both"/>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  1-3 to 7-9</w:t>
            </w:r>
          </w:p>
        </w:tc>
        <w:tc>
          <w:tcPr>
            <w:tcW w:w="1326" w:type="dxa"/>
          </w:tcPr>
          <w:p w14:paraId="354F544F"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851" w:type="dxa"/>
          </w:tcPr>
          <w:p w14:paraId="3F622986"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w:t>
            </w:r>
          </w:p>
        </w:tc>
        <w:tc>
          <w:tcPr>
            <w:tcW w:w="1010" w:type="dxa"/>
          </w:tcPr>
          <w:p w14:paraId="33DFD6D1"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99" w:type="dxa"/>
          </w:tcPr>
          <w:p w14:paraId="2D40E14D"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C7B822C" w14:textId="77777777" w:rsidTr="00AC3542">
        <w:tc>
          <w:tcPr>
            <w:tcW w:w="1646" w:type="dxa"/>
          </w:tcPr>
          <w:p w14:paraId="5A890E1E" w14:textId="690DABC7" w:rsidR="00D5354E" w:rsidRPr="006B16D5" w:rsidRDefault="00D5354E" w:rsidP="00AC3542">
            <w:pPr>
              <w:spacing w:line="360" w:lineRule="auto"/>
              <w:jc w:val="both"/>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  4-6 to 1-3</w:t>
            </w:r>
          </w:p>
        </w:tc>
        <w:tc>
          <w:tcPr>
            <w:tcW w:w="1326" w:type="dxa"/>
          </w:tcPr>
          <w:p w14:paraId="56EF8584"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851" w:type="dxa"/>
          </w:tcPr>
          <w:p w14:paraId="3DE1F304"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w:t>
            </w:r>
          </w:p>
        </w:tc>
        <w:tc>
          <w:tcPr>
            <w:tcW w:w="1010" w:type="dxa"/>
          </w:tcPr>
          <w:p w14:paraId="2034C708"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99" w:type="dxa"/>
          </w:tcPr>
          <w:p w14:paraId="23C44AEF"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539277A" w14:textId="77777777" w:rsidTr="00AC3542">
        <w:tc>
          <w:tcPr>
            <w:tcW w:w="1646" w:type="dxa"/>
          </w:tcPr>
          <w:p w14:paraId="693DB988" w14:textId="726B7431" w:rsidR="00D5354E" w:rsidRPr="006B16D5" w:rsidRDefault="00D5354E" w:rsidP="00AC3542">
            <w:pPr>
              <w:spacing w:line="360" w:lineRule="auto"/>
              <w:jc w:val="both"/>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  4-6 to 7-9</w:t>
            </w:r>
          </w:p>
        </w:tc>
        <w:tc>
          <w:tcPr>
            <w:tcW w:w="1326" w:type="dxa"/>
          </w:tcPr>
          <w:p w14:paraId="000397A9"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w:t>
            </w:r>
          </w:p>
        </w:tc>
        <w:tc>
          <w:tcPr>
            <w:tcW w:w="851" w:type="dxa"/>
          </w:tcPr>
          <w:p w14:paraId="24DDEE89"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18</w:t>
            </w:r>
          </w:p>
        </w:tc>
        <w:tc>
          <w:tcPr>
            <w:tcW w:w="1010" w:type="dxa"/>
          </w:tcPr>
          <w:p w14:paraId="7114C3D4"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25</w:t>
            </w:r>
          </w:p>
        </w:tc>
        <w:tc>
          <w:tcPr>
            <w:tcW w:w="1399" w:type="dxa"/>
          </w:tcPr>
          <w:p w14:paraId="44A97D4F"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15</w:t>
            </w:r>
          </w:p>
        </w:tc>
      </w:tr>
      <w:tr w:rsidR="00181015" w:rsidRPr="006B16D5" w14:paraId="703893A7" w14:textId="77777777" w:rsidTr="00AC3542">
        <w:trPr>
          <w:trHeight w:val="260"/>
        </w:trPr>
        <w:tc>
          <w:tcPr>
            <w:tcW w:w="1646" w:type="dxa"/>
          </w:tcPr>
          <w:p w14:paraId="6CAC3CBF" w14:textId="1DF9AD88" w:rsidR="00D5354E" w:rsidRPr="006B16D5" w:rsidRDefault="00D5354E" w:rsidP="00AC3542">
            <w:pPr>
              <w:spacing w:line="360" w:lineRule="auto"/>
              <w:jc w:val="both"/>
              <w:rPr>
                <w:rFonts w:ascii="Times New Roman" w:hAnsi="Times New Roman" w:cs="Times New Roman"/>
                <w:b/>
                <w:bCs/>
                <w:color w:val="000000" w:themeColor="text1"/>
                <w:sz w:val="16"/>
                <w:szCs w:val="16"/>
              </w:rPr>
            </w:pPr>
            <w:r w:rsidRPr="006B16D5">
              <w:rPr>
                <w:rFonts w:ascii="Times New Roman" w:hAnsi="Times New Roman" w:cs="Times New Roman"/>
                <w:color w:val="000000" w:themeColor="text1"/>
                <w:sz w:val="16"/>
                <w:szCs w:val="16"/>
              </w:rPr>
              <w:t xml:space="preserve">  7-9 to 1-3</w:t>
            </w:r>
          </w:p>
        </w:tc>
        <w:tc>
          <w:tcPr>
            <w:tcW w:w="1326" w:type="dxa"/>
          </w:tcPr>
          <w:p w14:paraId="26A36BE4"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851" w:type="dxa"/>
          </w:tcPr>
          <w:p w14:paraId="666ED115"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w:t>
            </w:r>
          </w:p>
        </w:tc>
        <w:tc>
          <w:tcPr>
            <w:tcW w:w="1010" w:type="dxa"/>
          </w:tcPr>
          <w:p w14:paraId="445808DE"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99" w:type="dxa"/>
          </w:tcPr>
          <w:p w14:paraId="0058F841"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675E4F7C" w14:textId="77777777" w:rsidTr="00AC3542">
        <w:tc>
          <w:tcPr>
            <w:tcW w:w="1646" w:type="dxa"/>
          </w:tcPr>
          <w:p w14:paraId="458556CB" w14:textId="1DE73237" w:rsidR="00D5354E" w:rsidRPr="006B16D5" w:rsidRDefault="00D5354E" w:rsidP="00AC3542">
            <w:pPr>
              <w:spacing w:line="360" w:lineRule="auto"/>
              <w:jc w:val="both"/>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  7-9 to 4-6</w:t>
            </w:r>
          </w:p>
        </w:tc>
        <w:tc>
          <w:tcPr>
            <w:tcW w:w="1326" w:type="dxa"/>
          </w:tcPr>
          <w:p w14:paraId="275F8BFB"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4</w:t>
            </w:r>
          </w:p>
        </w:tc>
        <w:tc>
          <w:tcPr>
            <w:tcW w:w="851" w:type="dxa"/>
          </w:tcPr>
          <w:p w14:paraId="1789D4AF"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13</w:t>
            </w:r>
          </w:p>
        </w:tc>
        <w:tc>
          <w:tcPr>
            <w:tcW w:w="1010" w:type="dxa"/>
          </w:tcPr>
          <w:p w14:paraId="1DB0EF67"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23</w:t>
            </w:r>
          </w:p>
        </w:tc>
        <w:tc>
          <w:tcPr>
            <w:tcW w:w="1399" w:type="dxa"/>
          </w:tcPr>
          <w:p w14:paraId="27DD143E"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8</w:t>
            </w:r>
          </w:p>
        </w:tc>
      </w:tr>
      <w:tr w:rsidR="00181015" w:rsidRPr="006B16D5" w14:paraId="2E3E960D" w14:textId="77777777" w:rsidTr="00AC3542">
        <w:tc>
          <w:tcPr>
            <w:tcW w:w="1646" w:type="dxa"/>
          </w:tcPr>
          <w:p w14:paraId="281C3465" w14:textId="5EBB6DF4" w:rsidR="00D5354E" w:rsidRPr="006B16D5" w:rsidRDefault="00D5354E" w:rsidP="00AC3542">
            <w:pPr>
              <w:spacing w:line="360" w:lineRule="auto"/>
              <w:jc w:val="both"/>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  Missing to 1-3</w:t>
            </w:r>
          </w:p>
        </w:tc>
        <w:tc>
          <w:tcPr>
            <w:tcW w:w="1326" w:type="dxa"/>
          </w:tcPr>
          <w:p w14:paraId="5D12D331"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2</w:t>
            </w:r>
          </w:p>
        </w:tc>
        <w:tc>
          <w:tcPr>
            <w:tcW w:w="851" w:type="dxa"/>
          </w:tcPr>
          <w:p w14:paraId="363CEA19"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010" w:type="dxa"/>
          </w:tcPr>
          <w:p w14:paraId="59ED9F1E"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99" w:type="dxa"/>
          </w:tcPr>
          <w:p w14:paraId="0BFE1A2B"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3B8E9786" w14:textId="77777777" w:rsidTr="00AC3542">
        <w:tc>
          <w:tcPr>
            <w:tcW w:w="1646" w:type="dxa"/>
          </w:tcPr>
          <w:p w14:paraId="320F2D91" w14:textId="62A27A24" w:rsidR="00D5354E" w:rsidRPr="006B16D5" w:rsidRDefault="00D5354E" w:rsidP="00AC3542">
            <w:pPr>
              <w:spacing w:line="360" w:lineRule="auto"/>
              <w:jc w:val="both"/>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  Missing to 4-6</w:t>
            </w:r>
          </w:p>
        </w:tc>
        <w:tc>
          <w:tcPr>
            <w:tcW w:w="1326" w:type="dxa"/>
          </w:tcPr>
          <w:p w14:paraId="0B53DA09"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1</w:t>
            </w:r>
          </w:p>
        </w:tc>
        <w:tc>
          <w:tcPr>
            <w:tcW w:w="851" w:type="dxa"/>
          </w:tcPr>
          <w:p w14:paraId="2AE05440"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010" w:type="dxa"/>
          </w:tcPr>
          <w:p w14:paraId="7B0CF1F0"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3</w:t>
            </w:r>
          </w:p>
        </w:tc>
        <w:tc>
          <w:tcPr>
            <w:tcW w:w="1399" w:type="dxa"/>
          </w:tcPr>
          <w:p w14:paraId="3AAA8A76"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6</w:t>
            </w:r>
          </w:p>
        </w:tc>
      </w:tr>
      <w:tr w:rsidR="00181015" w:rsidRPr="006B16D5" w14:paraId="3EBD9C61" w14:textId="77777777" w:rsidTr="00AC3542">
        <w:tc>
          <w:tcPr>
            <w:tcW w:w="1646" w:type="dxa"/>
            <w:tcBorders>
              <w:bottom w:val="single" w:sz="4" w:space="0" w:color="auto"/>
            </w:tcBorders>
          </w:tcPr>
          <w:p w14:paraId="6857D488" w14:textId="0A26292A" w:rsidR="00D5354E" w:rsidRPr="006B16D5" w:rsidRDefault="00D5354E" w:rsidP="00AC3542">
            <w:pPr>
              <w:spacing w:line="360" w:lineRule="auto"/>
              <w:jc w:val="both"/>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 xml:space="preserve">  Missing to 7-9</w:t>
            </w:r>
          </w:p>
        </w:tc>
        <w:tc>
          <w:tcPr>
            <w:tcW w:w="1326" w:type="dxa"/>
            <w:tcBorders>
              <w:bottom w:val="single" w:sz="4" w:space="0" w:color="auto"/>
            </w:tcBorders>
          </w:tcPr>
          <w:p w14:paraId="0C8151FB"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851" w:type="dxa"/>
            <w:tcBorders>
              <w:bottom w:val="single" w:sz="4" w:space="0" w:color="auto"/>
            </w:tcBorders>
          </w:tcPr>
          <w:p w14:paraId="5832C53A"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010" w:type="dxa"/>
            <w:tcBorders>
              <w:bottom w:val="single" w:sz="4" w:space="0" w:color="auto"/>
            </w:tcBorders>
          </w:tcPr>
          <w:p w14:paraId="2EC52101"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c>
          <w:tcPr>
            <w:tcW w:w="1399" w:type="dxa"/>
            <w:tcBorders>
              <w:bottom w:val="single" w:sz="4" w:space="0" w:color="auto"/>
            </w:tcBorders>
          </w:tcPr>
          <w:p w14:paraId="5B900285" w14:textId="77777777" w:rsidR="00D5354E" w:rsidRPr="006B16D5" w:rsidRDefault="00D5354E" w:rsidP="00AC3542">
            <w:pPr>
              <w:spacing w:line="360" w:lineRule="auto"/>
              <w:jc w:val="center"/>
              <w:rPr>
                <w:rFonts w:ascii="Times New Roman" w:hAnsi="Times New Roman" w:cs="Times New Roman"/>
                <w:color w:val="000000" w:themeColor="text1"/>
                <w:sz w:val="16"/>
                <w:szCs w:val="16"/>
              </w:rPr>
            </w:pPr>
            <w:r w:rsidRPr="006B16D5">
              <w:rPr>
                <w:rFonts w:ascii="Times New Roman" w:hAnsi="Times New Roman" w:cs="Times New Roman"/>
                <w:color w:val="000000" w:themeColor="text1"/>
                <w:sz w:val="16"/>
                <w:szCs w:val="16"/>
              </w:rPr>
              <w:t>0</w:t>
            </w:r>
          </w:p>
        </w:tc>
      </w:tr>
      <w:tr w:rsidR="00181015" w:rsidRPr="006B16D5" w14:paraId="0B3BF437" w14:textId="77777777" w:rsidTr="00AC3542">
        <w:tc>
          <w:tcPr>
            <w:tcW w:w="1646" w:type="dxa"/>
          </w:tcPr>
          <w:p w14:paraId="0B251CF1" w14:textId="77777777" w:rsidR="00D5354E" w:rsidRPr="006B16D5" w:rsidRDefault="00D5354E" w:rsidP="00AC3542">
            <w:pPr>
              <w:spacing w:line="276" w:lineRule="auto"/>
              <w:jc w:val="both"/>
              <w:rPr>
                <w:rFonts w:ascii="Times New Roman" w:hAnsi="Times New Roman" w:cs="Times New Roman"/>
                <w:color w:val="000000" w:themeColor="text1"/>
                <w:sz w:val="16"/>
                <w:szCs w:val="16"/>
              </w:rPr>
            </w:pPr>
          </w:p>
        </w:tc>
        <w:tc>
          <w:tcPr>
            <w:tcW w:w="1326" w:type="dxa"/>
          </w:tcPr>
          <w:p w14:paraId="29D40C04" w14:textId="77777777" w:rsidR="00D5354E" w:rsidRPr="006B16D5" w:rsidRDefault="00D5354E" w:rsidP="00AC3542">
            <w:pPr>
              <w:spacing w:line="276" w:lineRule="auto"/>
              <w:jc w:val="center"/>
              <w:rPr>
                <w:rFonts w:ascii="Times New Roman" w:hAnsi="Times New Roman" w:cs="Times New Roman"/>
                <w:color w:val="000000" w:themeColor="text1"/>
                <w:sz w:val="16"/>
                <w:szCs w:val="16"/>
              </w:rPr>
            </w:pPr>
          </w:p>
        </w:tc>
        <w:tc>
          <w:tcPr>
            <w:tcW w:w="851" w:type="dxa"/>
          </w:tcPr>
          <w:p w14:paraId="46DDAD59" w14:textId="77777777" w:rsidR="00D5354E" w:rsidRPr="006B16D5" w:rsidRDefault="00D5354E" w:rsidP="00AC3542">
            <w:pPr>
              <w:spacing w:line="276" w:lineRule="auto"/>
              <w:jc w:val="center"/>
              <w:rPr>
                <w:rFonts w:ascii="Times New Roman" w:hAnsi="Times New Roman" w:cs="Times New Roman"/>
                <w:color w:val="000000" w:themeColor="text1"/>
                <w:sz w:val="16"/>
                <w:szCs w:val="16"/>
              </w:rPr>
            </w:pPr>
          </w:p>
        </w:tc>
        <w:tc>
          <w:tcPr>
            <w:tcW w:w="1010" w:type="dxa"/>
          </w:tcPr>
          <w:p w14:paraId="41501C81" w14:textId="77777777" w:rsidR="00D5354E" w:rsidRPr="006B16D5" w:rsidRDefault="00D5354E" w:rsidP="00AC3542">
            <w:pPr>
              <w:spacing w:line="276" w:lineRule="auto"/>
              <w:jc w:val="center"/>
              <w:rPr>
                <w:rFonts w:ascii="Times New Roman" w:hAnsi="Times New Roman" w:cs="Times New Roman"/>
                <w:color w:val="000000" w:themeColor="text1"/>
                <w:sz w:val="16"/>
                <w:szCs w:val="16"/>
              </w:rPr>
            </w:pPr>
          </w:p>
        </w:tc>
        <w:tc>
          <w:tcPr>
            <w:tcW w:w="1399" w:type="dxa"/>
          </w:tcPr>
          <w:p w14:paraId="39624D4A" w14:textId="77777777" w:rsidR="00D5354E" w:rsidRPr="006B16D5" w:rsidRDefault="00D5354E" w:rsidP="00AC3542">
            <w:pPr>
              <w:spacing w:line="276" w:lineRule="auto"/>
              <w:jc w:val="center"/>
              <w:rPr>
                <w:rFonts w:ascii="Times New Roman" w:hAnsi="Times New Roman" w:cs="Times New Roman"/>
                <w:color w:val="000000" w:themeColor="text1"/>
                <w:sz w:val="16"/>
                <w:szCs w:val="16"/>
              </w:rPr>
            </w:pPr>
          </w:p>
        </w:tc>
      </w:tr>
    </w:tbl>
    <w:p w14:paraId="70BCE62E" w14:textId="77777777" w:rsidR="00D5354E" w:rsidRPr="006B16D5" w:rsidRDefault="00D5354E">
      <w:pPr>
        <w:rPr>
          <w:rFonts w:ascii="Times New Roman" w:hAnsi="Times New Roman" w:cs="Times New Roman"/>
          <w:color w:val="000000" w:themeColor="text1"/>
        </w:rPr>
      </w:pPr>
    </w:p>
    <w:p w14:paraId="42E18192" w14:textId="77777777" w:rsidR="00D5354E" w:rsidRPr="006B16D5" w:rsidRDefault="00D5354E">
      <w:pPr>
        <w:rPr>
          <w:rFonts w:ascii="Times New Roman" w:hAnsi="Times New Roman" w:cs="Times New Roman"/>
          <w:color w:val="000000" w:themeColor="text1"/>
        </w:rPr>
      </w:pPr>
    </w:p>
    <w:sectPr w:rsidR="00D5354E" w:rsidRPr="006B16D5" w:rsidSect="00E923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317F9"/>
    <w:multiLevelType w:val="multilevel"/>
    <w:tmpl w:val="E1A8A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503D5F"/>
    <w:multiLevelType w:val="multilevel"/>
    <w:tmpl w:val="3526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AA5AC3"/>
    <w:multiLevelType w:val="hybridMultilevel"/>
    <w:tmpl w:val="DF044A0E"/>
    <w:lvl w:ilvl="0" w:tplc="11A082E4">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FBF0B90"/>
    <w:multiLevelType w:val="hybridMultilevel"/>
    <w:tmpl w:val="64882424"/>
    <w:lvl w:ilvl="0" w:tplc="33D28090">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31803DC"/>
    <w:multiLevelType w:val="hybridMultilevel"/>
    <w:tmpl w:val="8FF42898"/>
    <w:lvl w:ilvl="0" w:tplc="33D28090">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82D0418"/>
    <w:multiLevelType w:val="multilevel"/>
    <w:tmpl w:val="79E0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AC2794"/>
    <w:multiLevelType w:val="multilevel"/>
    <w:tmpl w:val="F3C0C936"/>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B27DA1"/>
    <w:multiLevelType w:val="hybridMultilevel"/>
    <w:tmpl w:val="CEE6F88A"/>
    <w:lvl w:ilvl="0" w:tplc="33D28090">
      <w:start w:val="2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6E1151C"/>
    <w:multiLevelType w:val="hybridMultilevel"/>
    <w:tmpl w:val="FF7CD300"/>
    <w:lvl w:ilvl="0" w:tplc="33D28090">
      <w:start w:val="2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37E5058B"/>
    <w:multiLevelType w:val="multilevel"/>
    <w:tmpl w:val="92EE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6C77DB"/>
    <w:multiLevelType w:val="multilevel"/>
    <w:tmpl w:val="ABE8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C020D5"/>
    <w:multiLevelType w:val="hybridMultilevel"/>
    <w:tmpl w:val="6518C9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47C8124F"/>
    <w:multiLevelType w:val="multilevel"/>
    <w:tmpl w:val="22FA19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B9012C3"/>
    <w:multiLevelType w:val="multilevel"/>
    <w:tmpl w:val="0162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854B74"/>
    <w:multiLevelType w:val="multilevel"/>
    <w:tmpl w:val="49141CF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E3030D4"/>
    <w:multiLevelType w:val="multilevel"/>
    <w:tmpl w:val="E9645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C1337E7"/>
    <w:multiLevelType w:val="multilevel"/>
    <w:tmpl w:val="9146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14"/>
  </w:num>
  <w:num w:numId="4">
    <w:abstractNumId w:val="15"/>
  </w:num>
  <w:num w:numId="5">
    <w:abstractNumId w:val="0"/>
  </w:num>
  <w:num w:numId="6">
    <w:abstractNumId w:val="16"/>
  </w:num>
  <w:num w:numId="7">
    <w:abstractNumId w:val="9"/>
  </w:num>
  <w:num w:numId="8">
    <w:abstractNumId w:val="5"/>
  </w:num>
  <w:num w:numId="9">
    <w:abstractNumId w:val="10"/>
  </w:num>
  <w:num w:numId="10">
    <w:abstractNumId w:val="1"/>
  </w:num>
  <w:num w:numId="11">
    <w:abstractNumId w:val="13"/>
  </w:num>
  <w:num w:numId="12">
    <w:abstractNumId w:val="11"/>
  </w:num>
  <w:num w:numId="13">
    <w:abstractNumId w:val="8"/>
  </w:num>
  <w:num w:numId="14">
    <w:abstractNumId w:val="4"/>
  </w:num>
  <w:num w:numId="15">
    <w:abstractNumId w:val="2"/>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B83"/>
    <w:rsid w:val="00000AA1"/>
    <w:rsid w:val="00011B85"/>
    <w:rsid w:val="00024582"/>
    <w:rsid w:val="00055BB5"/>
    <w:rsid w:val="000A7535"/>
    <w:rsid w:val="000E71CE"/>
    <w:rsid w:val="000F7BB4"/>
    <w:rsid w:val="00130E0C"/>
    <w:rsid w:val="00181015"/>
    <w:rsid w:val="001F4053"/>
    <w:rsid w:val="00251C64"/>
    <w:rsid w:val="002F1C39"/>
    <w:rsid w:val="00384EF5"/>
    <w:rsid w:val="003A7B67"/>
    <w:rsid w:val="004C0086"/>
    <w:rsid w:val="004C4A0A"/>
    <w:rsid w:val="004E3DA7"/>
    <w:rsid w:val="00523E4C"/>
    <w:rsid w:val="00551F86"/>
    <w:rsid w:val="005822FD"/>
    <w:rsid w:val="00591041"/>
    <w:rsid w:val="005A48E3"/>
    <w:rsid w:val="005C3D58"/>
    <w:rsid w:val="005D3F3A"/>
    <w:rsid w:val="00611015"/>
    <w:rsid w:val="00651609"/>
    <w:rsid w:val="00661A55"/>
    <w:rsid w:val="006B16D5"/>
    <w:rsid w:val="006D2051"/>
    <w:rsid w:val="006E38E9"/>
    <w:rsid w:val="0075478A"/>
    <w:rsid w:val="007D404B"/>
    <w:rsid w:val="007E2596"/>
    <w:rsid w:val="007F0347"/>
    <w:rsid w:val="0083451E"/>
    <w:rsid w:val="00840CD6"/>
    <w:rsid w:val="00864612"/>
    <w:rsid w:val="00911CF2"/>
    <w:rsid w:val="00923DED"/>
    <w:rsid w:val="00930DE9"/>
    <w:rsid w:val="00934411"/>
    <w:rsid w:val="00986326"/>
    <w:rsid w:val="009E07C1"/>
    <w:rsid w:val="009E612F"/>
    <w:rsid w:val="00A95B58"/>
    <w:rsid w:val="00AD6B83"/>
    <w:rsid w:val="00B11001"/>
    <w:rsid w:val="00B75F6B"/>
    <w:rsid w:val="00BA41D4"/>
    <w:rsid w:val="00BC474A"/>
    <w:rsid w:val="00BD1432"/>
    <w:rsid w:val="00C64A41"/>
    <w:rsid w:val="00CA78B7"/>
    <w:rsid w:val="00CE474E"/>
    <w:rsid w:val="00D5354E"/>
    <w:rsid w:val="00D56814"/>
    <w:rsid w:val="00DB3BA3"/>
    <w:rsid w:val="00DD3B95"/>
    <w:rsid w:val="00E13283"/>
    <w:rsid w:val="00E7645E"/>
    <w:rsid w:val="00E9237E"/>
    <w:rsid w:val="00ED36C2"/>
    <w:rsid w:val="00F018F4"/>
    <w:rsid w:val="00F26EAD"/>
    <w:rsid w:val="00F964FC"/>
    <w:rsid w:val="00F971C5"/>
    <w:rsid w:val="00FF0A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3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B83"/>
    <w:rPr>
      <w:lang w:val="en-GB"/>
    </w:rPr>
  </w:style>
  <w:style w:type="paragraph" w:styleId="Heading1">
    <w:name w:val="heading 1"/>
    <w:basedOn w:val="Normal"/>
    <w:next w:val="Normal"/>
    <w:link w:val="Heading1Char"/>
    <w:uiPriority w:val="9"/>
    <w:qFormat/>
    <w:rsid w:val="00AD6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B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B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B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B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B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B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B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B8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D6B8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D6B8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D6B8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D6B8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D6B8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D6B8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D6B8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D6B8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D6B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B8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D6B8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B8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D6B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6B83"/>
    <w:rPr>
      <w:i/>
      <w:iCs/>
      <w:color w:val="404040" w:themeColor="text1" w:themeTint="BF"/>
      <w:lang w:val="en-GB"/>
    </w:rPr>
  </w:style>
  <w:style w:type="paragraph" w:styleId="ListParagraph">
    <w:name w:val="List Paragraph"/>
    <w:basedOn w:val="Normal"/>
    <w:uiPriority w:val="34"/>
    <w:qFormat/>
    <w:rsid w:val="00AD6B83"/>
    <w:pPr>
      <w:ind w:left="720"/>
      <w:contextualSpacing/>
    </w:pPr>
  </w:style>
  <w:style w:type="character" w:styleId="IntenseEmphasis">
    <w:name w:val="Intense Emphasis"/>
    <w:basedOn w:val="DefaultParagraphFont"/>
    <w:uiPriority w:val="21"/>
    <w:qFormat/>
    <w:rsid w:val="00AD6B83"/>
    <w:rPr>
      <w:i/>
      <w:iCs/>
      <w:color w:val="0F4761" w:themeColor="accent1" w:themeShade="BF"/>
    </w:rPr>
  </w:style>
  <w:style w:type="paragraph" w:styleId="IntenseQuote">
    <w:name w:val="Intense Quote"/>
    <w:basedOn w:val="Normal"/>
    <w:next w:val="Normal"/>
    <w:link w:val="IntenseQuoteChar"/>
    <w:uiPriority w:val="30"/>
    <w:qFormat/>
    <w:rsid w:val="00AD6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B83"/>
    <w:rPr>
      <w:i/>
      <w:iCs/>
      <w:color w:val="0F4761" w:themeColor="accent1" w:themeShade="BF"/>
      <w:lang w:val="en-GB"/>
    </w:rPr>
  </w:style>
  <w:style w:type="character" w:styleId="IntenseReference">
    <w:name w:val="Intense Reference"/>
    <w:basedOn w:val="DefaultParagraphFont"/>
    <w:uiPriority w:val="32"/>
    <w:qFormat/>
    <w:rsid w:val="00AD6B83"/>
    <w:rPr>
      <w:b/>
      <w:bCs/>
      <w:smallCaps/>
      <w:color w:val="0F4761" w:themeColor="accent1" w:themeShade="BF"/>
      <w:spacing w:val="5"/>
    </w:rPr>
  </w:style>
  <w:style w:type="paragraph" w:styleId="NormalWeb">
    <w:name w:val="Normal (Web)"/>
    <w:basedOn w:val="Normal"/>
    <w:link w:val="NormalWebChar"/>
    <w:uiPriority w:val="99"/>
    <w:unhideWhenUsed/>
    <w:rsid w:val="00AD6B83"/>
    <w:pPr>
      <w:spacing w:before="100" w:beforeAutospacing="1" w:after="100" w:afterAutospacing="1"/>
    </w:pPr>
    <w:rPr>
      <w:rFonts w:ascii="Times New Roman" w:eastAsia="Times New Roman" w:hAnsi="Times New Roman" w:cs="Times New Roman"/>
      <w:kern w:val="0"/>
      <w:lang w:val="sv-SE" w:eastAsia="sv-SE"/>
    </w:rPr>
  </w:style>
  <w:style w:type="table" w:styleId="TableGrid">
    <w:name w:val="Table Grid"/>
    <w:basedOn w:val="TableNormal"/>
    <w:uiPriority w:val="39"/>
    <w:rsid w:val="00930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2596"/>
    <w:pPr>
      <w:tabs>
        <w:tab w:val="center" w:pos="4536"/>
        <w:tab w:val="right" w:pos="9072"/>
      </w:tabs>
    </w:pPr>
  </w:style>
  <w:style w:type="character" w:customStyle="1" w:styleId="HeaderChar">
    <w:name w:val="Header Char"/>
    <w:basedOn w:val="DefaultParagraphFont"/>
    <w:link w:val="Header"/>
    <w:uiPriority w:val="99"/>
    <w:rsid w:val="007E2596"/>
    <w:rPr>
      <w:lang w:val="en-GB"/>
    </w:rPr>
  </w:style>
  <w:style w:type="paragraph" w:styleId="Footer">
    <w:name w:val="footer"/>
    <w:basedOn w:val="Normal"/>
    <w:link w:val="FooterChar"/>
    <w:uiPriority w:val="99"/>
    <w:unhideWhenUsed/>
    <w:rsid w:val="007E2596"/>
    <w:pPr>
      <w:tabs>
        <w:tab w:val="center" w:pos="4536"/>
        <w:tab w:val="right" w:pos="9072"/>
      </w:tabs>
    </w:pPr>
  </w:style>
  <w:style w:type="character" w:customStyle="1" w:styleId="FooterChar">
    <w:name w:val="Footer Char"/>
    <w:basedOn w:val="DefaultParagraphFont"/>
    <w:link w:val="Footer"/>
    <w:uiPriority w:val="99"/>
    <w:rsid w:val="007E2596"/>
    <w:rPr>
      <w:lang w:val="en-GB"/>
    </w:rPr>
  </w:style>
  <w:style w:type="character" w:styleId="Hyperlink">
    <w:name w:val="Hyperlink"/>
    <w:basedOn w:val="DefaultParagraphFont"/>
    <w:uiPriority w:val="99"/>
    <w:unhideWhenUsed/>
    <w:rsid w:val="007E2596"/>
    <w:rPr>
      <w:color w:val="0563C1"/>
      <w:u w:val="single"/>
    </w:rPr>
  </w:style>
  <w:style w:type="character" w:styleId="FollowedHyperlink">
    <w:name w:val="FollowedHyperlink"/>
    <w:basedOn w:val="DefaultParagraphFont"/>
    <w:uiPriority w:val="99"/>
    <w:semiHidden/>
    <w:unhideWhenUsed/>
    <w:rsid w:val="007E2596"/>
    <w:rPr>
      <w:color w:val="954F72"/>
      <w:u w:val="single"/>
    </w:rPr>
  </w:style>
  <w:style w:type="paragraph" w:customStyle="1" w:styleId="msonormal0">
    <w:name w:val="msonormal"/>
    <w:basedOn w:val="Normal"/>
    <w:rsid w:val="007E2596"/>
    <w:pPr>
      <w:spacing w:before="100" w:beforeAutospacing="1" w:after="100" w:afterAutospacing="1"/>
    </w:pPr>
    <w:rPr>
      <w:rFonts w:ascii="Times New Roman" w:eastAsia="Times New Roman" w:hAnsi="Times New Roman" w:cs="Times New Roman"/>
      <w:kern w:val="0"/>
      <w:lang w:val="sv-SE" w:eastAsia="sv-SE"/>
      <w14:ligatures w14:val="none"/>
    </w:rPr>
  </w:style>
  <w:style w:type="paragraph" w:customStyle="1" w:styleId="xl63">
    <w:name w:val="xl63"/>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64">
    <w:name w:val="xl64"/>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65">
    <w:name w:val="xl65"/>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val="sv-SE" w:eastAsia="sv-SE"/>
      <w14:ligatures w14:val="none"/>
    </w:rPr>
  </w:style>
  <w:style w:type="paragraph" w:customStyle="1" w:styleId="xl66">
    <w:name w:val="xl66"/>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kern w:val="0"/>
      <w:lang w:val="sv-SE" w:eastAsia="sv-SE"/>
      <w14:ligatures w14:val="none"/>
    </w:rPr>
  </w:style>
  <w:style w:type="paragraph" w:customStyle="1" w:styleId="xl67">
    <w:name w:val="xl67"/>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68">
    <w:name w:val="xl68"/>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69">
    <w:name w:val="xl69"/>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70">
    <w:name w:val="xl70"/>
    <w:basedOn w:val="Normal"/>
    <w:rsid w:val="007E259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1">
    <w:name w:val="xl71"/>
    <w:basedOn w:val="Normal"/>
    <w:rsid w:val="007E2596"/>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2">
    <w:name w:val="xl72"/>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3">
    <w:name w:val="xl73"/>
    <w:basedOn w:val="Normal"/>
    <w:rsid w:val="007E2596"/>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4">
    <w:name w:val="xl74"/>
    <w:basedOn w:val="Normal"/>
    <w:rsid w:val="007E259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5">
    <w:name w:val="xl75"/>
    <w:basedOn w:val="Normal"/>
    <w:rsid w:val="007E2596"/>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6">
    <w:name w:val="xl76"/>
    <w:basedOn w:val="Normal"/>
    <w:rsid w:val="007E259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77">
    <w:name w:val="xl77"/>
    <w:basedOn w:val="Normal"/>
    <w:rsid w:val="007E259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78">
    <w:name w:val="xl78"/>
    <w:basedOn w:val="Normal"/>
    <w:rsid w:val="007E25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79">
    <w:name w:val="xl79"/>
    <w:basedOn w:val="Normal"/>
    <w:rsid w:val="007E259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80">
    <w:name w:val="xl80"/>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81">
    <w:name w:val="xl81"/>
    <w:basedOn w:val="Normal"/>
    <w:rsid w:val="007E259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82">
    <w:name w:val="xl82"/>
    <w:basedOn w:val="Normal"/>
    <w:rsid w:val="007E2596"/>
    <w:pP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83">
    <w:name w:val="xl83"/>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val="sv-SE" w:eastAsia="sv-SE"/>
      <w14:ligatures w14:val="none"/>
    </w:rPr>
  </w:style>
  <w:style w:type="paragraph" w:customStyle="1" w:styleId="xl84">
    <w:name w:val="xl84"/>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85">
    <w:name w:val="xl85"/>
    <w:basedOn w:val="Normal"/>
    <w:rsid w:val="007E259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86">
    <w:name w:val="xl86"/>
    <w:basedOn w:val="Normal"/>
    <w:rsid w:val="007E259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87">
    <w:name w:val="xl87"/>
    <w:basedOn w:val="Normal"/>
    <w:rsid w:val="007E25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88">
    <w:name w:val="xl88"/>
    <w:basedOn w:val="Normal"/>
    <w:rsid w:val="007E259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89">
    <w:name w:val="xl89"/>
    <w:basedOn w:val="Normal"/>
    <w:rsid w:val="007E259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90">
    <w:name w:val="xl90"/>
    <w:basedOn w:val="Normal"/>
    <w:rsid w:val="007E25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91">
    <w:name w:val="xl91"/>
    <w:basedOn w:val="Normal"/>
    <w:rsid w:val="007E259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92">
    <w:name w:val="xl92"/>
    <w:basedOn w:val="Normal"/>
    <w:rsid w:val="007E259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93">
    <w:name w:val="xl93"/>
    <w:basedOn w:val="Normal"/>
    <w:rsid w:val="007E25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94">
    <w:name w:val="xl94"/>
    <w:basedOn w:val="Normal"/>
    <w:rsid w:val="007E259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95">
    <w:name w:val="xl95"/>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96">
    <w:name w:val="xl96"/>
    <w:basedOn w:val="Normal"/>
    <w:rsid w:val="007E259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97">
    <w:name w:val="xl97"/>
    <w:basedOn w:val="Normal"/>
    <w:rsid w:val="007E259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98">
    <w:name w:val="xl98"/>
    <w:basedOn w:val="Normal"/>
    <w:rsid w:val="007E259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99">
    <w:name w:val="xl99"/>
    <w:basedOn w:val="Normal"/>
    <w:rsid w:val="007E25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100">
    <w:name w:val="xl100"/>
    <w:basedOn w:val="Normal"/>
    <w:rsid w:val="007E259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101">
    <w:name w:val="xl101"/>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102">
    <w:name w:val="xl102"/>
    <w:basedOn w:val="Normal"/>
    <w:rsid w:val="007E259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103">
    <w:name w:val="xl103"/>
    <w:basedOn w:val="Normal"/>
    <w:rsid w:val="007E259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104">
    <w:name w:val="xl104"/>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105">
    <w:name w:val="xl105"/>
    <w:basedOn w:val="Normal"/>
    <w:rsid w:val="007E259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character" w:styleId="Strong">
    <w:name w:val="Strong"/>
    <w:basedOn w:val="DefaultParagraphFont"/>
    <w:uiPriority w:val="22"/>
    <w:qFormat/>
    <w:rsid w:val="007E2596"/>
    <w:rPr>
      <w:b/>
      <w:bCs/>
    </w:rPr>
  </w:style>
  <w:style w:type="paragraph" w:styleId="TOCHeading">
    <w:name w:val="TOC Heading"/>
    <w:basedOn w:val="Heading1"/>
    <w:next w:val="Normal"/>
    <w:uiPriority w:val="39"/>
    <w:unhideWhenUsed/>
    <w:qFormat/>
    <w:rsid w:val="000F7BB4"/>
    <w:pPr>
      <w:spacing w:before="480" w:after="0" w:line="276" w:lineRule="auto"/>
      <w:outlineLvl w:val="9"/>
    </w:pPr>
    <w:rPr>
      <w:b/>
      <w:bCs/>
      <w:kern w:val="0"/>
      <w:sz w:val="28"/>
      <w:szCs w:val="28"/>
      <w:lang w:val="sv-SE" w:eastAsia="sv-SE"/>
      <w14:ligatures w14:val="none"/>
    </w:rPr>
  </w:style>
  <w:style w:type="paragraph" w:styleId="TOC1">
    <w:name w:val="toc 1"/>
    <w:basedOn w:val="Normal"/>
    <w:next w:val="Normal"/>
    <w:autoRedefine/>
    <w:uiPriority w:val="39"/>
    <w:unhideWhenUsed/>
    <w:rsid w:val="000F7BB4"/>
    <w:pPr>
      <w:spacing w:before="240" w:after="120"/>
    </w:pPr>
    <w:rPr>
      <w:b/>
      <w:bCs/>
      <w:sz w:val="20"/>
      <w:szCs w:val="20"/>
    </w:rPr>
  </w:style>
  <w:style w:type="paragraph" w:styleId="TOC2">
    <w:name w:val="toc 2"/>
    <w:basedOn w:val="Normal"/>
    <w:next w:val="Normal"/>
    <w:autoRedefine/>
    <w:uiPriority w:val="39"/>
    <w:semiHidden/>
    <w:unhideWhenUsed/>
    <w:rsid w:val="000F7BB4"/>
    <w:pPr>
      <w:spacing w:before="120"/>
      <w:ind w:left="240"/>
    </w:pPr>
    <w:rPr>
      <w:i/>
      <w:iCs/>
      <w:sz w:val="20"/>
      <w:szCs w:val="20"/>
    </w:rPr>
  </w:style>
  <w:style w:type="paragraph" w:styleId="TOC3">
    <w:name w:val="toc 3"/>
    <w:basedOn w:val="Normal"/>
    <w:next w:val="Normal"/>
    <w:autoRedefine/>
    <w:uiPriority w:val="39"/>
    <w:semiHidden/>
    <w:unhideWhenUsed/>
    <w:rsid w:val="000F7BB4"/>
    <w:pPr>
      <w:ind w:left="480"/>
    </w:pPr>
    <w:rPr>
      <w:sz w:val="20"/>
      <w:szCs w:val="20"/>
    </w:rPr>
  </w:style>
  <w:style w:type="paragraph" w:styleId="TOC4">
    <w:name w:val="toc 4"/>
    <w:basedOn w:val="Normal"/>
    <w:next w:val="Normal"/>
    <w:autoRedefine/>
    <w:uiPriority w:val="39"/>
    <w:semiHidden/>
    <w:unhideWhenUsed/>
    <w:rsid w:val="000F7BB4"/>
    <w:pPr>
      <w:ind w:left="720"/>
    </w:pPr>
    <w:rPr>
      <w:sz w:val="20"/>
      <w:szCs w:val="20"/>
    </w:rPr>
  </w:style>
  <w:style w:type="paragraph" w:styleId="TOC5">
    <w:name w:val="toc 5"/>
    <w:basedOn w:val="Normal"/>
    <w:next w:val="Normal"/>
    <w:autoRedefine/>
    <w:uiPriority w:val="39"/>
    <w:semiHidden/>
    <w:unhideWhenUsed/>
    <w:rsid w:val="000F7BB4"/>
    <w:pPr>
      <w:ind w:left="960"/>
    </w:pPr>
    <w:rPr>
      <w:sz w:val="20"/>
      <w:szCs w:val="20"/>
    </w:rPr>
  </w:style>
  <w:style w:type="paragraph" w:styleId="TOC6">
    <w:name w:val="toc 6"/>
    <w:basedOn w:val="Normal"/>
    <w:next w:val="Normal"/>
    <w:autoRedefine/>
    <w:uiPriority w:val="39"/>
    <w:semiHidden/>
    <w:unhideWhenUsed/>
    <w:rsid w:val="000F7BB4"/>
    <w:pPr>
      <w:ind w:left="1200"/>
    </w:pPr>
    <w:rPr>
      <w:sz w:val="20"/>
      <w:szCs w:val="20"/>
    </w:rPr>
  </w:style>
  <w:style w:type="paragraph" w:styleId="TOC7">
    <w:name w:val="toc 7"/>
    <w:basedOn w:val="Normal"/>
    <w:next w:val="Normal"/>
    <w:autoRedefine/>
    <w:uiPriority w:val="39"/>
    <w:semiHidden/>
    <w:unhideWhenUsed/>
    <w:rsid w:val="000F7BB4"/>
    <w:pPr>
      <w:ind w:left="1440"/>
    </w:pPr>
    <w:rPr>
      <w:sz w:val="20"/>
      <w:szCs w:val="20"/>
    </w:rPr>
  </w:style>
  <w:style w:type="paragraph" w:styleId="TOC8">
    <w:name w:val="toc 8"/>
    <w:basedOn w:val="Normal"/>
    <w:next w:val="Normal"/>
    <w:autoRedefine/>
    <w:uiPriority w:val="39"/>
    <w:semiHidden/>
    <w:unhideWhenUsed/>
    <w:rsid w:val="000F7BB4"/>
    <w:pPr>
      <w:ind w:left="1680"/>
    </w:pPr>
    <w:rPr>
      <w:sz w:val="20"/>
      <w:szCs w:val="20"/>
    </w:rPr>
  </w:style>
  <w:style w:type="paragraph" w:styleId="TOC9">
    <w:name w:val="toc 9"/>
    <w:basedOn w:val="Normal"/>
    <w:next w:val="Normal"/>
    <w:autoRedefine/>
    <w:uiPriority w:val="39"/>
    <w:semiHidden/>
    <w:unhideWhenUsed/>
    <w:rsid w:val="000F7BB4"/>
    <w:pPr>
      <w:ind w:left="1920"/>
    </w:pPr>
    <w:rPr>
      <w:sz w:val="20"/>
      <w:szCs w:val="20"/>
    </w:rPr>
  </w:style>
  <w:style w:type="paragraph" w:styleId="Revision">
    <w:name w:val="Revision"/>
    <w:hidden/>
    <w:uiPriority w:val="99"/>
    <w:semiHidden/>
    <w:rsid w:val="00BC474A"/>
    <w:rPr>
      <w:lang w:val="en-GB"/>
    </w:rPr>
  </w:style>
  <w:style w:type="character" w:styleId="CommentReference">
    <w:name w:val="annotation reference"/>
    <w:basedOn w:val="DefaultParagraphFont"/>
    <w:uiPriority w:val="99"/>
    <w:semiHidden/>
    <w:unhideWhenUsed/>
    <w:rsid w:val="00BC474A"/>
    <w:rPr>
      <w:sz w:val="16"/>
      <w:szCs w:val="16"/>
    </w:rPr>
  </w:style>
  <w:style w:type="paragraph" w:styleId="CommentText">
    <w:name w:val="annotation text"/>
    <w:basedOn w:val="Normal"/>
    <w:link w:val="CommentTextChar"/>
    <w:uiPriority w:val="99"/>
    <w:unhideWhenUsed/>
    <w:rsid w:val="00BC474A"/>
    <w:rPr>
      <w:sz w:val="20"/>
      <w:szCs w:val="20"/>
    </w:rPr>
  </w:style>
  <w:style w:type="character" w:customStyle="1" w:styleId="CommentTextChar">
    <w:name w:val="Comment Text Char"/>
    <w:basedOn w:val="DefaultParagraphFont"/>
    <w:link w:val="CommentText"/>
    <w:uiPriority w:val="99"/>
    <w:rsid w:val="00BC474A"/>
    <w:rPr>
      <w:sz w:val="20"/>
      <w:szCs w:val="20"/>
      <w:lang w:val="en-GB"/>
    </w:rPr>
  </w:style>
  <w:style w:type="paragraph" w:styleId="CommentSubject">
    <w:name w:val="annotation subject"/>
    <w:basedOn w:val="CommentText"/>
    <w:next w:val="CommentText"/>
    <w:link w:val="CommentSubjectChar"/>
    <w:uiPriority w:val="99"/>
    <w:semiHidden/>
    <w:unhideWhenUsed/>
    <w:rsid w:val="00BC474A"/>
    <w:rPr>
      <w:b/>
      <w:bCs/>
    </w:rPr>
  </w:style>
  <w:style w:type="character" w:customStyle="1" w:styleId="CommentSubjectChar">
    <w:name w:val="Comment Subject Char"/>
    <w:basedOn w:val="CommentTextChar"/>
    <w:link w:val="CommentSubject"/>
    <w:uiPriority w:val="99"/>
    <w:semiHidden/>
    <w:rsid w:val="00BC474A"/>
    <w:rPr>
      <w:b/>
      <w:bCs/>
      <w:sz w:val="20"/>
      <w:szCs w:val="20"/>
      <w:lang w:val="en-GB"/>
    </w:rPr>
  </w:style>
  <w:style w:type="character" w:customStyle="1" w:styleId="NormalWebChar">
    <w:name w:val="Normal (Web) Char"/>
    <w:basedOn w:val="DefaultParagraphFont"/>
    <w:link w:val="NormalWeb"/>
    <w:uiPriority w:val="99"/>
    <w:rsid w:val="00923DED"/>
    <w:rPr>
      <w:rFonts w:ascii="Times New Roman" w:eastAsia="Times New Roman" w:hAnsi="Times New Roman" w:cs="Times New Roman"/>
      <w:kern w:val="0"/>
      <w:lang w:eastAsia="sv-SE"/>
    </w:rPr>
  </w:style>
  <w:style w:type="paragraph" w:styleId="BalloonText">
    <w:name w:val="Balloon Text"/>
    <w:basedOn w:val="Normal"/>
    <w:link w:val="BalloonTextChar"/>
    <w:uiPriority w:val="99"/>
    <w:semiHidden/>
    <w:unhideWhenUsed/>
    <w:rsid w:val="00611015"/>
    <w:rPr>
      <w:rFonts w:ascii="Tahoma" w:hAnsi="Tahoma" w:cs="Tahoma"/>
      <w:sz w:val="16"/>
      <w:szCs w:val="16"/>
    </w:rPr>
  </w:style>
  <w:style w:type="character" w:customStyle="1" w:styleId="BalloonTextChar">
    <w:name w:val="Balloon Text Char"/>
    <w:basedOn w:val="DefaultParagraphFont"/>
    <w:link w:val="BalloonText"/>
    <w:uiPriority w:val="99"/>
    <w:semiHidden/>
    <w:rsid w:val="00611015"/>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B83"/>
    <w:rPr>
      <w:lang w:val="en-GB"/>
    </w:rPr>
  </w:style>
  <w:style w:type="paragraph" w:styleId="Heading1">
    <w:name w:val="heading 1"/>
    <w:basedOn w:val="Normal"/>
    <w:next w:val="Normal"/>
    <w:link w:val="Heading1Char"/>
    <w:uiPriority w:val="9"/>
    <w:qFormat/>
    <w:rsid w:val="00AD6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B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B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B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B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B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B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B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B8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D6B8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D6B8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D6B8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D6B8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D6B8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D6B8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D6B8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D6B8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D6B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B8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D6B8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B8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D6B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6B83"/>
    <w:rPr>
      <w:i/>
      <w:iCs/>
      <w:color w:val="404040" w:themeColor="text1" w:themeTint="BF"/>
      <w:lang w:val="en-GB"/>
    </w:rPr>
  </w:style>
  <w:style w:type="paragraph" w:styleId="ListParagraph">
    <w:name w:val="List Paragraph"/>
    <w:basedOn w:val="Normal"/>
    <w:uiPriority w:val="34"/>
    <w:qFormat/>
    <w:rsid w:val="00AD6B83"/>
    <w:pPr>
      <w:ind w:left="720"/>
      <w:contextualSpacing/>
    </w:pPr>
  </w:style>
  <w:style w:type="character" w:styleId="IntenseEmphasis">
    <w:name w:val="Intense Emphasis"/>
    <w:basedOn w:val="DefaultParagraphFont"/>
    <w:uiPriority w:val="21"/>
    <w:qFormat/>
    <w:rsid w:val="00AD6B83"/>
    <w:rPr>
      <w:i/>
      <w:iCs/>
      <w:color w:val="0F4761" w:themeColor="accent1" w:themeShade="BF"/>
    </w:rPr>
  </w:style>
  <w:style w:type="paragraph" w:styleId="IntenseQuote">
    <w:name w:val="Intense Quote"/>
    <w:basedOn w:val="Normal"/>
    <w:next w:val="Normal"/>
    <w:link w:val="IntenseQuoteChar"/>
    <w:uiPriority w:val="30"/>
    <w:qFormat/>
    <w:rsid w:val="00AD6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B83"/>
    <w:rPr>
      <w:i/>
      <w:iCs/>
      <w:color w:val="0F4761" w:themeColor="accent1" w:themeShade="BF"/>
      <w:lang w:val="en-GB"/>
    </w:rPr>
  </w:style>
  <w:style w:type="character" w:styleId="IntenseReference">
    <w:name w:val="Intense Reference"/>
    <w:basedOn w:val="DefaultParagraphFont"/>
    <w:uiPriority w:val="32"/>
    <w:qFormat/>
    <w:rsid w:val="00AD6B83"/>
    <w:rPr>
      <w:b/>
      <w:bCs/>
      <w:smallCaps/>
      <w:color w:val="0F4761" w:themeColor="accent1" w:themeShade="BF"/>
      <w:spacing w:val="5"/>
    </w:rPr>
  </w:style>
  <w:style w:type="paragraph" w:styleId="NormalWeb">
    <w:name w:val="Normal (Web)"/>
    <w:basedOn w:val="Normal"/>
    <w:link w:val="NormalWebChar"/>
    <w:uiPriority w:val="99"/>
    <w:unhideWhenUsed/>
    <w:rsid w:val="00AD6B83"/>
    <w:pPr>
      <w:spacing w:before="100" w:beforeAutospacing="1" w:after="100" w:afterAutospacing="1"/>
    </w:pPr>
    <w:rPr>
      <w:rFonts w:ascii="Times New Roman" w:eastAsia="Times New Roman" w:hAnsi="Times New Roman" w:cs="Times New Roman"/>
      <w:kern w:val="0"/>
      <w:lang w:val="sv-SE" w:eastAsia="sv-SE"/>
    </w:rPr>
  </w:style>
  <w:style w:type="table" w:styleId="TableGrid">
    <w:name w:val="Table Grid"/>
    <w:basedOn w:val="TableNormal"/>
    <w:uiPriority w:val="39"/>
    <w:rsid w:val="00930D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2596"/>
    <w:pPr>
      <w:tabs>
        <w:tab w:val="center" w:pos="4536"/>
        <w:tab w:val="right" w:pos="9072"/>
      </w:tabs>
    </w:pPr>
  </w:style>
  <w:style w:type="character" w:customStyle="1" w:styleId="HeaderChar">
    <w:name w:val="Header Char"/>
    <w:basedOn w:val="DefaultParagraphFont"/>
    <w:link w:val="Header"/>
    <w:uiPriority w:val="99"/>
    <w:rsid w:val="007E2596"/>
    <w:rPr>
      <w:lang w:val="en-GB"/>
    </w:rPr>
  </w:style>
  <w:style w:type="paragraph" w:styleId="Footer">
    <w:name w:val="footer"/>
    <w:basedOn w:val="Normal"/>
    <w:link w:val="FooterChar"/>
    <w:uiPriority w:val="99"/>
    <w:unhideWhenUsed/>
    <w:rsid w:val="007E2596"/>
    <w:pPr>
      <w:tabs>
        <w:tab w:val="center" w:pos="4536"/>
        <w:tab w:val="right" w:pos="9072"/>
      </w:tabs>
    </w:pPr>
  </w:style>
  <w:style w:type="character" w:customStyle="1" w:styleId="FooterChar">
    <w:name w:val="Footer Char"/>
    <w:basedOn w:val="DefaultParagraphFont"/>
    <w:link w:val="Footer"/>
    <w:uiPriority w:val="99"/>
    <w:rsid w:val="007E2596"/>
    <w:rPr>
      <w:lang w:val="en-GB"/>
    </w:rPr>
  </w:style>
  <w:style w:type="character" w:styleId="Hyperlink">
    <w:name w:val="Hyperlink"/>
    <w:basedOn w:val="DefaultParagraphFont"/>
    <w:uiPriority w:val="99"/>
    <w:unhideWhenUsed/>
    <w:rsid w:val="007E2596"/>
    <w:rPr>
      <w:color w:val="0563C1"/>
      <w:u w:val="single"/>
    </w:rPr>
  </w:style>
  <w:style w:type="character" w:styleId="FollowedHyperlink">
    <w:name w:val="FollowedHyperlink"/>
    <w:basedOn w:val="DefaultParagraphFont"/>
    <w:uiPriority w:val="99"/>
    <w:semiHidden/>
    <w:unhideWhenUsed/>
    <w:rsid w:val="007E2596"/>
    <w:rPr>
      <w:color w:val="954F72"/>
      <w:u w:val="single"/>
    </w:rPr>
  </w:style>
  <w:style w:type="paragraph" w:customStyle="1" w:styleId="msonormal0">
    <w:name w:val="msonormal"/>
    <w:basedOn w:val="Normal"/>
    <w:rsid w:val="007E2596"/>
    <w:pPr>
      <w:spacing w:before="100" w:beforeAutospacing="1" w:after="100" w:afterAutospacing="1"/>
    </w:pPr>
    <w:rPr>
      <w:rFonts w:ascii="Times New Roman" w:eastAsia="Times New Roman" w:hAnsi="Times New Roman" w:cs="Times New Roman"/>
      <w:kern w:val="0"/>
      <w:lang w:val="sv-SE" w:eastAsia="sv-SE"/>
      <w14:ligatures w14:val="none"/>
    </w:rPr>
  </w:style>
  <w:style w:type="paragraph" w:customStyle="1" w:styleId="xl63">
    <w:name w:val="xl63"/>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64">
    <w:name w:val="xl64"/>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65">
    <w:name w:val="xl65"/>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val="sv-SE" w:eastAsia="sv-SE"/>
      <w14:ligatures w14:val="none"/>
    </w:rPr>
  </w:style>
  <w:style w:type="paragraph" w:customStyle="1" w:styleId="xl66">
    <w:name w:val="xl66"/>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kern w:val="0"/>
      <w:lang w:val="sv-SE" w:eastAsia="sv-SE"/>
      <w14:ligatures w14:val="none"/>
    </w:rPr>
  </w:style>
  <w:style w:type="paragraph" w:customStyle="1" w:styleId="xl67">
    <w:name w:val="xl67"/>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68">
    <w:name w:val="xl68"/>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69">
    <w:name w:val="xl69"/>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70">
    <w:name w:val="xl70"/>
    <w:basedOn w:val="Normal"/>
    <w:rsid w:val="007E259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1">
    <w:name w:val="xl71"/>
    <w:basedOn w:val="Normal"/>
    <w:rsid w:val="007E2596"/>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2">
    <w:name w:val="xl72"/>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3">
    <w:name w:val="xl73"/>
    <w:basedOn w:val="Normal"/>
    <w:rsid w:val="007E2596"/>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4">
    <w:name w:val="xl74"/>
    <w:basedOn w:val="Normal"/>
    <w:rsid w:val="007E259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5">
    <w:name w:val="xl75"/>
    <w:basedOn w:val="Normal"/>
    <w:rsid w:val="007E2596"/>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kern w:val="0"/>
      <w:lang w:val="sv-SE" w:eastAsia="sv-SE"/>
      <w14:ligatures w14:val="none"/>
    </w:rPr>
  </w:style>
  <w:style w:type="paragraph" w:customStyle="1" w:styleId="xl76">
    <w:name w:val="xl76"/>
    <w:basedOn w:val="Normal"/>
    <w:rsid w:val="007E259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77">
    <w:name w:val="xl77"/>
    <w:basedOn w:val="Normal"/>
    <w:rsid w:val="007E259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78">
    <w:name w:val="xl78"/>
    <w:basedOn w:val="Normal"/>
    <w:rsid w:val="007E25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79">
    <w:name w:val="xl79"/>
    <w:basedOn w:val="Normal"/>
    <w:rsid w:val="007E259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80">
    <w:name w:val="xl80"/>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81">
    <w:name w:val="xl81"/>
    <w:basedOn w:val="Normal"/>
    <w:rsid w:val="007E259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82">
    <w:name w:val="xl82"/>
    <w:basedOn w:val="Normal"/>
    <w:rsid w:val="007E2596"/>
    <w:pP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83">
    <w:name w:val="xl83"/>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lang w:val="sv-SE" w:eastAsia="sv-SE"/>
      <w14:ligatures w14:val="none"/>
    </w:rPr>
  </w:style>
  <w:style w:type="paragraph" w:customStyle="1" w:styleId="xl84">
    <w:name w:val="xl84"/>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lang w:val="sv-SE" w:eastAsia="sv-SE"/>
      <w14:ligatures w14:val="none"/>
    </w:rPr>
  </w:style>
  <w:style w:type="paragraph" w:customStyle="1" w:styleId="xl85">
    <w:name w:val="xl85"/>
    <w:basedOn w:val="Normal"/>
    <w:rsid w:val="007E259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86">
    <w:name w:val="xl86"/>
    <w:basedOn w:val="Normal"/>
    <w:rsid w:val="007E259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87">
    <w:name w:val="xl87"/>
    <w:basedOn w:val="Normal"/>
    <w:rsid w:val="007E25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88">
    <w:name w:val="xl88"/>
    <w:basedOn w:val="Normal"/>
    <w:rsid w:val="007E259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89">
    <w:name w:val="xl89"/>
    <w:basedOn w:val="Normal"/>
    <w:rsid w:val="007E259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90">
    <w:name w:val="xl90"/>
    <w:basedOn w:val="Normal"/>
    <w:rsid w:val="007E25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91">
    <w:name w:val="xl91"/>
    <w:basedOn w:val="Normal"/>
    <w:rsid w:val="007E259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92">
    <w:name w:val="xl92"/>
    <w:basedOn w:val="Normal"/>
    <w:rsid w:val="007E259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93">
    <w:name w:val="xl93"/>
    <w:basedOn w:val="Normal"/>
    <w:rsid w:val="007E25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kern w:val="0"/>
      <w:u w:val="single"/>
      <w:lang w:val="sv-SE" w:eastAsia="sv-SE"/>
      <w14:ligatures w14:val="none"/>
    </w:rPr>
  </w:style>
  <w:style w:type="paragraph" w:customStyle="1" w:styleId="xl94">
    <w:name w:val="xl94"/>
    <w:basedOn w:val="Normal"/>
    <w:rsid w:val="007E259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95">
    <w:name w:val="xl95"/>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96">
    <w:name w:val="xl96"/>
    <w:basedOn w:val="Normal"/>
    <w:rsid w:val="007E259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97">
    <w:name w:val="xl97"/>
    <w:basedOn w:val="Normal"/>
    <w:rsid w:val="007E259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98">
    <w:name w:val="xl98"/>
    <w:basedOn w:val="Normal"/>
    <w:rsid w:val="007E259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99">
    <w:name w:val="xl99"/>
    <w:basedOn w:val="Normal"/>
    <w:rsid w:val="007E259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100">
    <w:name w:val="xl100"/>
    <w:basedOn w:val="Normal"/>
    <w:rsid w:val="007E259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101">
    <w:name w:val="xl101"/>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102">
    <w:name w:val="xl102"/>
    <w:basedOn w:val="Normal"/>
    <w:rsid w:val="007E259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u w:val="single"/>
      <w:lang w:val="sv-SE" w:eastAsia="sv-SE"/>
      <w14:ligatures w14:val="none"/>
    </w:rPr>
  </w:style>
  <w:style w:type="paragraph" w:customStyle="1" w:styleId="xl103">
    <w:name w:val="xl103"/>
    <w:basedOn w:val="Normal"/>
    <w:rsid w:val="007E259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104">
    <w:name w:val="xl104"/>
    <w:basedOn w:val="Normal"/>
    <w:rsid w:val="007E25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paragraph" w:customStyle="1" w:styleId="xl105">
    <w:name w:val="xl105"/>
    <w:basedOn w:val="Normal"/>
    <w:rsid w:val="007E259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kern w:val="0"/>
      <w:lang w:val="sv-SE" w:eastAsia="sv-SE"/>
      <w14:ligatures w14:val="none"/>
    </w:rPr>
  </w:style>
  <w:style w:type="character" w:styleId="Strong">
    <w:name w:val="Strong"/>
    <w:basedOn w:val="DefaultParagraphFont"/>
    <w:uiPriority w:val="22"/>
    <w:qFormat/>
    <w:rsid w:val="007E2596"/>
    <w:rPr>
      <w:b/>
      <w:bCs/>
    </w:rPr>
  </w:style>
  <w:style w:type="paragraph" w:styleId="TOCHeading">
    <w:name w:val="TOC Heading"/>
    <w:basedOn w:val="Heading1"/>
    <w:next w:val="Normal"/>
    <w:uiPriority w:val="39"/>
    <w:unhideWhenUsed/>
    <w:qFormat/>
    <w:rsid w:val="000F7BB4"/>
    <w:pPr>
      <w:spacing w:before="480" w:after="0" w:line="276" w:lineRule="auto"/>
      <w:outlineLvl w:val="9"/>
    </w:pPr>
    <w:rPr>
      <w:b/>
      <w:bCs/>
      <w:kern w:val="0"/>
      <w:sz w:val="28"/>
      <w:szCs w:val="28"/>
      <w:lang w:val="sv-SE" w:eastAsia="sv-SE"/>
      <w14:ligatures w14:val="none"/>
    </w:rPr>
  </w:style>
  <w:style w:type="paragraph" w:styleId="TOC1">
    <w:name w:val="toc 1"/>
    <w:basedOn w:val="Normal"/>
    <w:next w:val="Normal"/>
    <w:autoRedefine/>
    <w:uiPriority w:val="39"/>
    <w:unhideWhenUsed/>
    <w:rsid w:val="000F7BB4"/>
    <w:pPr>
      <w:spacing w:before="240" w:after="120"/>
    </w:pPr>
    <w:rPr>
      <w:b/>
      <w:bCs/>
      <w:sz w:val="20"/>
      <w:szCs w:val="20"/>
    </w:rPr>
  </w:style>
  <w:style w:type="paragraph" w:styleId="TOC2">
    <w:name w:val="toc 2"/>
    <w:basedOn w:val="Normal"/>
    <w:next w:val="Normal"/>
    <w:autoRedefine/>
    <w:uiPriority w:val="39"/>
    <w:semiHidden/>
    <w:unhideWhenUsed/>
    <w:rsid w:val="000F7BB4"/>
    <w:pPr>
      <w:spacing w:before="120"/>
      <w:ind w:left="240"/>
    </w:pPr>
    <w:rPr>
      <w:i/>
      <w:iCs/>
      <w:sz w:val="20"/>
      <w:szCs w:val="20"/>
    </w:rPr>
  </w:style>
  <w:style w:type="paragraph" w:styleId="TOC3">
    <w:name w:val="toc 3"/>
    <w:basedOn w:val="Normal"/>
    <w:next w:val="Normal"/>
    <w:autoRedefine/>
    <w:uiPriority w:val="39"/>
    <w:semiHidden/>
    <w:unhideWhenUsed/>
    <w:rsid w:val="000F7BB4"/>
    <w:pPr>
      <w:ind w:left="480"/>
    </w:pPr>
    <w:rPr>
      <w:sz w:val="20"/>
      <w:szCs w:val="20"/>
    </w:rPr>
  </w:style>
  <w:style w:type="paragraph" w:styleId="TOC4">
    <w:name w:val="toc 4"/>
    <w:basedOn w:val="Normal"/>
    <w:next w:val="Normal"/>
    <w:autoRedefine/>
    <w:uiPriority w:val="39"/>
    <w:semiHidden/>
    <w:unhideWhenUsed/>
    <w:rsid w:val="000F7BB4"/>
    <w:pPr>
      <w:ind w:left="720"/>
    </w:pPr>
    <w:rPr>
      <w:sz w:val="20"/>
      <w:szCs w:val="20"/>
    </w:rPr>
  </w:style>
  <w:style w:type="paragraph" w:styleId="TOC5">
    <w:name w:val="toc 5"/>
    <w:basedOn w:val="Normal"/>
    <w:next w:val="Normal"/>
    <w:autoRedefine/>
    <w:uiPriority w:val="39"/>
    <w:semiHidden/>
    <w:unhideWhenUsed/>
    <w:rsid w:val="000F7BB4"/>
    <w:pPr>
      <w:ind w:left="960"/>
    </w:pPr>
    <w:rPr>
      <w:sz w:val="20"/>
      <w:szCs w:val="20"/>
    </w:rPr>
  </w:style>
  <w:style w:type="paragraph" w:styleId="TOC6">
    <w:name w:val="toc 6"/>
    <w:basedOn w:val="Normal"/>
    <w:next w:val="Normal"/>
    <w:autoRedefine/>
    <w:uiPriority w:val="39"/>
    <w:semiHidden/>
    <w:unhideWhenUsed/>
    <w:rsid w:val="000F7BB4"/>
    <w:pPr>
      <w:ind w:left="1200"/>
    </w:pPr>
    <w:rPr>
      <w:sz w:val="20"/>
      <w:szCs w:val="20"/>
    </w:rPr>
  </w:style>
  <w:style w:type="paragraph" w:styleId="TOC7">
    <w:name w:val="toc 7"/>
    <w:basedOn w:val="Normal"/>
    <w:next w:val="Normal"/>
    <w:autoRedefine/>
    <w:uiPriority w:val="39"/>
    <w:semiHidden/>
    <w:unhideWhenUsed/>
    <w:rsid w:val="000F7BB4"/>
    <w:pPr>
      <w:ind w:left="1440"/>
    </w:pPr>
    <w:rPr>
      <w:sz w:val="20"/>
      <w:szCs w:val="20"/>
    </w:rPr>
  </w:style>
  <w:style w:type="paragraph" w:styleId="TOC8">
    <w:name w:val="toc 8"/>
    <w:basedOn w:val="Normal"/>
    <w:next w:val="Normal"/>
    <w:autoRedefine/>
    <w:uiPriority w:val="39"/>
    <w:semiHidden/>
    <w:unhideWhenUsed/>
    <w:rsid w:val="000F7BB4"/>
    <w:pPr>
      <w:ind w:left="1680"/>
    </w:pPr>
    <w:rPr>
      <w:sz w:val="20"/>
      <w:szCs w:val="20"/>
    </w:rPr>
  </w:style>
  <w:style w:type="paragraph" w:styleId="TOC9">
    <w:name w:val="toc 9"/>
    <w:basedOn w:val="Normal"/>
    <w:next w:val="Normal"/>
    <w:autoRedefine/>
    <w:uiPriority w:val="39"/>
    <w:semiHidden/>
    <w:unhideWhenUsed/>
    <w:rsid w:val="000F7BB4"/>
    <w:pPr>
      <w:ind w:left="1920"/>
    </w:pPr>
    <w:rPr>
      <w:sz w:val="20"/>
      <w:szCs w:val="20"/>
    </w:rPr>
  </w:style>
  <w:style w:type="paragraph" w:styleId="Revision">
    <w:name w:val="Revision"/>
    <w:hidden/>
    <w:uiPriority w:val="99"/>
    <w:semiHidden/>
    <w:rsid w:val="00BC474A"/>
    <w:rPr>
      <w:lang w:val="en-GB"/>
    </w:rPr>
  </w:style>
  <w:style w:type="character" w:styleId="CommentReference">
    <w:name w:val="annotation reference"/>
    <w:basedOn w:val="DefaultParagraphFont"/>
    <w:uiPriority w:val="99"/>
    <w:semiHidden/>
    <w:unhideWhenUsed/>
    <w:rsid w:val="00BC474A"/>
    <w:rPr>
      <w:sz w:val="16"/>
      <w:szCs w:val="16"/>
    </w:rPr>
  </w:style>
  <w:style w:type="paragraph" w:styleId="CommentText">
    <w:name w:val="annotation text"/>
    <w:basedOn w:val="Normal"/>
    <w:link w:val="CommentTextChar"/>
    <w:uiPriority w:val="99"/>
    <w:unhideWhenUsed/>
    <w:rsid w:val="00BC474A"/>
    <w:rPr>
      <w:sz w:val="20"/>
      <w:szCs w:val="20"/>
    </w:rPr>
  </w:style>
  <w:style w:type="character" w:customStyle="1" w:styleId="CommentTextChar">
    <w:name w:val="Comment Text Char"/>
    <w:basedOn w:val="DefaultParagraphFont"/>
    <w:link w:val="CommentText"/>
    <w:uiPriority w:val="99"/>
    <w:rsid w:val="00BC474A"/>
    <w:rPr>
      <w:sz w:val="20"/>
      <w:szCs w:val="20"/>
      <w:lang w:val="en-GB"/>
    </w:rPr>
  </w:style>
  <w:style w:type="paragraph" w:styleId="CommentSubject">
    <w:name w:val="annotation subject"/>
    <w:basedOn w:val="CommentText"/>
    <w:next w:val="CommentText"/>
    <w:link w:val="CommentSubjectChar"/>
    <w:uiPriority w:val="99"/>
    <w:semiHidden/>
    <w:unhideWhenUsed/>
    <w:rsid w:val="00BC474A"/>
    <w:rPr>
      <w:b/>
      <w:bCs/>
    </w:rPr>
  </w:style>
  <w:style w:type="character" w:customStyle="1" w:styleId="CommentSubjectChar">
    <w:name w:val="Comment Subject Char"/>
    <w:basedOn w:val="CommentTextChar"/>
    <w:link w:val="CommentSubject"/>
    <w:uiPriority w:val="99"/>
    <w:semiHidden/>
    <w:rsid w:val="00BC474A"/>
    <w:rPr>
      <w:b/>
      <w:bCs/>
      <w:sz w:val="20"/>
      <w:szCs w:val="20"/>
      <w:lang w:val="en-GB"/>
    </w:rPr>
  </w:style>
  <w:style w:type="character" w:customStyle="1" w:styleId="NormalWebChar">
    <w:name w:val="Normal (Web) Char"/>
    <w:basedOn w:val="DefaultParagraphFont"/>
    <w:link w:val="NormalWeb"/>
    <w:uiPriority w:val="99"/>
    <w:rsid w:val="00923DED"/>
    <w:rPr>
      <w:rFonts w:ascii="Times New Roman" w:eastAsia="Times New Roman" w:hAnsi="Times New Roman" w:cs="Times New Roman"/>
      <w:kern w:val="0"/>
      <w:lang w:eastAsia="sv-SE"/>
    </w:rPr>
  </w:style>
  <w:style w:type="paragraph" w:styleId="BalloonText">
    <w:name w:val="Balloon Text"/>
    <w:basedOn w:val="Normal"/>
    <w:link w:val="BalloonTextChar"/>
    <w:uiPriority w:val="99"/>
    <w:semiHidden/>
    <w:unhideWhenUsed/>
    <w:rsid w:val="00611015"/>
    <w:rPr>
      <w:rFonts w:ascii="Tahoma" w:hAnsi="Tahoma" w:cs="Tahoma"/>
      <w:sz w:val="16"/>
      <w:szCs w:val="16"/>
    </w:rPr>
  </w:style>
  <w:style w:type="character" w:customStyle="1" w:styleId="BalloonTextChar">
    <w:name w:val="Balloon Text Char"/>
    <w:basedOn w:val="DefaultParagraphFont"/>
    <w:link w:val="BalloonText"/>
    <w:uiPriority w:val="99"/>
    <w:semiHidden/>
    <w:rsid w:val="00611015"/>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415444">
      <w:bodyDiv w:val="1"/>
      <w:marLeft w:val="0"/>
      <w:marRight w:val="0"/>
      <w:marTop w:val="0"/>
      <w:marBottom w:val="0"/>
      <w:divBdr>
        <w:top w:val="none" w:sz="0" w:space="0" w:color="auto"/>
        <w:left w:val="none" w:sz="0" w:space="0" w:color="auto"/>
        <w:bottom w:val="none" w:sz="0" w:space="0" w:color="auto"/>
        <w:right w:val="none" w:sz="0" w:space="0" w:color="auto"/>
      </w:divBdr>
      <w:divsChild>
        <w:div w:id="66151980">
          <w:marLeft w:val="0"/>
          <w:marRight w:val="0"/>
          <w:marTop w:val="0"/>
          <w:marBottom w:val="0"/>
          <w:divBdr>
            <w:top w:val="none" w:sz="0" w:space="0" w:color="auto"/>
            <w:left w:val="none" w:sz="0" w:space="0" w:color="auto"/>
            <w:bottom w:val="none" w:sz="0" w:space="0" w:color="auto"/>
            <w:right w:val="none" w:sz="0" w:space="0" w:color="auto"/>
          </w:divBdr>
          <w:divsChild>
            <w:div w:id="1055350180">
              <w:marLeft w:val="0"/>
              <w:marRight w:val="0"/>
              <w:marTop w:val="0"/>
              <w:marBottom w:val="0"/>
              <w:divBdr>
                <w:top w:val="none" w:sz="0" w:space="0" w:color="auto"/>
                <w:left w:val="none" w:sz="0" w:space="0" w:color="auto"/>
                <w:bottom w:val="none" w:sz="0" w:space="0" w:color="auto"/>
                <w:right w:val="none" w:sz="0" w:space="0" w:color="auto"/>
              </w:divBdr>
              <w:divsChild>
                <w:div w:id="11686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69813">
          <w:marLeft w:val="0"/>
          <w:marRight w:val="0"/>
          <w:marTop w:val="0"/>
          <w:marBottom w:val="0"/>
          <w:divBdr>
            <w:top w:val="none" w:sz="0" w:space="0" w:color="auto"/>
            <w:left w:val="none" w:sz="0" w:space="0" w:color="auto"/>
            <w:bottom w:val="none" w:sz="0" w:space="0" w:color="auto"/>
            <w:right w:val="none" w:sz="0" w:space="0" w:color="auto"/>
          </w:divBdr>
          <w:divsChild>
            <w:div w:id="1368215587">
              <w:marLeft w:val="0"/>
              <w:marRight w:val="0"/>
              <w:marTop w:val="0"/>
              <w:marBottom w:val="0"/>
              <w:divBdr>
                <w:top w:val="none" w:sz="0" w:space="0" w:color="auto"/>
                <w:left w:val="none" w:sz="0" w:space="0" w:color="auto"/>
                <w:bottom w:val="none" w:sz="0" w:space="0" w:color="auto"/>
                <w:right w:val="none" w:sz="0" w:space="0" w:color="auto"/>
              </w:divBdr>
              <w:divsChild>
                <w:div w:id="1592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0125">
          <w:marLeft w:val="0"/>
          <w:marRight w:val="0"/>
          <w:marTop w:val="0"/>
          <w:marBottom w:val="0"/>
          <w:divBdr>
            <w:top w:val="none" w:sz="0" w:space="0" w:color="auto"/>
            <w:left w:val="none" w:sz="0" w:space="0" w:color="auto"/>
            <w:bottom w:val="none" w:sz="0" w:space="0" w:color="auto"/>
            <w:right w:val="none" w:sz="0" w:space="0" w:color="auto"/>
          </w:divBdr>
          <w:divsChild>
            <w:div w:id="118113992">
              <w:marLeft w:val="0"/>
              <w:marRight w:val="0"/>
              <w:marTop w:val="0"/>
              <w:marBottom w:val="0"/>
              <w:divBdr>
                <w:top w:val="none" w:sz="0" w:space="0" w:color="auto"/>
                <w:left w:val="none" w:sz="0" w:space="0" w:color="auto"/>
                <w:bottom w:val="none" w:sz="0" w:space="0" w:color="auto"/>
                <w:right w:val="none" w:sz="0" w:space="0" w:color="auto"/>
              </w:divBdr>
              <w:divsChild>
                <w:div w:id="2941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02099">
          <w:marLeft w:val="0"/>
          <w:marRight w:val="0"/>
          <w:marTop w:val="0"/>
          <w:marBottom w:val="0"/>
          <w:divBdr>
            <w:top w:val="none" w:sz="0" w:space="0" w:color="auto"/>
            <w:left w:val="none" w:sz="0" w:space="0" w:color="auto"/>
            <w:bottom w:val="none" w:sz="0" w:space="0" w:color="auto"/>
            <w:right w:val="none" w:sz="0" w:space="0" w:color="auto"/>
          </w:divBdr>
          <w:divsChild>
            <w:div w:id="44988858">
              <w:marLeft w:val="0"/>
              <w:marRight w:val="0"/>
              <w:marTop w:val="0"/>
              <w:marBottom w:val="0"/>
              <w:divBdr>
                <w:top w:val="none" w:sz="0" w:space="0" w:color="auto"/>
                <w:left w:val="none" w:sz="0" w:space="0" w:color="auto"/>
                <w:bottom w:val="none" w:sz="0" w:space="0" w:color="auto"/>
                <w:right w:val="none" w:sz="0" w:space="0" w:color="auto"/>
              </w:divBdr>
              <w:divsChild>
                <w:div w:id="126793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76175">
          <w:marLeft w:val="0"/>
          <w:marRight w:val="0"/>
          <w:marTop w:val="0"/>
          <w:marBottom w:val="0"/>
          <w:divBdr>
            <w:top w:val="none" w:sz="0" w:space="0" w:color="auto"/>
            <w:left w:val="none" w:sz="0" w:space="0" w:color="auto"/>
            <w:bottom w:val="none" w:sz="0" w:space="0" w:color="auto"/>
            <w:right w:val="none" w:sz="0" w:space="0" w:color="auto"/>
          </w:divBdr>
          <w:divsChild>
            <w:div w:id="814952904">
              <w:marLeft w:val="0"/>
              <w:marRight w:val="0"/>
              <w:marTop w:val="0"/>
              <w:marBottom w:val="0"/>
              <w:divBdr>
                <w:top w:val="none" w:sz="0" w:space="0" w:color="auto"/>
                <w:left w:val="none" w:sz="0" w:space="0" w:color="auto"/>
                <w:bottom w:val="none" w:sz="0" w:space="0" w:color="auto"/>
                <w:right w:val="none" w:sz="0" w:space="0" w:color="auto"/>
              </w:divBdr>
              <w:divsChild>
                <w:div w:id="2010254431">
                  <w:marLeft w:val="0"/>
                  <w:marRight w:val="0"/>
                  <w:marTop w:val="0"/>
                  <w:marBottom w:val="0"/>
                  <w:divBdr>
                    <w:top w:val="none" w:sz="0" w:space="0" w:color="auto"/>
                    <w:left w:val="none" w:sz="0" w:space="0" w:color="auto"/>
                    <w:bottom w:val="none" w:sz="0" w:space="0" w:color="auto"/>
                    <w:right w:val="none" w:sz="0" w:space="0" w:color="auto"/>
                  </w:divBdr>
                </w:div>
              </w:divsChild>
            </w:div>
            <w:div w:id="424618600">
              <w:marLeft w:val="0"/>
              <w:marRight w:val="0"/>
              <w:marTop w:val="0"/>
              <w:marBottom w:val="0"/>
              <w:divBdr>
                <w:top w:val="none" w:sz="0" w:space="0" w:color="auto"/>
                <w:left w:val="none" w:sz="0" w:space="0" w:color="auto"/>
                <w:bottom w:val="none" w:sz="0" w:space="0" w:color="auto"/>
                <w:right w:val="none" w:sz="0" w:space="0" w:color="auto"/>
              </w:divBdr>
              <w:divsChild>
                <w:div w:id="1358433608">
                  <w:marLeft w:val="0"/>
                  <w:marRight w:val="0"/>
                  <w:marTop w:val="0"/>
                  <w:marBottom w:val="0"/>
                  <w:divBdr>
                    <w:top w:val="none" w:sz="0" w:space="0" w:color="auto"/>
                    <w:left w:val="none" w:sz="0" w:space="0" w:color="auto"/>
                    <w:bottom w:val="none" w:sz="0" w:space="0" w:color="auto"/>
                    <w:right w:val="none" w:sz="0" w:space="0" w:color="auto"/>
                  </w:divBdr>
                </w:div>
              </w:divsChild>
            </w:div>
            <w:div w:id="1046107390">
              <w:marLeft w:val="0"/>
              <w:marRight w:val="0"/>
              <w:marTop w:val="0"/>
              <w:marBottom w:val="0"/>
              <w:divBdr>
                <w:top w:val="none" w:sz="0" w:space="0" w:color="auto"/>
                <w:left w:val="none" w:sz="0" w:space="0" w:color="auto"/>
                <w:bottom w:val="none" w:sz="0" w:space="0" w:color="auto"/>
                <w:right w:val="none" w:sz="0" w:space="0" w:color="auto"/>
              </w:divBdr>
              <w:divsChild>
                <w:div w:id="1866551947">
                  <w:marLeft w:val="0"/>
                  <w:marRight w:val="0"/>
                  <w:marTop w:val="0"/>
                  <w:marBottom w:val="0"/>
                  <w:divBdr>
                    <w:top w:val="none" w:sz="0" w:space="0" w:color="auto"/>
                    <w:left w:val="none" w:sz="0" w:space="0" w:color="auto"/>
                    <w:bottom w:val="none" w:sz="0" w:space="0" w:color="auto"/>
                    <w:right w:val="none" w:sz="0" w:space="0" w:color="auto"/>
                  </w:divBdr>
                </w:div>
              </w:divsChild>
            </w:div>
            <w:div w:id="866523960">
              <w:marLeft w:val="0"/>
              <w:marRight w:val="0"/>
              <w:marTop w:val="0"/>
              <w:marBottom w:val="0"/>
              <w:divBdr>
                <w:top w:val="none" w:sz="0" w:space="0" w:color="auto"/>
                <w:left w:val="none" w:sz="0" w:space="0" w:color="auto"/>
                <w:bottom w:val="none" w:sz="0" w:space="0" w:color="auto"/>
                <w:right w:val="none" w:sz="0" w:space="0" w:color="auto"/>
              </w:divBdr>
              <w:divsChild>
                <w:div w:id="892428987">
                  <w:marLeft w:val="0"/>
                  <w:marRight w:val="0"/>
                  <w:marTop w:val="0"/>
                  <w:marBottom w:val="0"/>
                  <w:divBdr>
                    <w:top w:val="none" w:sz="0" w:space="0" w:color="auto"/>
                    <w:left w:val="none" w:sz="0" w:space="0" w:color="auto"/>
                    <w:bottom w:val="none" w:sz="0" w:space="0" w:color="auto"/>
                    <w:right w:val="none" w:sz="0" w:space="0" w:color="auto"/>
                  </w:divBdr>
                </w:div>
              </w:divsChild>
            </w:div>
            <w:div w:id="1008094208">
              <w:marLeft w:val="0"/>
              <w:marRight w:val="0"/>
              <w:marTop w:val="0"/>
              <w:marBottom w:val="0"/>
              <w:divBdr>
                <w:top w:val="none" w:sz="0" w:space="0" w:color="auto"/>
                <w:left w:val="none" w:sz="0" w:space="0" w:color="auto"/>
                <w:bottom w:val="none" w:sz="0" w:space="0" w:color="auto"/>
                <w:right w:val="none" w:sz="0" w:space="0" w:color="auto"/>
              </w:divBdr>
              <w:divsChild>
                <w:div w:id="129639211">
                  <w:marLeft w:val="0"/>
                  <w:marRight w:val="0"/>
                  <w:marTop w:val="0"/>
                  <w:marBottom w:val="0"/>
                  <w:divBdr>
                    <w:top w:val="none" w:sz="0" w:space="0" w:color="auto"/>
                    <w:left w:val="none" w:sz="0" w:space="0" w:color="auto"/>
                    <w:bottom w:val="none" w:sz="0" w:space="0" w:color="auto"/>
                    <w:right w:val="none" w:sz="0" w:space="0" w:color="auto"/>
                  </w:divBdr>
                </w:div>
              </w:divsChild>
            </w:div>
            <w:div w:id="1540971557">
              <w:marLeft w:val="0"/>
              <w:marRight w:val="0"/>
              <w:marTop w:val="0"/>
              <w:marBottom w:val="0"/>
              <w:divBdr>
                <w:top w:val="none" w:sz="0" w:space="0" w:color="auto"/>
                <w:left w:val="none" w:sz="0" w:space="0" w:color="auto"/>
                <w:bottom w:val="none" w:sz="0" w:space="0" w:color="auto"/>
                <w:right w:val="none" w:sz="0" w:space="0" w:color="auto"/>
              </w:divBdr>
              <w:divsChild>
                <w:div w:id="680934013">
                  <w:marLeft w:val="0"/>
                  <w:marRight w:val="0"/>
                  <w:marTop w:val="0"/>
                  <w:marBottom w:val="0"/>
                  <w:divBdr>
                    <w:top w:val="none" w:sz="0" w:space="0" w:color="auto"/>
                    <w:left w:val="none" w:sz="0" w:space="0" w:color="auto"/>
                    <w:bottom w:val="none" w:sz="0" w:space="0" w:color="auto"/>
                    <w:right w:val="none" w:sz="0" w:space="0" w:color="auto"/>
                  </w:divBdr>
                </w:div>
              </w:divsChild>
            </w:div>
            <w:div w:id="1962685258">
              <w:marLeft w:val="0"/>
              <w:marRight w:val="0"/>
              <w:marTop w:val="0"/>
              <w:marBottom w:val="0"/>
              <w:divBdr>
                <w:top w:val="none" w:sz="0" w:space="0" w:color="auto"/>
                <w:left w:val="none" w:sz="0" w:space="0" w:color="auto"/>
                <w:bottom w:val="none" w:sz="0" w:space="0" w:color="auto"/>
                <w:right w:val="none" w:sz="0" w:space="0" w:color="auto"/>
              </w:divBdr>
              <w:divsChild>
                <w:div w:id="1055082170">
                  <w:marLeft w:val="0"/>
                  <w:marRight w:val="0"/>
                  <w:marTop w:val="0"/>
                  <w:marBottom w:val="0"/>
                  <w:divBdr>
                    <w:top w:val="none" w:sz="0" w:space="0" w:color="auto"/>
                    <w:left w:val="none" w:sz="0" w:space="0" w:color="auto"/>
                    <w:bottom w:val="none" w:sz="0" w:space="0" w:color="auto"/>
                    <w:right w:val="none" w:sz="0" w:space="0" w:color="auto"/>
                  </w:divBdr>
                </w:div>
              </w:divsChild>
            </w:div>
            <w:div w:id="560754384">
              <w:marLeft w:val="0"/>
              <w:marRight w:val="0"/>
              <w:marTop w:val="0"/>
              <w:marBottom w:val="0"/>
              <w:divBdr>
                <w:top w:val="none" w:sz="0" w:space="0" w:color="auto"/>
                <w:left w:val="none" w:sz="0" w:space="0" w:color="auto"/>
                <w:bottom w:val="none" w:sz="0" w:space="0" w:color="auto"/>
                <w:right w:val="none" w:sz="0" w:space="0" w:color="auto"/>
              </w:divBdr>
              <w:divsChild>
                <w:div w:id="1210647943">
                  <w:marLeft w:val="0"/>
                  <w:marRight w:val="0"/>
                  <w:marTop w:val="0"/>
                  <w:marBottom w:val="0"/>
                  <w:divBdr>
                    <w:top w:val="none" w:sz="0" w:space="0" w:color="auto"/>
                    <w:left w:val="none" w:sz="0" w:space="0" w:color="auto"/>
                    <w:bottom w:val="none" w:sz="0" w:space="0" w:color="auto"/>
                    <w:right w:val="none" w:sz="0" w:space="0" w:color="auto"/>
                  </w:divBdr>
                </w:div>
              </w:divsChild>
            </w:div>
            <w:div w:id="1835535850">
              <w:marLeft w:val="0"/>
              <w:marRight w:val="0"/>
              <w:marTop w:val="0"/>
              <w:marBottom w:val="0"/>
              <w:divBdr>
                <w:top w:val="none" w:sz="0" w:space="0" w:color="auto"/>
                <w:left w:val="none" w:sz="0" w:space="0" w:color="auto"/>
                <w:bottom w:val="none" w:sz="0" w:space="0" w:color="auto"/>
                <w:right w:val="none" w:sz="0" w:space="0" w:color="auto"/>
              </w:divBdr>
              <w:divsChild>
                <w:div w:id="1644578930">
                  <w:marLeft w:val="0"/>
                  <w:marRight w:val="0"/>
                  <w:marTop w:val="0"/>
                  <w:marBottom w:val="0"/>
                  <w:divBdr>
                    <w:top w:val="none" w:sz="0" w:space="0" w:color="auto"/>
                    <w:left w:val="none" w:sz="0" w:space="0" w:color="auto"/>
                    <w:bottom w:val="none" w:sz="0" w:space="0" w:color="auto"/>
                    <w:right w:val="none" w:sz="0" w:space="0" w:color="auto"/>
                  </w:divBdr>
                </w:div>
              </w:divsChild>
            </w:div>
            <w:div w:id="1983778070">
              <w:marLeft w:val="0"/>
              <w:marRight w:val="0"/>
              <w:marTop w:val="0"/>
              <w:marBottom w:val="0"/>
              <w:divBdr>
                <w:top w:val="none" w:sz="0" w:space="0" w:color="auto"/>
                <w:left w:val="none" w:sz="0" w:space="0" w:color="auto"/>
                <w:bottom w:val="none" w:sz="0" w:space="0" w:color="auto"/>
                <w:right w:val="none" w:sz="0" w:space="0" w:color="auto"/>
              </w:divBdr>
              <w:divsChild>
                <w:div w:id="1446999635">
                  <w:marLeft w:val="0"/>
                  <w:marRight w:val="0"/>
                  <w:marTop w:val="0"/>
                  <w:marBottom w:val="0"/>
                  <w:divBdr>
                    <w:top w:val="none" w:sz="0" w:space="0" w:color="auto"/>
                    <w:left w:val="none" w:sz="0" w:space="0" w:color="auto"/>
                    <w:bottom w:val="none" w:sz="0" w:space="0" w:color="auto"/>
                    <w:right w:val="none" w:sz="0" w:space="0" w:color="auto"/>
                  </w:divBdr>
                </w:div>
              </w:divsChild>
            </w:div>
            <w:div w:id="1673025888">
              <w:marLeft w:val="0"/>
              <w:marRight w:val="0"/>
              <w:marTop w:val="0"/>
              <w:marBottom w:val="0"/>
              <w:divBdr>
                <w:top w:val="none" w:sz="0" w:space="0" w:color="auto"/>
                <w:left w:val="none" w:sz="0" w:space="0" w:color="auto"/>
                <w:bottom w:val="none" w:sz="0" w:space="0" w:color="auto"/>
                <w:right w:val="none" w:sz="0" w:space="0" w:color="auto"/>
              </w:divBdr>
              <w:divsChild>
                <w:div w:id="1557232638">
                  <w:marLeft w:val="0"/>
                  <w:marRight w:val="0"/>
                  <w:marTop w:val="0"/>
                  <w:marBottom w:val="0"/>
                  <w:divBdr>
                    <w:top w:val="none" w:sz="0" w:space="0" w:color="auto"/>
                    <w:left w:val="none" w:sz="0" w:space="0" w:color="auto"/>
                    <w:bottom w:val="none" w:sz="0" w:space="0" w:color="auto"/>
                    <w:right w:val="none" w:sz="0" w:space="0" w:color="auto"/>
                  </w:divBdr>
                </w:div>
              </w:divsChild>
            </w:div>
            <w:div w:id="1226180431">
              <w:marLeft w:val="0"/>
              <w:marRight w:val="0"/>
              <w:marTop w:val="0"/>
              <w:marBottom w:val="0"/>
              <w:divBdr>
                <w:top w:val="none" w:sz="0" w:space="0" w:color="auto"/>
                <w:left w:val="none" w:sz="0" w:space="0" w:color="auto"/>
                <w:bottom w:val="none" w:sz="0" w:space="0" w:color="auto"/>
                <w:right w:val="none" w:sz="0" w:space="0" w:color="auto"/>
              </w:divBdr>
              <w:divsChild>
                <w:div w:id="8141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87538">
          <w:marLeft w:val="0"/>
          <w:marRight w:val="0"/>
          <w:marTop w:val="0"/>
          <w:marBottom w:val="0"/>
          <w:divBdr>
            <w:top w:val="none" w:sz="0" w:space="0" w:color="auto"/>
            <w:left w:val="none" w:sz="0" w:space="0" w:color="auto"/>
            <w:bottom w:val="none" w:sz="0" w:space="0" w:color="auto"/>
            <w:right w:val="none" w:sz="0" w:space="0" w:color="auto"/>
          </w:divBdr>
          <w:divsChild>
            <w:div w:id="1772509529">
              <w:marLeft w:val="0"/>
              <w:marRight w:val="0"/>
              <w:marTop w:val="0"/>
              <w:marBottom w:val="0"/>
              <w:divBdr>
                <w:top w:val="none" w:sz="0" w:space="0" w:color="auto"/>
                <w:left w:val="none" w:sz="0" w:space="0" w:color="auto"/>
                <w:bottom w:val="none" w:sz="0" w:space="0" w:color="auto"/>
                <w:right w:val="none" w:sz="0" w:space="0" w:color="auto"/>
              </w:divBdr>
              <w:divsChild>
                <w:div w:id="31260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49737">
          <w:marLeft w:val="0"/>
          <w:marRight w:val="0"/>
          <w:marTop w:val="0"/>
          <w:marBottom w:val="0"/>
          <w:divBdr>
            <w:top w:val="none" w:sz="0" w:space="0" w:color="auto"/>
            <w:left w:val="none" w:sz="0" w:space="0" w:color="auto"/>
            <w:bottom w:val="none" w:sz="0" w:space="0" w:color="auto"/>
            <w:right w:val="none" w:sz="0" w:space="0" w:color="auto"/>
          </w:divBdr>
          <w:divsChild>
            <w:div w:id="375929823">
              <w:marLeft w:val="0"/>
              <w:marRight w:val="0"/>
              <w:marTop w:val="0"/>
              <w:marBottom w:val="0"/>
              <w:divBdr>
                <w:top w:val="none" w:sz="0" w:space="0" w:color="auto"/>
                <w:left w:val="none" w:sz="0" w:space="0" w:color="auto"/>
                <w:bottom w:val="none" w:sz="0" w:space="0" w:color="auto"/>
                <w:right w:val="none" w:sz="0" w:space="0" w:color="auto"/>
              </w:divBdr>
              <w:divsChild>
                <w:div w:id="118594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7296B-641B-4F31-862B-FED519D68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10377</Words>
  <Characters>59154</Characters>
  <Application>Microsoft Office Word</Application>
  <DocSecurity>0</DocSecurity>
  <Lines>492</Lines>
  <Paragraphs>138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69393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Benjamin</dc:creator>
  <cp:keywords/>
  <dc:description/>
  <cp:lastModifiedBy>Hungoy, Jasley</cp:lastModifiedBy>
  <cp:revision>5</cp:revision>
  <cp:lastPrinted>2024-03-04T11:51:00Z</cp:lastPrinted>
  <dcterms:created xsi:type="dcterms:W3CDTF">2025-02-07T12:03:00Z</dcterms:created>
  <dcterms:modified xsi:type="dcterms:W3CDTF">2025-05-20T00:16:00Z</dcterms:modified>
</cp:coreProperties>
</file>