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9E6B1" w14:textId="57E41EEF" w:rsidR="00F1667B" w:rsidRPr="00050829" w:rsidRDefault="006365E5" w:rsidP="00F1667B">
      <w:pPr>
        <w:rPr>
          <w:b/>
          <w:bCs/>
        </w:rPr>
      </w:pPr>
      <w:r w:rsidRPr="00050829">
        <w:rPr>
          <w:b/>
          <w:bCs/>
        </w:rPr>
        <w:t>Electronic Data Supplement</w:t>
      </w:r>
    </w:p>
    <w:p w14:paraId="0D13C648" w14:textId="77777777" w:rsidR="00F1667B" w:rsidRPr="00050829" w:rsidRDefault="00F1667B" w:rsidP="00F1667B">
      <w:pPr>
        <w:rPr>
          <w:b/>
          <w:bCs/>
        </w:rPr>
      </w:pPr>
    </w:p>
    <w:p w14:paraId="4AAA718D" w14:textId="77777777" w:rsidR="00F1667B" w:rsidRPr="00050829" w:rsidRDefault="00F1667B" w:rsidP="00F1667B"/>
    <w:p w14:paraId="46B2566E" w14:textId="07A72983" w:rsidR="00F1667B" w:rsidRPr="00050829" w:rsidRDefault="006365E5" w:rsidP="00F1667B">
      <w:pPr>
        <w:spacing w:line="480" w:lineRule="auto"/>
        <w:rPr>
          <w:b/>
          <w:bCs/>
        </w:rPr>
      </w:pPr>
      <w:proofErr w:type="spellStart"/>
      <w:r w:rsidRPr="00101EF5">
        <w:rPr>
          <w:b/>
          <w:bCs/>
        </w:rPr>
        <w:t>E</w:t>
      </w:r>
      <w:r w:rsidR="00F1667B" w:rsidRPr="00101EF5">
        <w:rPr>
          <w:b/>
          <w:bCs/>
        </w:rPr>
        <w:t>Table</w:t>
      </w:r>
      <w:proofErr w:type="spellEnd"/>
      <w:r w:rsidR="00F1667B" w:rsidRPr="00101EF5">
        <w:rPr>
          <w:b/>
          <w:bCs/>
        </w:rPr>
        <w:t xml:space="preserve"> 1:</w:t>
      </w:r>
      <w:r w:rsidR="00F1667B" w:rsidRPr="00050829">
        <w:t xml:space="preserve"> National Heart, Lung and Blood Institute (NHLBI) Quality Assessment of Controlled Intervention Studies</w:t>
      </w:r>
    </w:p>
    <w:p w14:paraId="42AAA5C8" w14:textId="47F2CD30" w:rsidR="00F1667B" w:rsidRPr="00050829" w:rsidRDefault="006365E5" w:rsidP="00F1667B">
      <w:pPr>
        <w:spacing w:line="480" w:lineRule="auto"/>
        <w:rPr>
          <w:b/>
          <w:bCs/>
        </w:rPr>
      </w:pPr>
      <w:proofErr w:type="spellStart"/>
      <w:r w:rsidRPr="00101EF5">
        <w:rPr>
          <w:b/>
          <w:bCs/>
        </w:rPr>
        <w:t>E</w:t>
      </w:r>
      <w:r w:rsidR="00F1667B" w:rsidRPr="00101EF5">
        <w:rPr>
          <w:b/>
          <w:bCs/>
        </w:rPr>
        <w:t>Table</w:t>
      </w:r>
      <w:proofErr w:type="spellEnd"/>
      <w:r w:rsidR="00F1667B" w:rsidRPr="00101EF5">
        <w:rPr>
          <w:b/>
          <w:bCs/>
        </w:rPr>
        <w:t xml:space="preserve"> 2:</w:t>
      </w:r>
      <w:r w:rsidR="00F1667B" w:rsidRPr="00050829">
        <w:rPr>
          <w:b/>
          <w:bCs/>
        </w:rPr>
        <w:t xml:space="preserve"> </w:t>
      </w:r>
      <w:r w:rsidR="00F1667B" w:rsidRPr="00050829">
        <w:t>National Heart, Lung and Blood Institute (NHLBI) Quality Assessment of Before-After Studies with no Control Group</w:t>
      </w:r>
    </w:p>
    <w:p w14:paraId="0B55A0AA" w14:textId="77777777" w:rsidR="00D87EA8" w:rsidRDefault="006365E5" w:rsidP="00D87EA8">
      <w:pPr>
        <w:spacing w:line="480" w:lineRule="auto"/>
      </w:pPr>
      <w:proofErr w:type="spellStart"/>
      <w:r w:rsidRPr="00101EF5">
        <w:rPr>
          <w:b/>
          <w:bCs/>
        </w:rPr>
        <w:t>E</w:t>
      </w:r>
      <w:r w:rsidR="00F1667B" w:rsidRPr="00101EF5">
        <w:rPr>
          <w:b/>
          <w:bCs/>
        </w:rPr>
        <w:t>Table</w:t>
      </w:r>
      <w:proofErr w:type="spellEnd"/>
      <w:r w:rsidR="00F1667B" w:rsidRPr="00101EF5">
        <w:rPr>
          <w:b/>
          <w:bCs/>
        </w:rPr>
        <w:t xml:space="preserve"> 3:</w:t>
      </w:r>
      <w:r w:rsidR="00F1667B" w:rsidRPr="00050829">
        <w:t xml:space="preserve"> Joanna Briggs Institute’s (JBI) Quality Assessment of Qualitative Research</w:t>
      </w:r>
    </w:p>
    <w:p w14:paraId="3C442EDF" w14:textId="1D79B791" w:rsidR="00D87EA8" w:rsidRDefault="00D87EA8" w:rsidP="00D87EA8">
      <w:pPr>
        <w:spacing w:line="480" w:lineRule="auto"/>
      </w:pPr>
      <w:proofErr w:type="spellStart"/>
      <w:r w:rsidRPr="00101EF5">
        <w:rPr>
          <w:b/>
          <w:bCs/>
        </w:rPr>
        <w:t>ETable</w:t>
      </w:r>
      <w:proofErr w:type="spellEnd"/>
      <w:r w:rsidR="00101EF5" w:rsidRPr="00101EF5">
        <w:rPr>
          <w:b/>
          <w:bCs/>
        </w:rPr>
        <w:t xml:space="preserve"> </w:t>
      </w:r>
      <w:r w:rsidRPr="00101EF5">
        <w:rPr>
          <w:b/>
          <w:bCs/>
        </w:rPr>
        <w:t>4:</w:t>
      </w:r>
      <w:r w:rsidRPr="00D87EA8">
        <w:t xml:space="preserve"> GRADE certainty of evidence ratings</w:t>
      </w:r>
    </w:p>
    <w:p w14:paraId="6183F37D" w14:textId="43C5DA55" w:rsidR="00D8727E" w:rsidRDefault="00D8727E" w:rsidP="00D87EA8">
      <w:pPr>
        <w:spacing w:line="480" w:lineRule="auto"/>
      </w:pPr>
      <w:proofErr w:type="spellStart"/>
      <w:r w:rsidRPr="009B1C5E">
        <w:rPr>
          <w:b/>
          <w:bCs/>
        </w:rPr>
        <w:t>ETable</w:t>
      </w:r>
      <w:proofErr w:type="spellEnd"/>
      <w:r w:rsidRPr="009B1C5E">
        <w:rPr>
          <w:b/>
          <w:bCs/>
        </w:rPr>
        <w:t xml:space="preserve"> 5:</w:t>
      </w:r>
      <w:r w:rsidR="002101DA">
        <w:t xml:space="preserve"> Effect size estimates for wellness metrics of randomized controlled trials</w:t>
      </w:r>
    </w:p>
    <w:p w14:paraId="6FF4AA9D" w14:textId="2D1D79FE" w:rsidR="00D8727E" w:rsidRPr="00D87EA8" w:rsidRDefault="00D8727E" w:rsidP="00D87EA8">
      <w:pPr>
        <w:spacing w:line="480" w:lineRule="auto"/>
      </w:pPr>
      <w:proofErr w:type="spellStart"/>
      <w:r w:rsidRPr="009B1C5E">
        <w:rPr>
          <w:b/>
          <w:bCs/>
        </w:rPr>
        <w:t>Etable</w:t>
      </w:r>
      <w:proofErr w:type="spellEnd"/>
      <w:r w:rsidRPr="009B1C5E">
        <w:rPr>
          <w:b/>
          <w:bCs/>
        </w:rPr>
        <w:t xml:space="preserve"> 6:</w:t>
      </w:r>
      <w:r w:rsidR="002101DA">
        <w:t xml:space="preserve"> Effect size estimates for wellness metrics of cross-sectional studies</w:t>
      </w:r>
    </w:p>
    <w:p w14:paraId="45D73797" w14:textId="29BE3DE8" w:rsidR="00F1667B" w:rsidRPr="00050829" w:rsidRDefault="006365E5" w:rsidP="00F1667B">
      <w:pPr>
        <w:spacing w:line="480" w:lineRule="auto"/>
      </w:pPr>
      <w:proofErr w:type="spellStart"/>
      <w:r w:rsidRPr="00101EF5">
        <w:rPr>
          <w:b/>
          <w:bCs/>
        </w:rPr>
        <w:t>EFigure</w:t>
      </w:r>
      <w:proofErr w:type="spellEnd"/>
      <w:r w:rsidRPr="00101EF5">
        <w:rPr>
          <w:b/>
          <w:bCs/>
        </w:rPr>
        <w:t xml:space="preserve"> 1:</w:t>
      </w:r>
      <w:r w:rsidRPr="00050829">
        <w:t xml:space="preserve"> </w:t>
      </w:r>
      <w:r w:rsidR="00F1667B" w:rsidRPr="00050829">
        <w:t>PRISMA flow diagram of included studies</w:t>
      </w:r>
    </w:p>
    <w:p w14:paraId="44F47314" w14:textId="7AE85931" w:rsidR="006365E5" w:rsidRDefault="006365E5" w:rsidP="006365E5">
      <w:pPr>
        <w:spacing w:line="480" w:lineRule="auto"/>
        <w:rPr>
          <w:b/>
          <w:bCs/>
        </w:rPr>
      </w:pPr>
      <w:r w:rsidRPr="000D78F9">
        <w:rPr>
          <w:b/>
          <w:bCs/>
        </w:rPr>
        <w:t>Detailed Search Strategy</w:t>
      </w:r>
    </w:p>
    <w:p w14:paraId="3EB2A97B" w14:textId="399A61B4" w:rsidR="00862147" w:rsidRPr="000D78F9" w:rsidRDefault="00862147" w:rsidP="006365E5">
      <w:pPr>
        <w:spacing w:line="480" w:lineRule="auto"/>
        <w:rPr>
          <w:b/>
          <w:bCs/>
        </w:rPr>
      </w:pPr>
      <w:r>
        <w:rPr>
          <w:b/>
          <w:bCs/>
        </w:rPr>
        <w:t>PRISMA 2020 Checklist</w:t>
      </w:r>
    </w:p>
    <w:p w14:paraId="6C7C7744" w14:textId="77777777" w:rsidR="00F1667B" w:rsidRPr="00050829" w:rsidRDefault="00F1667B" w:rsidP="00F1667B">
      <w:pPr>
        <w:rPr>
          <w:b/>
          <w:bCs/>
        </w:rPr>
      </w:pPr>
      <w:r w:rsidRPr="00050829">
        <w:rPr>
          <w:b/>
          <w:bCs/>
        </w:rPr>
        <w:br w:type="page"/>
      </w:r>
    </w:p>
    <w:p w14:paraId="7DF85C9E" w14:textId="5014D8C6" w:rsidR="00F1667B" w:rsidRPr="00101EF5" w:rsidRDefault="00F1667B" w:rsidP="00F1667B">
      <w:pPr>
        <w:rPr>
          <w:sz w:val="20"/>
          <w:szCs w:val="20"/>
        </w:rPr>
      </w:pPr>
      <w:r w:rsidRPr="00101EF5">
        <w:rPr>
          <w:sz w:val="20"/>
          <w:szCs w:val="20"/>
        </w:rPr>
        <w:lastRenderedPageBreak/>
        <w:t xml:space="preserve">Supplementary </w:t>
      </w:r>
      <w:proofErr w:type="spellStart"/>
      <w:r w:rsidR="007D0768" w:rsidRPr="00101EF5">
        <w:rPr>
          <w:sz w:val="20"/>
          <w:szCs w:val="20"/>
        </w:rPr>
        <w:t>E</w:t>
      </w:r>
      <w:r w:rsidRPr="00101EF5">
        <w:rPr>
          <w:sz w:val="20"/>
          <w:szCs w:val="20"/>
        </w:rPr>
        <w:t>Table</w:t>
      </w:r>
      <w:proofErr w:type="spellEnd"/>
      <w:r w:rsidRPr="00101EF5">
        <w:rPr>
          <w:sz w:val="20"/>
          <w:szCs w:val="20"/>
        </w:rPr>
        <w:t xml:space="preserve"> 1: National Heart, Lung and Blood Institute (NHLBI) Quality Assessment of Controlled Intervention Studies</w:t>
      </w:r>
    </w:p>
    <w:tbl>
      <w:tblPr>
        <w:tblStyle w:val="TableGrid"/>
        <w:tblpPr w:leftFromText="180" w:rightFromText="180" w:vertAnchor="text" w:horzAnchor="margin" w:tblpX="-1286" w:tblpY="131"/>
        <w:tblW w:w="15588" w:type="dxa"/>
        <w:tblLayout w:type="fixed"/>
        <w:tblLook w:val="04A0" w:firstRow="1" w:lastRow="0" w:firstColumn="1" w:lastColumn="0" w:noHBand="0" w:noVBand="1"/>
      </w:tblPr>
      <w:tblGrid>
        <w:gridCol w:w="1271"/>
        <w:gridCol w:w="567"/>
        <w:gridCol w:w="567"/>
        <w:gridCol w:w="567"/>
        <w:gridCol w:w="1843"/>
        <w:gridCol w:w="850"/>
        <w:gridCol w:w="709"/>
        <w:gridCol w:w="1134"/>
        <w:gridCol w:w="1262"/>
        <w:gridCol w:w="1148"/>
        <w:gridCol w:w="1276"/>
        <w:gridCol w:w="708"/>
        <w:gridCol w:w="1276"/>
        <w:gridCol w:w="709"/>
        <w:gridCol w:w="709"/>
        <w:gridCol w:w="992"/>
      </w:tblGrid>
      <w:tr w:rsidR="00F1667B" w:rsidRPr="007D0768" w14:paraId="71D3561F" w14:textId="77777777" w:rsidTr="00531F5F">
        <w:trPr>
          <w:trHeight w:val="296"/>
        </w:trPr>
        <w:tc>
          <w:tcPr>
            <w:tcW w:w="1271" w:type="dxa"/>
          </w:tcPr>
          <w:p w14:paraId="3C060F69" w14:textId="77777777" w:rsidR="00F1667B" w:rsidRPr="007D0768" w:rsidRDefault="00F1667B" w:rsidP="00531F5F">
            <w:pPr>
              <w:jc w:val="center"/>
              <w:rPr>
                <w:b/>
                <w:bCs/>
                <w:sz w:val="20"/>
                <w:szCs w:val="20"/>
              </w:rPr>
            </w:pPr>
            <w:r w:rsidRPr="007D0768">
              <w:rPr>
                <w:b/>
                <w:bCs/>
                <w:sz w:val="20"/>
                <w:szCs w:val="20"/>
              </w:rPr>
              <w:t>Author, Year</w:t>
            </w:r>
          </w:p>
        </w:tc>
        <w:tc>
          <w:tcPr>
            <w:tcW w:w="567" w:type="dxa"/>
          </w:tcPr>
          <w:p w14:paraId="4F8A0C48" w14:textId="77777777" w:rsidR="00F1667B" w:rsidRPr="007D0768" w:rsidRDefault="00F1667B" w:rsidP="00531F5F">
            <w:pPr>
              <w:jc w:val="center"/>
              <w:rPr>
                <w:b/>
                <w:bCs/>
                <w:sz w:val="20"/>
                <w:szCs w:val="20"/>
              </w:rPr>
            </w:pPr>
            <w:r w:rsidRPr="007D0768">
              <w:rPr>
                <w:b/>
                <w:bCs/>
                <w:sz w:val="20"/>
                <w:szCs w:val="20"/>
              </w:rPr>
              <w:t>Q1</w:t>
            </w:r>
          </w:p>
        </w:tc>
        <w:tc>
          <w:tcPr>
            <w:tcW w:w="567" w:type="dxa"/>
          </w:tcPr>
          <w:p w14:paraId="7E05F786" w14:textId="77777777" w:rsidR="00F1667B" w:rsidRPr="007D0768" w:rsidRDefault="00F1667B" w:rsidP="00531F5F">
            <w:pPr>
              <w:jc w:val="center"/>
              <w:rPr>
                <w:b/>
                <w:bCs/>
                <w:sz w:val="20"/>
                <w:szCs w:val="20"/>
              </w:rPr>
            </w:pPr>
            <w:r w:rsidRPr="007D0768">
              <w:rPr>
                <w:b/>
                <w:bCs/>
                <w:sz w:val="20"/>
                <w:szCs w:val="20"/>
              </w:rPr>
              <w:t>Q2</w:t>
            </w:r>
          </w:p>
        </w:tc>
        <w:tc>
          <w:tcPr>
            <w:tcW w:w="567" w:type="dxa"/>
          </w:tcPr>
          <w:p w14:paraId="45F5D9EC" w14:textId="77777777" w:rsidR="00F1667B" w:rsidRPr="007D0768" w:rsidRDefault="00F1667B" w:rsidP="00531F5F">
            <w:pPr>
              <w:jc w:val="center"/>
              <w:rPr>
                <w:b/>
                <w:bCs/>
                <w:sz w:val="20"/>
                <w:szCs w:val="20"/>
              </w:rPr>
            </w:pPr>
            <w:r w:rsidRPr="007D0768">
              <w:rPr>
                <w:b/>
                <w:bCs/>
                <w:sz w:val="20"/>
                <w:szCs w:val="20"/>
              </w:rPr>
              <w:t>Q3</w:t>
            </w:r>
          </w:p>
        </w:tc>
        <w:tc>
          <w:tcPr>
            <w:tcW w:w="1843" w:type="dxa"/>
          </w:tcPr>
          <w:p w14:paraId="03B61186" w14:textId="77777777" w:rsidR="00F1667B" w:rsidRPr="007D0768" w:rsidRDefault="00F1667B" w:rsidP="00531F5F">
            <w:pPr>
              <w:jc w:val="center"/>
              <w:rPr>
                <w:b/>
                <w:bCs/>
                <w:sz w:val="20"/>
                <w:szCs w:val="20"/>
              </w:rPr>
            </w:pPr>
            <w:r w:rsidRPr="007D0768">
              <w:rPr>
                <w:b/>
                <w:bCs/>
                <w:sz w:val="20"/>
                <w:szCs w:val="20"/>
              </w:rPr>
              <w:t>Q4</w:t>
            </w:r>
          </w:p>
        </w:tc>
        <w:tc>
          <w:tcPr>
            <w:tcW w:w="850" w:type="dxa"/>
          </w:tcPr>
          <w:p w14:paraId="7ACAEC89" w14:textId="77777777" w:rsidR="00F1667B" w:rsidRPr="007D0768" w:rsidRDefault="00F1667B" w:rsidP="00531F5F">
            <w:pPr>
              <w:jc w:val="center"/>
              <w:rPr>
                <w:b/>
                <w:bCs/>
                <w:sz w:val="20"/>
                <w:szCs w:val="20"/>
              </w:rPr>
            </w:pPr>
            <w:r w:rsidRPr="007D0768">
              <w:rPr>
                <w:b/>
                <w:bCs/>
                <w:sz w:val="20"/>
                <w:szCs w:val="20"/>
              </w:rPr>
              <w:t>Q5</w:t>
            </w:r>
          </w:p>
        </w:tc>
        <w:tc>
          <w:tcPr>
            <w:tcW w:w="709" w:type="dxa"/>
          </w:tcPr>
          <w:p w14:paraId="55E14013" w14:textId="77777777" w:rsidR="00F1667B" w:rsidRPr="007D0768" w:rsidRDefault="00F1667B" w:rsidP="00531F5F">
            <w:pPr>
              <w:jc w:val="center"/>
              <w:rPr>
                <w:b/>
                <w:bCs/>
                <w:sz w:val="20"/>
                <w:szCs w:val="20"/>
              </w:rPr>
            </w:pPr>
            <w:r w:rsidRPr="007D0768">
              <w:rPr>
                <w:b/>
                <w:bCs/>
                <w:sz w:val="20"/>
                <w:szCs w:val="20"/>
              </w:rPr>
              <w:t>Q6</w:t>
            </w:r>
          </w:p>
        </w:tc>
        <w:tc>
          <w:tcPr>
            <w:tcW w:w="1134" w:type="dxa"/>
          </w:tcPr>
          <w:p w14:paraId="3D63FFEE" w14:textId="77777777" w:rsidR="00F1667B" w:rsidRPr="007D0768" w:rsidRDefault="00F1667B" w:rsidP="00531F5F">
            <w:pPr>
              <w:jc w:val="center"/>
              <w:rPr>
                <w:b/>
                <w:bCs/>
                <w:sz w:val="20"/>
                <w:szCs w:val="20"/>
              </w:rPr>
            </w:pPr>
            <w:r w:rsidRPr="007D0768">
              <w:rPr>
                <w:b/>
                <w:bCs/>
                <w:sz w:val="20"/>
                <w:szCs w:val="20"/>
              </w:rPr>
              <w:t>Q7</w:t>
            </w:r>
          </w:p>
        </w:tc>
        <w:tc>
          <w:tcPr>
            <w:tcW w:w="1262" w:type="dxa"/>
          </w:tcPr>
          <w:p w14:paraId="405E1DEF" w14:textId="77777777" w:rsidR="00F1667B" w:rsidRPr="007D0768" w:rsidRDefault="00F1667B" w:rsidP="00531F5F">
            <w:pPr>
              <w:jc w:val="center"/>
              <w:rPr>
                <w:b/>
                <w:bCs/>
                <w:sz w:val="20"/>
                <w:szCs w:val="20"/>
              </w:rPr>
            </w:pPr>
            <w:r w:rsidRPr="007D0768">
              <w:rPr>
                <w:b/>
                <w:bCs/>
                <w:sz w:val="20"/>
                <w:szCs w:val="20"/>
              </w:rPr>
              <w:t>Q8</w:t>
            </w:r>
          </w:p>
        </w:tc>
        <w:tc>
          <w:tcPr>
            <w:tcW w:w="1148" w:type="dxa"/>
          </w:tcPr>
          <w:p w14:paraId="75AF36CF" w14:textId="77777777" w:rsidR="00F1667B" w:rsidRPr="007D0768" w:rsidRDefault="00F1667B" w:rsidP="00531F5F">
            <w:pPr>
              <w:jc w:val="center"/>
              <w:rPr>
                <w:b/>
                <w:bCs/>
                <w:sz w:val="20"/>
                <w:szCs w:val="20"/>
              </w:rPr>
            </w:pPr>
            <w:r w:rsidRPr="007D0768">
              <w:rPr>
                <w:b/>
                <w:bCs/>
                <w:sz w:val="20"/>
                <w:szCs w:val="20"/>
              </w:rPr>
              <w:t>Q9</w:t>
            </w:r>
          </w:p>
        </w:tc>
        <w:tc>
          <w:tcPr>
            <w:tcW w:w="1276" w:type="dxa"/>
          </w:tcPr>
          <w:p w14:paraId="5DD68CFF" w14:textId="77777777" w:rsidR="00F1667B" w:rsidRPr="007D0768" w:rsidRDefault="00F1667B" w:rsidP="00531F5F">
            <w:pPr>
              <w:jc w:val="center"/>
              <w:rPr>
                <w:b/>
                <w:bCs/>
                <w:sz w:val="20"/>
                <w:szCs w:val="20"/>
              </w:rPr>
            </w:pPr>
            <w:r w:rsidRPr="007D0768">
              <w:rPr>
                <w:b/>
                <w:bCs/>
                <w:sz w:val="20"/>
                <w:szCs w:val="20"/>
              </w:rPr>
              <w:t>Q10</w:t>
            </w:r>
          </w:p>
        </w:tc>
        <w:tc>
          <w:tcPr>
            <w:tcW w:w="708" w:type="dxa"/>
          </w:tcPr>
          <w:p w14:paraId="0AEBFEC3" w14:textId="77777777" w:rsidR="00F1667B" w:rsidRPr="007D0768" w:rsidRDefault="00F1667B" w:rsidP="00531F5F">
            <w:pPr>
              <w:jc w:val="center"/>
              <w:rPr>
                <w:b/>
                <w:bCs/>
                <w:sz w:val="20"/>
                <w:szCs w:val="20"/>
              </w:rPr>
            </w:pPr>
            <w:r w:rsidRPr="007D0768">
              <w:rPr>
                <w:b/>
                <w:bCs/>
                <w:sz w:val="20"/>
                <w:szCs w:val="20"/>
              </w:rPr>
              <w:t>Q11</w:t>
            </w:r>
          </w:p>
        </w:tc>
        <w:tc>
          <w:tcPr>
            <w:tcW w:w="1276" w:type="dxa"/>
          </w:tcPr>
          <w:p w14:paraId="1A993670" w14:textId="77777777" w:rsidR="00F1667B" w:rsidRPr="007D0768" w:rsidRDefault="00F1667B" w:rsidP="00531F5F">
            <w:pPr>
              <w:jc w:val="center"/>
              <w:rPr>
                <w:b/>
                <w:bCs/>
                <w:sz w:val="20"/>
                <w:szCs w:val="20"/>
              </w:rPr>
            </w:pPr>
            <w:r w:rsidRPr="007D0768">
              <w:rPr>
                <w:b/>
                <w:bCs/>
                <w:sz w:val="20"/>
                <w:szCs w:val="20"/>
              </w:rPr>
              <w:t>Q12</w:t>
            </w:r>
          </w:p>
        </w:tc>
        <w:tc>
          <w:tcPr>
            <w:tcW w:w="709" w:type="dxa"/>
          </w:tcPr>
          <w:p w14:paraId="02CA37FD" w14:textId="77777777" w:rsidR="00F1667B" w:rsidRPr="007D0768" w:rsidRDefault="00F1667B" w:rsidP="00531F5F">
            <w:pPr>
              <w:jc w:val="center"/>
              <w:rPr>
                <w:b/>
                <w:bCs/>
                <w:sz w:val="20"/>
                <w:szCs w:val="20"/>
              </w:rPr>
            </w:pPr>
            <w:r w:rsidRPr="007D0768">
              <w:rPr>
                <w:b/>
                <w:bCs/>
                <w:sz w:val="20"/>
                <w:szCs w:val="20"/>
              </w:rPr>
              <w:t>Q13</w:t>
            </w:r>
          </w:p>
        </w:tc>
        <w:tc>
          <w:tcPr>
            <w:tcW w:w="709" w:type="dxa"/>
          </w:tcPr>
          <w:p w14:paraId="22D29B76" w14:textId="77777777" w:rsidR="00F1667B" w:rsidRPr="007D0768" w:rsidRDefault="00F1667B" w:rsidP="00531F5F">
            <w:pPr>
              <w:jc w:val="center"/>
              <w:rPr>
                <w:b/>
                <w:bCs/>
                <w:sz w:val="20"/>
                <w:szCs w:val="20"/>
              </w:rPr>
            </w:pPr>
            <w:r w:rsidRPr="007D0768">
              <w:rPr>
                <w:b/>
                <w:bCs/>
                <w:sz w:val="20"/>
                <w:szCs w:val="20"/>
              </w:rPr>
              <w:t>Q14</w:t>
            </w:r>
          </w:p>
        </w:tc>
        <w:tc>
          <w:tcPr>
            <w:tcW w:w="992" w:type="dxa"/>
          </w:tcPr>
          <w:p w14:paraId="04A2BA57" w14:textId="77777777" w:rsidR="00F1667B" w:rsidRPr="007D0768" w:rsidRDefault="00F1667B" w:rsidP="00531F5F">
            <w:pPr>
              <w:jc w:val="center"/>
              <w:rPr>
                <w:b/>
                <w:bCs/>
                <w:sz w:val="20"/>
                <w:szCs w:val="20"/>
              </w:rPr>
            </w:pPr>
            <w:r w:rsidRPr="007D0768">
              <w:rPr>
                <w:b/>
                <w:bCs/>
                <w:color w:val="000000"/>
                <w:sz w:val="20"/>
                <w:szCs w:val="20"/>
              </w:rPr>
              <w:t>Quality Rating</w:t>
            </w:r>
          </w:p>
        </w:tc>
      </w:tr>
      <w:tr w:rsidR="00F1667B" w:rsidRPr="007D0768" w14:paraId="01E1AC97" w14:textId="77777777" w:rsidTr="00531F5F">
        <w:trPr>
          <w:trHeight w:val="96"/>
        </w:trPr>
        <w:tc>
          <w:tcPr>
            <w:tcW w:w="1271" w:type="dxa"/>
          </w:tcPr>
          <w:p w14:paraId="539BDE25" w14:textId="77777777" w:rsidR="00F1667B" w:rsidRPr="007D0768" w:rsidRDefault="00F1667B" w:rsidP="00531F5F">
            <w:pPr>
              <w:jc w:val="center"/>
              <w:rPr>
                <w:sz w:val="20"/>
                <w:szCs w:val="20"/>
              </w:rPr>
            </w:pPr>
            <w:r w:rsidRPr="007D0768">
              <w:rPr>
                <w:color w:val="000000"/>
                <w:sz w:val="20"/>
                <w:szCs w:val="20"/>
              </w:rPr>
              <w:t>Kavanaugh et al,</w:t>
            </w:r>
            <w:r w:rsidRPr="007D0768">
              <w:rPr>
                <w:color w:val="000000"/>
                <w:sz w:val="20"/>
                <w:szCs w:val="20"/>
              </w:rPr>
              <w:fldChar w:fldCharType="begin"/>
            </w:r>
            <w:r w:rsidRPr="007D0768">
              <w:rPr>
                <w:color w:val="000000"/>
                <w:sz w:val="20"/>
                <w:szCs w:val="20"/>
              </w:rPr>
              <w:instrText xml:space="preserve"> ADDIN ZOTERO_ITEM CSL_CITATION {"citationID":"Wpp560VC","properties":{"formattedCitation":"\\super 30\\nosupersub{}","plainCitation":"30","noteIndex":0},"citationItems":[{"id":185,"uris":["http://zotero.org/users/14120979/items/N97UNKW5"],"itemData":{"id":185,"type":"article-journal","abstract":"Professional healthcare worker burnout is a crisis in the United States healthcare system. This crisis can be viewed at any level, from the national to local communities, but ultimately, must be understood at the level of the individual who is caring for patients. Thus, interventions to reduce burnout symptoms must prioritize the mental health of these individuals by alleviating some of the symptoms of depression, grief, and anxiety that accompany burnout. The practice of Shinrin-Yoku (Forest Bathing) is a specific evidence-based practice which research has shown can improve an individual's mental health and, when performed in a group, can support a sense of social connection. We investigated the impact of a three-hour, guided Shinrin-Yoku (Forest Bathing) nature-based intervention on burnout symptoms among physicians and other healthcare workers by using a randomized, controlled trial. The Oldenburg Burnout Inventory (OLBI) and Mini-Z assessments were used to collect baseline burnout scores and participants were randomized into the intervention group, which completed the assessment again after the Shinrin-Yoku walk, or into a control group, which completed the assessments again after a day off from any clinical duties. A total of 34 participants were enrolled in the intervention group and a total of 22 participants were enrolled in the control group. Ultimately, no statistically significant differences were detected between the pre-test and post-test scores for the intervention group or between the post-test scores of the intervention group compared to the control group. However, the subjective responses collected from participants after participating in the Shinrin-Yoku walk overwhelmingly reported decreased feelings of stress and increased mental wellbeing. This raises important questions about the difference between symptoms of burnout and other aspects of mental health, as well as the limitations of a one-time nature-based intervention on levels of chronic burnout symptoms. Thus, further research on the effects of engaging healthcare providers in an ongoing practice of Shinrin-Yoku is warranted.","container-title":"International Journal of Environmental Research and Public Health","DOI":"10.3390/ijerph192114505","ISSN":"1660-4601","issue":"21","journalAbbreviation":"Int J Environ Res Public Health","language":"eng","note":"PMID: 36361384\nPMCID: PMC9658142","page":"14505","source":"PubMed","title":"Assessing the Impact of a Shinrin-Yoku (Forest Bathing) Intervention on Physician/Healthcare Professional Burnout: A Randomized, Controlled Trial","title-short":"Assessing the Impact of a Shinrin-Yoku (Forest Bathing) Intervention on Physician/Healthcare Professional Burnout","volume":"19","author":[{"family":"Kavanaugh","given":"John"},{"family":"Hardison","given":"Mark E."},{"family":"Rogers","given":"Heidi Honegger"},{"family":"White","given":"Crystal"},{"family":"Gross","given":"Jessica"}],"issued":{"date-parts":[["2022",11,4]]}}}],"schema":"https://github.com/citation-style-language/schema/raw/master/csl-citation.json"}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30</w:t>
            </w:r>
            <w:r w:rsidRPr="007D0768">
              <w:rPr>
                <w:color w:val="000000"/>
                <w:sz w:val="20"/>
                <w:szCs w:val="20"/>
              </w:rPr>
              <w:fldChar w:fldCharType="end"/>
            </w:r>
            <w:r w:rsidRPr="007D0768">
              <w:rPr>
                <w:color w:val="000000"/>
                <w:sz w:val="20"/>
                <w:szCs w:val="20"/>
              </w:rPr>
              <w:t xml:space="preserve"> 2022</w:t>
            </w:r>
          </w:p>
        </w:tc>
        <w:tc>
          <w:tcPr>
            <w:tcW w:w="567" w:type="dxa"/>
          </w:tcPr>
          <w:p w14:paraId="1DA60716"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056AA213"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66D86687" w14:textId="77777777" w:rsidR="00F1667B" w:rsidRPr="007D0768" w:rsidRDefault="00F1667B" w:rsidP="00531F5F">
            <w:pPr>
              <w:jc w:val="center"/>
              <w:rPr>
                <w:color w:val="000000"/>
                <w:sz w:val="20"/>
                <w:szCs w:val="20"/>
              </w:rPr>
            </w:pPr>
            <w:r w:rsidRPr="007D0768">
              <w:rPr>
                <w:color w:val="000000"/>
                <w:sz w:val="20"/>
                <w:szCs w:val="20"/>
              </w:rPr>
              <w:t>Yes</w:t>
            </w:r>
          </w:p>
        </w:tc>
        <w:tc>
          <w:tcPr>
            <w:tcW w:w="1843" w:type="dxa"/>
          </w:tcPr>
          <w:p w14:paraId="16E228A8" w14:textId="77777777" w:rsidR="00F1667B" w:rsidRPr="007D0768" w:rsidRDefault="00F1667B" w:rsidP="00531F5F">
            <w:pPr>
              <w:jc w:val="center"/>
              <w:rPr>
                <w:color w:val="000000"/>
                <w:sz w:val="20"/>
                <w:szCs w:val="20"/>
              </w:rPr>
            </w:pPr>
            <w:r w:rsidRPr="007D0768">
              <w:rPr>
                <w:color w:val="000000"/>
                <w:sz w:val="20"/>
                <w:szCs w:val="20"/>
              </w:rPr>
              <w:t>No. Due to nature of intervention, cannot blind participants</w:t>
            </w:r>
          </w:p>
        </w:tc>
        <w:tc>
          <w:tcPr>
            <w:tcW w:w="850" w:type="dxa"/>
          </w:tcPr>
          <w:p w14:paraId="7D3E5FD0" w14:textId="77777777" w:rsidR="00F1667B" w:rsidRPr="007D0768" w:rsidRDefault="00F1667B" w:rsidP="00531F5F">
            <w:pPr>
              <w:jc w:val="center"/>
              <w:rPr>
                <w:color w:val="000000"/>
                <w:sz w:val="20"/>
                <w:szCs w:val="20"/>
              </w:rPr>
            </w:pPr>
            <w:r w:rsidRPr="007D0768">
              <w:rPr>
                <w:color w:val="000000"/>
                <w:sz w:val="20"/>
                <w:szCs w:val="20"/>
              </w:rPr>
              <w:t>CD</w:t>
            </w:r>
          </w:p>
        </w:tc>
        <w:tc>
          <w:tcPr>
            <w:tcW w:w="709" w:type="dxa"/>
          </w:tcPr>
          <w:p w14:paraId="5CEEA3E6" w14:textId="77777777" w:rsidR="00F1667B" w:rsidRPr="007D0768" w:rsidRDefault="00F1667B" w:rsidP="00531F5F">
            <w:pPr>
              <w:jc w:val="center"/>
              <w:rPr>
                <w:color w:val="000000"/>
                <w:sz w:val="20"/>
                <w:szCs w:val="20"/>
              </w:rPr>
            </w:pPr>
            <w:r w:rsidRPr="007D0768">
              <w:rPr>
                <w:color w:val="000000"/>
                <w:sz w:val="20"/>
                <w:szCs w:val="20"/>
              </w:rPr>
              <w:t>Yes - See table 1</w:t>
            </w:r>
          </w:p>
        </w:tc>
        <w:tc>
          <w:tcPr>
            <w:tcW w:w="1134" w:type="dxa"/>
          </w:tcPr>
          <w:p w14:paraId="4A1299C7" w14:textId="77777777" w:rsidR="00F1667B" w:rsidRPr="007D0768" w:rsidRDefault="00F1667B" w:rsidP="00531F5F">
            <w:pPr>
              <w:jc w:val="center"/>
              <w:rPr>
                <w:color w:val="000000"/>
                <w:sz w:val="20"/>
                <w:szCs w:val="20"/>
              </w:rPr>
            </w:pPr>
            <w:r w:rsidRPr="007D0768">
              <w:rPr>
                <w:color w:val="000000"/>
                <w:sz w:val="20"/>
                <w:szCs w:val="20"/>
              </w:rPr>
              <w:t>No (39% drop rate)</w:t>
            </w:r>
          </w:p>
        </w:tc>
        <w:tc>
          <w:tcPr>
            <w:tcW w:w="1262" w:type="dxa"/>
          </w:tcPr>
          <w:p w14:paraId="46A23E5C" w14:textId="77777777" w:rsidR="00F1667B" w:rsidRPr="007D0768" w:rsidRDefault="00F1667B" w:rsidP="00531F5F">
            <w:pPr>
              <w:jc w:val="center"/>
              <w:rPr>
                <w:color w:val="000000"/>
                <w:sz w:val="20"/>
                <w:szCs w:val="20"/>
              </w:rPr>
            </w:pPr>
            <w:r w:rsidRPr="007D0768">
              <w:rPr>
                <w:color w:val="000000"/>
                <w:sz w:val="20"/>
                <w:szCs w:val="20"/>
              </w:rPr>
              <w:t>No (25% difference)</w:t>
            </w:r>
          </w:p>
        </w:tc>
        <w:tc>
          <w:tcPr>
            <w:tcW w:w="1148" w:type="dxa"/>
          </w:tcPr>
          <w:p w14:paraId="593F2BCF" w14:textId="77777777" w:rsidR="00F1667B" w:rsidRPr="007D0768" w:rsidRDefault="00F1667B" w:rsidP="00531F5F">
            <w:pPr>
              <w:jc w:val="center"/>
              <w:rPr>
                <w:color w:val="000000"/>
                <w:sz w:val="20"/>
                <w:szCs w:val="20"/>
              </w:rPr>
            </w:pPr>
            <w:r w:rsidRPr="007D0768">
              <w:rPr>
                <w:color w:val="000000"/>
                <w:sz w:val="20"/>
                <w:szCs w:val="20"/>
              </w:rPr>
              <w:t>CD</w:t>
            </w:r>
          </w:p>
        </w:tc>
        <w:tc>
          <w:tcPr>
            <w:tcW w:w="1276" w:type="dxa"/>
          </w:tcPr>
          <w:p w14:paraId="67807C9D" w14:textId="77777777" w:rsidR="00F1667B" w:rsidRPr="007D0768" w:rsidRDefault="00F1667B" w:rsidP="00531F5F">
            <w:pPr>
              <w:jc w:val="center"/>
              <w:rPr>
                <w:color w:val="000000"/>
                <w:sz w:val="20"/>
                <w:szCs w:val="20"/>
              </w:rPr>
            </w:pPr>
            <w:r w:rsidRPr="007D0768">
              <w:rPr>
                <w:color w:val="000000"/>
                <w:sz w:val="20"/>
                <w:szCs w:val="20"/>
              </w:rPr>
              <w:t>N/A</w:t>
            </w:r>
          </w:p>
        </w:tc>
        <w:tc>
          <w:tcPr>
            <w:tcW w:w="708" w:type="dxa"/>
          </w:tcPr>
          <w:p w14:paraId="473979C3" w14:textId="77777777" w:rsidR="00F1667B" w:rsidRPr="007D0768" w:rsidRDefault="00F1667B" w:rsidP="00531F5F">
            <w:pPr>
              <w:jc w:val="center"/>
              <w:rPr>
                <w:color w:val="000000"/>
                <w:sz w:val="20"/>
                <w:szCs w:val="20"/>
              </w:rPr>
            </w:pPr>
            <w:r w:rsidRPr="007D0768">
              <w:rPr>
                <w:color w:val="000000"/>
                <w:sz w:val="20"/>
                <w:szCs w:val="20"/>
              </w:rPr>
              <w:t>Yes</w:t>
            </w:r>
          </w:p>
        </w:tc>
        <w:tc>
          <w:tcPr>
            <w:tcW w:w="1276" w:type="dxa"/>
          </w:tcPr>
          <w:p w14:paraId="030108CF" w14:textId="77777777" w:rsidR="00F1667B" w:rsidRPr="007D0768" w:rsidRDefault="00F1667B" w:rsidP="00531F5F">
            <w:pPr>
              <w:jc w:val="center"/>
              <w:rPr>
                <w:color w:val="000000"/>
                <w:sz w:val="20"/>
                <w:szCs w:val="20"/>
              </w:rPr>
            </w:pPr>
            <w:r w:rsidRPr="007D0768">
              <w:rPr>
                <w:color w:val="000000"/>
                <w:sz w:val="20"/>
                <w:szCs w:val="20"/>
              </w:rPr>
              <w:t>No mention of sample size power.</w:t>
            </w:r>
          </w:p>
        </w:tc>
        <w:tc>
          <w:tcPr>
            <w:tcW w:w="709" w:type="dxa"/>
          </w:tcPr>
          <w:p w14:paraId="59BB8DF1" w14:textId="77777777" w:rsidR="00F1667B" w:rsidRPr="007D0768" w:rsidRDefault="00F1667B" w:rsidP="00531F5F">
            <w:pPr>
              <w:jc w:val="center"/>
              <w:rPr>
                <w:color w:val="000000"/>
                <w:sz w:val="20"/>
                <w:szCs w:val="20"/>
              </w:rPr>
            </w:pPr>
            <w:r w:rsidRPr="007D0768">
              <w:rPr>
                <w:color w:val="000000"/>
                <w:sz w:val="20"/>
                <w:szCs w:val="20"/>
              </w:rPr>
              <w:t>CD</w:t>
            </w:r>
          </w:p>
        </w:tc>
        <w:tc>
          <w:tcPr>
            <w:tcW w:w="709" w:type="dxa"/>
          </w:tcPr>
          <w:p w14:paraId="0B413EDB" w14:textId="77777777" w:rsidR="00F1667B" w:rsidRPr="007D0768" w:rsidRDefault="00F1667B" w:rsidP="00531F5F">
            <w:pPr>
              <w:jc w:val="center"/>
              <w:rPr>
                <w:color w:val="000000"/>
                <w:sz w:val="20"/>
                <w:szCs w:val="20"/>
              </w:rPr>
            </w:pPr>
            <w:r w:rsidRPr="007D0768">
              <w:rPr>
                <w:color w:val="000000"/>
                <w:sz w:val="20"/>
                <w:szCs w:val="20"/>
              </w:rPr>
              <w:t>Yes</w:t>
            </w:r>
          </w:p>
        </w:tc>
        <w:tc>
          <w:tcPr>
            <w:tcW w:w="992" w:type="dxa"/>
          </w:tcPr>
          <w:p w14:paraId="61151C0B"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377F7588" w14:textId="77777777" w:rsidTr="00531F5F">
        <w:trPr>
          <w:trHeight w:val="239"/>
        </w:trPr>
        <w:tc>
          <w:tcPr>
            <w:tcW w:w="1271" w:type="dxa"/>
          </w:tcPr>
          <w:p w14:paraId="49A6C11F" w14:textId="77777777" w:rsidR="00F1667B" w:rsidRPr="007D0768" w:rsidRDefault="00F1667B" w:rsidP="00531F5F">
            <w:pPr>
              <w:jc w:val="center"/>
              <w:rPr>
                <w:color w:val="000000"/>
                <w:sz w:val="20"/>
                <w:szCs w:val="20"/>
              </w:rPr>
            </w:pPr>
            <w:r w:rsidRPr="007D0768">
              <w:rPr>
                <w:color w:val="000000"/>
                <w:sz w:val="20"/>
                <w:szCs w:val="20"/>
              </w:rPr>
              <w:t>Huang et al,</w:t>
            </w:r>
            <w:r w:rsidRPr="007D0768">
              <w:rPr>
                <w:color w:val="000000"/>
                <w:sz w:val="20"/>
                <w:szCs w:val="20"/>
              </w:rPr>
              <w:fldChar w:fldCharType="begin"/>
            </w:r>
            <w:r w:rsidRPr="007D0768">
              <w:rPr>
                <w:color w:val="000000"/>
                <w:sz w:val="20"/>
                <w:szCs w:val="20"/>
              </w:rPr>
              <w:instrText xml:space="preserve"> ADDIN ZOTERO_ITEM CSL_CITATION {"citationID":"WM8x18bS","properties":{"formattedCitation":"\\super 25\\nosupersub{}","plainCitation":"25","noteIndex":0},"citationItems":[{"id":200,"uris":["http://zotero.org/users/14120979/items/UURCX9CB"],"itemData":{"id":200,"type":"article-journal","abstract":"INTRODUCTION: Burnout is highly prevalent among residents and is associated with negative outcomes for patients, organizations, and physicians. Balint groups have been shown to be an effective strategy to alleviate physicians' burnout. The purpose of this study was to examine the effectiveness and feasibility of Balint groups in preventing burnout among residents in training programs in China.\nMETHODS: 36 resident physicians in their first year of residency at a comprehensive hospital in China were randomly assigned to two groups. Physicians in the intervention group participated in 2 lectures and 10 Balint sessions for 6 months, while participants in the control group were placed on a waitlist for future Balint sessions. All 36 participants completed burnout and job satisfaction measures pre and post-intervention.\nRESULTS: The mean burnout subscale scores for EE and DP decreased, and the scores for PA and job satisfaction increased after Balint group participation. However, paired t-test results revealed there were no statistically significant differences between pre and post-test scores for EE (t = -1.323, p = 0.203), DP (t = -0.727, p = 0.477), PA (t = 0.716, p = 0.484, and job satisfaction (t = 0.282, p = 0.781) for the intervention group. For the control group, the burnout subscale scores for EE (t = 2.312, p = 0.034) and DP (t = 2.898, p = 0.019) increased, and there were statistically significant differences between pre and post-test. PA (t = -0.717, p = 0.483) and job satisfaction (t = -0.241, p = 0.812) scores decreased although there were no significant differences seen between the pre and post-test. Independent t-test results demonstrated statistically significant differences in scores for EE (t = -2.662, p = 0.013) and DP (t = -2.433, p = 0.020) between intervention and control group. However, there were not statistically significant differences between groups for scores in PA (t = 1.013, p = 0.318) and job satisfaction (t = 0.367, p = 0.716). All 18 participants in the intervention group reported that Balint groups were helpful and that they would be willing to attend future sessions. Overall satisfaction with the Balint group program was over 80%.\nCONCLUSION: Balint groups are an efficacious, feasible, standardized method of preventing resident burnout. Residents in China may benefit from Balint group implementation in residency training programs.","container-title":"Frontiers in Psychiatry","DOI":"10.3389/fpsyt.2019.00957","ISSN":"1664-0640","journalAbbreviation":"Front Psychiatry","language":"eng","note":"PMID: 32116808\nPMCID: PMC7026367","page":"957","source":"PubMed","title":"A Randomized Controlled Trial of Balint Groups to Prevent Burnout Among Residents in China","volume":"10","author":[{"family":"Huang","given":"Lei"},{"family":"Harsh","given":"Jennifer"},{"family":"Cui","given":"Haisong"},{"family":"Wu","given":"Jiaxin"},{"family":"Thai","given":"Jessica"},{"family":"Zhang","given":"Xu"},{"family":"Cheng","given":"Liming"},{"family":"Wu","given":"Wenyuan"}],"issued":{"date-parts":[["2019"]]}}}],"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25</w:t>
            </w:r>
            <w:r w:rsidRPr="007D0768">
              <w:rPr>
                <w:color w:val="000000"/>
                <w:sz w:val="20"/>
                <w:szCs w:val="20"/>
              </w:rPr>
              <w:fldChar w:fldCharType="end"/>
            </w:r>
            <w:r w:rsidRPr="007D0768">
              <w:rPr>
                <w:color w:val="000000"/>
                <w:sz w:val="20"/>
                <w:szCs w:val="20"/>
              </w:rPr>
              <w:t xml:space="preserve"> 2020</w:t>
            </w:r>
          </w:p>
        </w:tc>
        <w:tc>
          <w:tcPr>
            <w:tcW w:w="567" w:type="dxa"/>
          </w:tcPr>
          <w:p w14:paraId="1D4B98CF"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7831FFCF"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312F9466" w14:textId="77777777" w:rsidR="00F1667B" w:rsidRPr="007D0768" w:rsidRDefault="00F1667B" w:rsidP="00531F5F">
            <w:pPr>
              <w:jc w:val="center"/>
              <w:rPr>
                <w:color w:val="000000"/>
                <w:sz w:val="20"/>
                <w:szCs w:val="20"/>
              </w:rPr>
            </w:pPr>
            <w:r w:rsidRPr="007D0768">
              <w:rPr>
                <w:color w:val="000000"/>
                <w:sz w:val="20"/>
                <w:szCs w:val="20"/>
              </w:rPr>
              <w:t>Yes</w:t>
            </w:r>
          </w:p>
        </w:tc>
        <w:tc>
          <w:tcPr>
            <w:tcW w:w="1843" w:type="dxa"/>
          </w:tcPr>
          <w:p w14:paraId="095CCBA0" w14:textId="77777777" w:rsidR="00F1667B" w:rsidRPr="007D0768" w:rsidRDefault="00F1667B" w:rsidP="00531F5F">
            <w:pPr>
              <w:jc w:val="center"/>
              <w:rPr>
                <w:color w:val="000000"/>
                <w:sz w:val="20"/>
                <w:szCs w:val="20"/>
              </w:rPr>
            </w:pPr>
            <w:r w:rsidRPr="007D0768">
              <w:rPr>
                <w:color w:val="000000"/>
                <w:sz w:val="20"/>
                <w:szCs w:val="20"/>
              </w:rPr>
              <w:t>No. Due to nature of intervention, cannot blind participants</w:t>
            </w:r>
          </w:p>
        </w:tc>
        <w:tc>
          <w:tcPr>
            <w:tcW w:w="850" w:type="dxa"/>
          </w:tcPr>
          <w:p w14:paraId="47FC5FF0" w14:textId="77777777" w:rsidR="00F1667B" w:rsidRPr="007D0768" w:rsidRDefault="00F1667B" w:rsidP="00531F5F">
            <w:pPr>
              <w:jc w:val="center"/>
              <w:rPr>
                <w:color w:val="000000"/>
                <w:sz w:val="20"/>
                <w:szCs w:val="20"/>
              </w:rPr>
            </w:pPr>
            <w:r w:rsidRPr="007D0768">
              <w:rPr>
                <w:color w:val="000000"/>
                <w:sz w:val="20"/>
                <w:szCs w:val="20"/>
              </w:rPr>
              <w:t>CD</w:t>
            </w:r>
          </w:p>
        </w:tc>
        <w:tc>
          <w:tcPr>
            <w:tcW w:w="709" w:type="dxa"/>
          </w:tcPr>
          <w:p w14:paraId="37F95779" w14:textId="77777777" w:rsidR="00F1667B" w:rsidRPr="007D0768" w:rsidRDefault="00F1667B" w:rsidP="00531F5F">
            <w:pPr>
              <w:jc w:val="center"/>
              <w:rPr>
                <w:color w:val="000000"/>
                <w:sz w:val="20"/>
                <w:szCs w:val="20"/>
              </w:rPr>
            </w:pPr>
            <w:r w:rsidRPr="007D0768">
              <w:rPr>
                <w:color w:val="000000"/>
                <w:sz w:val="20"/>
                <w:szCs w:val="20"/>
              </w:rPr>
              <w:t>Yes - See table 1</w:t>
            </w:r>
          </w:p>
        </w:tc>
        <w:tc>
          <w:tcPr>
            <w:tcW w:w="1134" w:type="dxa"/>
          </w:tcPr>
          <w:p w14:paraId="739D9C43" w14:textId="77777777" w:rsidR="00F1667B" w:rsidRPr="007D0768" w:rsidRDefault="00F1667B" w:rsidP="00531F5F">
            <w:pPr>
              <w:jc w:val="center"/>
              <w:rPr>
                <w:color w:val="000000"/>
                <w:sz w:val="20"/>
                <w:szCs w:val="20"/>
              </w:rPr>
            </w:pPr>
            <w:r w:rsidRPr="007D0768">
              <w:rPr>
                <w:color w:val="000000"/>
                <w:sz w:val="20"/>
                <w:szCs w:val="20"/>
              </w:rPr>
              <w:t>Yes (0% drop rate)</w:t>
            </w:r>
          </w:p>
        </w:tc>
        <w:tc>
          <w:tcPr>
            <w:tcW w:w="1262" w:type="dxa"/>
          </w:tcPr>
          <w:p w14:paraId="0080B858" w14:textId="77777777" w:rsidR="00F1667B" w:rsidRPr="007D0768" w:rsidRDefault="00F1667B" w:rsidP="00531F5F">
            <w:pPr>
              <w:jc w:val="center"/>
              <w:rPr>
                <w:color w:val="000000"/>
                <w:sz w:val="20"/>
                <w:szCs w:val="20"/>
              </w:rPr>
            </w:pPr>
            <w:r w:rsidRPr="007D0768">
              <w:rPr>
                <w:color w:val="000000"/>
                <w:sz w:val="20"/>
                <w:szCs w:val="20"/>
              </w:rPr>
              <w:t>Yes (0% drop rate)</w:t>
            </w:r>
          </w:p>
        </w:tc>
        <w:tc>
          <w:tcPr>
            <w:tcW w:w="1148" w:type="dxa"/>
          </w:tcPr>
          <w:p w14:paraId="652CC123" w14:textId="77777777" w:rsidR="00F1667B" w:rsidRPr="007D0768" w:rsidRDefault="00F1667B" w:rsidP="00531F5F">
            <w:pPr>
              <w:jc w:val="center"/>
              <w:rPr>
                <w:color w:val="000000"/>
                <w:sz w:val="20"/>
                <w:szCs w:val="20"/>
              </w:rPr>
            </w:pPr>
            <w:r w:rsidRPr="007D0768">
              <w:rPr>
                <w:color w:val="000000"/>
                <w:sz w:val="20"/>
                <w:szCs w:val="20"/>
              </w:rPr>
              <w:t>CD</w:t>
            </w:r>
          </w:p>
        </w:tc>
        <w:tc>
          <w:tcPr>
            <w:tcW w:w="1276" w:type="dxa"/>
          </w:tcPr>
          <w:p w14:paraId="00FA4C43" w14:textId="77777777" w:rsidR="00F1667B" w:rsidRPr="007D0768" w:rsidRDefault="00F1667B" w:rsidP="00531F5F">
            <w:pPr>
              <w:jc w:val="center"/>
              <w:rPr>
                <w:color w:val="000000"/>
                <w:sz w:val="20"/>
                <w:szCs w:val="20"/>
              </w:rPr>
            </w:pPr>
            <w:r w:rsidRPr="007D0768">
              <w:rPr>
                <w:color w:val="000000"/>
                <w:sz w:val="20"/>
                <w:szCs w:val="20"/>
              </w:rPr>
              <w:t>N/A</w:t>
            </w:r>
          </w:p>
        </w:tc>
        <w:tc>
          <w:tcPr>
            <w:tcW w:w="708" w:type="dxa"/>
          </w:tcPr>
          <w:p w14:paraId="1D4C5E8A" w14:textId="77777777" w:rsidR="00F1667B" w:rsidRPr="007D0768" w:rsidRDefault="00F1667B" w:rsidP="00531F5F">
            <w:pPr>
              <w:jc w:val="center"/>
              <w:rPr>
                <w:color w:val="000000"/>
                <w:sz w:val="20"/>
                <w:szCs w:val="20"/>
              </w:rPr>
            </w:pPr>
            <w:r w:rsidRPr="007D0768">
              <w:rPr>
                <w:color w:val="000000"/>
                <w:sz w:val="20"/>
                <w:szCs w:val="20"/>
              </w:rPr>
              <w:t>Yes</w:t>
            </w:r>
          </w:p>
        </w:tc>
        <w:tc>
          <w:tcPr>
            <w:tcW w:w="1276" w:type="dxa"/>
          </w:tcPr>
          <w:p w14:paraId="15D39074" w14:textId="77777777" w:rsidR="00F1667B" w:rsidRPr="007D0768" w:rsidRDefault="00F1667B" w:rsidP="00531F5F">
            <w:pPr>
              <w:jc w:val="center"/>
              <w:rPr>
                <w:color w:val="000000"/>
                <w:sz w:val="20"/>
                <w:szCs w:val="20"/>
              </w:rPr>
            </w:pPr>
            <w:r w:rsidRPr="007D0768">
              <w:rPr>
                <w:color w:val="000000"/>
                <w:sz w:val="20"/>
                <w:szCs w:val="20"/>
              </w:rPr>
              <w:t>No mention of sample size power.</w:t>
            </w:r>
          </w:p>
        </w:tc>
        <w:tc>
          <w:tcPr>
            <w:tcW w:w="709" w:type="dxa"/>
          </w:tcPr>
          <w:p w14:paraId="70597995" w14:textId="77777777" w:rsidR="00F1667B" w:rsidRPr="007D0768" w:rsidRDefault="00F1667B" w:rsidP="00531F5F">
            <w:pPr>
              <w:jc w:val="center"/>
              <w:rPr>
                <w:color w:val="000000"/>
                <w:sz w:val="20"/>
                <w:szCs w:val="20"/>
              </w:rPr>
            </w:pPr>
            <w:r w:rsidRPr="007D0768">
              <w:rPr>
                <w:color w:val="000000"/>
                <w:sz w:val="20"/>
                <w:szCs w:val="20"/>
              </w:rPr>
              <w:t>CD</w:t>
            </w:r>
          </w:p>
        </w:tc>
        <w:tc>
          <w:tcPr>
            <w:tcW w:w="709" w:type="dxa"/>
          </w:tcPr>
          <w:p w14:paraId="339A3D9B" w14:textId="77777777" w:rsidR="00F1667B" w:rsidRPr="007D0768" w:rsidRDefault="00F1667B" w:rsidP="00531F5F">
            <w:pPr>
              <w:jc w:val="center"/>
              <w:rPr>
                <w:color w:val="000000"/>
                <w:sz w:val="20"/>
                <w:szCs w:val="20"/>
              </w:rPr>
            </w:pPr>
            <w:r w:rsidRPr="007D0768">
              <w:rPr>
                <w:color w:val="000000"/>
                <w:sz w:val="20"/>
                <w:szCs w:val="20"/>
              </w:rPr>
              <w:t>Yes</w:t>
            </w:r>
          </w:p>
        </w:tc>
        <w:tc>
          <w:tcPr>
            <w:tcW w:w="992" w:type="dxa"/>
          </w:tcPr>
          <w:p w14:paraId="3F3A37E7"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31346E2C" w14:textId="77777777" w:rsidTr="00531F5F">
        <w:trPr>
          <w:trHeight w:val="261"/>
        </w:trPr>
        <w:tc>
          <w:tcPr>
            <w:tcW w:w="1271" w:type="dxa"/>
          </w:tcPr>
          <w:p w14:paraId="2FCCA95D" w14:textId="77777777" w:rsidR="00F1667B" w:rsidRPr="007D0768" w:rsidRDefault="00F1667B" w:rsidP="00531F5F">
            <w:pPr>
              <w:jc w:val="center"/>
              <w:rPr>
                <w:color w:val="000000"/>
                <w:sz w:val="20"/>
                <w:szCs w:val="20"/>
              </w:rPr>
            </w:pPr>
            <w:r w:rsidRPr="007D0768">
              <w:rPr>
                <w:color w:val="000000"/>
                <w:sz w:val="20"/>
                <w:szCs w:val="20"/>
              </w:rPr>
              <w:t>Taylor et al,</w:t>
            </w:r>
            <w:r w:rsidRPr="007D0768">
              <w:rPr>
                <w:color w:val="000000"/>
                <w:sz w:val="20"/>
                <w:szCs w:val="20"/>
              </w:rPr>
              <w:fldChar w:fldCharType="begin"/>
            </w:r>
            <w:r w:rsidRPr="007D0768">
              <w:rPr>
                <w:color w:val="000000"/>
                <w:sz w:val="20"/>
                <w:szCs w:val="20"/>
              </w:rPr>
              <w:instrText xml:space="preserve"> ADDIN ZOTERO_ITEM CSL_CITATION {"citationID":"rc2NTMwd","properties":{"formattedCitation":"\\super 26\\nosupersub{}","plainCitation":"26","noteIndex":0},"citationItems":[{"id":215,"uris":["http://zotero.org/users/14120979/items/CDFNDGLR"],"itemData":{"id":215,"type":"article-journal","abstract":"OBJECTIVES: Junior doctors are frequently exposed to occupational and traumatic stress, sometimes with tragic consequences. Mindfulness-based and fitness interventions are increasingly used to mitigate this, but have not been compared.We conducted a randomised, controlled pilot trial to assess the feasibility, acceptability and effectiveness of these interventions in junior doctors.\nMETHODS: We randomised participants (n=21) to weekly 1-hour sessions of personalised, trauma-informed yoga (n=10), with a 4-hour workshop, and eHealth homework; or group-format fitness (n=8) in an existing wellness programme, MDOK. Burnout, traumatic stress and suicidality were measured at baseline and 8 weeks.\nRESULTS: Both interventions reduced burnout, and yoga increased compassion satisfaction within group on the Professional Quality of Life scale, without difference between groups on this measure.Personalised yoga significantly reduced depersonalisation (z=-1.99, p=0.05) compared with group fitness on the Maslach Burnout Inventory (MBI-HSS (MP)) and showed greater flexibility changes. Both interventions increased MBI Personal Accomplishment, with no changes in other self-report psychological or physiological metrics, including breath-counting.Participants doing one-to-one yoga rated it more highly overall (p=0.02) than group fitness, and reported it comparatively more beneficial for mental (p=0.01) and physical health (p=0.05). Face-to-face weekly sessions were 100% attended in yoga, but only 45% in fitness.\nCONCLUSION: In this pilot trial, both yoga and fitness improved burnout, but trauma-informed yoga reduced depersonalisation in junior doctors more than group-format fitness. One-to-one yoga was better adhered than fitness, but was more resource intensive. Junior doctors need larger-scale comparative research of the effectiveness and implementation of individual, organisational and systemic mental health interventions.\nTRIAL REGISTRATION NUMBER: ANZCTR 12618001467224.","container-title":"Postgraduate Medical Journal","DOI":"10.1136/postgradmedj-2019-137413","ISSN":"1469-0756","issue":"1136","journalAbbreviation":"Postgrad Med J","language":"eng","note":"PMID: 32300055","page":"349-357","source":"PubMed","title":"Personalised yoga for burnout and traumatic stress in junior doctors","volume":"96","author":[{"family":"Taylor","given":"Jennifer"},{"family":"McLean","given":"Loyola"},{"family":"Richards","given":"Bethan"},{"family":"Glozier","given":"Nicholas"}],"issued":{"date-parts":[["2020",6]]}}}],"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26</w:t>
            </w:r>
            <w:r w:rsidRPr="007D0768">
              <w:rPr>
                <w:color w:val="000000"/>
                <w:sz w:val="20"/>
                <w:szCs w:val="20"/>
              </w:rPr>
              <w:fldChar w:fldCharType="end"/>
            </w:r>
            <w:r w:rsidRPr="007D0768">
              <w:rPr>
                <w:color w:val="000000"/>
                <w:sz w:val="20"/>
                <w:szCs w:val="20"/>
              </w:rPr>
              <w:t xml:space="preserve"> 2020</w:t>
            </w:r>
          </w:p>
        </w:tc>
        <w:tc>
          <w:tcPr>
            <w:tcW w:w="567" w:type="dxa"/>
          </w:tcPr>
          <w:p w14:paraId="598A2F26"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253FA0E5"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150C2DBD" w14:textId="77777777" w:rsidR="00F1667B" w:rsidRPr="007D0768" w:rsidRDefault="00F1667B" w:rsidP="00531F5F">
            <w:pPr>
              <w:jc w:val="center"/>
              <w:rPr>
                <w:color w:val="000000"/>
                <w:sz w:val="20"/>
                <w:szCs w:val="20"/>
              </w:rPr>
            </w:pPr>
            <w:r w:rsidRPr="007D0768">
              <w:rPr>
                <w:color w:val="000000"/>
                <w:sz w:val="20"/>
                <w:szCs w:val="20"/>
              </w:rPr>
              <w:t>Yes</w:t>
            </w:r>
          </w:p>
        </w:tc>
        <w:tc>
          <w:tcPr>
            <w:tcW w:w="1843" w:type="dxa"/>
          </w:tcPr>
          <w:p w14:paraId="0F435626" w14:textId="77777777" w:rsidR="00F1667B" w:rsidRPr="007D0768" w:rsidRDefault="00F1667B" w:rsidP="00531F5F">
            <w:pPr>
              <w:jc w:val="center"/>
              <w:rPr>
                <w:color w:val="000000"/>
                <w:sz w:val="20"/>
                <w:szCs w:val="20"/>
              </w:rPr>
            </w:pPr>
            <w:r w:rsidRPr="007D0768">
              <w:rPr>
                <w:color w:val="000000"/>
                <w:sz w:val="20"/>
                <w:szCs w:val="20"/>
              </w:rPr>
              <w:t>No. Due to nature of intervention, cannot blind participants</w:t>
            </w:r>
          </w:p>
        </w:tc>
        <w:tc>
          <w:tcPr>
            <w:tcW w:w="850" w:type="dxa"/>
          </w:tcPr>
          <w:p w14:paraId="254CA2E8" w14:textId="77777777" w:rsidR="00F1667B" w:rsidRPr="007D0768" w:rsidRDefault="00F1667B" w:rsidP="00531F5F">
            <w:pPr>
              <w:jc w:val="center"/>
              <w:rPr>
                <w:color w:val="000000"/>
                <w:sz w:val="20"/>
                <w:szCs w:val="20"/>
              </w:rPr>
            </w:pPr>
            <w:r w:rsidRPr="007D0768">
              <w:rPr>
                <w:color w:val="000000"/>
                <w:sz w:val="20"/>
                <w:szCs w:val="20"/>
              </w:rPr>
              <w:t>CD</w:t>
            </w:r>
          </w:p>
        </w:tc>
        <w:tc>
          <w:tcPr>
            <w:tcW w:w="709" w:type="dxa"/>
          </w:tcPr>
          <w:p w14:paraId="0812737A" w14:textId="77777777" w:rsidR="00F1667B" w:rsidRPr="007D0768" w:rsidRDefault="00F1667B" w:rsidP="00531F5F">
            <w:pPr>
              <w:jc w:val="center"/>
              <w:rPr>
                <w:color w:val="000000"/>
                <w:sz w:val="20"/>
                <w:szCs w:val="20"/>
              </w:rPr>
            </w:pPr>
            <w:r w:rsidRPr="007D0768">
              <w:rPr>
                <w:color w:val="000000"/>
                <w:sz w:val="20"/>
                <w:szCs w:val="20"/>
              </w:rPr>
              <w:t>Yes - See table 1</w:t>
            </w:r>
          </w:p>
        </w:tc>
        <w:tc>
          <w:tcPr>
            <w:tcW w:w="1134" w:type="dxa"/>
          </w:tcPr>
          <w:p w14:paraId="46E4D6F4" w14:textId="77777777" w:rsidR="00F1667B" w:rsidRPr="007D0768" w:rsidRDefault="00F1667B" w:rsidP="00531F5F">
            <w:pPr>
              <w:jc w:val="center"/>
              <w:rPr>
                <w:color w:val="000000"/>
                <w:sz w:val="20"/>
                <w:szCs w:val="20"/>
              </w:rPr>
            </w:pPr>
            <w:r w:rsidRPr="007D0768">
              <w:rPr>
                <w:color w:val="000000"/>
                <w:sz w:val="20"/>
                <w:szCs w:val="20"/>
              </w:rPr>
              <w:t>Yes (14% drop rate)</w:t>
            </w:r>
          </w:p>
        </w:tc>
        <w:tc>
          <w:tcPr>
            <w:tcW w:w="1262" w:type="dxa"/>
          </w:tcPr>
          <w:p w14:paraId="54171AFE" w14:textId="77777777" w:rsidR="00F1667B" w:rsidRPr="007D0768" w:rsidRDefault="00F1667B" w:rsidP="00531F5F">
            <w:pPr>
              <w:jc w:val="center"/>
              <w:rPr>
                <w:color w:val="000000"/>
                <w:sz w:val="20"/>
                <w:szCs w:val="20"/>
              </w:rPr>
            </w:pPr>
            <w:r w:rsidRPr="007D0768">
              <w:rPr>
                <w:color w:val="000000"/>
                <w:sz w:val="20"/>
                <w:szCs w:val="20"/>
              </w:rPr>
              <w:t>Yes (11% difference)</w:t>
            </w:r>
          </w:p>
        </w:tc>
        <w:tc>
          <w:tcPr>
            <w:tcW w:w="1148" w:type="dxa"/>
          </w:tcPr>
          <w:p w14:paraId="15735FA3" w14:textId="77777777" w:rsidR="00F1667B" w:rsidRPr="007D0768" w:rsidRDefault="00F1667B" w:rsidP="00531F5F">
            <w:pPr>
              <w:jc w:val="center"/>
              <w:rPr>
                <w:color w:val="000000"/>
                <w:sz w:val="20"/>
                <w:szCs w:val="20"/>
              </w:rPr>
            </w:pPr>
            <w:r w:rsidRPr="007D0768">
              <w:rPr>
                <w:color w:val="000000"/>
                <w:sz w:val="20"/>
                <w:szCs w:val="20"/>
              </w:rPr>
              <w:t>High in treatment (100%) vs control (45%)</w:t>
            </w:r>
          </w:p>
        </w:tc>
        <w:tc>
          <w:tcPr>
            <w:tcW w:w="1276" w:type="dxa"/>
          </w:tcPr>
          <w:p w14:paraId="0628B022" w14:textId="77777777" w:rsidR="00F1667B" w:rsidRPr="007D0768" w:rsidRDefault="00F1667B" w:rsidP="00531F5F">
            <w:pPr>
              <w:jc w:val="center"/>
              <w:rPr>
                <w:color w:val="000000"/>
                <w:sz w:val="20"/>
                <w:szCs w:val="20"/>
              </w:rPr>
            </w:pPr>
            <w:r w:rsidRPr="007D0768">
              <w:rPr>
                <w:color w:val="000000"/>
                <w:sz w:val="20"/>
                <w:szCs w:val="20"/>
              </w:rPr>
              <w:t>N/A</w:t>
            </w:r>
          </w:p>
        </w:tc>
        <w:tc>
          <w:tcPr>
            <w:tcW w:w="708" w:type="dxa"/>
          </w:tcPr>
          <w:p w14:paraId="61F9B981" w14:textId="77777777" w:rsidR="00F1667B" w:rsidRPr="007D0768" w:rsidRDefault="00F1667B" w:rsidP="00531F5F">
            <w:pPr>
              <w:jc w:val="center"/>
              <w:rPr>
                <w:color w:val="000000"/>
                <w:sz w:val="20"/>
                <w:szCs w:val="20"/>
              </w:rPr>
            </w:pPr>
            <w:r w:rsidRPr="007D0768">
              <w:rPr>
                <w:color w:val="000000"/>
                <w:sz w:val="20"/>
                <w:szCs w:val="20"/>
              </w:rPr>
              <w:t>Yes</w:t>
            </w:r>
          </w:p>
        </w:tc>
        <w:tc>
          <w:tcPr>
            <w:tcW w:w="1276" w:type="dxa"/>
          </w:tcPr>
          <w:p w14:paraId="444E69B2" w14:textId="77777777" w:rsidR="00F1667B" w:rsidRPr="007D0768" w:rsidRDefault="00F1667B" w:rsidP="00531F5F">
            <w:pPr>
              <w:jc w:val="center"/>
              <w:rPr>
                <w:color w:val="000000"/>
                <w:sz w:val="20"/>
                <w:szCs w:val="20"/>
              </w:rPr>
            </w:pPr>
            <w:r w:rsidRPr="007D0768">
              <w:rPr>
                <w:color w:val="000000"/>
                <w:sz w:val="20"/>
                <w:szCs w:val="20"/>
              </w:rPr>
              <w:t>No mention of sample size power.</w:t>
            </w:r>
          </w:p>
        </w:tc>
        <w:tc>
          <w:tcPr>
            <w:tcW w:w="709" w:type="dxa"/>
          </w:tcPr>
          <w:p w14:paraId="0F39B7B8" w14:textId="77777777" w:rsidR="00F1667B" w:rsidRPr="007D0768" w:rsidRDefault="00F1667B" w:rsidP="00531F5F">
            <w:pPr>
              <w:jc w:val="center"/>
              <w:rPr>
                <w:color w:val="000000"/>
                <w:sz w:val="20"/>
                <w:szCs w:val="20"/>
              </w:rPr>
            </w:pPr>
            <w:r w:rsidRPr="007D0768">
              <w:rPr>
                <w:color w:val="000000"/>
                <w:sz w:val="20"/>
                <w:szCs w:val="20"/>
              </w:rPr>
              <w:t>CD</w:t>
            </w:r>
          </w:p>
        </w:tc>
        <w:tc>
          <w:tcPr>
            <w:tcW w:w="709" w:type="dxa"/>
          </w:tcPr>
          <w:p w14:paraId="3449D075" w14:textId="77777777" w:rsidR="00F1667B" w:rsidRPr="007D0768" w:rsidRDefault="00F1667B" w:rsidP="00531F5F">
            <w:pPr>
              <w:jc w:val="center"/>
              <w:rPr>
                <w:color w:val="000000"/>
                <w:sz w:val="20"/>
                <w:szCs w:val="20"/>
              </w:rPr>
            </w:pPr>
            <w:r w:rsidRPr="007D0768">
              <w:rPr>
                <w:color w:val="000000"/>
                <w:sz w:val="20"/>
                <w:szCs w:val="20"/>
              </w:rPr>
              <w:t>Yes</w:t>
            </w:r>
          </w:p>
        </w:tc>
        <w:tc>
          <w:tcPr>
            <w:tcW w:w="992" w:type="dxa"/>
          </w:tcPr>
          <w:p w14:paraId="0ECEDE57"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21E73098" w14:textId="77777777" w:rsidTr="00531F5F">
        <w:trPr>
          <w:trHeight w:val="90"/>
        </w:trPr>
        <w:tc>
          <w:tcPr>
            <w:tcW w:w="1271" w:type="dxa"/>
          </w:tcPr>
          <w:p w14:paraId="43735B29" w14:textId="77777777" w:rsidR="00F1667B" w:rsidRPr="007D0768" w:rsidRDefault="00F1667B" w:rsidP="00531F5F">
            <w:pPr>
              <w:jc w:val="center"/>
              <w:rPr>
                <w:color w:val="000000"/>
                <w:sz w:val="20"/>
                <w:szCs w:val="20"/>
              </w:rPr>
            </w:pPr>
            <w:proofErr w:type="spellStart"/>
            <w:r w:rsidRPr="007D0768">
              <w:rPr>
                <w:sz w:val="20"/>
                <w:szCs w:val="20"/>
              </w:rPr>
              <w:t>Loewenthal</w:t>
            </w:r>
            <w:proofErr w:type="spellEnd"/>
            <w:r w:rsidRPr="007D0768">
              <w:rPr>
                <w:sz w:val="20"/>
                <w:szCs w:val="20"/>
              </w:rPr>
              <w:t xml:space="preserve"> et al,</w:t>
            </w:r>
            <w:r w:rsidRPr="007D0768">
              <w:rPr>
                <w:sz w:val="20"/>
                <w:szCs w:val="20"/>
              </w:rPr>
              <w:fldChar w:fldCharType="begin"/>
            </w:r>
            <w:r w:rsidRPr="007D0768">
              <w:rPr>
                <w:sz w:val="20"/>
                <w:szCs w:val="20"/>
              </w:rPr>
              <w:instrText xml:space="preserve"> ADDIN ZOTERO_ITEM CSL_CITATION {"citationID":"7HGPR6Wx","properties":{"formattedCitation":"\\super 27\\nosupersub{}","plainCitation":"27","noteIndex":0},"citationItems":[{"id":245,"uris":["http://zotero.org/users/14120979/items/THUT39ZD"],"itemData":{"id":245,"type":"article-journal","abstract":"BACKGROUND AND OBJECTIVE: Mind-body interventions (MBIs) have been shown to be effective individual-level interventions for mitigating physician burnout, but there are no controlled studies of yoga-based MBIs in resident physicians. We assessed the feasibility of a yoga-based MBI called RISE (resilience, integration, self-awareness, engagement) for residents among multiple specialties and academic medical centers.\nMETHODS: We conducted a waitlist controlled randomized clinical trial of the RISE program with residents from multiple specialty departments at three academic medical centers. The RISE program consisted of six weekly sessions with suggested home practice. Feasibility was assessed across six domains: demand, implementation, practicality, acceptability, adaptation, and integration. Self-reported measures of psychological health were collected at baseline, post-program, and two-month follow-up.\nRESULTS: Among 2,000 residents contacted, 75 were assessed for eligibility and 56 were enrolled. Forty-four participants completed the study and were included in analysis. On average, participants attended two of six sessions. Feasibility of in-person attendance was rated as 28.9 (SD 25.6) on a 100-point visual analogue scale. Participants rated feasibility as 69.2 (SD 26.0) if the program was offered virtually. Those who received RISE reported improvements in mindfulness, stress, burnout, and physician well-being from baseline to post-program, which were sustained at two-month follow-up.\nCONCLUSION: This is the first controlled study of a yoga-based MBI in residents. While the program was not feasible as delivered in this pilot study, initial analyses showed improvement in multiple measures of psychological health. Residents reported that virtual delivery would increase feasibility.","container-title":"Global Advances in Health and Medicine","DOI":"10.1177/21649561211001038","ISSN":"2164-957X","journalAbbreviation":"Glob Adv Health Med","language":"eng","note":"PMID: 33786209\nPMCID: PMC7961714","page":"21649561211001038","source":"PubMed","title":"Evaluation of a Yoga-Based Mind-Body Intervention for Resident Physicians: A Randomized Clinical Trial","title-short":"Evaluation of a Yoga-Based Mind-Body Intervention for Resident Physicians","volume":"10","author":[{"family":"Loewenthal","given":"Julia"},{"family":"Dyer","given":"Natalie L."},{"family":"Lipsyc-Sharf","given":"Marla"},{"family":"Borden","given":"Sara"},{"family":"Mehta","given":"Darshan H."},{"family":"Dusek","given":"Jeffery A."},{"family":"Khalsa","given":"Sat Bir S."}],"issued":{"date-parts":[["2021"]]}}}],"schema":"https://github.com/citation-style-language/schema/raw/master/csl-citation.json"} </w:instrText>
            </w:r>
            <w:r w:rsidRPr="007D0768">
              <w:rPr>
                <w:sz w:val="20"/>
                <w:szCs w:val="20"/>
              </w:rPr>
              <w:fldChar w:fldCharType="separate"/>
            </w:r>
            <w:r w:rsidRPr="007D0768">
              <w:rPr>
                <w:sz w:val="20"/>
                <w:szCs w:val="20"/>
                <w:vertAlign w:val="superscript"/>
                <w:lang w:val="en-US"/>
              </w:rPr>
              <w:t>27</w:t>
            </w:r>
            <w:r w:rsidRPr="007D0768">
              <w:rPr>
                <w:sz w:val="20"/>
                <w:szCs w:val="20"/>
              </w:rPr>
              <w:fldChar w:fldCharType="end"/>
            </w:r>
            <w:r w:rsidRPr="007D0768">
              <w:rPr>
                <w:sz w:val="20"/>
                <w:szCs w:val="20"/>
              </w:rPr>
              <w:t xml:space="preserve"> 2021</w:t>
            </w:r>
          </w:p>
        </w:tc>
        <w:tc>
          <w:tcPr>
            <w:tcW w:w="567" w:type="dxa"/>
          </w:tcPr>
          <w:p w14:paraId="3B7D112E" w14:textId="77777777" w:rsidR="00F1667B" w:rsidRPr="007D0768" w:rsidRDefault="00F1667B" w:rsidP="00531F5F">
            <w:pPr>
              <w:jc w:val="center"/>
              <w:rPr>
                <w:sz w:val="20"/>
                <w:szCs w:val="20"/>
              </w:rPr>
            </w:pPr>
            <w:r w:rsidRPr="007D0768">
              <w:rPr>
                <w:color w:val="000000"/>
                <w:sz w:val="20"/>
                <w:szCs w:val="20"/>
              </w:rPr>
              <w:t>Yes</w:t>
            </w:r>
          </w:p>
        </w:tc>
        <w:tc>
          <w:tcPr>
            <w:tcW w:w="567" w:type="dxa"/>
          </w:tcPr>
          <w:p w14:paraId="4808F105" w14:textId="77777777" w:rsidR="00F1667B" w:rsidRPr="007D0768" w:rsidRDefault="00F1667B" w:rsidP="00531F5F">
            <w:pPr>
              <w:jc w:val="center"/>
              <w:rPr>
                <w:sz w:val="20"/>
                <w:szCs w:val="20"/>
              </w:rPr>
            </w:pPr>
            <w:r w:rsidRPr="007D0768">
              <w:rPr>
                <w:color w:val="000000"/>
                <w:sz w:val="20"/>
                <w:szCs w:val="20"/>
              </w:rPr>
              <w:t>Yes</w:t>
            </w:r>
          </w:p>
        </w:tc>
        <w:tc>
          <w:tcPr>
            <w:tcW w:w="567" w:type="dxa"/>
          </w:tcPr>
          <w:p w14:paraId="1A132875" w14:textId="77777777" w:rsidR="00F1667B" w:rsidRPr="007D0768" w:rsidRDefault="00F1667B" w:rsidP="00531F5F">
            <w:pPr>
              <w:jc w:val="center"/>
              <w:rPr>
                <w:sz w:val="20"/>
                <w:szCs w:val="20"/>
              </w:rPr>
            </w:pPr>
            <w:r w:rsidRPr="007D0768">
              <w:rPr>
                <w:color w:val="000000"/>
                <w:sz w:val="20"/>
                <w:szCs w:val="20"/>
              </w:rPr>
              <w:t>Yes</w:t>
            </w:r>
          </w:p>
        </w:tc>
        <w:tc>
          <w:tcPr>
            <w:tcW w:w="1843" w:type="dxa"/>
          </w:tcPr>
          <w:p w14:paraId="6C03C999" w14:textId="77777777" w:rsidR="00F1667B" w:rsidRPr="007D0768" w:rsidRDefault="00F1667B" w:rsidP="00531F5F">
            <w:pPr>
              <w:jc w:val="center"/>
              <w:rPr>
                <w:sz w:val="20"/>
                <w:szCs w:val="20"/>
              </w:rPr>
            </w:pPr>
            <w:r w:rsidRPr="007D0768">
              <w:rPr>
                <w:color w:val="000000"/>
                <w:sz w:val="20"/>
                <w:szCs w:val="20"/>
              </w:rPr>
              <w:t>No. Due to nature of intervention, cannot blind participants</w:t>
            </w:r>
          </w:p>
        </w:tc>
        <w:tc>
          <w:tcPr>
            <w:tcW w:w="850" w:type="dxa"/>
          </w:tcPr>
          <w:p w14:paraId="6859DC27" w14:textId="77777777" w:rsidR="00F1667B" w:rsidRPr="007D0768" w:rsidRDefault="00F1667B" w:rsidP="00531F5F">
            <w:pPr>
              <w:jc w:val="center"/>
              <w:rPr>
                <w:sz w:val="20"/>
                <w:szCs w:val="20"/>
              </w:rPr>
            </w:pPr>
            <w:r w:rsidRPr="007D0768">
              <w:rPr>
                <w:color w:val="000000"/>
                <w:sz w:val="20"/>
                <w:szCs w:val="20"/>
              </w:rPr>
              <w:t>CD</w:t>
            </w:r>
          </w:p>
        </w:tc>
        <w:tc>
          <w:tcPr>
            <w:tcW w:w="709" w:type="dxa"/>
          </w:tcPr>
          <w:p w14:paraId="5A5FC1D2" w14:textId="77777777" w:rsidR="00F1667B" w:rsidRPr="007D0768" w:rsidRDefault="00F1667B" w:rsidP="00531F5F">
            <w:pPr>
              <w:jc w:val="center"/>
              <w:rPr>
                <w:sz w:val="20"/>
                <w:szCs w:val="20"/>
              </w:rPr>
            </w:pPr>
            <w:r w:rsidRPr="007D0768">
              <w:rPr>
                <w:color w:val="000000"/>
                <w:sz w:val="20"/>
                <w:szCs w:val="20"/>
              </w:rPr>
              <w:t>Yes - See table 1</w:t>
            </w:r>
          </w:p>
        </w:tc>
        <w:tc>
          <w:tcPr>
            <w:tcW w:w="1134" w:type="dxa"/>
          </w:tcPr>
          <w:p w14:paraId="269B8695" w14:textId="77777777" w:rsidR="00F1667B" w:rsidRPr="007D0768" w:rsidRDefault="00F1667B" w:rsidP="00531F5F">
            <w:pPr>
              <w:jc w:val="center"/>
              <w:rPr>
                <w:sz w:val="20"/>
                <w:szCs w:val="20"/>
              </w:rPr>
            </w:pPr>
            <w:r w:rsidRPr="007D0768">
              <w:rPr>
                <w:color w:val="000000"/>
                <w:sz w:val="20"/>
                <w:szCs w:val="20"/>
              </w:rPr>
              <w:t>Yes (0% drop rate)</w:t>
            </w:r>
          </w:p>
        </w:tc>
        <w:tc>
          <w:tcPr>
            <w:tcW w:w="1262" w:type="dxa"/>
          </w:tcPr>
          <w:p w14:paraId="3786CE2F" w14:textId="77777777" w:rsidR="00F1667B" w:rsidRPr="007D0768" w:rsidRDefault="00F1667B" w:rsidP="00531F5F">
            <w:pPr>
              <w:jc w:val="center"/>
              <w:rPr>
                <w:sz w:val="20"/>
                <w:szCs w:val="20"/>
              </w:rPr>
            </w:pPr>
            <w:r w:rsidRPr="007D0768">
              <w:rPr>
                <w:color w:val="000000"/>
                <w:sz w:val="20"/>
                <w:szCs w:val="20"/>
              </w:rPr>
              <w:t>Yes (0% drop rate)</w:t>
            </w:r>
          </w:p>
        </w:tc>
        <w:tc>
          <w:tcPr>
            <w:tcW w:w="1148" w:type="dxa"/>
          </w:tcPr>
          <w:p w14:paraId="49A0A290" w14:textId="77777777" w:rsidR="00F1667B" w:rsidRPr="007D0768" w:rsidRDefault="00F1667B" w:rsidP="00531F5F">
            <w:pPr>
              <w:jc w:val="center"/>
              <w:rPr>
                <w:sz w:val="20"/>
                <w:szCs w:val="20"/>
              </w:rPr>
            </w:pPr>
            <w:r w:rsidRPr="007D0768">
              <w:rPr>
                <w:color w:val="000000"/>
                <w:sz w:val="20"/>
                <w:szCs w:val="20"/>
              </w:rPr>
              <w:t>low adherence (33%)</w:t>
            </w:r>
          </w:p>
        </w:tc>
        <w:tc>
          <w:tcPr>
            <w:tcW w:w="1276" w:type="dxa"/>
          </w:tcPr>
          <w:p w14:paraId="32893EB6" w14:textId="77777777" w:rsidR="00F1667B" w:rsidRPr="007D0768" w:rsidRDefault="00F1667B" w:rsidP="00531F5F">
            <w:pPr>
              <w:jc w:val="center"/>
              <w:rPr>
                <w:sz w:val="20"/>
                <w:szCs w:val="20"/>
              </w:rPr>
            </w:pPr>
            <w:r w:rsidRPr="007D0768">
              <w:rPr>
                <w:color w:val="000000"/>
                <w:sz w:val="20"/>
                <w:szCs w:val="20"/>
              </w:rPr>
              <w:t>N/A</w:t>
            </w:r>
          </w:p>
        </w:tc>
        <w:tc>
          <w:tcPr>
            <w:tcW w:w="708" w:type="dxa"/>
          </w:tcPr>
          <w:p w14:paraId="5637A222" w14:textId="77777777" w:rsidR="00F1667B" w:rsidRPr="007D0768" w:rsidRDefault="00F1667B" w:rsidP="00531F5F">
            <w:pPr>
              <w:jc w:val="center"/>
              <w:rPr>
                <w:sz w:val="20"/>
                <w:szCs w:val="20"/>
              </w:rPr>
            </w:pPr>
            <w:r w:rsidRPr="007D0768">
              <w:rPr>
                <w:color w:val="000000"/>
                <w:sz w:val="20"/>
                <w:szCs w:val="20"/>
              </w:rPr>
              <w:t>Yes</w:t>
            </w:r>
          </w:p>
        </w:tc>
        <w:tc>
          <w:tcPr>
            <w:tcW w:w="1276" w:type="dxa"/>
          </w:tcPr>
          <w:p w14:paraId="2F53E046" w14:textId="77777777" w:rsidR="00F1667B" w:rsidRPr="007D0768" w:rsidRDefault="00F1667B" w:rsidP="00531F5F">
            <w:pPr>
              <w:jc w:val="center"/>
              <w:rPr>
                <w:sz w:val="20"/>
                <w:szCs w:val="20"/>
              </w:rPr>
            </w:pPr>
            <w:r w:rsidRPr="007D0768">
              <w:rPr>
                <w:color w:val="000000"/>
                <w:sz w:val="20"/>
                <w:szCs w:val="20"/>
              </w:rPr>
              <w:t>No mention of sample size power.</w:t>
            </w:r>
          </w:p>
        </w:tc>
        <w:tc>
          <w:tcPr>
            <w:tcW w:w="709" w:type="dxa"/>
          </w:tcPr>
          <w:p w14:paraId="3FCFA2D0" w14:textId="77777777" w:rsidR="00F1667B" w:rsidRPr="007D0768" w:rsidRDefault="00F1667B" w:rsidP="00531F5F">
            <w:pPr>
              <w:jc w:val="center"/>
              <w:rPr>
                <w:sz w:val="20"/>
                <w:szCs w:val="20"/>
              </w:rPr>
            </w:pPr>
            <w:r w:rsidRPr="007D0768">
              <w:rPr>
                <w:color w:val="000000"/>
                <w:sz w:val="20"/>
                <w:szCs w:val="20"/>
              </w:rPr>
              <w:t>CD</w:t>
            </w:r>
          </w:p>
        </w:tc>
        <w:tc>
          <w:tcPr>
            <w:tcW w:w="709" w:type="dxa"/>
          </w:tcPr>
          <w:p w14:paraId="1BA5E70C" w14:textId="77777777" w:rsidR="00F1667B" w:rsidRPr="007D0768" w:rsidRDefault="00F1667B" w:rsidP="00531F5F">
            <w:pPr>
              <w:jc w:val="center"/>
              <w:rPr>
                <w:sz w:val="20"/>
                <w:szCs w:val="20"/>
              </w:rPr>
            </w:pPr>
            <w:r w:rsidRPr="007D0768">
              <w:rPr>
                <w:color w:val="000000"/>
                <w:sz w:val="20"/>
                <w:szCs w:val="20"/>
              </w:rPr>
              <w:t>Yes</w:t>
            </w:r>
          </w:p>
        </w:tc>
        <w:tc>
          <w:tcPr>
            <w:tcW w:w="992" w:type="dxa"/>
          </w:tcPr>
          <w:p w14:paraId="469D76E6" w14:textId="77777777" w:rsidR="00F1667B" w:rsidRPr="007D0768" w:rsidRDefault="00F1667B" w:rsidP="00531F5F">
            <w:pPr>
              <w:jc w:val="center"/>
              <w:rPr>
                <w:sz w:val="20"/>
                <w:szCs w:val="20"/>
              </w:rPr>
            </w:pPr>
            <w:r w:rsidRPr="007D0768">
              <w:rPr>
                <w:color w:val="000000"/>
                <w:sz w:val="20"/>
                <w:szCs w:val="20"/>
              </w:rPr>
              <w:t>Fair</w:t>
            </w:r>
          </w:p>
        </w:tc>
      </w:tr>
      <w:tr w:rsidR="00F1667B" w:rsidRPr="007D0768" w14:paraId="5CCCFF47" w14:textId="77777777" w:rsidTr="00531F5F">
        <w:trPr>
          <w:trHeight w:val="90"/>
        </w:trPr>
        <w:tc>
          <w:tcPr>
            <w:tcW w:w="1271" w:type="dxa"/>
          </w:tcPr>
          <w:p w14:paraId="3D40054B" w14:textId="77777777" w:rsidR="00F1667B" w:rsidRPr="007D0768" w:rsidRDefault="00F1667B" w:rsidP="00531F5F">
            <w:pPr>
              <w:jc w:val="center"/>
              <w:rPr>
                <w:color w:val="000000"/>
                <w:sz w:val="20"/>
                <w:szCs w:val="20"/>
              </w:rPr>
            </w:pPr>
            <w:proofErr w:type="spellStart"/>
            <w:r w:rsidRPr="007D0768">
              <w:rPr>
                <w:color w:val="000000"/>
                <w:sz w:val="20"/>
                <w:szCs w:val="20"/>
              </w:rPr>
              <w:t>Sood</w:t>
            </w:r>
            <w:proofErr w:type="spellEnd"/>
            <w:r w:rsidRPr="007D0768">
              <w:rPr>
                <w:color w:val="000000"/>
                <w:sz w:val="20"/>
                <w:szCs w:val="20"/>
              </w:rPr>
              <w:t xml:space="preserve"> et al,</w:t>
            </w:r>
            <w:r w:rsidRPr="007D0768">
              <w:rPr>
                <w:color w:val="000000"/>
                <w:sz w:val="20"/>
                <w:szCs w:val="20"/>
              </w:rPr>
              <w:fldChar w:fldCharType="begin"/>
            </w:r>
            <w:r w:rsidRPr="007D0768">
              <w:rPr>
                <w:color w:val="000000"/>
                <w:sz w:val="20"/>
                <w:szCs w:val="20"/>
              </w:rPr>
              <w:instrText xml:space="preserve"> ADDIN ZOTERO_ITEM CSL_CITATION {"citationID":"uuGC8ghe","properties":{"formattedCitation":"\\super 28\\nosupersub{}","plainCitation":"28","noteIndex":0},"citationItems":[{"id":248,"uris":["http://zotero.org/users/14120979/items/TD9TSIDF"],"itemData":{"id":248,"type":"article-journal","abstract":"BACKGROUND: Physician distress is common and related to numerous factors involving physicians' personal and professional lives. The present study was designed to assess the effect of a Stress Management and Resiliency Training (SMART) program for increasing resiliency and quality of life, and decreasing stress and anxiety among Department of Medicine (DOM) physicians at a tertiary care medical center.\nPARTICIPANTS: Forty DOM physicians were randomized in a wait-list controlled clinical trial to either the SMART intervention or a wait-list control group for 8 weeks. The intervention involved a single 90 min one-on-one training in the SMART program. Primary outcome measures assessed at baseline and week 8 included the Connor Davidson Resilience Scale (CDRS), Perceived Stress Scale (PSS), Smith Anxiety Scale (SAS) and Linear Analog Self Assessment Scale (LASA).\nRESULTS: Thirty-two physicians completed the study. A statistically significant improvement in resiliency, perceived stress, anxiety, and overall quality of life at 8 weeks was observed in the study arm compared to the wait-list control arm: CDRS: mean ± SD change from baseline +9.8 ± 9.6 vs. -0.8 ± 8.2, t(30) = 3.18, p = 0.003; PSS: -5.4 ± 8.1 vs. +2.2 ± 6.1, t(30) = -2.76, p = 0.010; SAS: -11.8 ± 12.3 vs.+ 2.9 ± 8.9, t(30) = -3.62, p = 0.001; and LASA: +0.4 ± 1.4 vs. -0.6 ± 1.0, t(30) = 2.29, p = 0.029.\nCONCLUSIONS: A brief training to enhance resilience and decrease stress among physicians using the SMART program was feasible. Further, the intervention provided statistically significant improvement in resilience, stress, anxiety, and overall quality of life. In the future, larger clinical trials with longer follow-up and possibly wider dissemination of this intervention are warranted.","container-title":"Journal of General Internal Medicine","DOI":"10.1007/s11606-011-1640-x","ISSN":"1525-1497","issue":"8","journalAbbreviation":"J Gen Intern Med","language":"eng","note":"PMID: 21279454\nPMCID: PMC3138987","page":"858-861","source":"PubMed","title":"Stress management and resilience training among Department of Medicine faculty: a pilot randomized clinical trial","title-short":"Stress management and resilience training among Department of Medicine faculty","volume":"26","author":[{"family":"Sood","given":"Amit"},{"family":"Prasad","given":"Kavita"},{"family":"Schroeder","given":"Darrell"},{"family":"Varkey","given":"Prathibha"}],"issued":{"date-parts":[["2011",8]]}}}],"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28</w:t>
            </w:r>
            <w:r w:rsidRPr="007D0768">
              <w:rPr>
                <w:color w:val="000000"/>
                <w:sz w:val="20"/>
                <w:szCs w:val="20"/>
              </w:rPr>
              <w:fldChar w:fldCharType="end"/>
            </w:r>
            <w:r w:rsidRPr="007D0768">
              <w:rPr>
                <w:color w:val="000000"/>
                <w:sz w:val="20"/>
                <w:szCs w:val="20"/>
              </w:rPr>
              <w:t xml:space="preserve"> 2011</w:t>
            </w:r>
          </w:p>
        </w:tc>
        <w:tc>
          <w:tcPr>
            <w:tcW w:w="567" w:type="dxa"/>
          </w:tcPr>
          <w:p w14:paraId="5C17F26D"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1DBC13D2"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5351190F" w14:textId="77777777" w:rsidR="00F1667B" w:rsidRPr="007D0768" w:rsidRDefault="00F1667B" w:rsidP="00531F5F">
            <w:pPr>
              <w:jc w:val="center"/>
              <w:rPr>
                <w:color w:val="000000"/>
                <w:sz w:val="20"/>
                <w:szCs w:val="20"/>
              </w:rPr>
            </w:pPr>
            <w:r w:rsidRPr="007D0768">
              <w:rPr>
                <w:color w:val="000000"/>
                <w:sz w:val="20"/>
                <w:szCs w:val="20"/>
              </w:rPr>
              <w:t>Yes</w:t>
            </w:r>
          </w:p>
        </w:tc>
        <w:tc>
          <w:tcPr>
            <w:tcW w:w="1843" w:type="dxa"/>
          </w:tcPr>
          <w:p w14:paraId="693B3002" w14:textId="77777777" w:rsidR="00F1667B" w:rsidRPr="007D0768" w:rsidRDefault="00F1667B" w:rsidP="00531F5F">
            <w:pPr>
              <w:jc w:val="center"/>
              <w:rPr>
                <w:color w:val="000000"/>
                <w:sz w:val="20"/>
                <w:szCs w:val="20"/>
              </w:rPr>
            </w:pPr>
            <w:r w:rsidRPr="007D0768">
              <w:rPr>
                <w:color w:val="000000"/>
                <w:sz w:val="20"/>
                <w:szCs w:val="20"/>
              </w:rPr>
              <w:t>No. Due to nature of intervention, cannot blind participants</w:t>
            </w:r>
          </w:p>
        </w:tc>
        <w:tc>
          <w:tcPr>
            <w:tcW w:w="850" w:type="dxa"/>
          </w:tcPr>
          <w:p w14:paraId="1EADBB95" w14:textId="77777777" w:rsidR="00F1667B" w:rsidRPr="007D0768" w:rsidRDefault="00F1667B" w:rsidP="00531F5F">
            <w:pPr>
              <w:jc w:val="center"/>
              <w:rPr>
                <w:color w:val="000000"/>
                <w:sz w:val="20"/>
                <w:szCs w:val="20"/>
              </w:rPr>
            </w:pPr>
            <w:r w:rsidRPr="007D0768">
              <w:rPr>
                <w:color w:val="000000"/>
                <w:sz w:val="20"/>
                <w:szCs w:val="20"/>
              </w:rPr>
              <w:t>CD</w:t>
            </w:r>
          </w:p>
        </w:tc>
        <w:tc>
          <w:tcPr>
            <w:tcW w:w="709" w:type="dxa"/>
          </w:tcPr>
          <w:p w14:paraId="0A020A77" w14:textId="77777777" w:rsidR="00F1667B" w:rsidRPr="007D0768" w:rsidRDefault="00F1667B" w:rsidP="00531F5F">
            <w:pPr>
              <w:jc w:val="center"/>
              <w:rPr>
                <w:color w:val="000000"/>
                <w:sz w:val="20"/>
                <w:szCs w:val="20"/>
              </w:rPr>
            </w:pPr>
            <w:r w:rsidRPr="007D0768">
              <w:rPr>
                <w:color w:val="000000"/>
                <w:sz w:val="20"/>
                <w:szCs w:val="20"/>
              </w:rPr>
              <w:t>Yes - See table 1</w:t>
            </w:r>
          </w:p>
        </w:tc>
        <w:tc>
          <w:tcPr>
            <w:tcW w:w="1134" w:type="dxa"/>
          </w:tcPr>
          <w:p w14:paraId="0B5827B6" w14:textId="77777777" w:rsidR="00F1667B" w:rsidRPr="007D0768" w:rsidRDefault="00F1667B" w:rsidP="00531F5F">
            <w:pPr>
              <w:jc w:val="center"/>
              <w:rPr>
                <w:color w:val="000000"/>
                <w:sz w:val="20"/>
                <w:szCs w:val="20"/>
              </w:rPr>
            </w:pPr>
            <w:r w:rsidRPr="007D0768">
              <w:rPr>
                <w:color w:val="000000"/>
                <w:sz w:val="20"/>
                <w:szCs w:val="20"/>
              </w:rPr>
              <w:t>Yes (20% drop rate)</w:t>
            </w:r>
          </w:p>
        </w:tc>
        <w:tc>
          <w:tcPr>
            <w:tcW w:w="1262" w:type="dxa"/>
          </w:tcPr>
          <w:p w14:paraId="4FF83899" w14:textId="77777777" w:rsidR="00F1667B" w:rsidRPr="007D0768" w:rsidRDefault="00F1667B" w:rsidP="00531F5F">
            <w:pPr>
              <w:jc w:val="center"/>
              <w:rPr>
                <w:color w:val="000000"/>
                <w:sz w:val="20"/>
                <w:szCs w:val="20"/>
              </w:rPr>
            </w:pPr>
            <w:r w:rsidRPr="007D0768">
              <w:rPr>
                <w:color w:val="000000"/>
                <w:sz w:val="20"/>
                <w:szCs w:val="20"/>
              </w:rPr>
              <w:t>No (40% difference)</w:t>
            </w:r>
          </w:p>
        </w:tc>
        <w:tc>
          <w:tcPr>
            <w:tcW w:w="1148" w:type="dxa"/>
          </w:tcPr>
          <w:p w14:paraId="00A02A5D" w14:textId="77777777" w:rsidR="00F1667B" w:rsidRPr="007D0768" w:rsidRDefault="00F1667B" w:rsidP="00531F5F">
            <w:pPr>
              <w:jc w:val="center"/>
              <w:rPr>
                <w:color w:val="000000"/>
                <w:sz w:val="20"/>
                <w:szCs w:val="20"/>
              </w:rPr>
            </w:pPr>
            <w:r w:rsidRPr="007D0768">
              <w:rPr>
                <w:color w:val="000000"/>
                <w:sz w:val="20"/>
                <w:szCs w:val="20"/>
              </w:rPr>
              <w:t>Yes (100%)</w:t>
            </w:r>
          </w:p>
        </w:tc>
        <w:tc>
          <w:tcPr>
            <w:tcW w:w="1276" w:type="dxa"/>
          </w:tcPr>
          <w:p w14:paraId="1B85F107" w14:textId="77777777" w:rsidR="00F1667B" w:rsidRPr="007D0768" w:rsidRDefault="00F1667B" w:rsidP="00531F5F">
            <w:pPr>
              <w:jc w:val="center"/>
              <w:rPr>
                <w:color w:val="000000"/>
                <w:sz w:val="20"/>
                <w:szCs w:val="20"/>
              </w:rPr>
            </w:pPr>
            <w:r w:rsidRPr="007D0768">
              <w:rPr>
                <w:color w:val="000000"/>
                <w:sz w:val="20"/>
                <w:szCs w:val="20"/>
              </w:rPr>
              <w:t>N/A</w:t>
            </w:r>
          </w:p>
        </w:tc>
        <w:tc>
          <w:tcPr>
            <w:tcW w:w="708" w:type="dxa"/>
          </w:tcPr>
          <w:p w14:paraId="7C7C58B5" w14:textId="77777777" w:rsidR="00F1667B" w:rsidRPr="007D0768" w:rsidRDefault="00F1667B" w:rsidP="00531F5F">
            <w:pPr>
              <w:jc w:val="center"/>
              <w:rPr>
                <w:color w:val="000000"/>
                <w:sz w:val="20"/>
                <w:szCs w:val="20"/>
              </w:rPr>
            </w:pPr>
            <w:r w:rsidRPr="007D0768">
              <w:rPr>
                <w:color w:val="000000"/>
                <w:sz w:val="20"/>
                <w:szCs w:val="20"/>
              </w:rPr>
              <w:t>Yes</w:t>
            </w:r>
          </w:p>
        </w:tc>
        <w:tc>
          <w:tcPr>
            <w:tcW w:w="1276" w:type="dxa"/>
          </w:tcPr>
          <w:p w14:paraId="496401D1" w14:textId="77777777" w:rsidR="00F1667B" w:rsidRPr="007D0768" w:rsidRDefault="00F1667B" w:rsidP="00531F5F">
            <w:pPr>
              <w:jc w:val="center"/>
              <w:rPr>
                <w:color w:val="000000"/>
                <w:sz w:val="20"/>
                <w:szCs w:val="20"/>
              </w:rPr>
            </w:pPr>
            <w:r w:rsidRPr="007D0768">
              <w:rPr>
                <w:color w:val="000000"/>
                <w:sz w:val="20"/>
                <w:szCs w:val="20"/>
              </w:rPr>
              <w:t>Yes, stated sample of 40 provides</w:t>
            </w:r>
            <w:r w:rsidRPr="007D0768">
              <w:rPr>
                <w:color w:val="000000"/>
                <w:sz w:val="20"/>
                <w:szCs w:val="20"/>
              </w:rPr>
              <w:br/>
              <w:t>statistical power of &gt;85% to detect a</w:t>
            </w:r>
            <w:r w:rsidRPr="007D0768">
              <w:rPr>
                <w:color w:val="000000"/>
                <w:sz w:val="20"/>
                <w:szCs w:val="20"/>
              </w:rPr>
              <w:br/>
              <w:t>difference of 1 SD between groups. However, due to drop out the sample size was 32 instead.</w:t>
            </w:r>
          </w:p>
        </w:tc>
        <w:tc>
          <w:tcPr>
            <w:tcW w:w="709" w:type="dxa"/>
          </w:tcPr>
          <w:p w14:paraId="1CA679EE" w14:textId="77777777" w:rsidR="00F1667B" w:rsidRPr="007D0768" w:rsidRDefault="00F1667B" w:rsidP="00531F5F">
            <w:pPr>
              <w:jc w:val="center"/>
              <w:rPr>
                <w:color w:val="000000"/>
                <w:sz w:val="20"/>
                <w:szCs w:val="20"/>
              </w:rPr>
            </w:pPr>
            <w:r w:rsidRPr="007D0768">
              <w:rPr>
                <w:color w:val="000000"/>
                <w:sz w:val="20"/>
                <w:szCs w:val="20"/>
              </w:rPr>
              <w:t>CD</w:t>
            </w:r>
          </w:p>
        </w:tc>
        <w:tc>
          <w:tcPr>
            <w:tcW w:w="709" w:type="dxa"/>
          </w:tcPr>
          <w:p w14:paraId="39A0727B" w14:textId="77777777" w:rsidR="00F1667B" w:rsidRPr="007D0768" w:rsidRDefault="00F1667B" w:rsidP="00531F5F">
            <w:pPr>
              <w:jc w:val="center"/>
              <w:rPr>
                <w:color w:val="000000"/>
                <w:sz w:val="20"/>
                <w:szCs w:val="20"/>
              </w:rPr>
            </w:pPr>
            <w:r w:rsidRPr="007D0768">
              <w:rPr>
                <w:color w:val="000000"/>
                <w:sz w:val="20"/>
                <w:szCs w:val="20"/>
              </w:rPr>
              <w:t>Yes</w:t>
            </w:r>
          </w:p>
        </w:tc>
        <w:tc>
          <w:tcPr>
            <w:tcW w:w="992" w:type="dxa"/>
          </w:tcPr>
          <w:p w14:paraId="5B54BC69"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025A874E" w14:textId="77777777" w:rsidTr="00531F5F">
        <w:trPr>
          <w:trHeight w:val="90"/>
        </w:trPr>
        <w:tc>
          <w:tcPr>
            <w:tcW w:w="1271" w:type="dxa"/>
          </w:tcPr>
          <w:p w14:paraId="3F6A3FA7" w14:textId="77777777" w:rsidR="00F1667B" w:rsidRPr="007D0768" w:rsidRDefault="00F1667B" w:rsidP="00531F5F">
            <w:pPr>
              <w:jc w:val="center"/>
              <w:rPr>
                <w:color w:val="000000"/>
                <w:sz w:val="20"/>
                <w:szCs w:val="20"/>
              </w:rPr>
            </w:pPr>
            <w:proofErr w:type="spellStart"/>
            <w:r w:rsidRPr="007D0768">
              <w:rPr>
                <w:color w:val="000000"/>
                <w:sz w:val="20"/>
                <w:szCs w:val="20"/>
              </w:rPr>
              <w:t>Spilg</w:t>
            </w:r>
            <w:proofErr w:type="spellEnd"/>
            <w:r w:rsidRPr="007D0768">
              <w:rPr>
                <w:color w:val="000000"/>
                <w:sz w:val="20"/>
                <w:szCs w:val="20"/>
              </w:rPr>
              <w:t xml:space="preserve"> et al,</w:t>
            </w:r>
            <w:r w:rsidRPr="007D0768">
              <w:rPr>
                <w:color w:val="000000"/>
                <w:sz w:val="20"/>
                <w:szCs w:val="20"/>
              </w:rPr>
              <w:fldChar w:fldCharType="begin"/>
            </w:r>
            <w:r w:rsidRPr="007D0768">
              <w:rPr>
                <w:color w:val="000000"/>
                <w:sz w:val="20"/>
                <w:szCs w:val="20"/>
              </w:rPr>
              <w:instrText xml:space="preserve"> ADDIN ZOTERO_ITEM CSL_CITATION {"citationID":"VJl1uYNI","properties":{"formattedCitation":"\\super 24\\nosupersub{}","plainCitation":"24","noteIndex":0},"citationItems":[{"id":259,"uris":["http://zotero.org/users/14120979/items/BA87WF8M"],"itemData":{"id":259,"type":"article-journal","abstract":"OBJECTIVE: The Stress Management and Resilience Training (SMART) program is an evidence-based intervention designed to build resilience in physicians in clinical practice. The objective of the current study was to assess the impact of the SMART program on academic physicians' levels of resilience, subjective happiness, stress, and anxiety, and specifically during the implementation of a new hospital-wide Health Information System (HIS).\nMETHODS: A total of 40 physicians in a tertiary care academic hospital were randomized (allocation ratio 1:1) to either the SMART intervention or the control condition. The SMART intervention consisted of one mandatory two-hour in-person workshop and an optional 24-week online program, designed to support the materials delivered in the workshop. Outcome measures were assessed using validated scales administered online at baseline and at 3-months and 6-months follow-up.\nRESULTS: After adjusting for baseline levels of each outcome, no statistically significant intervention effect was observed for resilience, subjective happiness, stress or anxiety at 3-months or 6-months follow-up. However, physicians in the intervention group demonstrated improvements in resilience, stress and anxiety at follow-up that were within the range of clinically relevant differences.\nCONCLUSIONS: The findings of this exploratory study provide modest support that the SMART intervention may be beneficial for proactively addressing physician wellness during the implementation of a new HIS and that larger randomized trials are warranted.\nTRIAL REGISTRATION: NCT04384861.","container-title":"PloS One","DOI":"10.1371/journal.pone.0267240","ISSN":"1932-6203","issue":"4","journalAbbreviation":"PLoS One","language":"eng","note":"PMID: 35452478\nPMCID: PMC9032401","page":"e0267240","source":"PubMed","title":"The impact of Stress Management and Resilience Training (SMART) on academic physicians during the implementation of a new Health Information System: An exploratory randomized controlled trial","title-short":"The impact of Stress Management and Resilience Training (SMART) on academic physicians during the implementation of a new Health Information System","volume":"17","author":[{"family":"Spilg","given":"Edward G."},{"family":"Kuk","given":"Hanna"},{"family":"Ananny","given":"Lesley"},{"family":"McNeill","given":"Kylie"},{"family":"LeBlanc","given":"Vicki"},{"family":"Bauer","given":"Brent A."},{"family":"Sood","given":"Amit"},{"family":"Wells","given":"Philip S."}],"issued":{"date-parts":[["2022"]]}}}],"schema":"https://github.com/citation-style-language/schema/raw/master/csl-citation.json"}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24</w:t>
            </w:r>
            <w:r w:rsidRPr="007D0768">
              <w:rPr>
                <w:color w:val="000000"/>
                <w:sz w:val="20"/>
                <w:szCs w:val="20"/>
              </w:rPr>
              <w:fldChar w:fldCharType="end"/>
            </w:r>
            <w:r w:rsidRPr="007D0768">
              <w:rPr>
                <w:color w:val="000000"/>
                <w:sz w:val="20"/>
                <w:szCs w:val="20"/>
              </w:rPr>
              <w:t xml:space="preserve"> 2022</w:t>
            </w:r>
          </w:p>
        </w:tc>
        <w:tc>
          <w:tcPr>
            <w:tcW w:w="567" w:type="dxa"/>
          </w:tcPr>
          <w:p w14:paraId="6A18C2FB"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52FD04CE" w14:textId="77777777" w:rsidR="00F1667B" w:rsidRPr="007D0768" w:rsidRDefault="00F1667B" w:rsidP="00531F5F">
            <w:pPr>
              <w:jc w:val="center"/>
              <w:rPr>
                <w:color w:val="000000"/>
                <w:sz w:val="20"/>
                <w:szCs w:val="20"/>
              </w:rPr>
            </w:pPr>
            <w:r w:rsidRPr="007D0768">
              <w:rPr>
                <w:color w:val="000000"/>
                <w:sz w:val="20"/>
                <w:szCs w:val="20"/>
              </w:rPr>
              <w:t>Yes</w:t>
            </w:r>
          </w:p>
        </w:tc>
        <w:tc>
          <w:tcPr>
            <w:tcW w:w="567" w:type="dxa"/>
          </w:tcPr>
          <w:p w14:paraId="4FAE22B5" w14:textId="77777777" w:rsidR="00F1667B" w:rsidRPr="007D0768" w:rsidRDefault="00F1667B" w:rsidP="00531F5F">
            <w:pPr>
              <w:jc w:val="center"/>
              <w:rPr>
                <w:color w:val="000000"/>
                <w:sz w:val="20"/>
                <w:szCs w:val="20"/>
              </w:rPr>
            </w:pPr>
            <w:r w:rsidRPr="007D0768">
              <w:rPr>
                <w:color w:val="000000"/>
                <w:sz w:val="20"/>
                <w:szCs w:val="20"/>
              </w:rPr>
              <w:t>Yes</w:t>
            </w:r>
          </w:p>
        </w:tc>
        <w:tc>
          <w:tcPr>
            <w:tcW w:w="1843" w:type="dxa"/>
          </w:tcPr>
          <w:p w14:paraId="66766BB8" w14:textId="77777777" w:rsidR="00F1667B" w:rsidRPr="007D0768" w:rsidRDefault="00F1667B" w:rsidP="00531F5F">
            <w:pPr>
              <w:jc w:val="center"/>
              <w:rPr>
                <w:color w:val="000000"/>
                <w:sz w:val="20"/>
                <w:szCs w:val="20"/>
              </w:rPr>
            </w:pPr>
            <w:r w:rsidRPr="007D0768">
              <w:rPr>
                <w:color w:val="000000"/>
                <w:sz w:val="20"/>
                <w:szCs w:val="20"/>
              </w:rPr>
              <w:t xml:space="preserve">No. Due to nature of intervention, </w:t>
            </w:r>
            <w:r w:rsidRPr="007D0768">
              <w:rPr>
                <w:color w:val="000000"/>
                <w:sz w:val="20"/>
                <w:szCs w:val="20"/>
              </w:rPr>
              <w:lastRenderedPageBreak/>
              <w:t>cannot blind participants</w:t>
            </w:r>
          </w:p>
        </w:tc>
        <w:tc>
          <w:tcPr>
            <w:tcW w:w="850" w:type="dxa"/>
          </w:tcPr>
          <w:p w14:paraId="680F563F" w14:textId="77777777" w:rsidR="00F1667B" w:rsidRPr="007D0768" w:rsidRDefault="00F1667B" w:rsidP="00531F5F">
            <w:pPr>
              <w:jc w:val="center"/>
              <w:rPr>
                <w:color w:val="000000"/>
                <w:sz w:val="20"/>
                <w:szCs w:val="20"/>
              </w:rPr>
            </w:pPr>
            <w:r w:rsidRPr="007D0768">
              <w:rPr>
                <w:color w:val="000000"/>
                <w:sz w:val="20"/>
                <w:szCs w:val="20"/>
              </w:rPr>
              <w:lastRenderedPageBreak/>
              <w:t>CD</w:t>
            </w:r>
          </w:p>
        </w:tc>
        <w:tc>
          <w:tcPr>
            <w:tcW w:w="709" w:type="dxa"/>
          </w:tcPr>
          <w:p w14:paraId="2F6C9803" w14:textId="77777777" w:rsidR="00F1667B" w:rsidRPr="007D0768" w:rsidRDefault="00F1667B" w:rsidP="00531F5F">
            <w:pPr>
              <w:jc w:val="center"/>
              <w:rPr>
                <w:color w:val="000000"/>
                <w:sz w:val="20"/>
                <w:szCs w:val="20"/>
              </w:rPr>
            </w:pPr>
            <w:r w:rsidRPr="007D0768">
              <w:rPr>
                <w:color w:val="000000"/>
                <w:sz w:val="20"/>
                <w:szCs w:val="20"/>
              </w:rPr>
              <w:t xml:space="preserve">Yes - See </w:t>
            </w:r>
            <w:r w:rsidRPr="007D0768">
              <w:rPr>
                <w:color w:val="000000"/>
                <w:sz w:val="20"/>
                <w:szCs w:val="20"/>
              </w:rPr>
              <w:lastRenderedPageBreak/>
              <w:t>table 1</w:t>
            </w:r>
          </w:p>
        </w:tc>
        <w:tc>
          <w:tcPr>
            <w:tcW w:w="1134" w:type="dxa"/>
          </w:tcPr>
          <w:p w14:paraId="74107EDB" w14:textId="77777777" w:rsidR="00F1667B" w:rsidRPr="007D0768" w:rsidRDefault="00F1667B" w:rsidP="00531F5F">
            <w:pPr>
              <w:jc w:val="center"/>
              <w:rPr>
                <w:color w:val="000000"/>
                <w:sz w:val="20"/>
                <w:szCs w:val="20"/>
              </w:rPr>
            </w:pPr>
            <w:r w:rsidRPr="007D0768">
              <w:rPr>
                <w:color w:val="000000"/>
                <w:sz w:val="20"/>
                <w:szCs w:val="20"/>
              </w:rPr>
              <w:lastRenderedPageBreak/>
              <w:t>Yes (20% drop rate)</w:t>
            </w:r>
          </w:p>
        </w:tc>
        <w:tc>
          <w:tcPr>
            <w:tcW w:w="1262" w:type="dxa"/>
          </w:tcPr>
          <w:p w14:paraId="37DF9A9C" w14:textId="77777777" w:rsidR="00F1667B" w:rsidRPr="007D0768" w:rsidRDefault="00F1667B" w:rsidP="00531F5F">
            <w:pPr>
              <w:jc w:val="center"/>
              <w:rPr>
                <w:color w:val="000000"/>
                <w:sz w:val="20"/>
                <w:szCs w:val="20"/>
              </w:rPr>
            </w:pPr>
            <w:r w:rsidRPr="007D0768">
              <w:rPr>
                <w:color w:val="000000"/>
                <w:sz w:val="20"/>
                <w:szCs w:val="20"/>
              </w:rPr>
              <w:t>Yes (0% difference)</w:t>
            </w:r>
          </w:p>
        </w:tc>
        <w:tc>
          <w:tcPr>
            <w:tcW w:w="1148" w:type="dxa"/>
          </w:tcPr>
          <w:p w14:paraId="183B20AD" w14:textId="77777777" w:rsidR="00F1667B" w:rsidRPr="007D0768" w:rsidRDefault="00F1667B" w:rsidP="00531F5F">
            <w:pPr>
              <w:jc w:val="center"/>
              <w:rPr>
                <w:color w:val="000000"/>
                <w:sz w:val="20"/>
                <w:szCs w:val="20"/>
              </w:rPr>
            </w:pPr>
            <w:r w:rsidRPr="007D0768">
              <w:rPr>
                <w:color w:val="000000"/>
                <w:sz w:val="20"/>
                <w:szCs w:val="20"/>
              </w:rPr>
              <w:t>Yes (85%)</w:t>
            </w:r>
          </w:p>
        </w:tc>
        <w:tc>
          <w:tcPr>
            <w:tcW w:w="1276" w:type="dxa"/>
          </w:tcPr>
          <w:p w14:paraId="2F6143B2" w14:textId="77777777" w:rsidR="00F1667B" w:rsidRPr="007D0768" w:rsidRDefault="00F1667B" w:rsidP="00531F5F">
            <w:pPr>
              <w:jc w:val="center"/>
              <w:rPr>
                <w:color w:val="000000"/>
                <w:sz w:val="20"/>
                <w:szCs w:val="20"/>
              </w:rPr>
            </w:pPr>
            <w:r w:rsidRPr="007D0768">
              <w:rPr>
                <w:color w:val="000000"/>
                <w:sz w:val="20"/>
                <w:szCs w:val="20"/>
              </w:rPr>
              <w:t>N/A</w:t>
            </w:r>
          </w:p>
        </w:tc>
        <w:tc>
          <w:tcPr>
            <w:tcW w:w="708" w:type="dxa"/>
          </w:tcPr>
          <w:p w14:paraId="416EDC01" w14:textId="77777777" w:rsidR="00F1667B" w:rsidRPr="007D0768" w:rsidRDefault="00F1667B" w:rsidP="00531F5F">
            <w:pPr>
              <w:jc w:val="center"/>
              <w:rPr>
                <w:color w:val="000000"/>
                <w:sz w:val="20"/>
                <w:szCs w:val="20"/>
              </w:rPr>
            </w:pPr>
            <w:r w:rsidRPr="007D0768">
              <w:rPr>
                <w:color w:val="000000"/>
                <w:sz w:val="20"/>
                <w:szCs w:val="20"/>
              </w:rPr>
              <w:t>Yes</w:t>
            </w:r>
          </w:p>
        </w:tc>
        <w:tc>
          <w:tcPr>
            <w:tcW w:w="1276" w:type="dxa"/>
          </w:tcPr>
          <w:p w14:paraId="54FAF21F" w14:textId="77777777" w:rsidR="00F1667B" w:rsidRPr="007D0768" w:rsidRDefault="00F1667B" w:rsidP="00531F5F">
            <w:pPr>
              <w:jc w:val="center"/>
              <w:rPr>
                <w:color w:val="000000"/>
                <w:sz w:val="20"/>
                <w:szCs w:val="20"/>
              </w:rPr>
            </w:pPr>
            <w:r w:rsidRPr="007D0768">
              <w:rPr>
                <w:color w:val="000000"/>
                <w:sz w:val="20"/>
                <w:szCs w:val="20"/>
              </w:rPr>
              <w:t xml:space="preserve">Yes (sample size of 40 </w:t>
            </w:r>
            <w:r w:rsidRPr="007D0768">
              <w:rPr>
                <w:color w:val="000000"/>
                <w:sz w:val="20"/>
                <w:szCs w:val="20"/>
              </w:rPr>
              <w:lastRenderedPageBreak/>
              <w:t>provides</w:t>
            </w:r>
            <w:r w:rsidRPr="007D0768">
              <w:rPr>
                <w:color w:val="000000"/>
                <w:sz w:val="20"/>
                <w:szCs w:val="20"/>
              </w:rPr>
              <w:br/>
              <w:t>statistical power of &gt;85% to detect a</w:t>
            </w:r>
            <w:r w:rsidRPr="007D0768">
              <w:rPr>
                <w:color w:val="000000"/>
                <w:sz w:val="20"/>
                <w:szCs w:val="20"/>
              </w:rPr>
              <w:br/>
              <w:t>difference of 1 SD between groups)</w:t>
            </w:r>
          </w:p>
        </w:tc>
        <w:tc>
          <w:tcPr>
            <w:tcW w:w="709" w:type="dxa"/>
          </w:tcPr>
          <w:p w14:paraId="3A276E59" w14:textId="77777777" w:rsidR="00F1667B" w:rsidRPr="007D0768" w:rsidRDefault="00F1667B" w:rsidP="00531F5F">
            <w:pPr>
              <w:jc w:val="center"/>
              <w:rPr>
                <w:color w:val="000000"/>
                <w:sz w:val="20"/>
                <w:szCs w:val="20"/>
              </w:rPr>
            </w:pPr>
            <w:r w:rsidRPr="007D0768">
              <w:rPr>
                <w:color w:val="000000"/>
                <w:sz w:val="20"/>
                <w:szCs w:val="20"/>
              </w:rPr>
              <w:lastRenderedPageBreak/>
              <w:t>CD</w:t>
            </w:r>
          </w:p>
        </w:tc>
        <w:tc>
          <w:tcPr>
            <w:tcW w:w="709" w:type="dxa"/>
          </w:tcPr>
          <w:p w14:paraId="15C11311" w14:textId="77777777" w:rsidR="00F1667B" w:rsidRPr="007D0768" w:rsidRDefault="00F1667B" w:rsidP="00531F5F">
            <w:pPr>
              <w:jc w:val="center"/>
              <w:rPr>
                <w:color w:val="000000"/>
                <w:sz w:val="20"/>
                <w:szCs w:val="20"/>
              </w:rPr>
            </w:pPr>
            <w:r w:rsidRPr="007D0768">
              <w:rPr>
                <w:color w:val="000000"/>
                <w:sz w:val="20"/>
                <w:szCs w:val="20"/>
              </w:rPr>
              <w:t>Yes</w:t>
            </w:r>
          </w:p>
        </w:tc>
        <w:tc>
          <w:tcPr>
            <w:tcW w:w="992" w:type="dxa"/>
          </w:tcPr>
          <w:p w14:paraId="2B0538A3"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43FC1ECA" w14:textId="77777777" w:rsidTr="00531F5F">
        <w:trPr>
          <w:trHeight w:val="90"/>
        </w:trPr>
        <w:tc>
          <w:tcPr>
            <w:tcW w:w="1271" w:type="dxa"/>
          </w:tcPr>
          <w:p w14:paraId="660576C1" w14:textId="77777777" w:rsidR="00F1667B" w:rsidRPr="007D0768" w:rsidRDefault="00F1667B" w:rsidP="00531F5F">
            <w:pPr>
              <w:jc w:val="center"/>
              <w:rPr>
                <w:color w:val="000000"/>
                <w:sz w:val="20"/>
                <w:szCs w:val="20"/>
              </w:rPr>
            </w:pPr>
            <w:r w:rsidRPr="007D0768">
              <w:rPr>
                <w:sz w:val="20"/>
                <w:szCs w:val="20"/>
              </w:rPr>
              <w:t>Saadat et al,</w:t>
            </w:r>
            <w:r w:rsidRPr="007D0768">
              <w:rPr>
                <w:sz w:val="20"/>
                <w:szCs w:val="20"/>
              </w:rPr>
              <w:fldChar w:fldCharType="begin"/>
            </w:r>
            <w:r w:rsidRPr="007D0768">
              <w:rPr>
                <w:sz w:val="20"/>
                <w:szCs w:val="20"/>
              </w:rPr>
              <w:instrText xml:space="preserve"> ADDIN ZOTERO_ITEM CSL_CITATION {"citationID":"4dGEkvMM","properties":{"formattedCitation":"\\super 29\\nosupersub{}","plainCitation":"29","noteIndex":0},"citationItems":[{"id":265,"uris":["http://zotero.org/users/14120979/items/7EESWR4H"],"itemData":{"id":265,"type":"article-journal","abstract":"BACKGROUND: Multiple reports illustrate the deleterious effects of stress on physicians' mental and physical health, as well as on patient care. This study evaluates the effects of a wellness program on anesthesiology residents' well-being.\nMETHODS: Sixty residents were randomly assigned to one of three groups: (1) wellness intervention group, (2) no-treatment control with release time, and (3) no-treatment control with routine duties. Coping, stressors, social support, psychological symptoms, and alcohol and tobacco use were measured using a pre-test-post-test design.\nRESULTS: Residents in the wellness program reported significantly fewer stressors in their role as parent, increased social support at work, greater problem-solving coping, and less anxiety as compared with one or both of the control groups. Findings related to reducing avoidance coping and alcohol consumption also were suggestive of positive intervention effects.\nCONCLUSIONS: An intervention to increase the use of active coping and social support, to reduce reliance on avoidance coping, and to decrease work and family stressors had an overall pattern of beneficial effects on residents' well-being. The importance of offering such programs during residency training, ways to strengthen intervention effectiveness, and areas for future research are discussed.","container-title":"Acta Anaesthesiologica Scandinavica","DOI":"10.1111/j.1399-6576.2012.02705.x","ISSN":"1399-6576","issue":"9","journalAbbreviation":"Acta Anaesthesiol Scand","language":"eng","note":"PMID: 22571514","page":"1130-1138","source":"PubMed","title":"Wellness program for anesthesiology residents: a randomized, controlled trial","title-short":"Wellness program for anesthesiology residents","volume":"56","author":[{"family":"Saadat","given":"H."},{"family":"Snow","given":"D. L."},{"family":"Ottenheimer","given":"S."},{"family":"Dai","given":"F."},{"family":"Kain","given":"Z. N."}],"issued":{"date-parts":[["2012",10]]}}}],"schema":"https://github.com/citation-style-language/schema/raw/master/csl-citation.json"} </w:instrText>
            </w:r>
            <w:r w:rsidRPr="007D0768">
              <w:rPr>
                <w:sz w:val="20"/>
                <w:szCs w:val="20"/>
              </w:rPr>
              <w:fldChar w:fldCharType="separate"/>
            </w:r>
            <w:r w:rsidRPr="007D0768">
              <w:rPr>
                <w:sz w:val="20"/>
                <w:szCs w:val="20"/>
                <w:vertAlign w:val="superscript"/>
                <w:lang w:val="en-US"/>
              </w:rPr>
              <w:t>29</w:t>
            </w:r>
            <w:r w:rsidRPr="007D0768">
              <w:rPr>
                <w:sz w:val="20"/>
                <w:szCs w:val="20"/>
              </w:rPr>
              <w:fldChar w:fldCharType="end"/>
            </w:r>
            <w:r w:rsidRPr="007D0768">
              <w:rPr>
                <w:sz w:val="20"/>
                <w:szCs w:val="20"/>
              </w:rPr>
              <w:t xml:space="preserve"> 2012</w:t>
            </w:r>
          </w:p>
        </w:tc>
        <w:tc>
          <w:tcPr>
            <w:tcW w:w="567" w:type="dxa"/>
          </w:tcPr>
          <w:p w14:paraId="7AA9A586" w14:textId="77777777" w:rsidR="00F1667B" w:rsidRPr="007D0768" w:rsidRDefault="00F1667B" w:rsidP="00531F5F">
            <w:pPr>
              <w:jc w:val="center"/>
              <w:rPr>
                <w:sz w:val="20"/>
                <w:szCs w:val="20"/>
              </w:rPr>
            </w:pPr>
            <w:r w:rsidRPr="007D0768">
              <w:rPr>
                <w:color w:val="000000"/>
                <w:sz w:val="20"/>
                <w:szCs w:val="20"/>
              </w:rPr>
              <w:t>Yes</w:t>
            </w:r>
          </w:p>
        </w:tc>
        <w:tc>
          <w:tcPr>
            <w:tcW w:w="567" w:type="dxa"/>
          </w:tcPr>
          <w:p w14:paraId="59400D99" w14:textId="77777777" w:rsidR="00F1667B" w:rsidRPr="007D0768" w:rsidRDefault="00F1667B" w:rsidP="00531F5F">
            <w:pPr>
              <w:jc w:val="center"/>
              <w:rPr>
                <w:sz w:val="20"/>
                <w:szCs w:val="20"/>
              </w:rPr>
            </w:pPr>
            <w:r w:rsidRPr="007D0768">
              <w:rPr>
                <w:color w:val="000000"/>
                <w:sz w:val="20"/>
                <w:szCs w:val="20"/>
              </w:rPr>
              <w:t>Yes</w:t>
            </w:r>
          </w:p>
        </w:tc>
        <w:tc>
          <w:tcPr>
            <w:tcW w:w="567" w:type="dxa"/>
          </w:tcPr>
          <w:p w14:paraId="0956939B" w14:textId="77777777" w:rsidR="00F1667B" w:rsidRPr="007D0768" w:rsidRDefault="00F1667B" w:rsidP="00531F5F">
            <w:pPr>
              <w:jc w:val="center"/>
              <w:rPr>
                <w:sz w:val="20"/>
                <w:szCs w:val="20"/>
              </w:rPr>
            </w:pPr>
            <w:r w:rsidRPr="007D0768">
              <w:rPr>
                <w:color w:val="000000"/>
                <w:sz w:val="20"/>
                <w:szCs w:val="20"/>
              </w:rPr>
              <w:t>Yes</w:t>
            </w:r>
          </w:p>
        </w:tc>
        <w:tc>
          <w:tcPr>
            <w:tcW w:w="1843" w:type="dxa"/>
          </w:tcPr>
          <w:p w14:paraId="59695FCC" w14:textId="77777777" w:rsidR="00F1667B" w:rsidRPr="007D0768" w:rsidRDefault="00F1667B" w:rsidP="00531F5F">
            <w:pPr>
              <w:jc w:val="center"/>
              <w:rPr>
                <w:sz w:val="20"/>
                <w:szCs w:val="20"/>
              </w:rPr>
            </w:pPr>
            <w:r w:rsidRPr="007D0768">
              <w:rPr>
                <w:color w:val="000000"/>
                <w:sz w:val="20"/>
                <w:szCs w:val="20"/>
              </w:rPr>
              <w:t>No. Due to nature of intervention, cannot blind participants</w:t>
            </w:r>
          </w:p>
        </w:tc>
        <w:tc>
          <w:tcPr>
            <w:tcW w:w="850" w:type="dxa"/>
          </w:tcPr>
          <w:p w14:paraId="3A8D01AE" w14:textId="77777777" w:rsidR="00F1667B" w:rsidRPr="007D0768" w:rsidRDefault="00F1667B" w:rsidP="00531F5F">
            <w:pPr>
              <w:jc w:val="center"/>
              <w:rPr>
                <w:sz w:val="20"/>
                <w:szCs w:val="20"/>
              </w:rPr>
            </w:pPr>
            <w:r w:rsidRPr="007D0768">
              <w:rPr>
                <w:color w:val="000000"/>
                <w:sz w:val="20"/>
                <w:szCs w:val="20"/>
              </w:rPr>
              <w:t>CD</w:t>
            </w:r>
          </w:p>
        </w:tc>
        <w:tc>
          <w:tcPr>
            <w:tcW w:w="709" w:type="dxa"/>
          </w:tcPr>
          <w:p w14:paraId="4E86519E" w14:textId="77777777" w:rsidR="00F1667B" w:rsidRPr="007D0768" w:rsidRDefault="00F1667B" w:rsidP="00531F5F">
            <w:pPr>
              <w:jc w:val="center"/>
              <w:rPr>
                <w:sz w:val="20"/>
                <w:szCs w:val="20"/>
              </w:rPr>
            </w:pPr>
            <w:r w:rsidRPr="007D0768">
              <w:rPr>
                <w:color w:val="000000"/>
                <w:sz w:val="20"/>
                <w:szCs w:val="20"/>
              </w:rPr>
              <w:t>Yes - See table 1</w:t>
            </w:r>
          </w:p>
        </w:tc>
        <w:tc>
          <w:tcPr>
            <w:tcW w:w="1134" w:type="dxa"/>
          </w:tcPr>
          <w:p w14:paraId="11F5F956" w14:textId="77777777" w:rsidR="00F1667B" w:rsidRPr="007D0768" w:rsidRDefault="00F1667B" w:rsidP="00531F5F">
            <w:pPr>
              <w:jc w:val="center"/>
              <w:rPr>
                <w:sz w:val="20"/>
                <w:szCs w:val="20"/>
              </w:rPr>
            </w:pPr>
            <w:r w:rsidRPr="007D0768">
              <w:rPr>
                <w:color w:val="000000"/>
                <w:sz w:val="20"/>
                <w:szCs w:val="20"/>
              </w:rPr>
              <w:t>Yes, (3% drop rate)</w:t>
            </w:r>
          </w:p>
        </w:tc>
        <w:tc>
          <w:tcPr>
            <w:tcW w:w="1262" w:type="dxa"/>
          </w:tcPr>
          <w:p w14:paraId="246B110A" w14:textId="77777777" w:rsidR="00F1667B" w:rsidRPr="007D0768" w:rsidRDefault="00F1667B" w:rsidP="00531F5F">
            <w:pPr>
              <w:jc w:val="center"/>
              <w:rPr>
                <w:sz w:val="20"/>
                <w:szCs w:val="20"/>
              </w:rPr>
            </w:pPr>
            <w:r w:rsidRPr="007D0768">
              <w:rPr>
                <w:color w:val="000000"/>
                <w:sz w:val="20"/>
                <w:szCs w:val="20"/>
              </w:rPr>
              <w:t>Yes (5% difference)</w:t>
            </w:r>
          </w:p>
        </w:tc>
        <w:tc>
          <w:tcPr>
            <w:tcW w:w="1148" w:type="dxa"/>
          </w:tcPr>
          <w:p w14:paraId="3A797A56" w14:textId="77777777" w:rsidR="00F1667B" w:rsidRPr="007D0768" w:rsidRDefault="00F1667B" w:rsidP="00531F5F">
            <w:pPr>
              <w:jc w:val="center"/>
              <w:rPr>
                <w:sz w:val="20"/>
                <w:szCs w:val="20"/>
              </w:rPr>
            </w:pPr>
            <w:r w:rsidRPr="007D0768">
              <w:rPr>
                <w:color w:val="000000"/>
                <w:sz w:val="20"/>
                <w:szCs w:val="20"/>
              </w:rPr>
              <w:t>CD</w:t>
            </w:r>
          </w:p>
        </w:tc>
        <w:tc>
          <w:tcPr>
            <w:tcW w:w="1276" w:type="dxa"/>
          </w:tcPr>
          <w:p w14:paraId="6156F694" w14:textId="77777777" w:rsidR="00F1667B" w:rsidRPr="007D0768" w:rsidRDefault="00F1667B" w:rsidP="00531F5F">
            <w:pPr>
              <w:jc w:val="center"/>
              <w:rPr>
                <w:sz w:val="20"/>
                <w:szCs w:val="20"/>
              </w:rPr>
            </w:pPr>
            <w:r w:rsidRPr="007D0768">
              <w:rPr>
                <w:b/>
                <w:bCs/>
                <w:color w:val="000000"/>
                <w:sz w:val="20"/>
                <w:szCs w:val="20"/>
              </w:rPr>
              <w:t>2nd control group:</w:t>
            </w:r>
            <w:r w:rsidRPr="007D0768">
              <w:rPr>
                <w:color w:val="000000"/>
                <w:sz w:val="20"/>
                <w:szCs w:val="20"/>
              </w:rPr>
              <w:t xml:space="preserve"> had release time to mimic time off in intervention group. Control for potential changes associated.</w:t>
            </w:r>
          </w:p>
        </w:tc>
        <w:tc>
          <w:tcPr>
            <w:tcW w:w="708" w:type="dxa"/>
          </w:tcPr>
          <w:p w14:paraId="603E7497" w14:textId="77777777" w:rsidR="00F1667B" w:rsidRPr="007D0768" w:rsidRDefault="00F1667B" w:rsidP="00531F5F">
            <w:pPr>
              <w:jc w:val="center"/>
              <w:rPr>
                <w:sz w:val="20"/>
                <w:szCs w:val="20"/>
              </w:rPr>
            </w:pPr>
            <w:r w:rsidRPr="007D0768">
              <w:rPr>
                <w:color w:val="000000"/>
                <w:sz w:val="20"/>
                <w:szCs w:val="20"/>
              </w:rPr>
              <w:t>Yes</w:t>
            </w:r>
          </w:p>
        </w:tc>
        <w:tc>
          <w:tcPr>
            <w:tcW w:w="1276" w:type="dxa"/>
          </w:tcPr>
          <w:p w14:paraId="570BA31D" w14:textId="77777777" w:rsidR="00F1667B" w:rsidRPr="007D0768" w:rsidRDefault="00F1667B" w:rsidP="00531F5F">
            <w:pPr>
              <w:jc w:val="center"/>
              <w:rPr>
                <w:sz w:val="20"/>
                <w:szCs w:val="20"/>
              </w:rPr>
            </w:pPr>
            <w:r w:rsidRPr="007D0768">
              <w:rPr>
                <w:color w:val="000000"/>
                <w:sz w:val="20"/>
                <w:szCs w:val="20"/>
              </w:rPr>
              <w:t>Yes, priori power analysis; total sample size of 60 achieved statistical power of 0.80 (two-sided type I error rate = 0.05) in detecting group difference of 0.3 SD</w:t>
            </w:r>
          </w:p>
        </w:tc>
        <w:tc>
          <w:tcPr>
            <w:tcW w:w="709" w:type="dxa"/>
          </w:tcPr>
          <w:p w14:paraId="747D7CB4" w14:textId="77777777" w:rsidR="00F1667B" w:rsidRPr="007D0768" w:rsidRDefault="00F1667B" w:rsidP="00531F5F">
            <w:pPr>
              <w:jc w:val="center"/>
              <w:rPr>
                <w:sz w:val="20"/>
                <w:szCs w:val="20"/>
              </w:rPr>
            </w:pPr>
            <w:r w:rsidRPr="007D0768">
              <w:rPr>
                <w:color w:val="000000"/>
                <w:sz w:val="20"/>
                <w:szCs w:val="20"/>
              </w:rPr>
              <w:t>CD</w:t>
            </w:r>
          </w:p>
        </w:tc>
        <w:tc>
          <w:tcPr>
            <w:tcW w:w="709" w:type="dxa"/>
          </w:tcPr>
          <w:p w14:paraId="0D25F82F" w14:textId="77777777" w:rsidR="00F1667B" w:rsidRPr="007D0768" w:rsidRDefault="00F1667B" w:rsidP="00531F5F">
            <w:pPr>
              <w:jc w:val="center"/>
              <w:rPr>
                <w:sz w:val="20"/>
                <w:szCs w:val="20"/>
              </w:rPr>
            </w:pPr>
            <w:r w:rsidRPr="007D0768">
              <w:rPr>
                <w:color w:val="000000"/>
                <w:sz w:val="20"/>
                <w:szCs w:val="20"/>
              </w:rPr>
              <w:t>Yes</w:t>
            </w:r>
          </w:p>
        </w:tc>
        <w:tc>
          <w:tcPr>
            <w:tcW w:w="992" w:type="dxa"/>
          </w:tcPr>
          <w:p w14:paraId="04AEE10B" w14:textId="77777777" w:rsidR="00F1667B" w:rsidRPr="007D0768" w:rsidRDefault="00F1667B" w:rsidP="00531F5F">
            <w:pPr>
              <w:jc w:val="center"/>
              <w:rPr>
                <w:color w:val="000000"/>
                <w:sz w:val="20"/>
                <w:szCs w:val="20"/>
              </w:rPr>
            </w:pPr>
            <w:r w:rsidRPr="007D0768">
              <w:rPr>
                <w:color w:val="000000"/>
                <w:sz w:val="20"/>
                <w:szCs w:val="20"/>
              </w:rPr>
              <w:t>Fair</w:t>
            </w:r>
          </w:p>
        </w:tc>
      </w:tr>
    </w:tbl>
    <w:p w14:paraId="3A360346" w14:textId="77777777" w:rsidR="00F1667B" w:rsidRPr="007D0768" w:rsidRDefault="00F1667B" w:rsidP="00F1667B">
      <w:pPr>
        <w:rPr>
          <w:sz w:val="20"/>
          <w:szCs w:val="20"/>
        </w:rPr>
      </w:pPr>
    </w:p>
    <w:p w14:paraId="452870BE" w14:textId="77777777" w:rsidR="00F1667B" w:rsidRPr="007D0768" w:rsidRDefault="00F1667B" w:rsidP="00F1667B">
      <w:pPr>
        <w:rPr>
          <w:color w:val="000000"/>
          <w:sz w:val="20"/>
          <w:szCs w:val="20"/>
        </w:rPr>
      </w:pPr>
      <w:r w:rsidRPr="007D0768">
        <w:rPr>
          <w:sz w:val="20"/>
          <w:szCs w:val="20"/>
        </w:rPr>
        <w:t xml:space="preserve">Q1: </w:t>
      </w:r>
      <w:r w:rsidRPr="007D0768">
        <w:rPr>
          <w:color w:val="000000"/>
          <w:sz w:val="20"/>
          <w:szCs w:val="20"/>
        </w:rPr>
        <w:t>Was the study described as randomized, a randomized trial, a randomized clinical trial, or an RCT?</w:t>
      </w:r>
    </w:p>
    <w:p w14:paraId="3B79FA79" w14:textId="77777777" w:rsidR="00F1667B" w:rsidRPr="007D0768" w:rsidRDefault="00F1667B" w:rsidP="00F1667B">
      <w:pPr>
        <w:rPr>
          <w:color w:val="000000"/>
          <w:sz w:val="20"/>
          <w:szCs w:val="20"/>
        </w:rPr>
      </w:pPr>
      <w:r w:rsidRPr="007D0768">
        <w:rPr>
          <w:color w:val="000000"/>
          <w:sz w:val="20"/>
          <w:szCs w:val="20"/>
        </w:rPr>
        <w:t>Q2: Was the method of randomization adequate (i.e., use of randomly generated assignment)?</w:t>
      </w:r>
    </w:p>
    <w:p w14:paraId="518AB871" w14:textId="77777777" w:rsidR="00F1667B" w:rsidRPr="007D0768" w:rsidRDefault="00F1667B" w:rsidP="00F1667B">
      <w:pPr>
        <w:rPr>
          <w:color w:val="000000"/>
          <w:sz w:val="20"/>
          <w:szCs w:val="20"/>
        </w:rPr>
      </w:pPr>
      <w:r w:rsidRPr="007D0768">
        <w:rPr>
          <w:color w:val="000000"/>
          <w:sz w:val="20"/>
          <w:szCs w:val="20"/>
        </w:rPr>
        <w:t>Q3: Was the treatment allocation concealed (so that assignments could not be predicted)?</w:t>
      </w:r>
    </w:p>
    <w:p w14:paraId="51D2A1A3" w14:textId="77777777" w:rsidR="00F1667B" w:rsidRPr="007D0768" w:rsidRDefault="00F1667B" w:rsidP="00F1667B">
      <w:pPr>
        <w:rPr>
          <w:color w:val="000000"/>
          <w:sz w:val="20"/>
          <w:szCs w:val="20"/>
        </w:rPr>
      </w:pPr>
      <w:r w:rsidRPr="007D0768">
        <w:rPr>
          <w:color w:val="000000"/>
          <w:sz w:val="20"/>
          <w:szCs w:val="20"/>
        </w:rPr>
        <w:t>Q4: Were study participants and providers blinded to treatment group assignment?</w:t>
      </w:r>
    </w:p>
    <w:p w14:paraId="188FDB36" w14:textId="77777777" w:rsidR="00F1667B" w:rsidRPr="007D0768" w:rsidRDefault="00F1667B" w:rsidP="00F1667B">
      <w:pPr>
        <w:rPr>
          <w:color w:val="000000"/>
          <w:sz w:val="20"/>
          <w:szCs w:val="20"/>
        </w:rPr>
      </w:pPr>
      <w:r w:rsidRPr="007D0768">
        <w:rPr>
          <w:color w:val="000000"/>
          <w:sz w:val="20"/>
          <w:szCs w:val="20"/>
        </w:rPr>
        <w:t>Q5: Were the people assessing the outcomes blinded to the participants' group assignments?</w:t>
      </w:r>
    </w:p>
    <w:p w14:paraId="61D956CB" w14:textId="77777777" w:rsidR="00F1667B" w:rsidRPr="007D0768" w:rsidRDefault="00F1667B" w:rsidP="00F1667B">
      <w:pPr>
        <w:rPr>
          <w:color w:val="000000"/>
          <w:sz w:val="20"/>
          <w:szCs w:val="20"/>
        </w:rPr>
      </w:pPr>
      <w:r w:rsidRPr="007D0768">
        <w:rPr>
          <w:color w:val="000000"/>
          <w:sz w:val="20"/>
          <w:szCs w:val="20"/>
        </w:rPr>
        <w:t>Q6: Were the groups similar at baseline on important characteristics that could affect outcomes (e.g., demographics, risk factors, co-morbid conditions)?</w:t>
      </w:r>
    </w:p>
    <w:p w14:paraId="69E3A214" w14:textId="77777777" w:rsidR="00F1667B" w:rsidRPr="007D0768" w:rsidRDefault="00F1667B" w:rsidP="00F1667B">
      <w:pPr>
        <w:rPr>
          <w:color w:val="000000"/>
          <w:sz w:val="20"/>
          <w:szCs w:val="20"/>
        </w:rPr>
      </w:pPr>
      <w:r w:rsidRPr="007D0768">
        <w:rPr>
          <w:color w:val="000000"/>
          <w:sz w:val="20"/>
          <w:szCs w:val="20"/>
        </w:rPr>
        <w:t>Q7: Was the overall drop-out rate from the study at endpoint 20% or lower of the number allocated to treatment?</w:t>
      </w:r>
    </w:p>
    <w:p w14:paraId="5CCDCE87" w14:textId="77777777" w:rsidR="00F1667B" w:rsidRPr="007D0768" w:rsidRDefault="00F1667B" w:rsidP="00F1667B">
      <w:pPr>
        <w:rPr>
          <w:color w:val="000000"/>
          <w:sz w:val="20"/>
          <w:szCs w:val="20"/>
        </w:rPr>
      </w:pPr>
      <w:r w:rsidRPr="007D0768">
        <w:rPr>
          <w:color w:val="000000"/>
          <w:sz w:val="20"/>
          <w:szCs w:val="20"/>
        </w:rPr>
        <w:t>Q8: Was the differential drop-out rate (between treatment groups) at endpoint 15 percentage points or lower?</w:t>
      </w:r>
    </w:p>
    <w:p w14:paraId="5E78F525" w14:textId="77777777" w:rsidR="00F1667B" w:rsidRPr="007D0768" w:rsidRDefault="00F1667B" w:rsidP="00F1667B">
      <w:pPr>
        <w:rPr>
          <w:color w:val="000000"/>
          <w:sz w:val="20"/>
          <w:szCs w:val="20"/>
        </w:rPr>
      </w:pPr>
      <w:r w:rsidRPr="007D0768">
        <w:rPr>
          <w:color w:val="000000"/>
          <w:sz w:val="20"/>
          <w:szCs w:val="20"/>
        </w:rPr>
        <w:t>Q9: Was there high adherence to the intervention protocols for each treatment group?</w:t>
      </w:r>
    </w:p>
    <w:p w14:paraId="6161800E" w14:textId="77777777" w:rsidR="00F1667B" w:rsidRPr="007D0768" w:rsidRDefault="00F1667B" w:rsidP="00F1667B">
      <w:pPr>
        <w:rPr>
          <w:color w:val="000000"/>
          <w:sz w:val="20"/>
          <w:szCs w:val="20"/>
        </w:rPr>
      </w:pPr>
      <w:r w:rsidRPr="007D0768">
        <w:rPr>
          <w:color w:val="000000"/>
          <w:sz w:val="20"/>
          <w:szCs w:val="20"/>
        </w:rPr>
        <w:t>Q10: Were other interventions avoided or similar in the groups (e.g., similar background treatments)?</w:t>
      </w:r>
    </w:p>
    <w:p w14:paraId="747A7D56" w14:textId="77777777" w:rsidR="00F1667B" w:rsidRPr="007D0768" w:rsidRDefault="00F1667B" w:rsidP="00F1667B">
      <w:pPr>
        <w:rPr>
          <w:color w:val="000000"/>
          <w:sz w:val="20"/>
          <w:szCs w:val="20"/>
        </w:rPr>
      </w:pPr>
      <w:r w:rsidRPr="007D0768">
        <w:rPr>
          <w:color w:val="000000"/>
          <w:sz w:val="20"/>
          <w:szCs w:val="20"/>
        </w:rPr>
        <w:t>Q11: Were outcomes assessed using valid and reliable measures, implemented consistently across all study participants?</w:t>
      </w:r>
    </w:p>
    <w:p w14:paraId="1A274DCC" w14:textId="77777777" w:rsidR="00F1667B" w:rsidRPr="007D0768" w:rsidRDefault="00F1667B" w:rsidP="00F1667B">
      <w:pPr>
        <w:rPr>
          <w:color w:val="000000"/>
          <w:sz w:val="20"/>
          <w:szCs w:val="20"/>
        </w:rPr>
      </w:pPr>
      <w:r w:rsidRPr="007D0768">
        <w:rPr>
          <w:color w:val="000000"/>
          <w:sz w:val="20"/>
          <w:szCs w:val="20"/>
        </w:rPr>
        <w:t>Q12: Did the authors report that the sample size was sufficiently large to be able to detect a difference in the main outcome between groups with at least 80% power?</w:t>
      </w:r>
    </w:p>
    <w:p w14:paraId="70E040D5" w14:textId="77777777" w:rsidR="00F1667B" w:rsidRPr="007D0768" w:rsidRDefault="00F1667B" w:rsidP="00F1667B">
      <w:pPr>
        <w:rPr>
          <w:color w:val="000000"/>
          <w:sz w:val="20"/>
          <w:szCs w:val="20"/>
        </w:rPr>
      </w:pPr>
      <w:r w:rsidRPr="007D0768">
        <w:rPr>
          <w:color w:val="000000"/>
          <w:sz w:val="20"/>
          <w:szCs w:val="20"/>
        </w:rPr>
        <w:t>Q13: Were outcomes reported or subgroups analyzed prespecified (i.e., identified before analyses were conducted)?</w:t>
      </w:r>
    </w:p>
    <w:p w14:paraId="66240E48" w14:textId="77777777" w:rsidR="00F1667B" w:rsidRPr="007D0768" w:rsidRDefault="00F1667B" w:rsidP="00F1667B">
      <w:pPr>
        <w:rPr>
          <w:color w:val="000000"/>
          <w:sz w:val="20"/>
          <w:szCs w:val="20"/>
        </w:rPr>
      </w:pPr>
      <w:r w:rsidRPr="007D0768">
        <w:rPr>
          <w:color w:val="000000"/>
          <w:sz w:val="20"/>
          <w:szCs w:val="20"/>
        </w:rPr>
        <w:lastRenderedPageBreak/>
        <w:t>Q14: Were all randomized participants analyzed in the group to which they were originally assigned, i.e., did they use an intention-to-treat analysis?</w:t>
      </w:r>
    </w:p>
    <w:p w14:paraId="1044D75F" w14:textId="77777777" w:rsidR="00F1667B" w:rsidRPr="007D0768" w:rsidRDefault="00F1667B" w:rsidP="00F1667B">
      <w:pPr>
        <w:rPr>
          <w:color w:val="000000"/>
          <w:sz w:val="20"/>
          <w:szCs w:val="20"/>
        </w:rPr>
      </w:pPr>
      <w:r w:rsidRPr="007D0768">
        <w:rPr>
          <w:color w:val="000000"/>
          <w:sz w:val="20"/>
          <w:szCs w:val="20"/>
        </w:rPr>
        <w:t>CD: Cannot Determine</w:t>
      </w:r>
    </w:p>
    <w:p w14:paraId="3C070A9D" w14:textId="77777777" w:rsidR="00F1667B" w:rsidRPr="007D0768" w:rsidRDefault="00F1667B" w:rsidP="00F1667B">
      <w:pPr>
        <w:rPr>
          <w:color w:val="000000"/>
          <w:sz w:val="20"/>
          <w:szCs w:val="20"/>
        </w:rPr>
      </w:pPr>
      <w:r w:rsidRPr="007D0768">
        <w:rPr>
          <w:color w:val="000000"/>
          <w:sz w:val="20"/>
          <w:szCs w:val="20"/>
        </w:rPr>
        <w:t>N/A: Not Applicable</w:t>
      </w:r>
    </w:p>
    <w:p w14:paraId="752EFE3A" w14:textId="77777777" w:rsidR="00F1667B" w:rsidRPr="007D0768" w:rsidRDefault="00F1667B" w:rsidP="00F1667B">
      <w:pPr>
        <w:rPr>
          <w:color w:val="000000"/>
          <w:sz w:val="20"/>
          <w:szCs w:val="20"/>
        </w:rPr>
      </w:pPr>
    </w:p>
    <w:p w14:paraId="26DBE511" w14:textId="77777777" w:rsidR="00F1667B" w:rsidRPr="007D0768" w:rsidRDefault="00F1667B" w:rsidP="00F1667B">
      <w:pPr>
        <w:rPr>
          <w:b/>
          <w:bCs/>
          <w:sz w:val="20"/>
          <w:szCs w:val="20"/>
        </w:rPr>
      </w:pPr>
      <w:r w:rsidRPr="007D0768">
        <w:rPr>
          <w:b/>
          <w:bCs/>
          <w:sz w:val="20"/>
          <w:szCs w:val="20"/>
        </w:rPr>
        <w:br w:type="page"/>
      </w:r>
    </w:p>
    <w:p w14:paraId="5CEF8987" w14:textId="45DC40DA" w:rsidR="00F1667B" w:rsidRPr="00101EF5" w:rsidRDefault="00F1667B" w:rsidP="00F1667B">
      <w:pPr>
        <w:rPr>
          <w:sz w:val="20"/>
          <w:szCs w:val="20"/>
        </w:rPr>
      </w:pPr>
      <w:r w:rsidRPr="00101EF5">
        <w:rPr>
          <w:sz w:val="20"/>
          <w:szCs w:val="20"/>
        </w:rPr>
        <w:lastRenderedPageBreak/>
        <w:t xml:space="preserve">Supplementary </w:t>
      </w:r>
      <w:proofErr w:type="spellStart"/>
      <w:r w:rsidR="002961C8" w:rsidRPr="00101EF5">
        <w:rPr>
          <w:sz w:val="20"/>
          <w:szCs w:val="20"/>
        </w:rPr>
        <w:t>E</w:t>
      </w:r>
      <w:r w:rsidRPr="00101EF5">
        <w:rPr>
          <w:sz w:val="20"/>
          <w:szCs w:val="20"/>
        </w:rPr>
        <w:t>Table</w:t>
      </w:r>
      <w:proofErr w:type="spellEnd"/>
      <w:r w:rsidRPr="00101EF5">
        <w:rPr>
          <w:sz w:val="20"/>
          <w:szCs w:val="20"/>
        </w:rPr>
        <w:t xml:space="preserve"> 2: National Heart, Lung and Blood Institute (NHLBI) Quality Assessment of Before-After Studies with no Control Group</w:t>
      </w:r>
    </w:p>
    <w:tbl>
      <w:tblPr>
        <w:tblStyle w:val="TableGrid"/>
        <w:tblpPr w:leftFromText="180" w:rightFromText="180" w:vertAnchor="text" w:horzAnchor="margin" w:tblpX="-1281" w:tblpY="131"/>
        <w:tblW w:w="15593" w:type="dxa"/>
        <w:tblLook w:val="04A0" w:firstRow="1" w:lastRow="0" w:firstColumn="1" w:lastColumn="0" w:noHBand="0" w:noVBand="1"/>
      </w:tblPr>
      <w:tblGrid>
        <w:gridCol w:w="1271"/>
        <w:gridCol w:w="709"/>
        <w:gridCol w:w="709"/>
        <w:gridCol w:w="850"/>
        <w:gridCol w:w="851"/>
        <w:gridCol w:w="2972"/>
        <w:gridCol w:w="1112"/>
        <w:gridCol w:w="732"/>
        <w:gridCol w:w="894"/>
        <w:gridCol w:w="1254"/>
        <w:gridCol w:w="614"/>
        <w:gridCol w:w="1213"/>
        <w:gridCol w:w="1244"/>
        <w:gridCol w:w="1168"/>
      </w:tblGrid>
      <w:tr w:rsidR="00F1667B" w:rsidRPr="007D0768" w14:paraId="04A85D7C" w14:textId="77777777" w:rsidTr="00531F5F">
        <w:trPr>
          <w:trHeight w:val="296"/>
        </w:trPr>
        <w:tc>
          <w:tcPr>
            <w:tcW w:w="1271" w:type="dxa"/>
          </w:tcPr>
          <w:p w14:paraId="6C7BDD67" w14:textId="77777777" w:rsidR="00F1667B" w:rsidRPr="007D0768" w:rsidRDefault="00F1667B" w:rsidP="00531F5F">
            <w:pPr>
              <w:rPr>
                <w:b/>
                <w:bCs/>
                <w:sz w:val="20"/>
                <w:szCs w:val="20"/>
              </w:rPr>
            </w:pPr>
            <w:r w:rsidRPr="007D0768">
              <w:rPr>
                <w:b/>
                <w:bCs/>
                <w:sz w:val="20"/>
                <w:szCs w:val="20"/>
              </w:rPr>
              <w:t>Author, Year</w:t>
            </w:r>
          </w:p>
        </w:tc>
        <w:tc>
          <w:tcPr>
            <w:tcW w:w="709" w:type="dxa"/>
          </w:tcPr>
          <w:p w14:paraId="66E99EB1" w14:textId="77777777" w:rsidR="00F1667B" w:rsidRPr="007D0768" w:rsidRDefault="00F1667B" w:rsidP="00531F5F">
            <w:pPr>
              <w:jc w:val="center"/>
              <w:rPr>
                <w:b/>
                <w:bCs/>
                <w:sz w:val="20"/>
                <w:szCs w:val="20"/>
              </w:rPr>
            </w:pPr>
            <w:r w:rsidRPr="007D0768">
              <w:rPr>
                <w:b/>
                <w:bCs/>
                <w:sz w:val="20"/>
                <w:szCs w:val="20"/>
              </w:rPr>
              <w:t>Q1</w:t>
            </w:r>
          </w:p>
        </w:tc>
        <w:tc>
          <w:tcPr>
            <w:tcW w:w="709" w:type="dxa"/>
          </w:tcPr>
          <w:p w14:paraId="2B79EA42" w14:textId="77777777" w:rsidR="00F1667B" w:rsidRPr="007D0768" w:rsidRDefault="00F1667B" w:rsidP="00531F5F">
            <w:pPr>
              <w:jc w:val="center"/>
              <w:rPr>
                <w:b/>
                <w:bCs/>
                <w:sz w:val="20"/>
                <w:szCs w:val="20"/>
              </w:rPr>
            </w:pPr>
            <w:r w:rsidRPr="007D0768">
              <w:rPr>
                <w:b/>
                <w:bCs/>
                <w:sz w:val="20"/>
                <w:szCs w:val="20"/>
              </w:rPr>
              <w:t>Q2</w:t>
            </w:r>
          </w:p>
        </w:tc>
        <w:tc>
          <w:tcPr>
            <w:tcW w:w="850" w:type="dxa"/>
          </w:tcPr>
          <w:p w14:paraId="7F1CA669" w14:textId="77777777" w:rsidR="00F1667B" w:rsidRPr="007D0768" w:rsidRDefault="00F1667B" w:rsidP="00531F5F">
            <w:pPr>
              <w:jc w:val="center"/>
              <w:rPr>
                <w:b/>
                <w:bCs/>
                <w:sz w:val="20"/>
                <w:szCs w:val="20"/>
              </w:rPr>
            </w:pPr>
            <w:r w:rsidRPr="007D0768">
              <w:rPr>
                <w:b/>
                <w:bCs/>
                <w:sz w:val="20"/>
                <w:szCs w:val="20"/>
              </w:rPr>
              <w:t>Q3</w:t>
            </w:r>
          </w:p>
        </w:tc>
        <w:tc>
          <w:tcPr>
            <w:tcW w:w="851" w:type="dxa"/>
          </w:tcPr>
          <w:p w14:paraId="09291271" w14:textId="77777777" w:rsidR="00F1667B" w:rsidRPr="007D0768" w:rsidRDefault="00F1667B" w:rsidP="00531F5F">
            <w:pPr>
              <w:jc w:val="center"/>
              <w:rPr>
                <w:b/>
                <w:bCs/>
                <w:sz w:val="20"/>
                <w:szCs w:val="20"/>
              </w:rPr>
            </w:pPr>
            <w:r w:rsidRPr="007D0768">
              <w:rPr>
                <w:b/>
                <w:bCs/>
                <w:sz w:val="20"/>
                <w:szCs w:val="20"/>
              </w:rPr>
              <w:t>Q4</w:t>
            </w:r>
          </w:p>
        </w:tc>
        <w:tc>
          <w:tcPr>
            <w:tcW w:w="2972" w:type="dxa"/>
          </w:tcPr>
          <w:p w14:paraId="07B53C1E" w14:textId="77777777" w:rsidR="00F1667B" w:rsidRPr="007D0768" w:rsidRDefault="00F1667B" w:rsidP="00531F5F">
            <w:pPr>
              <w:jc w:val="center"/>
              <w:rPr>
                <w:b/>
                <w:bCs/>
                <w:sz w:val="20"/>
                <w:szCs w:val="20"/>
              </w:rPr>
            </w:pPr>
            <w:r w:rsidRPr="007D0768">
              <w:rPr>
                <w:b/>
                <w:bCs/>
                <w:sz w:val="20"/>
                <w:szCs w:val="20"/>
              </w:rPr>
              <w:t>Q5</w:t>
            </w:r>
          </w:p>
        </w:tc>
        <w:tc>
          <w:tcPr>
            <w:tcW w:w="1112" w:type="dxa"/>
          </w:tcPr>
          <w:p w14:paraId="4ECFEDD0" w14:textId="77777777" w:rsidR="00F1667B" w:rsidRPr="007D0768" w:rsidRDefault="00F1667B" w:rsidP="00531F5F">
            <w:pPr>
              <w:jc w:val="center"/>
              <w:rPr>
                <w:b/>
                <w:bCs/>
                <w:sz w:val="20"/>
                <w:szCs w:val="20"/>
              </w:rPr>
            </w:pPr>
            <w:r w:rsidRPr="007D0768">
              <w:rPr>
                <w:b/>
                <w:bCs/>
                <w:sz w:val="20"/>
                <w:szCs w:val="20"/>
              </w:rPr>
              <w:t>Q6</w:t>
            </w:r>
          </w:p>
        </w:tc>
        <w:tc>
          <w:tcPr>
            <w:tcW w:w="732" w:type="dxa"/>
          </w:tcPr>
          <w:p w14:paraId="19E33721" w14:textId="77777777" w:rsidR="00F1667B" w:rsidRPr="007D0768" w:rsidRDefault="00F1667B" w:rsidP="00531F5F">
            <w:pPr>
              <w:jc w:val="center"/>
              <w:rPr>
                <w:b/>
                <w:bCs/>
                <w:sz w:val="20"/>
                <w:szCs w:val="20"/>
              </w:rPr>
            </w:pPr>
            <w:r w:rsidRPr="007D0768">
              <w:rPr>
                <w:b/>
                <w:bCs/>
                <w:sz w:val="20"/>
                <w:szCs w:val="20"/>
              </w:rPr>
              <w:t>Q7</w:t>
            </w:r>
          </w:p>
        </w:tc>
        <w:tc>
          <w:tcPr>
            <w:tcW w:w="894" w:type="dxa"/>
          </w:tcPr>
          <w:p w14:paraId="3CC6BC6A" w14:textId="77777777" w:rsidR="00F1667B" w:rsidRPr="007D0768" w:rsidRDefault="00F1667B" w:rsidP="00531F5F">
            <w:pPr>
              <w:jc w:val="center"/>
              <w:rPr>
                <w:b/>
                <w:bCs/>
                <w:sz w:val="20"/>
                <w:szCs w:val="20"/>
              </w:rPr>
            </w:pPr>
            <w:r w:rsidRPr="007D0768">
              <w:rPr>
                <w:b/>
                <w:bCs/>
                <w:sz w:val="20"/>
                <w:szCs w:val="20"/>
              </w:rPr>
              <w:t>Q8</w:t>
            </w:r>
          </w:p>
        </w:tc>
        <w:tc>
          <w:tcPr>
            <w:tcW w:w="1254" w:type="dxa"/>
          </w:tcPr>
          <w:p w14:paraId="2F36F6AA" w14:textId="77777777" w:rsidR="00F1667B" w:rsidRPr="007D0768" w:rsidRDefault="00F1667B" w:rsidP="00531F5F">
            <w:pPr>
              <w:jc w:val="center"/>
              <w:rPr>
                <w:b/>
                <w:bCs/>
                <w:sz w:val="20"/>
                <w:szCs w:val="20"/>
                <w:vertAlign w:val="superscript"/>
              </w:rPr>
            </w:pPr>
            <w:r w:rsidRPr="007D0768">
              <w:rPr>
                <w:b/>
                <w:bCs/>
                <w:sz w:val="20"/>
                <w:szCs w:val="20"/>
              </w:rPr>
              <w:t>Q9</w:t>
            </w:r>
          </w:p>
        </w:tc>
        <w:tc>
          <w:tcPr>
            <w:tcW w:w="614" w:type="dxa"/>
          </w:tcPr>
          <w:p w14:paraId="6AA1AE86" w14:textId="77777777" w:rsidR="00F1667B" w:rsidRPr="007D0768" w:rsidRDefault="00F1667B" w:rsidP="00531F5F">
            <w:pPr>
              <w:jc w:val="center"/>
              <w:rPr>
                <w:b/>
                <w:bCs/>
                <w:sz w:val="20"/>
                <w:szCs w:val="20"/>
              </w:rPr>
            </w:pPr>
            <w:r w:rsidRPr="007D0768">
              <w:rPr>
                <w:b/>
                <w:bCs/>
                <w:sz w:val="20"/>
                <w:szCs w:val="20"/>
              </w:rPr>
              <w:t>Q10</w:t>
            </w:r>
          </w:p>
        </w:tc>
        <w:tc>
          <w:tcPr>
            <w:tcW w:w="1213" w:type="dxa"/>
          </w:tcPr>
          <w:p w14:paraId="57B1318E" w14:textId="77777777" w:rsidR="00F1667B" w:rsidRPr="007D0768" w:rsidRDefault="00F1667B" w:rsidP="00531F5F">
            <w:pPr>
              <w:jc w:val="center"/>
              <w:rPr>
                <w:b/>
                <w:bCs/>
                <w:sz w:val="20"/>
                <w:szCs w:val="20"/>
              </w:rPr>
            </w:pPr>
            <w:r w:rsidRPr="007D0768">
              <w:rPr>
                <w:b/>
                <w:bCs/>
                <w:sz w:val="20"/>
                <w:szCs w:val="20"/>
              </w:rPr>
              <w:t>Q11</w:t>
            </w:r>
          </w:p>
        </w:tc>
        <w:tc>
          <w:tcPr>
            <w:tcW w:w="1244" w:type="dxa"/>
          </w:tcPr>
          <w:p w14:paraId="43C6FD7C" w14:textId="77777777" w:rsidR="00F1667B" w:rsidRPr="007D0768" w:rsidRDefault="00F1667B" w:rsidP="00531F5F">
            <w:pPr>
              <w:jc w:val="center"/>
              <w:rPr>
                <w:b/>
                <w:bCs/>
                <w:sz w:val="20"/>
                <w:szCs w:val="20"/>
              </w:rPr>
            </w:pPr>
            <w:r w:rsidRPr="007D0768">
              <w:rPr>
                <w:b/>
                <w:bCs/>
                <w:sz w:val="20"/>
                <w:szCs w:val="20"/>
              </w:rPr>
              <w:t>Q12</w:t>
            </w:r>
          </w:p>
        </w:tc>
        <w:tc>
          <w:tcPr>
            <w:tcW w:w="1168" w:type="dxa"/>
          </w:tcPr>
          <w:p w14:paraId="43F76346" w14:textId="77777777" w:rsidR="00F1667B" w:rsidRPr="007D0768" w:rsidRDefault="00F1667B" w:rsidP="00531F5F">
            <w:pPr>
              <w:jc w:val="center"/>
              <w:rPr>
                <w:b/>
                <w:bCs/>
                <w:sz w:val="20"/>
                <w:szCs w:val="20"/>
              </w:rPr>
            </w:pPr>
            <w:r w:rsidRPr="007D0768">
              <w:rPr>
                <w:b/>
                <w:bCs/>
                <w:sz w:val="20"/>
                <w:szCs w:val="20"/>
              </w:rPr>
              <w:t>Study Quality</w:t>
            </w:r>
          </w:p>
        </w:tc>
      </w:tr>
      <w:tr w:rsidR="00F1667B" w:rsidRPr="007D0768" w14:paraId="7E2706AC" w14:textId="77777777" w:rsidTr="00531F5F">
        <w:trPr>
          <w:trHeight w:val="253"/>
        </w:trPr>
        <w:tc>
          <w:tcPr>
            <w:tcW w:w="1271" w:type="dxa"/>
          </w:tcPr>
          <w:p w14:paraId="4A17047C" w14:textId="77777777" w:rsidR="00F1667B" w:rsidRPr="007D0768" w:rsidRDefault="00F1667B" w:rsidP="00531F5F">
            <w:pPr>
              <w:rPr>
                <w:sz w:val="20"/>
                <w:szCs w:val="20"/>
              </w:rPr>
            </w:pPr>
            <w:r w:rsidRPr="007D0768">
              <w:rPr>
                <w:sz w:val="20"/>
                <w:szCs w:val="20"/>
              </w:rPr>
              <w:t>Garcia et al,</w:t>
            </w:r>
            <w:r w:rsidRPr="007D0768">
              <w:rPr>
                <w:sz w:val="20"/>
                <w:szCs w:val="20"/>
              </w:rPr>
              <w:fldChar w:fldCharType="begin"/>
            </w:r>
            <w:r w:rsidRPr="007D0768">
              <w:rPr>
                <w:sz w:val="20"/>
                <w:szCs w:val="20"/>
              </w:rPr>
              <w:instrText xml:space="preserve"> ADDIN ZOTERO_ITEM CSL_CITATION {"citationID":"tXYAGvHl","properties":{"formattedCitation":"\\super 41\\nosupersub{}","plainCitation":"41","noteIndex":0},"citationItems":[{"id":188,"uris":["http://zotero.org/users/14120979/items/WZ5FGRM5"],"itemData":{"id":188,"type":"article-journal","abstract":"BACKGROUND: Resident burnout is associated with increased adverse patient events and increased incidence of resident depression and suicide when compared to the general population. We hypothesized that resident-driven assessment and implementation of wellness measures would allow implementation of desired interventions and facilitate improvement in wellness.\nMETHODS: A wellness intervention team was established to address resident wellness and job satisfaction. A needs assessment to determine desired interventions as well as a three-part anonymous 5-point Likert scale survey was developed and distributed to general surgery residents. Following implementation of three measures, a postintervention survey was administered at 6 and 15 mo to the same cohort. Analysis of variance test was used to evaluate for significant difference between preintervention and postintervention surveys.\nRESULTS: Three interventions were implemented: two protected weekday personal days per year, modernization of resident workspace, and additional meal funds. There were statistically significant changes in perceptions of wellness opportunities (3.14 versus 3.88 and 3.7; P &lt; 0.05), time for wellness (2.53 versus 3.42 and 3.2; P &lt; 0.05), work/life balance satisfaction (2.86 versus 3.71 and 3.41; P &lt; 0.05), and improved quality of life (2.67 versus 3.3 and 3.0; P &lt; 0.05) in both 6-mo and 15-mo postintervention responses.\nCONCLUSIONS: Implementation of resident-selected wellness measures was found to influence overall resident satisfaction and improved perception of the working environment. Several scores of wellness items showed sustained improvement at 15 mo. These results suggest that resident-driven wellness interventions can positively affect working conditions for residents.","container-title":"The Journal of Surgical Research","DOI":"10.1016/j.jss.2020.06.028","ISSN":"1095-8673","journalAbbreviation":"J Surg Res","language":"eng","note":"PMID: 32971339","page":"8-16","source":"PubMed","title":"Resident-Driven Wellness Initiatives Improve Resident Wellness and Perception of Work Environment","volume":"258","author":[{"family":"Garcia","given":"Denise I."},{"family":"Pannuccio","given":"Alexandria"},{"family":"Gallegos","given":"Jose"},{"family":"Mullner","given":"Donna"},{"family":"Cameron","given":"June"},{"family":"Mukherjee","given":"Rupak"},{"family":"Streck","given":"Christian J."},{"family":"Abbott","given":"Andrea M."}],"issued":{"date-parts":[["2021",2]]}}}],"schema":"https://github.com/citation-style-language/schema/raw/master/csl-citation.json"} </w:instrText>
            </w:r>
            <w:r w:rsidRPr="007D0768">
              <w:rPr>
                <w:sz w:val="20"/>
                <w:szCs w:val="20"/>
              </w:rPr>
              <w:fldChar w:fldCharType="separate"/>
            </w:r>
            <w:r w:rsidRPr="007D0768">
              <w:rPr>
                <w:sz w:val="20"/>
                <w:szCs w:val="20"/>
                <w:vertAlign w:val="superscript"/>
                <w:lang w:val="en-US"/>
              </w:rPr>
              <w:t>41</w:t>
            </w:r>
            <w:r w:rsidRPr="007D0768">
              <w:rPr>
                <w:sz w:val="20"/>
                <w:szCs w:val="20"/>
              </w:rPr>
              <w:fldChar w:fldCharType="end"/>
            </w:r>
            <w:r w:rsidRPr="007D0768">
              <w:rPr>
                <w:sz w:val="20"/>
                <w:szCs w:val="20"/>
              </w:rPr>
              <w:t xml:space="preserve"> 2021</w:t>
            </w:r>
          </w:p>
        </w:tc>
        <w:tc>
          <w:tcPr>
            <w:tcW w:w="709" w:type="dxa"/>
          </w:tcPr>
          <w:p w14:paraId="7013E9DA"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46FF441C"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49E4C003"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67A704C2" w14:textId="77777777" w:rsidR="00F1667B" w:rsidRPr="007D0768" w:rsidRDefault="00F1667B" w:rsidP="00531F5F">
            <w:pPr>
              <w:jc w:val="center"/>
              <w:rPr>
                <w:sz w:val="20"/>
                <w:szCs w:val="20"/>
              </w:rPr>
            </w:pPr>
            <w:r w:rsidRPr="007D0768">
              <w:rPr>
                <w:color w:val="000000"/>
                <w:sz w:val="20"/>
                <w:szCs w:val="20"/>
              </w:rPr>
              <w:t>CD</w:t>
            </w:r>
          </w:p>
        </w:tc>
        <w:tc>
          <w:tcPr>
            <w:tcW w:w="2972" w:type="dxa"/>
          </w:tcPr>
          <w:p w14:paraId="0D6E863C" w14:textId="77777777" w:rsidR="00F1667B" w:rsidRPr="007D0768" w:rsidRDefault="00F1667B" w:rsidP="00531F5F">
            <w:pPr>
              <w:jc w:val="center"/>
              <w:rPr>
                <w:sz w:val="20"/>
                <w:szCs w:val="20"/>
              </w:rPr>
            </w:pPr>
            <w:r w:rsidRPr="007D0768">
              <w:rPr>
                <w:color w:val="000000"/>
                <w:sz w:val="20"/>
                <w:szCs w:val="20"/>
              </w:rPr>
              <w:t>No, small sample size (36) that lost 43% to follow up</w:t>
            </w:r>
          </w:p>
        </w:tc>
        <w:tc>
          <w:tcPr>
            <w:tcW w:w="1112" w:type="dxa"/>
          </w:tcPr>
          <w:p w14:paraId="642053A8" w14:textId="77777777" w:rsidR="00F1667B" w:rsidRPr="007D0768" w:rsidRDefault="00F1667B" w:rsidP="00531F5F">
            <w:pPr>
              <w:jc w:val="center"/>
              <w:rPr>
                <w:sz w:val="20"/>
                <w:szCs w:val="20"/>
              </w:rPr>
            </w:pPr>
            <w:r w:rsidRPr="007D0768">
              <w:rPr>
                <w:color w:val="000000"/>
                <w:sz w:val="20"/>
                <w:szCs w:val="20"/>
              </w:rPr>
              <w:t>Yes</w:t>
            </w:r>
          </w:p>
        </w:tc>
        <w:tc>
          <w:tcPr>
            <w:tcW w:w="732" w:type="dxa"/>
          </w:tcPr>
          <w:p w14:paraId="47364626" w14:textId="77777777" w:rsidR="00F1667B" w:rsidRPr="007D0768" w:rsidRDefault="00F1667B" w:rsidP="00531F5F">
            <w:pPr>
              <w:jc w:val="center"/>
              <w:rPr>
                <w:sz w:val="20"/>
                <w:szCs w:val="20"/>
              </w:rPr>
            </w:pPr>
            <w:r w:rsidRPr="007D0768">
              <w:rPr>
                <w:color w:val="000000"/>
                <w:sz w:val="20"/>
                <w:szCs w:val="20"/>
              </w:rPr>
              <w:t>Yes</w:t>
            </w:r>
          </w:p>
        </w:tc>
        <w:tc>
          <w:tcPr>
            <w:tcW w:w="894" w:type="dxa"/>
          </w:tcPr>
          <w:p w14:paraId="082DEBC9" w14:textId="77777777" w:rsidR="00F1667B" w:rsidRPr="007D0768" w:rsidRDefault="00F1667B" w:rsidP="00531F5F">
            <w:pPr>
              <w:jc w:val="center"/>
              <w:rPr>
                <w:sz w:val="20"/>
                <w:szCs w:val="20"/>
              </w:rPr>
            </w:pPr>
            <w:r w:rsidRPr="007D0768">
              <w:rPr>
                <w:color w:val="000000"/>
                <w:sz w:val="20"/>
                <w:szCs w:val="20"/>
              </w:rPr>
              <w:t>CD</w:t>
            </w:r>
          </w:p>
        </w:tc>
        <w:tc>
          <w:tcPr>
            <w:tcW w:w="1254" w:type="dxa"/>
          </w:tcPr>
          <w:p w14:paraId="64BB3889" w14:textId="77777777" w:rsidR="00F1667B" w:rsidRPr="007D0768" w:rsidRDefault="00F1667B" w:rsidP="00531F5F">
            <w:pPr>
              <w:jc w:val="center"/>
              <w:rPr>
                <w:sz w:val="20"/>
                <w:szCs w:val="20"/>
              </w:rPr>
            </w:pPr>
            <w:r w:rsidRPr="007D0768">
              <w:rPr>
                <w:color w:val="000000"/>
                <w:sz w:val="20"/>
                <w:szCs w:val="20"/>
              </w:rPr>
              <w:t>No, large follow up loss, not adjusted</w:t>
            </w:r>
          </w:p>
        </w:tc>
        <w:tc>
          <w:tcPr>
            <w:tcW w:w="614" w:type="dxa"/>
          </w:tcPr>
          <w:p w14:paraId="7D74DAA6" w14:textId="77777777" w:rsidR="00F1667B" w:rsidRPr="007D0768" w:rsidRDefault="00F1667B" w:rsidP="00531F5F">
            <w:pPr>
              <w:jc w:val="center"/>
              <w:rPr>
                <w:sz w:val="20"/>
                <w:szCs w:val="20"/>
              </w:rPr>
            </w:pPr>
            <w:r w:rsidRPr="007D0768">
              <w:rPr>
                <w:color w:val="000000"/>
                <w:sz w:val="20"/>
                <w:szCs w:val="20"/>
              </w:rPr>
              <w:t>Yes</w:t>
            </w:r>
          </w:p>
        </w:tc>
        <w:tc>
          <w:tcPr>
            <w:tcW w:w="1213" w:type="dxa"/>
          </w:tcPr>
          <w:p w14:paraId="06F50E51" w14:textId="77777777" w:rsidR="00F1667B" w:rsidRPr="007D0768" w:rsidRDefault="00F1667B" w:rsidP="00531F5F">
            <w:pPr>
              <w:jc w:val="center"/>
              <w:rPr>
                <w:sz w:val="20"/>
                <w:szCs w:val="20"/>
              </w:rPr>
            </w:pPr>
            <w:r w:rsidRPr="007D0768">
              <w:rPr>
                <w:color w:val="000000"/>
                <w:sz w:val="20"/>
                <w:szCs w:val="20"/>
              </w:rPr>
              <w:t>Yes, measured midway at 6 months, then after 15 months</w:t>
            </w:r>
          </w:p>
        </w:tc>
        <w:tc>
          <w:tcPr>
            <w:tcW w:w="1244" w:type="dxa"/>
          </w:tcPr>
          <w:p w14:paraId="0232DE38" w14:textId="77777777" w:rsidR="00F1667B" w:rsidRPr="007D0768" w:rsidRDefault="00F1667B" w:rsidP="00531F5F">
            <w:pPr>
              <w:jc w:val="center"/>
              <w:rPr>
                <w:sz w:val="20"/>
                <w:szCs w:val="20"/>
              </w:rPr>
            </w:pPr>
            <w:r w:rsidRPr="007D0768">
              <w:rPr>
                <w:color w:val="000000"/>
                <w:sz w:val="20"/>
                <w:szCs w:val="20"/>
              </w:rPr>
              <w:t>N/A</w:t>
            </w:r>
          </w:p>
        </w:tc>
        <w:tc>
          <w:tcPr>
            <w:tcW w:w="1168" w:type="dxa"/>
          </w:tcPr>
          <w:p w14:paraId="7483C4EF" w14:textId="77777777" w:rsidR="00F1667B" w:rsidRPr="007D0768" w:rsidRDefault="00F1667B" w:rsidP="00531F5F">
            <w:pPr>
              <w:jc w:val="center"/>
              <w:rPr>
                <w:sz w:val="20"/>
                <w:szCs w:val="20"/>
              </w:rPr>
            </w:pPr>
            <w:r w:rsidRPr="007D0768">
              <w:rPr>
                <w:sz w:val="20"/>
                <w:szCs w:val="20"/>
              </w:rPr>
              <w:t>Poor</w:t>
            </w:r>
          </w:p>
        </w:tc>
      </w:tr>
      <w:tr w:rsidR="00F1667B" w:rsidRPr="007D0768" w14:paraId="674CBDC7" w14:textId="77777777" w:rsidTr="00531F5F">
        <w:trPr>
          <w:trHeight w:val="331"/>
        </w:trPr>
        <w:tc>
          <w:tcPr>
            <w:tcW w:w="1271" w:type="dxa"/>
          </w:tcPr>
          <w:p w14:paraId="3A380360" w14:textId="77777777" w:rsidR="00F1667B" w:rsidRPr="007D0768" w:rsidRDefault="00F1667B" w:rsidP="00531F5F">
            <w:pPr>
              <w:rPr>
                <w:sz w:val="20"/>
                <w:szCs w:val="20"/>
              </w:rPr>
            </w:pPr>
            <w:proofErr w:type="spellStart"/>
            <w:r w:rsidRPr="007D0768">
              <w:rPr>
                <w:sz w:val="20"/>
                <w:szCs w:val="20"/>
              </w:rPr>
              <w:t>Babbar</w:t>
            </w:r>
            <w:proofErr w:type="spellEnd"/>
            <w:r w:rsidRPr="007D0768">
              <w:rPr>
                <w:sz w:val="20"/>
                <w:szCs w:val="20"/>
              </w:rPr>
              <w:t xml:space="preserve"> et al,</w:t>
            </w:r>
            <w:r w:rsidRPr="007D0768">
              <w:rPr>
                <w:sz w:val="20"/>
                <w:szCs w:val="20"/>
              </w:rPr>
              <w:fldChar w:fldCharType="begin"/>
            </w:r>
            <w:r w:rsidRPr="007D0768">
              <w:rPr>
                <w:sz w:val="20"/>
                <w:szCs w:val="20"/>
              </w:rPr>
              <w:instrText xml:space="preserve"> ADDIN ZOTERO_ITEM CSL_CITATION {"citationID":"LzjzDuUT","properties":{"formattedCitation":"\\super 31\\nosupersub{}","plainCitation":"31","noteIndex":0},"citationItems":[{"id":203,"uris":["http://zotero.org/users/14120979/items/XRQP6ZGR"],"itemData":{"id":203,"type":"article-journal","abstract":"OBJECTIVE: To estimate the feasibility of implementing a yoga-based wellness program during training and its influence on burnout, depression, anxiety, stress, and mindfulness among obstetrics and gynecology trainees.\nMETHODS: We conducted a departmental quality improvement initiative consisting of weekly 1-hour yoga classes conducted during protected education time and nutrition and physical challenges for 24 obstetrics and gynecology residents and five maternal-fetal medicine fellows. Participants received a free wrist-worn fitness tracker device to record their activity. Preprogram and postprogram data collection included results from validated scales on burnout, mindfulness, depression and anxiety, blood pressure, heart rate, and weight. Wilcoxon signed rank tests were used for analysis. A P-value &lt;.05 was considered significant.\nRESULTS: Over an 8-week period, 90% (n=26) of participants attended at least one yoga class and 68% attended at least 50% of the classes. No participant completed all sessions. Eighty percent (n=20) engaged in at least one nutrition challenge and 60% (n=15) in at least one physical challenge. After the program, a significant reduction in the depersonalization component of burnout (P=.04), anxiety (P=.02), and systolic (preprogram: 122, postprogram: 116 mm Hg; P=.01) and diastolic blood pressure (preprogram: 82, postprogram: 76 mm Hg; P=.01) occurred. Those participants who attended more than 50% of yoga classes demonstrated a significant reduction in systolic and diastolic blood pressure compared with less-frequent attendees (P=.02 and .04, respectively). A postprogram survey revealed feelings of increased camaraderie, appreciation, motivation, and overall training experience.\nDISCUSSION: Implementing a wellness program consisting of weekly yoga classes is feasible and may be beneficial. A wellness initiative that emphasizes active participation during education time with the autonomy to implement daily wellness activities may reduce burnout and improve well-being.","container-title":"Obstetrics and Gynecology","DOI":"10.1097/AOG.0000000000003229","ISSN":"1873-233X","issue":"5","journalAbbreviation":"Obstet Gynecol","language":"eng","note":"PMID: 30969208","page":"994-1001","source":"PubMed","title":"Addressing Obstetrics and Gynecology Trainee Burnout Using a Yoga-Based Wellness Initiative During Dedicated Education Time","volume":"133","author":[{"family":"Babbar","given":"Shilpa"},{"family":"Renner","given":"Kathryn"},{"family":"Williams","given":"Karen"}],"issued":{"date-parts":[["2019",5]]}}}],"schema":"https://github.com/citation-style-language/schema/raw/master/csl-citation.json"} </w:instrText>
            </w:r>
            <w:r w:rsidRPr="007D0768">
              <w:rPr>
                <w:sz w:val="20"/>
                <w:szCs w:val="20"/>
              </w:rPr>
              <w:fldChar w:fldCharType="separate"/>
            </w:r>
            <w:r w:rsidRPr="007D0768">
              <w:rPr>
                <w:sz w:val="20"/>
                <w:szCs w:val="20"/>
                <w:vertAlign w:val="superscript"/>
                <w:lang w:val="en-US"/>
              </w:rPr>
              <w:t>31</w:t>
            </w:r>
            <w:r w:rsidRPr="007D0768">
              <w:rPr>
                <w:sz w:val="20"/>
                <w:szCs w:val="20"/>
              </w:rPr>
              <w:fldChar w:fldCharType="end"/>
            </w:r>
            <w:r w:rsidRPr="007D0768">
              <w:rPr>
                <w:sz w:val="20"/>
                <w:szCs w:val="20"/>
              </w:rPr>
              <w:t xml:space="preserve"> 2019</w:t>
            </w:r>
          </w:p>
        </w:tc>
        <w:tc>
          <w:tcPr>
            <w:tcW w:w="709" w:type="dxa"/>
          </w:tcPr>
          <w:p w14:paraId="11E63C57"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48A58D80"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123254AC"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2FE716EA" w14:textId="77777777" w:rsidR="00F1667B" w:rsidRPr="007D0768" w:rsidRDefault="00F1667B" w:rsidP="00531F5F">
            <w:pPr>
              <w:jc w:val="center"/>
              <w:rPr>
                <w:sz w:val="20"/>
                <w:szCs w:val="20"/>
              </w:rPr>
            </w:pPr>
            <w:r w:rsidRPr="007D0768">
              <w:rPr>
                <w:color w:val="000000"/>
                <w:sz w:val="20"/>
                <w:szCs w:val="20"/>
              </w:rPr>
              <w:t>CD</w:t>
            </w:r>
          </w:p>
        </w:tc>
        <w:tc>
          <w:tcPr>
            <w:tcW w:w="2972" w:type="dxa"/>
          </w:tcPr>
          <w:p w14:paraId="4F66CCF9" w14:textId="77777777" w:rsidR="00F1667B" w:rsidRPr="007D0768" w:rsidRDefault="00F1667B" w:rsidP="00531F5F">
            <w:pPr>
              <w:jc w:val="center"/>
              <w:rPr>
                <w:sz w:val="20"/>
                <w:szCs w:val="20"/>
              </w:rPr>
            </w:pPr>
            <w:r w:rsidRPr="007D0768">
              <w:rPr>
                <w:color w:val="000000"/>
                <w:sz w:val="20"/>
                <w:szCs w:val="20"/>
              </w:rPr>
              <w:t>No, small sample (29)</w:t>
            </w:r>
          </w:p>
        </w:tc>
        <w:tc>
          <w:tcPr>
            <w:tcW w:w="1112" w:type="dxa"/>
          </w:tcPr>
          <w:p w14:paraId="35D24E9D" w14:textId="77777777" w:rsidR="00F1667B" w:rsidRPr="007D0768" w:rsidRDefault="00F1667B" w:rsidP="00531F5F">
            <w:pPr>
              <w:jc w:val="center"/>
              <w:rPr>
                <w:sz w:val="20"/>
                <w:szCs w:val="20"/>
              </w:rPr>
            </w:pPr>
            <w:r w:rsidRPr="007D0768">
              <w:rPr>
                <w:color w:val="000000"/>
                <w:sz w:val="20"/>
                <w:szCs w:val="20"/>
              </w:rPr>
              <w:t>Yes</w:t>
            </w:r>
          </w:p>
        </w:tc>
        <w:tc>
          <w:tcPr>
            <w:tcW w:w="732" w:type="dxa"/>
          </w:tcPr>
          <w:p w14:paraId="601EB4ED" w14:textId="77777777" w:rsidR="00F1667B" w:rsidRPr="007D0768" w:rsidRDefault="00F1667B" w:rsidP="00531F5F">
            <w:pPr>
              <w:jc w:val="center"/>
              <w:rPr>
                <w:sz w:val="20"/>
                <w:szCs w:val="20"/>
              </w:rPr>
            </w:pPr>
            <w:r w:rsidRPr="007D0768">
              <w:rPr>
                <w:color w:val="000000"/>
                <w:sz w:val="20"/>
                <w:szCs w:val="20"/>
              </w:rPr>
              <w:t>Yes</w:t>
            </w:r>
          </w:p>
        </w:tc>
        <w:tc>
          <w:tcPr>
            <w:tcW w:w="894" w:type="dxa"/>
          </w:tcPr>
          <w:p w14:paraId="150FC46A" w14:textId="77777777" w:rsidR="00F1667B" w:rsidRPr="007D0768" w:rsidRDefault="00F1667B" w:rsidP="00531F5F">
            <w:pPr>
              <w:jc w:val="center"/>
              <w:rPr>
                <w:sz w:val="20"/>
                <w:szCs w:val="20"/>
              </w:rPr>
            </w:pPr>
            <w:r w:rsidRPr="007D0768">
              <w:rPr>
                <w:color w:val="000000"/>
                <w:sz w:val="20"/>
                <w:szCs w:val="20"/>
              </w:rPr>
              <w:t>CD</w:t>
            </w:r>
          </w:p>
        </w:tc>
        <w:tc>
          <w:tcPr>
            <w:tcW w:w="1254" w:type="dxa"/>
          </w:tcPr>
          <w:p w14:paraId="18EEC198" w14:textId="77777777" w:rsidR="00F1667B" w:rsidRPr="007D0768" w:rsidRDefault="00F1667B" w:rsidP="00531F5F">
            <w:pPr>
              <w:jc w:val="center"/>
              <w:rPr>
                <w:sz w:val="20"/>
                <w:szCs w:val="20"/>
              </w:rPr>
            </w:pPr>
            <w:r w:rsidRPr="007D0768">
              <w:rPr>
                <w:color w:val="000000"/>
                <w:sz w:val="20"/>
                <w:szCs w:val="20"/>
              </w:rPr>
              <w:t>Yes (no loss to follow up)</w:t>
            </w:r>
          </w:p>
        </w:tc>
        <w:tc>
          <w:tcPr>
            <w:tcW w:w="614" w:type="dxa"/>
          </w:tcPr>
          <w:p w14:paraId="1A85A8B5" w14:textId="77777777" w:rsidR="00F1667B" w:rsidRPr="007D0768" w:rsidRDefault="00F1667B" w:rsidP="00531F5F">
            <w:pPr>
              <w:jc w:val="center"/>
              <w:rPr>
                <w:sz w:val="20"/>
                <w:szCs w:val="20"/>
              </w:rPr>
            </w:pPr>
            <w:r w:rsidRPr="007D0768">
              <w:rPr>
                <w:color w:val="000000"/>
                <w:sz w:val="20"/>
                <w:szCs w:val="20"/>
              </w:rPr>
              <w:t>Yes</w:t>
            </w:r>
          </w:p>
        </w:tc>
        <w:tc>
          <w:tcPr>
            <w:tcW w:w="1213" w:type="dxa"/>
          </w:tcPr>
          <w:p w14:paraId="14A5DBFB" w14:textId="77777777" w:rsidR="00F1667B" w:rsidRPr="007D0768" w:rsidRDefault="00F1667B" w:rsidP="00531F5F">
            <w:pPr>
              <w:jc w:val="center"/>
              <w:rPr>
                <w:sz w:val="20"/>
                <w:szCs w:val="20"/>
              </w:rPr>
            </w:pPr>
            <w:r w:rsidRPr="007D0768">
              <w:rPr>
                <w:color w:val="000000"/>
                <w:sz w:val="20"/>
                <w:szCs w:val="20"/>
              </w:rPr>
              <w:t>No; simply each taken once</w:t>
            </w:r>
          </w:p>
        </w:tc>
        <w:tc>
          <w:tcPr>
            <w:tcW w:w="1244" w:type="dxa"/>
          </w:tcPr>
          <w:p w14:paraId="39F4F6D0" w14:textId="77777777" w:rsidR="00F1667B" w:rsidRPr="007D0768" w:rsidRDefault="00F1667B" w:rsidP="00531F5F">
            <w:pPr>
              <w:jc w:val="center"/>
              <w:rPr>
                <w:sz w:val="20"/>
                <w:szCs w:val="20"/>
              </w:rPr>
            </w:pPr>
            <w:r w:rsidRPr="007D0768">
              <w:rPr>
                <w:color w:val="000000"/>
                <w:sz w:val="20"/>
                <w:szCs w:val="20"/>
              </w:rPr>
              <w:t>Yes</w:t>
            </w:r>
          </w:p>
        </w:tc>
        <w:tc>
          <w:tcPr>
            <w:tcW w:w="1168" w:type="dxa"/>
          </w:tcPr>
          <w:p w14:paraId="05AD601C" w14:textId="77777777" w:rsidR="00F1667B" w:rsidRPr="007D0768" w:rsidRDefault="00F1667B" w:rsidP="00531F5F">
            <w:pPr>
              <w:jc w:val="center"/>
              <w:rPr>
                <w:sz w:val="20"/>
                <w:szCs w:val="20"/>
              </w:rPr>
            </w:pPr>
            <w:r w:rsidRPr="007D0768">
              <w:rPr>
                <w:color w:val="000000"/>
                <w:sz w:val="20"/>
                <w:szCs w:val="20"/>
              </w:rPr>
              <w:t>Fair</w:t>
            </w:r>
          </w:p>
        </w:tc>
      </w:tr>
      <w:tr w:rsidR="00F1667B" w:rsidRPr="007D0768" w14:paraId="6EFC38AB" w14:textId="77777777" w:rsidTr="00531F5F">
        <w:trPr>
          <w:trHeight w:val="331"/>
        </w:trPr>
        <w:tc>
          <w:tcPr>
            <w:tcW w:w="1271" w:type="dxa"/>
          </w:tcPr>
          <w:p w14:paraId="0619708F" w14:textId="77777777" w:rsidR="00F1667B" w:rsidRPr="007D0768" w:rsidRDefault="00F1667B" w:rsidP="00531F5F">
            <w:pPr>
              <w:rPr>
                <w:sz w:val="20"/>
                <w:szCs w:val="20"/>
              </w:rPr>
            </w:pPr>
            <w:r w:rsidRPr="007D0768">
              <w:rPr>
                <w:sz w:val="20"/>
                <w:szCs w:val="20"/>
              </w:rPr>
              <w:t>Petrie et al,</w:t>
            </w:r>
            <w:r w:rsidRPr="007D0768">
              <w:rPr>
                <w:sz w:val="20"/>
                <w:szCs w:val="20"/>
              </w:rPr>
              <w:fldChar w:fldCharType="begin"/>
            </w:r>
            <w:r w:rsidRPr="007D0768">
              <w:rPr>
                <w:sz w:val="20"/>
                <w:szCs w:val="20"/>
              </w:rPr>
              <w:instrText xml:space="preserve"> ADDIN ZOTERO_ITEM CSL_CITATION {"citationID":"E0gVz5DA","properties":{"formattedCitation":"\\super 40\\nosupersub{}","plainCitation":"40","noteIndex":0},"citationItems":[{"id":89,"uris":["http://zotero.org/users/14120979/items/JALZZ6DS"],"itemData":{"id":89,"type":"article-journal","abstract":"BACKGROUND: Doctors report high rates of workplace stress and are at increased risk of mental health disorders. However, there are few real-world studies evaluating the effectiveness of interventions aimed at addressing workplace risk factors and improving doctors' mental health in a hospital setting. This study was conducted over two years (2017-2019) to assess the effects of a multi-modal intervention on working conditions doctors' mental health and help-seeking for mental health problems in two Australian teaching hospitals.\nMETHODS: The multimodal intervention consisted of organisational changes, such as reducing unrostered overtime, as well as strategies for individual doctors, such as mental health training programs. Hospital-based doctors at all career stages were eligible to participate in two cross-sectional surveys. 279 doctors completed the baseline survey (19.2% response rate) and 344 doctors completed the follow-up survey (31.3% response rate). A range of workplace risk and protective factors, mental health (psychological distress and suicidal ideation) and help-seeking outcomes were assessed.\nRESULTS: There were significant improvements in key workplace protective factors, with small effects found for doctors' job satisfaction, stress, work-life balance and perceived workplace support and a significant reduction in workplace risk factors including a moderate reduction in reported bullying behaviour between baseline to follow-up (job satisfaction p &lt; 0.05, all other outcomes p &lt; 0.01). However, no significant changes in doctors' mental health or help-seeking outcomes were found over the intervention period.\nCONCLUSION: Following the implementation of individual and organisational-level strategies in two Australian tertiary hospitals, doctors reported a reduction in some key workplace stressors, but no significant changes to their mental health or help-seeking for mental health problems. Further research is warranted, particularly to determine if these workplace changes will lead to improved mental health outcomes for doctors once maintained for a longer period.","container-title":"BMC psychiatry","DOI":"10.1186/s12888-022-03908-0","ISSN":"1471-244X","issue":"1","journalAbbreviation":"BMC Psychiatry","language":"eng","note":"PMID: 35387644\nPMCID: PMC8983801","page":"244","source":"PubMed","title":"Effectiveness of a multi-modal hospital-wide doctor mental health and wellness intervention","volume":"22","author":[{"family":"Petrie","given":"Katherine"},{"family":"Stanton","given":"Kelly"},{"family":"Gill","given":"Aneesha"},{"family":"Simmons","given":"Jennifer"},{"family":"Harvey","given":"Samuel B."}],"issued":{"date-parts":[["2022",4,6]]}}}],"schema":"https://github.com/citation-style-language/schema/raw/master/csl-citation.json"} </w:instrText>
            </w:r>
            <w:r w:rsidRPr="007D0768">
              <w:rPr>
                <w:sz w:val="20"/>
                <w:szCs w:val="20"/>
              </w:rPr>
              <w:fldChar w:fldCharType="separate"/>
            </w:r>
            <w:r w:rsidRPr="007D0768">
              <w:rPr>
                <w:sz w:val="20"/>
                <w:szCs w:val="20"/>
                <w:vertAlign w:val="superscript"/>
                <w:lang w:val="en-US"/>
              </w:rPr>
              <w:t>40</w:t>
            </w:r>
            <w:r w:rsidRPr="007D0768">
              <w:rPr>
                <w:sz w:val="20"/>
                <w:szCs w:val="20"/>
              </w:rPr>
              <w:fldChar w:fldCharType="end"/>
            </w:r>
            <w:r w:rsidRPr="007D0768">
              <w:rPr>
                <w:sz w:val="20"/>
                <w:szCs w:val="20"/>
              </w:rPr>
              <w:t xml:space="preserve"> 2022</w:t>
            </w:r>
          </w:p>
        </w:tc>
        <w:tc>
          <w:tcPr>
            <w:tcW w:w="709" w:type="dxa"/>
          </w:tcPr>
          <w:p w14:paraId="18FFDBB1"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2A9BE28E"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394F1F7A"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2B776682"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1EA4653E" w14:textId="77777777" w:rsidR="00F1667B" w:rsidRPr="007D0768" w:rsidRDefault="00F1667B" w:rsidP="00531F5F">
            <w:pPr>
              <w:jc w:val="center"/>
              <w:rPr>
                <w:color w:val="000000"/>
                <w:sz w:val="20"/>
                <w:szCs w:val="20"/>
              </w:rPr>
            </w:pPr>
            <w:r w:rsidRPr="007D0768">
              <w:rPr>
                <w:color w:val="000000"/>
                <w:sz w:val="20"/>
                <w:szCs w:val="20"/>
              </w:rPr>
              <w:t>No, large sample size (1455) but lost 75% to follow up</w:t>
            </w:r>
          </w:p>
        </w:tc>
        <w:tc>
          <w:tcPr>
            <w:tcW w:w="1112" w:type="dxa"/>
          </w:tcPr>
          <w:p w14:paraId="23CCB119"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7EB2E10C"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2F7088D0"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0B3D6C5B" w14:textId="77777777" w:rsidR="00F1667B" w:rsidRPr="007D0768" w:rsidRDefault="00F1667B" w:rsidP="00531F5F">
            <w:pPr>
              <w:jc w:val="center"/>
              <w:rPr>
                <w:color w:val="000000"/>
                <w:sz w:val="20"/>
                <w:szCs w:val="20"/>
              </w:rPr>
            </w:pPr>
            <w:r w:rsidRPr="007D0768">
              <w:rPr>
                <w:color w:val="000000"/>
                <w:sz w:val="20"/>
                <w:szCs w:val="20"/>
              </w:rPr>
              <w:t>No, large follow up loss, not adjusted</w:t>
            </w:r>
          </w:p>
        </w:tc>
        <w:tc>
          <w:tcPr>
            <w:tcW w:w="614" w:type="dxa"/>
          </w:tcPr>
          <w:p w14:paraId="4E729BE6"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1DD3B347"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5D9173C6" w14:textId="77777777" w:rsidR="00F1667B" w:rsidRPr="007D0768" w:rsidRDefault="00F1667B" w:rsidP="00531F5F">
            <w:pPr>
              <w:jc w:val="center"/>
              <w:rPr>
                <w:color w:val="000000"/>
                <w:sz w:val="20"/>
                <w:szCs w:val="20"/>
              </w:rPr>
            </w:pPr>
            <w:r w:rsidRPr="007D0768">
              <w:rPr>
                <w:color w:val="000000"/>
                <w:sz w:val="20"/>
                <w:szCs w:val="20"/>
              </w:rPr>
              <w:t>No</w:t>
            </w:r>
          </w:p>
        </w:tc>
        <w:tc>
          <w:tcPr>
            <w:tcW w:w="1168" w:type="dxa"/>
          </w:tcPr>
          <w:p w14:paraId="3013499F"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7AF001B8" w14:textId="77777777" w:rsidTr="00531F5F">
        <w:trPr>
          <w:trHeight w:val="331"/>
        </w:trPr>
        <w:tc>
          <w:tcPr>
            <w:tcW w:w="1271" w:type="dxa"/>
          </w:tcPr>
          <w:p w14:paraId="5D16E524" w14:textId="77777777" w:rsidR="00F1667B" w:rsidRPr="007D0768" w:rsidRDefault="00F1667B" w:rsidP="00531F5F">
            <w:pPr>
              <w:rPr>
                <w:sz w:val="20"/>
                <w:szCs w:val="20"/>
              </w:rPr>
            </w:pPr>
            <w:proofErr w:type="spellStart"/>
            <w:r w:rsidRPr="007D0768">
              <w:rPr>
                <w:color w:val="000000"/>
                <w:sz w:val="20"/>
                <w:szCs w:val="20"/>
              </w:rPr>
              <w:t>Wothe</w:t>
            </w:r>
            <w:proofErr w:type="spellEnd"/>
            <w:r w:rsidRPr="007D0768">
              <w:rPr>
                <w:color w:val="000000"/>
                <w:sz w:val="20"/>
                <w:szCs w:val="20"/>
              </w:rPr>
              <w:t xml:space="preserve"> et al,</w:t>
            </w:r>
            <w:r w:rsidRPr="007D0768">
              <w:rPr>
                <w:color w:val="000000"/>
                <w:sz w:val="20"/>
                <w:szCs w:val="20"/>
              </w:rPr>
              <w:fldChar w:fldCharType="begin"/>
            </w:r>
            <w:r w:rsidRPr="007D0768">
              <w:rPr>
                <w:color w:val="000000"/>
                <w:sz w:val="20"/>
                <w:szCs w:val="20"/>
              </w:rPr>
              <w:instrText xml:space="preserve"> ADDIN ZOTERO_ITEM CSL_CITATION {"citationID":"d4KZbni9","properties":{"formattedCitation":"\\super 42\\nosupersub{}","plainCitation":"42","noteIndex":0},"citationItems":[{"id":205,"uris":["http://zotero.org/users/14120979/items/ZLVRNSZ3"],"itemData":{"id":205,"type":"article-journal","abstract":"OBJECTIVE: To increase access to mental health support, assist with career transitions, and improve access to health care.\nDESIGN: Retrospective survey data.\nSETTING: General surgery residency program.\nPARTICIPANTS: Surgical residents.\nRESULTS: We developed three programs to address the issues above. The \"Fifth Tuesday of the Month\" program allows residents to take time off during the first Tuesday morning of any month with five Tuesdays. The Physician Wellness Collaborative provides confidential, affordable, and easy-to-access counseling resources for residents. Residents are automatically signed up for a session to establish care. The Peer Resident Mentorship Program matches a fourth-year resident with a first-year resident based on personal and professional interests to help ease the transition and improve career satisfaction. All programs were associated with improvement in related outcome measures on our institution's annual program evaluation survey.\nCONCLUSIONS: At our institution, we introduced three simple and accessible programs aimed at increasing access to mental health support, assisting with career transitions, and improving work-life balance. These programs have improved related outcomes in our residents and can be easily implemented at any program.","container-title":"Journal of Surgical Education","DOI":"10.1016/j.jsurg.2021.09.014","ISSN":"1878-7452","issue":"2","journalAbbreviation":"J Surg Educ","language":"eng","note":"PMID: 34607788","page":"286-289","source":"PubMed","title":"Improving Mental Health Support, Career Transitions and Access to Health Care for Surgical Residents","volume":"79","author":[{"family":"Wothe","given":"Jillian"},{"family":"Bosacker","given":"Laura"},{"family":"Nalluri","given":"Harika"},{"family":"Cullen","given":"Michael J."},{"family":"Brunsvold","given":"Melissa E."}],"issued":{"date-parts":[["2022"]]}}}],"schema":"https://github.com/citation-style-language/schema/raw/master/csl-citation.json"}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42</w:t>
            </w:r>
            <w:r w:rsidRPr="007D0768">
              <w:rPr>
                <w:color w:val="000000"/>
                <w:sz w:val="20"/>
                <w:szCs w:val="20"/>
              </w:rPr>
              <w:fldChar w:fldCharType="end"/>
            </w:r>
            <w:r w:rsidRPr="007D0768">
              <w:rPr>
                <w:color w:val="000000"/>
                <w:sz w:val="20"/>
                <w:szCs w:val="20"/>
              </w:rPr>
              <w:t xml:space="preserve"> 2022</w:t>
            </w:r>
          </w:p>
        </w:tc>
        <w:tc>
          <w:tcPr>
            <w:tcW w:w="709" w:type="dxa"/>
          </w:tcPr>
          <w:p w14:paraId="52617B01"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00B8C8E8"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4C002334"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3C536133"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65C4C8A0" w14:textId="77777777" w:rsidR="00F1667B" w:rsidRPr="007D0768" w:rsidRDefault="00F1667B" w:rsidP="00531F5F">
            <w:pPr>
              <w:jc w:val="center"/>
              <w:rPr>
                <w:color w:val="000000"/>
                <w:sz w:val="20"/>
                <w:szCs w:val="20"/>
              </w:rPr>
            </w:pPr>
            <w:r w:rsidRPr="007D0768">
              <w:rPr>
                <w:color w:val="000000"/>
                <w:sz w:val="20"/>
                <w:szCs w:val="20"/>
              </w:rPr>
              <w:t>No, sample size and loss to follow up not reported</w:t>
            </w:r>
          </w:p>
        </w:tc>
        <w:tc>
          <w:tcPr>
            <w:tcW w:w="1112" w:type="dxa"/>
          </w:tcPr>
          <w:p w14:paraId="49519FEE"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5B714653"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23A3C854"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5D4900C0" w14:textId="77777777" w:rsidR="00F1667B" w:rsidRPr="007D0768" w:rsidRDefault="00F1667B" w:rsidP="00531F5F">
            <w:pPr>
              <w:jc w:val="center"/>
              <w:rPr>
                <w:color w:val="000000"/>
                <w:sz w:val="20"/>
                <w:szCs w:val="20"/>
              </w:rPr>
            </w:pPr>
            <w:r w:rsidRPr="007D0768">
              <w:rPr>
                <w:color w:val="000000"/>
                <w:sz w:val="20"/>
                <w:szCs w:val="20"/>
              </w:rPr>
              <w:t>No, unknown loss to follow up</w:t>
            </w:r>
          </w:p>
        </w:tc>
        <w:tc>
          <w:tcPr>
            <w:tcW w:w="614" w:type="dxa"/>
          </w:tcPr>
          <w:p w14:paraId="54AEB578"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4D748FC3"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0BBC1D82" w14:textId="77777777" w:rsidR="00F1667B" w:rsidRPr="007D0768" w:rsidRDefault="00F1667B" w:rsidP="00531F5F">
            <w:pPr>
              <w:jc w:val="center"/>
              <w:rPr>
                <w:color w:val="000000"/>
                <w:sz w:val="20"/>
                <w:szCs w:val="20"/>
              </w:rPr>
            </w:pPr>
            <w:r w:rsidRPr="007D0768">
              <w:rPr>
                <w:color w:val="000000"/>
                <w:sz w:val="20"/>
                <w:szCs w:val="20"/>
              </w:rPr>
              <w:t>N/A</w:t>
            </w:r>
          </w:p>
        </w:tc>
        <w:tc>
          <w:tcPr>
            <w:tcW w:w="1168" w:type="dxa"/>
          </w:tcPr>
          <w:p w14:paraId="4AC4CCC2"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08AFDD4E" w14:textId="77777777" w:rsidTr="00531F5F">
        <w:trPr>
          <w:trHeight w:val="77"/>
        </w:trPr>
        <w:tc>
          <w:tcPr>
            <w:tcW w:w="1271" w:type="dxa"/>
          </w:tcPr>
          <w:p w14:paraId="647EE87A" w14:textId="77777777" w:rsidR="00F1667B" w:rsidRPr="007D0768" w:rsidRDefault="00F1667B" w:rsidP="00531F5F">
            <w:pPr>
              <w:rPr>
                <w:sz w:val="20"/>
                <w:szCs w:val="20"/>
              </w:rPr>
            </w:pPr>
            <w:proofErr w:type="spellStart"/>
            <w:r w:rsidRPr="007D0768">
              <w:rPr>
                <w:sz w:val="20"/>
                <w:szCs w:val="20"/>
              </w:rPr>
              <w:t>Fabreau</w:t>
            </w:r>
            <w:proofErr w:type="spellEnd"/>
            <w:r w:rsidRPr="007D0768">
              <w:rPr>
                <w:sz w:val="20"/>
                <w:szCs w:val="20"/>
              </w:rPr>
              <w:t xml:space="preserve"> et al,</w:t>
            </w:r>
            <w:r w:rsidRPr="007D0768">
              <w:rPr>
                <w:sz w:val="20"/>
                <w:szCs w:val="20"/>
              </w:rPr>
              <w:fldChar w:fldCharType="begin"/>
            </w:r>
            <w:r w:rsidRPr="007D0768">
              <w:rPr>
                <w:sz w:val="20"/>
                <w:szCs w:val="20"/>
              </w:rPr>
              <w:instrText xml:space="preserve"> ADDIN ZOTERO_ITEM CSL_CITATION {"citationID":"IZ309uuT","properties":{"formattedCitation":"\\super 32\\nosupersub{}","plainCitation":"32","noteIndex":0},"citationItems":[{"id":217,"uris":["http://zotero.org/users/14120979/items/V53MPXBK"],"itemData":{"id":217,"type":"article-journal","abstract":"BACKGROUND: Extended duty hours for residents are associated with negative consequences. Strategies to accommodate duty hour restrictions may also have unintended impacts. To eliminate extended duty hours and potentially lessen these impacts, we developed a senior resident rotation bundle that integrates a night float system, educational sessions on sleep hygiene, an electronic handover tool, and a simulation-based medical education curriculum. The aim of this study was to assess internal medicine residents' perceptions of the impact of the bundle on three domains: the senior residents' wellness, ability to deliver quality health care, and medical education experience.\nMETHODS: This prospective study compared eligible residents' experiences (N = 67) before and after a six-month trial of the bundle at a training program in western Canada. Data was collected using an on-line survey. Pre- and post-intervention scores for the final sample (N = 50) were presented as means and compared using the t-test for paired samples.\nRESULTS: Participants felt that most aspects of the three domains were unaffected by the introduction of the bundle. Four improved and two worsened perception shifts emerged post-intervention: less exposure to personal harm, reduced potential for medical error, more successful teaching, fewer disruptions to other rotations, increased conflicting role demands and less staff physician supervision.\nCONCLUSIONS: The rotation bundle integrates components that potentially ease some of the perceived negative consequences of night float rotations and duty hour restrictions. Future areas of study should include objective measures of the three domains to validate our study participants' perceptions.","container-title":"BMC medical education","DOI":"10.1186/1472-6920-13-115","ISSN":"1472-6920","journalAbbreviation":"BMC Med Educ","language":"eng","note":"PMID: 23987729\nPMCID: PMC3766268","page":"115","source":"PubMed","title":"Shifting perceptions: a pre-post study to assess the impact of a senior resident rotation bundle","title-short":"Shifting perceptions","volume":"13","author":[{"family":"Fabreau","given":"Gabriel"},{"family":"Elliott","given":"Meghan"},{"family":"Khanna","given":"Suneil"},{"family":"Minty","given":"Evan"},{"family":"Wallace","given":"Jean E."},{"family":"Grood","given":"Jill","non-dropping-particle":"de"},{"family":"Lewin","given":"Adriane"},{"family":"Brown","given":"Garielle"},{"family":"Bharwani","given":"Aleem"},{"family":"Gilmour","given":"Janet"},{"family":"Lemaire","given":"Jane B."}],"issued":{"date-parts":[["2013",8,29]]}}}],"schema":"https://github.com/citation-style-language/schema/raw/master/csl-citation.json"} </w:instrText>
            </w:r>
            <w:r w:rsidRPr="007D0768">
              <w:rPr>
                <w:sz w:val="20"/>
                <w:szCs w:val="20"/>
              </w:rPr>
              <w:fldChar w:fldCharType="separate"/>
            </w:r>
            <w:r w:rsidRPr="007D0768">
              <w:rPr>
                <w:sz w:val="20"/>
                <w:szCs w:val="20"/>
                <w:vertAlign w:val="superscript"/>
                <w:lang w:val="en-US"/>
              </w:rPr>
              <w:t>32</w:t>
            </w:r>
            <w:r w:rsidRPr="007D0768">
              <w:rPr>
                <w:sz w:val="20"/>
                <w:szCs w:val="20"/>
              </w:rPr>
              <w:fldChar w:fldCharType="end"/>
            </w:r>
            <w:r w:rsidRPr="007D0768">
              <w:rPr>
                <w:sz w:val="20"/>
                <w:szCs w:val="20"/>
              </w:rPr>
              <w:t xml:space="preserve"> 2013</w:t>
            </w:r>
          </w:p>
        </w:tc>
        <w:tc>
          <w:tcPr>
            <w:tcW w:w="709" w:type="dxa"/>
          </w:tcPr>
          <w:p w14:paraId="73A97B3D"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47E9DB14"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71867B49"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4F34845F" w14:textId="77777777" w:rsidR="00F1667B" w:rsidRPr="007D0768" w:rsidRDefault="00F1667B" w:rsidP="00531F5F">
            <w:pPr>
              <w:jc w:val="center"/>
              <w:rPr>
                <w:sz w:val="20"/>
                <w:szCs w:val="20"/>
              </w:rPr>
            </w:pPr>
            <w:r w:rsidRPr="007D0768">
              <w:rPr>
                <w:color w:val="000000"/>
                <w:sz w:val="20"/>
                <w:szCs w:val="20"/>
              </w:rPr>
              <w:t>CD</w:t>
            </w:r>
          </w:p>
        </w:tc>
        <w:tc>
          <w:tcPr>
            <w:tcW w:w="2972" w:type="dxa"/>
          </w:tcPr>
          <w:p w14:paraId="2CC71D3C" w14:textId="77777777" w:rsidR="00F1667B" w:rsidRPr="007D0768" w:rsidRDefault="00F1667B" w:rsidP="00531F5F">
            <w:pPr>
              <w:jc w:val="center"/>
              <w:rPr>
                <w:sz w:val="20"/>
                <w:szCs w:val="20"/>
              </w:rPr>
            </w:pPr>
            <w:r w:rsidRPr="007D0768">
              <w:rPr>
                <w:color w:val="000000"/>
                <w:sz w:val="20"/>
                <w:szCs w:val="20"/>
              </w:rPr>
              <w:t>Yes, decent sample (67), but lost 25% to follow up</w:t>
            </w:r>
          </w:p>
        </w:tc>
        <w:tc>
          <w:tcPr>
            <w:tcW w:w="1112" w:type="dxa"/>
          </w:tcPr>
          <w:p w14:paraId="6DB94FC6" w14:textId="77777777" w:rsidR="00F1667B" w:rsidRPr="007D0768" w:rsidRDefault="00F1667B" w:rsidP="00531F5F">
            <w:pPr>
              <w:jc w:val="center"/>
              <w:rPr>
                <w:sz w:val="20"/>
                <w:szCs w:val="20"/>
              </w:rPr>
            </w:pPr>
            <w:r w:rsidRPr="007D0768">
              <w:rPr>
                <w:color w:val="000000"/>
                <w:sz w:val="20"/>
                <w:szCs w:val="20"/>
              </w:rPr>
              <w:t>Yes</w:t>
            </w:r>
          </w:p>
        </w:tc>
        <w:tc>
          <w:tcPr>
            <w:tcW w:w="732" w:type="dxa"/>
          </w:tcPr>
          <w:p w14:paraId="79365BFB" w14:textId="77777777" w:rsidR="00F1667B" w:rsidRPr="007D0768" w:rsidRDefault="00F1667B" w:rsidP="00531F5F">
            <w:pPr>
              <w:jc w:val="center"/>
              <w:rPr>
                <w:sz w:val="20"/>
                <w:szCs w:val="20"/>
              </w:rPr>
            </w:pPr>
            <w:r w:rsidRPr="007D0768">
              <w:rPr>
                <w:color w:val="000000"/>
                <w:sz w:val="20"/>
                <w:szCs w:val="20"/>
              </w:rPr>
              <w:t>Yes</w:t>
            </w:r>
          </w:p>
        </w:tc>
        <w:tc>
          <w:tcPr>
            <w:tcW w:w="894" w:type="dxa"/>
          </w:tcPr>
          <w:p w14:paraId="3573B288" w14:textId="77777777" w:rsidR="00F1667B" w:rsidRPr="007D0768" w:rsidRDefault="00F1667B" w:rsidP="00531F5F">
            <w:pPr>
              <w:jc w:val="center"/>
              <w:rPr>
                <w:sz w:val="20"/>
                <w:szCs w:val="20"/>
              </w:rPr>
            </w:pPr>
            <w:r w:rsidRPr="007D0768">
              <w:rPr>
                <w:color w:val="000000"/>
                <w:sz w:val="20"/>
                <w:szCs w:val="20"/>
              </w:rPr>
              <w:t>CD</w:t>
            </w:r>
          </w:p>
        </w:tc>
        <w:tc>
          <w:tcPr>
            <w:tcW w:w="1254" w:type="dxa"/>
          </w:tcPr>
          <w:p w14:paraId="3294D91C" w14:textId="77777777" w:rsidR="00F1667B" w:rsidRPr="007D0768" w:rsidRDefault="00F1667B" w:rsidP="00531F5F">
            <w:pPr>
              <w:jc w:val="center"/>
              <w:rPr>
                <w:sz w:val="20"/>
                <w:szCs w:val="20"/>
              </w:rPr>
            </w:pPr>
            <w:r w:rsidRPr="007D0768">
              <w:rPr>
                <w:color w:val="000000"/>
                <w:sz w:val="20"/>
                <w:szCs w:val="20"/>
              </w:rPr>
              <w:t>No, significant follow up loss (25%)</w:t>
            </w:r>
          </w:p>
        </w:tc>
        <w:tc>
          <w:tcPr>
            <w:tcW w:w="614" w:type="dxa"/>
          </w:tcPr>
          <w:p w14:paraId="1359C883" w14:textId="77777777" w:rsidR="00F1667B" w:rsidRPr="007D0768" w:rsidRDefault="00F1667B" w:rsidP="00531F5F">
            <w:pPr>
              <w:jc w:val="center"/>
              <w:rPr>
                <w:sz w:val="20"/>
                <w:szCs w:val="20"/>
              </w:rPr>
            </w:pPr>
            <w:r w:rsidRPr="007D0768">
              <w:rPr>
                <w:color w:val="000000"/>
                <w:sz w:val="20"/>
                <w:szCs w:val="20"/>
              </w:rPr>
              <w:t>Yes</w:t>
            </w:r>
          </w:p>
        </w:tc>
        <w:tc>
          <w:tcPr>
            <w:tcW w:w="1213" w:type="dxa"/>
          </w:tcPr>
          <w:p w14:paraId="766E0C0C" w14:textId="77777777" w:rsidR="00F1667B" w:rsidRPr="007D0768" w:rsidRDefault="00F1667B" w:rsidP="00531F5F">
            <w:pPr>
              <w:jc w:val="center"/>
              <w:rPr>
                <w:sz w:val="20"/>
                <w:szCs w:val="20"/>
              </w:rPr>
            </w:pPr>
            <w:r w:rsidRPr="007D0768">
              <w:rPr>
                <w:color w:val="000000"/>
                <w:sz w:val="20"/>
                <w:szCs w:val="20"/>
              </w:rPr>
              <w:t>No; simply each taken once</w:t>
            </w:r>
          </w:p>
        </w:tc>
        <w:tc>
          <w:tcPr>
            <w:tcW w:w="1244" w:type="dxa"/>
          </w:tcPr>
          <w:p w14:paraId="76D12CFB" w14:textId="77777777" w:rsidR="00F1667B" w:rsidRPr="007D0768" w:rsidRDefault="00F1667B" w:rsidP="00531F5F">
            <w:pPr>
              <w:jc w:val="center"/>
              <w:rPr>
                <w:sz w:val="20"/>
                <w:szCs w:val="20"/>
              </w:rPr>
            </w:pPr>
            <w:r w:rsidRPr="007D0768">
              <w:rPr>
                <w:color w:val="000000"/>
                <w:sz w:val="20"/>
                <w:szCs w:val="20"/>
              </w:rPr>
              <w:t>Yes</w:t>
            </w:r>
          </w:p>
        </w:tc>
        <w:tc>
          <w:tcPr>
            <w:tcW w:w="1168" w:type="dxa"/>
          </w:tcPr>
          <w:p w14:paraId="51B78681" w14:textId="77777777" w:rsidR="00F1667B" w:rsidRPr="007D0768" w:rsidRDefault="00F1667B" w:rsidP="00531F5F">
            <w:pPr>
              <w:jc w:val="center"/>
              <w:rPr>
                <w:sz w:val="20"/>
                <w:szCs w:val="20"/>
              </w:rPr>
            </w:pPr>
            <w:r w:rsidRPr="007D0768">
              <w:rPr>
                <w:color w:val="000000"/>
                <w:sz w:val="20"/>
                <w:szCs w:val="20"/>
              </w:rPr>
              <w:t>Fair</w:t>
            </w:r>
          </w:p>
        </w:tc>
      </w:tr>
      <w:tr w:rsidR="00F1667B" w:rsidRPr="007D0768" w14:paraId="14EB2C32" w14:textId="77777777" w:rsidTr="00531F5F">
        <w:trPr>
          <w:trHeight w:val="273"/>
        </w:trPr>
        <w:tc>
          <w:tcPr>
            <w:tcW w:w="1271" w:type="dxa"/>
          </w:tcPr>
          <w:p w14:paraId="5DC9B607" w14:textId="77777777" w:rsidR="00F1667B" w:rsidRPr="007D0768" w:rsidRDefault="00F1667B" w:rsidP="00531F5F">
            <w:pPr>
              <w:rPr>
                <w:color w:val="000000"/>
                <w:sz w:val="20"/>
                <w:szCs w:val="20"/>
              </w:rPr>
            </w:pPr>
            <w:r w:rsidRPr="007D0768">
              <w:rPr>
                <w:color w:val="000000"/>
                <w:sz w:val="20"/>
                <w:szCs w:val="20"/>
              </w:rPr>
              <w:t>Ricker et al,</w:t>
            </w:r>
            <w:r w:rsidRPr="007D0768">
              <w:rPr>
                <w:color w:val="000000"/>
                <w:sz w:val="20"/>
                <w:szCs w:val="20"/>
              </w:rPr>
              <w:fldChar w:fldCharType="begin"/>
            </w:r>
            <w:r w:rsidRPr="007D0768">
              <w:rPr>
                <w:color w:val="000000"/>
                <w:sz w:val="20"/>
                <w:szCs w:val="20"/>
              </w:rPr>
              <w:instrText xml:space="preserve"> ADDIN ZOTERO_ITEM CSL_CITATION {"citationID":"L9VZxXT5","properties":{"formattedCitation":"\\super 33\\nosupersub{}","plainCitation":"33","noteIndex":0},"citationItems":[{"id":220,"uris":["http://zotero.org/users/14120979/items/SFRZ3GRT"],"itemData":{"id":220,"type":"article-journal","abstract":"BACKGROUND AND OBJECTIVES: Wellness in residency has come to the forefront of national graduate medical education initiatives. Exponential growth in knowledge and skill development occurs under immense pressures, with physical, mental, and emotional stressors putting residents at burnout risk. The Accreditation Council for Graduate Medical Education requires programs to attend to resident wellness, providing the structure, environment, and resources to address burnout. This study's purpose was to evaluate the Andrew Weil Center for Integrative Medicine online Physician Well-being Course (PWC) with incoming postgraduate year-1 (PGY-1) residents in multiple residencies across a single health care system. The PWC teaches the learner strategies for building resilience, managing stress, identifying signs of burnout, and mindfulness practices including a self-selected daily 10-minute resiliency activity (meditation, gratitude journaling, and finding meaning journaling) for 14 days.\nMETHODS: Incoming PGY-1 residents were enrolled in PWC 1 month prior to 2018 orientation. Validated measures of resiliency, burnout and gratitude were completed pre- and postcourse. We assessed pre/postcourse changes with paired t tests. We asked participants whether they incorporated any wellness behavior changes postcourse.\nRESULTS: Almost two-thirds of the incoming trainees completed the course (n=53/87, 61%). We found significant improvements (P&amp;lt;.05) for resiliency and burnout (emotional exhaustion, depersonalization). Gratitude did not change. The personal accomplishment burnout scale declined. The most frequently reported wellness behaviors were in the area of sleep, exercise, and diet.\nCONCLUSIONS: Resiliency, emotional exhaustion, and depersonalization improved, personal accomplishment declined, while gratitude remained the same. This project demonstrates an accessible and scalable approach to teaching well-being to incoming residents.","container-title":"Family Medicine","DOI":"10.22454/FamMed.2021.314886","ISSN":"1938-3800","issue":"2","journalAbbreviation":"Fam Med","language":"eng","note":"PMID: 33566347","page":"123-128","source":"PubMed","title":"Well-being in Residency: Impact of an Online Physician Well-being Course on Resiliency and Burnout in Incoming Residents","title-short":"Well-being in Residency","volume":"53","author":[{"family":"Ricker","given":"Mari"},{"family":"Brooks","given":"Audrey J."},{"family":"Bodine","given":"Sarah"},{"family":"Lebensohn","given":"Patricia"},{"family":"Maizes","given":"Victoria"}],"issued":{"date-parts":[["2021",2]]}}}],"schema":"https://github.com/citation-style-language/schema/raw/master/csl-citation.json"}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33</w:t>
            </w:r>
            <w:r w:rsidRPr="007D0768">
              <w:rPr>
                <w:color w:val="000000"/>
                <w:sz w:val="20"/>
                <w:szCs w:val="20"/>
              </w:rPr>
              <w:fldChar w:fldCharType="end"/>
            </w:r>
            <w:r w:rsidRPr="007D0768">
              <w:rPr>
                <w:color w:val="000000"/>
                <w:sz w:val="20"/>
                <w:szCs w:val="20"/>
              </w:rPr>
              <w:t xml:space="preserve"> 2021</w:t>
            </w:r>
          </w:p>
        </w:tc>
        <w:tc>
          <w:tcPr>
            <w:tcW w:w="709" w:type="dxa"/>
          </w:tcPr>
          <w:p w14:paraId="1E590954"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58C7ACBD"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7F3AA499"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07C98EE7"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5A7BD735" w14:textId="77777777" w:rsidR="00F1667B" w:rsidRPr="007D0768" w:rsidRDefault="00F1667B" w:rsidP="00531F5F">
            <w:pPr>
              <w:jc w:val="center"/>
              <w:rPr>
                <w:color w:val="000000"/>
                <w:sz w:val="20"/>
                <w:szCs w:val="20"/>
              </w:rPr>
            </w:pPr>
            <w:r w:rsidRPr="007D0768">
              <w:rPr>
                <w:color w:val="000000"/>
                <w:sz w:val="20"/>
                <w:szCs w:val="20"/>
              </w:rPr>
              <w:t>No, decent sample (87), but only 61% completed the course.</w:t>
            </w:r>
          </w:p>
        </w:tc>
        <w:tc>
          <w:tcPr>
            <w:tcW w:w="1112" w:type="dxa"/>
          </w:tcPr>
          <w:p w14:paraId="5BFBFB4C"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6CE473CA"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133AFCC7"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59002373" w14:textId="77777777" w:rsidR="00F1667B" w:rsidRPr="007D0768" w:rsidRDefault="00F1667B" w:rsidP="00531F5F">
            <w:pPr>
              <w:jc w:val="center"/>
              <w:rPr>
                <w:color w:val="000000"/>
                <w:sz w:val="20"/>
                <w:szCs w:val="20"/>
              </w:rPr>
            </w:pPr>
            <w:r w:rsidRPr="007D0768">
              <w:rPr>
                <w:color w:val="000000"/>
                <w:sz w:val="20"/>
                <w:szCs w:val="20"/>
              </w:rPr>
              <w:t>No, loss to follow up (39%), but accounted for statistically</w:t>
            </w:r>
          </w:p>
        </w:tc>
        <w:tc>
          <w:tcPr>
            <w:tcW w:w="614" w:type="dxa"/>
          </w:tcPr>
          <w:p w14:paraId="755CE5B7"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07E58FC0"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0CC86C61" w14:textId="77777777" w:rsidR="00F1667B" w:rsidRPr="007D0768" w:rsidRDefault="00F1667B" w:rsidP="00531F5F">
            <w:pPr>
              <w:jc w:val="center"/>
              <w:rPr>
                <w:color w:val="000000"/>
                <w:sz w:val="20"/>
                <w:szCs w:val="20"/>
              </w:rPr>
            </w:pPr>
            <w:r w:rsidRPr="007D0768">
              <w:rPr>
                <w:color w:val="000000"/>
                <w:sz w:val="20"/>
                <w:szCs w:val="20"/>
              </w:rPr>
              <w:t>Yes</w:t>
            </w:r>
          </w:p>
        </w:tc>
        <w:tc>
          <w:tcPr>
            <w:tcW w:w="1168" w:type="dxa"/>
          </w:tcPr>
          <w:p w14:paraId="7FF27E7B"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62009250" w14:textId="77777777" w:rsidTr="00531F5F">
        <w:trPr>
          <w:trHeight w:val="281"/>
        </w:trPr>
        <w:tc>
          <w:tcPr>
            <w:tcW w:w="1271" w:type="dxa"/>
          </w:tcPr>
          <w:p w14:paraId="1D0B4937" w14:textId="77777777" w:rsidR="00F1667B" w:rsidRPr="007D0768" w:rsidRDefault="00F1667B" w:rsidP="00531F5F">
            <w:pPr>
              <w:rPr>
                <w:color w:val="000000"/>
                <w:sz w:val="20"/>
                <w:szCs w:val="20"/>
              </w:rPr>
            </w:pPr>
            <w:r w:rsidRPr="007D0768">
              <w:rPr>
                <w:color w:val="000000"/>
                <w:sz w:val="20"/>
                <w:szCs w:val="20"/>
              </w:rPr>
              <w:t>Chang et al,</w:t>
            </w:r>
            <w:r w:rsidRPr="007D0768">
              <w:rPr>
                <w:color w:val="000000"/>
                <w:sz w:val="20"/>
                <w:szCs w:val="20"/>
              </w:rPr>
              <w:fldChar w:fldCharType="begin"/>
            </w:r>
            <w:r w:rsidRPr="007D0768">
              <w:rPr>
                <w:color w:val="000000"/>
                <w:sz w:val="20"/>
                <w:szCs w:val="20"/>
              </w:rPr>
              <w:instrText xml:space="preserve"> ADDIN ZOTERO_ITEM CSL_CITATION {"citationID":"xRyJdJ7a","properties":{"formattedCitation":"\\super 34\\nosupersub{}","plainCitation":"34","noteIndex":0},"citationItems":[{"id":228,"uris":["http://zotero.org/users/14120979/items/KUVBE4ZX"],"itemData":{"id":228,"type":"article-journal","abstract":"BACKGROUND: Drivers of physician burnout include an intricate interplay between health care organizational structures, societal influences, and individual-level factors. In the traditional workforce, peer-to-peer recognition programs (PRPs) have reduced burnout by building a sense of community and effectively creating a \"wellness culture.\" We implemented a PRP in an emergency medicine (EM) residency and determined its impact on subjective symptoms of burnout and wellness.\nMETHODS: This was a prospective, pre- and postintervention study conducted in a single residency over a 6-month period. All 84 EM residents of the program were sent a voluntary anonymized survey that included a validated instrument on wellness and burnout. A PRP was initiated. After 6 months, a second survey was distributed. The outcome of the study was to examine whether the addition of a PRP reduced burnout and improved wellness.\nRESULTS: There were 84 respondents to the pre-PRP survey and 72 to the post-PRP survey. Respondents reported an improvement after the inception of the use of the PRP in two factors that contribute to a physician's wellness: feeling recognized for accomplishments at work, which improved from 45% (38/84) affirmative to 63% (45/72; 95% confidence interval [CI] 2.3%-32.4%, p = 0.025) and a comfortable and supportive work environment, which improved from 68% (57/84) to 85% (61/72; 95% CI 3.5%-29.3%, p = 0.014). There was no significant effect in the Stanford Professional Fulfillment Index (PFI) as a result of this intervention over the 6 months.\nCONCLUSIONS: A PRP initiative resulted in improvements in several factors that drive physician wellness but overall burnout measured by the Stanford PFI did not show any improvement over the 6-month period. A future longitudinal study examining the continuous assessment of PRP on the EM residents throughout the entire course of 4 years of residency training would be beneficial to determine if it could change burnout from year to year.","container-title":"AEM education and training","DOI":"10.1002/aet2.10861","ISSN":"2472-5390","issue":"2","journalAbbreviation":"AEM Educ Train","language":"eng","note":"PMID: 36994318\nPMCID: PMC10041070","page":"e10861","source":"PubMed","title":"Improving physician well-being and reducing burnout using a peer-to-peer recognition program","volume":"7","author":[{"family":"Chang","given":"Jenny"},{"family":"Saggar","given":"Vinay"},{"family":"Cortijo-Brown","given":"Alexis"},{"family":"Friedman","given":"Benjamin W."},{"family":"Jones","given":"Michael"},{"family":"Li-Sauerwine","given":"Simiao"},{"family":"Rebillot","given":"Katie"},{"family":"Corbo","given":"Jill"}],"issued":{"date-parts":[["2023",4]]}}}],"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34</w:t>
            </w:r>
            <w:r w:rsidRPr="007D0768">
              <w:rPr>
                <w:color w:val="000000"/>
                <w:sz w:val="20"/>
                <w:szCs w:val="20"/>
              </w:rPr>
              <w:fldChar w:fldCharType="end"/>
            </w:r>
            <w:r w:rsidRPr="007D0768">
              <w:rPr>
                <w:color w:val="000000"/>
                <w:sz w:val="20"/>
                <w:szCs w:val="20"/>
              </w:rPr>
              <w:t xml:space="preserve"> 2023</w:t>
            </w:r>
          </w:p>
        </w:tc>
        <w:tc>
          <w:tcPr>
            <w:tcW w:w="709" w:type="dxa"/>
          </w:tcPr>
          <w:p w14:paraId="55048EA8"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2AE1AE68"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2EEC8A6C"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43872561"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32B1D367" w14:textId="77777777" w:rsidR="00F1667B" w:rsidRPr="007D0768" w:rsidRDefault="00F1667B" w:rsidP="00531F5F">
            <w:pPr>
              <w:jc w:val="center"/>
              <w:rPr>
                <w:color w:val="000000"/>
                <w:sz w:val="20"/>
                <w:szCs w:val="20"/>
              </w:rPr>
            </w:pPr>
            <w:r w:rsidRPr="007D0768">
              <w:rPr>
                <w:color w:val="000000"/>
                <w:sz w:val="20"/>
                <w:szCs w:val="20"/>
              </w:rPr>
              <w:t>Yes, decent sample (84), that only lost 15% to follow up</w:t>
            </w:r>
          </w:p>
        </w:tc>
        <w:tc>
          <w:tcPr>
            <w:tcW w:w="1112" w:type="dxa"/>
          </w:tcPr>
          <w:p w14:paraId="6B07F619"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2B791B90"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60232E2A"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40AEECB5" w14:textId="77777777" w:rsidR="00F1667B" w:rsidRPr="007D0768" w:rsidRDefault="00F1667B" w:rsidP="00531F5F">
            <w:pPr>
              <w:jc w:val="center"/>
              <w:rPr>
                <w:color w:val="000000"/>
                <w:sz w:val="20"/>
                <w:szCs w:val="20"/>
              </w:rPr>
            </w:pPr>
            <w:r w:rsidRPr="007D0768">
              <w:rPr>
                <w:color w:val="000000"/>
                <w:sz w:val="20"/>
                <w:szCs w:val="20"/>
              </w:rPr>
              <w:t>Yes, (14.3% loss), but not statistically accounted for</w:t>
            </w:r>
          </w:p>
        </w:tc>
        <w:tc>
          <w:tcPr>
            <w:tcW w:w="614" w:type="dxa"/>
          </w:tcPr>
          <w:p w14:paraId="11BBA15E"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662A3CCE"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7D6BAABC" w14:textId="77777777" w:rsidR="00F1667B" w:rsidRPr="007D0768" w:rsidRDefault="00F1667B" w:rsidP="00531F5F">
            <w:pPr>
              <w:jc w:val="center"/>
              <w:rPr>
                <w:color w:val="000000"/>
                <w:sz w:val="20"/>
                <w:szCs w:val="20"/>
              </w:rPr>
            </w:pPr>
            <w:r w:rsidRPr="007D0768">
              <w:rPr>
                <w:color w:val="000000"/>
                <w:sz w:val="20"/>
                <w:szCs w:val="20"/>
              </w:rPr>
              <w:t>N/A</w:t>
            </w:r>
          </w:p>
        </w:tc>
        <w:tc>
          <w:tcPr>
            <w:tcW w:w="1168" w:type="dxa"/>
          </w:tcPr>
          <w:p w14:paraId="2681F0D3"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698FA58D" w14:textId="77777777" w:rsidTr="00531F5F">
        <w:trPr>
          <w:trHeight w:val="224"/>
        </w:trPr>
        <w:tc>
          <w:tcPr>
            <w:tcW w:w="1271" w:type="dxa"/>
          </w:tcPr>
          <w:p w14:paraId="4AF9E1BA" w14:textId="77777777" w:rsidR="00F1667B" w:rsidRPr="007D0768" w:rsidRDefault="00F1667B" w:rsidP="00531F5F">
            <w:pPr>
              <w:rPr>
                <w:color w:val="000000"/>
                <w:sz w:val="20"/>
                <w:szCs w:val="20"/>
              </w:rPr>
            </w:pPr>
            <w:r w:rsidRPr="007D0768">
              <w:rPr>
                <w:color w:val="000000"/>
                <w:sz w:val="20"/>
                <w:szCs w:val="20"/>
              </w:rPr>
              <w:t>Letica-</w:t>
            </w:r>
            <w:proofErr w:type="spellStart"/>
            <w:r w:rsidRPr="007D0768">
              <w:rPr>
                <w:color w:val="000000"/>
                <w:sz w:val="20"/>
                <w:szCs w:val="20"/>
              </w:rPr>
              <w:t>Kriegel</w:t>
            </w:r>
            <w:proofErr w:type="spellEnd"/>
            <w:r w:rsidRPr="007D0768">
              <w:rPr>
                <w:color w:val="000000"/>
                <w:sz w:val="20"/>
                <w:szCs w:val="20"/>
              </w:rPr>
              <w:t xml:space="preserve"> et al,</w:t>
            </w:r>
            <w:r w:rsidRPr="007D0768">
              <w:rPr>
                <w:color w:val="000000"/>
                <w:sz w:val="20"/>
                <w:szCs w:val="20"/>
              </w:rPr>
              <w:fldChar w:fldCharType="begin"/>
            </w:r>
            <w:r w:rsidRPr="007D0768">
              <w:rPr>
                <w:color w:val="000000"/>
                <w:sz w:val="20"/>
                <w:szCs w:val="20"/>
              </w:rPr>
              <w:instrText xml:space="preserve"> ADDIN ZOTERO_ITEM CSL_CITATION {"citationID":"H8nv0KIe","properties":{"formattedCitation":"\\super 35\\nosupersub{}","plainCitation":"35","noteIndex":0},"citationItems":[{"id":231,"uris":["http://zotero.org/users/14120979/items/L4ZRY8ZG"],"itemData":{"id":231,"type":"article-journal","abstract":"OBJECTIVE: Recent studies have demonstrated burnout in surgeons, with trainees affected at alarming levels. However, few studies have focused on specific wellbeing initiatives in surgical residency. We implemented facilitated process groups at our residency program and aimed to understand the feasibility and perception of this program.\nDESIGN: We recruited a psychologist to conduct weekly process groups. Each postgraduate year (PGY) class was scheduled for a rotating 1-hour session every 6 weeks during protected didactic time. A presurvey was conducted shortly following program commencement for PGY1-5 residents (11/2020-1/2021) and a postsurvey conducted after 9 to 10 months of implementation for PGY2-5 residents. Surveys included demographics, a 2-item Maslach Burnout Inventory, and questions about stress, lifestyle, and perception of the process groups, including qualitative feedback.\nSETTING: The study took place at within the General Surgery Residency at Massachusetts General Hospital, a tertiary-care institution in Boston, Massachusetts.\nPARTICIPANTS: Participants in process groups were all General Surgery residents during the timeframe of the study. Participation in the presurvey and postsurvey was voluntary for residents.\nRESULTS: A total of 32 and 35 residents completed the presurveys and postsurveys, respectively. Groups were similar with regards to gender and race. A total of 97% and 57% of postsurvey respondents attended ≥1 and ≥3 process groups, respectively, with 95% citing clinical/other obligations as the cause of missing sessions. Perception of process groups was highly positive and persisted across both surveys. There were no significant differences in perception or burnout questions, except for a slight decrease in \"I think process groups might help me process personal challenges\" on postsurvey. Of 15 qualitative postsurvey responses, 73% were positive and the remainder were neutral.\nCONCLUSIONS: Based on current measures, it is feasible to implement facilitated process groups for surgical residents. Resident perception of these groups was persistently positive.","container-title":"Journal of Surgical Education","DOI":"10.1016/j.jsurg.2023.04.002","ISSN":"1878-7452","issue":"7","journalAbbreviation":"J Surg Educ","language":"eng","note":"PMID: 37088574","page":"987-993","source":"PubMed","title":"Implementation, Feasibility, and Perception of Facilitated Process Groups in Surgical Residency","volume":"80","author":[{"family":"Letica-Kriegel","given":"Allison S."},{"family":"Connolly","given":"Margaret R."},{"family":"Westfal","given":"Maggie L."},{"family":"Treadway","given":"David"},{"family":"Post","given":"Lisa"},{"family":"Mullen","given":"John T."},{"family":"Qadan","given":"Motaz"}],"issued":{"date-parts":[["2023",7]]}}}],"schema":"https://github.com/citation-style-language/schema/raw/master/csl-citation.json"}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35</w:t>
            </w:r>
            <w:r w:rsidRPr="007D0768">
              <w:rPr>
                <w:color w:val="000000"/>
                <w:sz w:val="20"/>
                <w:szCs w:val="20"/>
              </w:rPr>
              <w:fldChar w:fldCharType="end"/>
            </w:r>
            <w:r w:rsidRPr="007D0768">
              <w:rPr>
                <w:color w:val="000000"/>
                <w:sz w:val="20"/>
                <w:szCs w:val="20"/>
              </w:rPr>
              <w:t xml:space="preserve"> 2023</w:t>
            </w:r>
          </w:p>
        </w:tc>
        <w:tc>
          <w:tcPr>
            <w:tcW w:w="709" w:type="dxa"/>
          </w:tcPr>
          <w:p w14:paraId="6F556E2A"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3B703A0B"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5B6F8A57"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611B1D58"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6841AED4" w14:textId="77777777" w:rsidR="00F1667B" w:rsidRPr="007D0768" w:rsidRDefault="00F1667B" w:rsidP="00531F5F">
            <w:pPr>
              <w:jc w:val="center"/>
              <w:rPr>
                <w:color w:val="000000"/>
                <w:sz w:val="20"/>
                <w:szCs w:val="20"/>
              </w:rPr>
            </w:pPr>
            <w:r w:rsidRPr="007D0768">
              <w:rPr>
                <w:color w:val="000000"/>
                <w:sz w:val="20"/>
                <w:szCs w:val="20"/>
              </w:rPr>
              <w:t>No, small sample (37)</w:t>
            </w:r>
          </w:p>
        </w:tc>
        <w:tc>
          <w:tcPr>
            <w:tcW w:w="1112" w:type="dxa"/>
          </w:tcPr>
          <w:p w14:paraId="3ADCF081"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49035782"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2040FD7B"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784916B2" w14:textId="77777777" w:rsidR="00F1667B" w:rsidRPr="007D0768" w:rsidRDefault="00F1667B" w:rsidP="00531F5F">
            <w:pPr>
              <w:jc w:val="center"/>
              <w:rPr>
                <w:color w:val="000000"/>
                <w:sz w:val="20"/>
                <w:szCs w:val="20"/>
              </w:rPr>
            </w:pPr>
            <w:r w:rsidRPr="007D0768">
              <w:rPr>
                <w:color w:val="000000"/>
                <w:sz w:val="20"/>
                <w:szCs w:val="20"/>
              </w:rPr>
              <w:t>Yes, 5% loss to follow-up</w:t>
            </w:r>
          </w:p>
        </w:tc>
        <w:tc>
          <w:tcPr>
            <w:tcW w:w="614" w:type="dxa"/>
          </w:tcPr>
          <w:p w14:paraId="26F8A1A7"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2B5E483B"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5B05BAA0" w14:textId="77777777" w:rsidR="00F1667B" w:rsidRPr="007D0768" w:rsidRDefault="00F1667B" w:rsidP="00531F5F">
            <w:pPr>
              <w:jc w:val="center"/>
              <w:rPr>
                <w:color w:val="000000"/>
                <w:sz w:val="20"/>
                <w:szCs w:val="20"/>
              </w:rPr>
            </w:pPr>
            <w:r w:rsidRPr="007D0768">
              <w:rPr>
                <w:color w:val="000000"/>
                <w:sz w:val="20"/>
                <w:szCs w:val="20"/>
              </w:rPr>
              <w:t>N/A</w:t>
            </w:r>
          </w:p>
        </w:tc>
        <w:tc>
          <w:tcPr>
            <w:tcW w:w="1168" w:type="dxa"/>
          </w:tcPr>
          <w:p w14:paraId="05D57900"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2F94808C" w14:textId="77777777" w:rsidTr="00531F5F">
        <w:trPr>
          <w:trHeight w:val="330"/>
        </w:trPr>
        <w:tc>
          <w:tcPr>
            <w:tcW w:w="1271" w:type="dxa"/>
          </w:tcPr>
          <w:p w14:paraId="46CF0709" w14:textId="77777777" w:rsidR="00F1667B" w:rsidRPr="007D0768" w:rsidRDefault="00F1667B" w:rsidP="00531F5F">
            <w:pPr>
              <w:rPr>
                <w:color w:val="000000"/>
                <w:sz w:val="20"/>
                <w:szCs w:val="20"/>
              </w:rPr>
            </w:pPr>
            <w:r w:rsidRPr="007D0768">
              <w:rPr>
                <w:color w:val="000000"/>
                <w:sz w:val="20"/>
                <w:szCs w:val="20"/>
              </w:rPr>
              <w:lastRenderedPageBreak/>
              <w:t>Runyan et al,</w:t>
            </w:r>
            <w:r w:rsidRPr="007D0768">
              <w:rPr>
                <w:color w:val="000000"/>
                <w:sz w:val="20"/>
                <w:szCs w:val="20"/>
              </w:rPr>
              <w:fldChar w:fldCharType="begin"/>
            </w:r>
            <w:r w:rsidRPr="007D0768">
              <w:rPr>
                <w:color w:val="000000"/>
                <w:sz w:val="20"/>
                <w:szCs w:val="20"/>
              </w:rPr>
              <w:instrText xml:space="preserve"> ADDIN ZOTERO_ITEM CSL_CITATION {"citationID":"Maj0YEaC","properties":{"formattedCitation":"\\super 36\\nosupersub{}","plainCitation":"36","noteIndex":0},"citationItems":[{"id":233,"uris":["http://zotero.org/users/14120979/items/9HFENBBH"],"itemData":{"id":233,"type":"article-journal","abstract":"BACKGROUND: Up to 60% of practicing physicians report symptoms of burnout, which often peak during residency. Residency is also a relevant time for habits of self-care and resiliency to be emphasized. A growing literature underscores the importance of this; however, evidence about effective burnout prevention curriculum during residency remains limited.\nOBJECTIVES: The purpose of this project is to evaluate the impact of a new, 1-month wellness curriculum for 12 second-year family medicine residents on burnout, empathy, stress, and self-compassion.\nMETHODS: The pilot program, introduced during a new rotation emphasizing competencies around leadership, focused on teaching skills to cultivate mindfulness and self-compassion in order to enhance empathy and reduce stress. Pre-assessments and 3-month follow-up assessments on measures of burnout, empathy, self-compassion, and perceived stress were collected to evaluate the impact of the curriculum. It was hypothesized that this curriculum would enhance empathy and self-compassion as well as reduce stress and burnout among family medicine residents.\nRESULTS: Descriptive statistics revealed positive trends on the mean scores of all the measures, particularly the Mindfulness Scale of the Self-Compassion Inventory and the Jefferson Empathy Scale. However, the small sample size and lack of sufficient power to detect meaningful differences limited the use of inferential statistics.\nCONCLUSIONS: This feasibility study demonstrates how a residency wellness curriculum can be developed, implemented, and evaluated with promising results, including high participant satisfaction.","container-title":"Medical Education Online","DOI":"10.3402/meo.v21.30648","ISSN":"1087-2981","journalAbbreviation":"Med Educ Online","language":"eng","note":"PMID: 27282276\nPMCID: PMC4901506","page":"30648","source":"PubMed","title":"Impact of a family medicine resident wellness curriculum: a feasibility study","title-short":"Impact of a family medicine resident wellness curriculum","volume":"21","author":[{"family":"Runyan","given":"Christine"},{"family":"Savageau","given":"Judith A."},{"family":"Potts","given":"Stacy"},{"family":"Weinreb","given":"Linda"}],"issued":{"date-parts":[["2016"]]}}}],"schema":"https://github.com/citation-style-language/schema/raw/master/csl-citation.json"}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36</w:t>
            </w:r>
            <w:r w:rsidRPr="007D0768">
              <w:rPr>
                <w:color w:val="000000"/>
                <w:sz w:val="20"/>
                <w:szCs w:val="20"/>
              </w:rPr>
              <w:fldChar w:fldCharType="end"/>
            </w:r>
            <w:r w:rsidRPr="007D0768">
              <w:rPr>
                <w:color w:val="000000"/>
                <w:sz w:val="20"/>
                <w:szCs w:val="20"/>
              </w:rPr>
              <w:t xml:space="preserve"> 2016</w:t>
            </w:r>
          </w:p>
        </w:tc>
        <w:tc>
          <w:tcPr>
            <w:tcW w:w="709" w:type="dxa"/>
          </w:tcPr>
          <w:p w14:paraId="0F4DC4EE"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35889E13"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552520E8"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0C6C549A"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32F65623" w14:textId="77777777" w:rsidR="00F1667B" w:rsidRPr="007D0768" w:rsidRDefault="00F1667B" w:rsidP="00531F5F">
            <w:pPr>
              <w:jc w:val="center"/>
              <w:rPr>
                <w:color w:val="000000"/>
                <w:sz w:val="20"/>
                <w:szCs w:val="20"/>
              </w:rPr>
            </w:pPr>
            <w:r w:rsidRPr="007D0768">
              <w:rPr>
                <w:color w:val="000000"/>
                <w:sz w:val="20"/>
                <w:szCs w:val="20"/>
              </w:rPr>
              <w:t>No, small sample (12)</w:t>
            </w:r>
          </w:p>
        </w:tc>
        <w:tc>
          <w:tcPr>
            <w:tcW w:w="1112" w:type="dxa"/>
          </w:tcPr>
          <w:p w14:paraId="2F534D6A"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29CDA70A"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518DE1B4"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4B18A3A3" w14:textId="77777777" w:rsidR="00F1667B" w:rsidRPr="007D0768" w:rsidRDefault="00F1667B" w:rsidP="00531F5F">
            <w:pPr>
              <w:jc w:val="center"/>
              <w:rPr>
                <w:color w:val="000000"/>
                <w:sz w:val="20"/>
                <w:szCs w:val="20"/>
              </w:rPr>
            </w:pPr>
            <w:r w:rsidRPr="007D0768">
              <w:rPr>
                <w:color w:val="000000"/>
                <w:sz w:val="20"/>
                <w:szCs w:val="20"/>
              </w:rPr>
              <w:t>Yes, no loss to follow up, but 3 pre-treatment scores omitted</w:t>
            </w:r>
          </w:p>
        </w:tc>
        <w:tc>
          <w:tcPr>
            <w:tcW w:w="614" w:type="dxa"/>
          </w:tcPr>
          <w:p w14:paraId="0B4A779D"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42DB7BE1"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792C4944" w14:textId="77777777" w:rsidR="00F1667B" w:rsidRPr="007D0768" w:rsidRDefault="00F1667B" w:rsidP="00531F5F">
            <w:pPr>
              <w:jc w:val="center"/>
              <w:rPr>
                <w:color w:val="000000"/>
                <w:sz w:val="20"/>
                <w:szCs w:val="20"/>
              </w:rPr>
            </w:pPr>
            <w:r w:rsidRPr="007D0768">
              <w:rPr>
                <w:color w:val="000000"/>
                <w:sz w:val="20"/>
                <w:szCs w:val="20"/>
              </w:rPr>
              <w:t>Yes</w:t>
            </w:r>
          </w:p>
        </w:tc>
        <w:tc>
          <w:tcPr>
            <w:tcW w:w="1168" w:type="dxa"/>
          </w:tcPr>
          <w:p w14:paraId="3303B070"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67A4223A" w14:textId="77777777" w:rsidTr="00531F5F">
        <w:trPr>
          <w:trHeight w:val="90"/>
        </w:trPr>
        <w:tc>
          <w:tcPr>
            <w:tcW w:w="1271" w:type="dxa"/>
          </w:tcPr>
          <w:p w14:paraId="6F1435C0" w14:textId="77777777" w:rsidR="00F1667B" w:rsidRPr="007D0768" w:rsidRDefault="00F1667B" w:rsidP="00531F5F">
            <w:pPr>
              <w:rPr>
                <w:color w:val="000000"/>
                <w:sz w:val="20"/>
                <w:szCs w:val="20"/>
              </w:rPr>
            </w:pPr>
            <w:proofErr w:type="spellStart"/>
            <w:r w:rsidRPr="007D0768">
              <w:rPr>
                <w:color w:val="000000"/>
                <w:sz w:val="20"/>
                <w:szCs w:val="20"/>
              </w:rPr>
              <w:t>Cawyer</w:t>
            </w:r>
            <w:proofErr w:type="spellEnd"/>
            <w:r w:rsidRPr="007D0768">
              <w:rPr>
                <w:color w:val="000000"/>
                <w:sz w:val="20"/>
                <w:szCs w:val="20"/>
              </w:rPr>
              <w:t xml:space="preserve"> et al,</w:t>
            </w:r>
            <w:r w:rsidRPr="007D0768">
              <w:rPr>
                <w:color w:val="000000"/>
                <w:sz w:val="20"/>
                <w:szCs w:val="20"/>
              </w:rPr>
              <w:fldChar w:fldCharType="begin"/>
            </w:r>
            <w:r w:rsidRPr="007D0768">
              <w:rPr>
                <w:color w:val="000000"/>
                <w:sz w:val="20"/>
                <w:szCs w:val="20"/>
              </w:rPr>
              <w:instrText xml:space="preserve"> ADDIN ZOTERO_ITEM CSL_CITATION {"citationID":"1eiIHwf8","properties":{"formattedCitation":"\\super 43\\nosupersub{}","plainCitation":"43","noteIndex":0},"citationItems":[{"id":236,"uris":["http://zotero.org/users/14120979/items/8TFUTLEQ"],"itemData":{"id":236,"type":"article-journal","abstract":"Objective  This study aimed to evaluate the effects of a financial literacy curriculum on resident and fellow's sense of well-being and financial stress. Study Design  This single institution pilot study prospectively enrolled obstetrician/gynecologist (OB/GYN) medical trainees (residents and fellows) to take part in a five-part personal financial literacy curriculum during the 2019 to 2020 academic year. Topics covered included the following: financial education and its relationship to personal well-being, overview of financial terms and principles, budgeting, debt planning, and investing and giving. Primary outcomes were the improvement in well-being as measured by the Expanded Well-Being Index (E-WBI) and financial stress as measured by the Financial Stress Scale-College Version (FSS-CV) survey. Results  Of the 35 residents and fellows who participated in the study, 21 (60%) completed the postintervention survey. After course completion, there was significant improvement in the individual's E-WBI ( p  &lt; 0.05) and no significant improvement in their FSS-CV ( p  = 0.06). After completing the course, trainees agreed that financial literacy improved their sense of well-being ( p  = 0.018). Conclusion  Cultivating financial literacy is associated with an improvement in the sense of well-being in residents and fellows and should be considered for inclusion in other graduate medical education (GME) programs.","container-title":"AJP reports","DOI":"10.1055/s-0041-1742268","ISSN":"2157-6998","issue":"1","journalAbbreviation":"AJP Rep","language":"eng","note":"PMID: 35141038\nPMCID: PMC8816634","page":"e64-e68","source":"PubMed","title":"Financial Literacy and Physician Wellness: Can a Financial Curriculum Improve an Obstetrician/Gynecologist Resident and Fellow's Well-Being?","title-short":"Financial Literacy and Physician Wellness","volume":"12","author":[{"family":"Cawyer","given":"Chase R."},{"family":"Blanchard","given":"Christina"},{"family":"Kim","given":"Kenneth H."}],"issued":{"date-parts":[["2022",1]]}}}],"schema":"https://github.com/citation-style-language/schema/raw/master/csl-citation.json"}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43</w:t>
            </w:r>
            <w:r w:rsidRPr="007D0768">
              <w:rPr>
                <w:color w:val="000000"/>
                <w:sz w:val="20"/>
                <w:szCs w:val="20"/>
              </w:rPr>
              <w:fldChar w:fldCharType="end"/>
            </w:r>
            <w:r w:rsidRPr="007D0768">
              <w:rPr>
                <w:color w:val="000000"/>
                <w:sz w:val="20"/>
                <w:szCs w:val="20"/>
              </w:rPr>
              <w:t xml:space="preserve"> 2022</w:t>
            </w:r>
          </w:p>
        </w:tc>
        <w:tc>
          <w:tcPr>
            <w:tcW w:w="709" w:type="dxa"/>
          </w:tcPr>
          <w:p w14:paraId="755EFE1C"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58475FA6"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452D374D"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72AF5033"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4AA49C74" w14:textId="77777777" w:rsidR="00F1667B" w:rsidRPr="007D0768" w:rsidRDefault="00F1667B" w:rsidP="00531F5F">
            <w:pPr>
              <w:jc w:val="center"/>
              <w:rPr>
                <w:color w:val="000000"/>
                <w:sz w:val="20"/>
                <w:szCs w:val="20"/>
              </w:rPr>
            </w:pPr>
            <w:r w:rsidRPr="007D0768">
              <w:rPr>
                <w:color w:val="000000"/>
                <w:sz w:val="20"/>
                <w:szCs w:val="20"/>
              </w:rPr>
              <w:t>No, small sample (35)</w:t>
            </w:r>
          </w:p>
        </w:tc>
        <w:tc>
          <w:tcPr>
            <w:tcW w:w="1112" w:type="dxa"/>
          </w:tcPr>
          <w:p w14:paraId="2812E595"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77FE5DFE"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7468C372"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721ED516" w14:textId="77777777" w:rsidR="00F1667B" w:rsidRPr="007D0768" w:rsidRDefault="00F1667B" w:rsidP="00531F5F">
            <w:pPr>
              <w:jc w:val="center"/>
              <w:rPr>
                <w:color w:val="000000"/>
                <w:sz w:val="20"/>
                <w:szCs w:val="20"/>
              </w:rPr>
            </w:pPr>
            <w:r w:rsidRPr="007D0768">
              <w:rPr>
                <w:color w:val="000000"/>
                <w:sz w:val="20"/>
                <w:szCs w:val="20"/>
              </w:rPr>
              <w:t>No, loss to follow up 40%, not accounted for</w:t>
            </w:r>
          </w:p>
        </w:tc>
        <w:tc>
          <w:tcPr>
            <w:tcW w:w="614" w:type="dxa"/>
          </w:tcPr>
          <w:p w14:paraId="23E1A3C1"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2253F935"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0A8C34C8" w14:textId="77777777" w:rsidR="00F1667B" w:rsidRPr="007D0768" w:rsidRDefault="00F1667B" w:rsidP="00531F5F">
            <w:pPr>
              <w:jc w:val="center"/>
              <w:rPr>
                <w:color w:val="000000"/>
                <w:sz w:val="20"/>
                <w:szCs w:val="20"/>
              </w:rPr>
            </w:pPr>
            <w:r w:rsidRPr="007D0768">
              <w:rPr>
                <w:color w:val="000000"/>
                <w:sz w:val="20"/>
                <w:szCs w:val="20"/>
              </w:rPr>
              <w:t>N/A</w:t>
            </w:r>
          </w:p>
        </w:tc>
        <w:tc>
          <w:tcPr>
            <w:tcW w:w="1168" w:type="dxa"/>
          </w:tcPr>
          <w:p w14:paraId="3FD19DEB"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77A4E0D9" w14:textId="77777777" w:rsidTr="00531F5F">
        <w:trPr>
          <w:trHeight w:val="90"/>
        </w:trPr>
        <w:tc>
          <w:tcPr>
            <w:tcW w:w="1271" w:type="dxa"/>
          </w:tcPr>
          <w:p w14:paraId="1EC1ED74" w14:textId="77777777" w:rsidR="00F1667B" w:rsidRPr="007D0768" w:rsidRDefault="00F1667B" w:rsidP="00531F5F">
            <w:pPr>
              <w:rPr>
                <w:color w:val="000000"/>
                <w:sz w:val="20"/>
                <w:szCs w:val="20"/>
              </w:rPr>
            </w:pPr>
            <w:r w:rsidRPr="007D0768">
              <w:rPr>
                <w:sz w:val="20"/>
                <w:szCs w:val="20"/>
              </w:rPr>
              <w:t>Shahid et al,</w:t>
            </w:r>
            <w:r w:rsidRPr="007D0768">
              <w:rPr>
                <w:sz w:val="20"/>
                <w:szCs w:val="20"/>
              </w:rPr>
              <w:fldChar w:fldCharType="begin"/>
            </w:r>
            <w:r w:rsidRPr="007D0768">
              <w:rPr>
                <w:sz w:val="20"/>
                <w:szCs w:val="20"/>
              </w:rPr>
              <w:instrText xml:space="preserve"> ADDIN ZOTERO_ITEM CSL_CITATION {"citationID":"PFIWndEr","properties":{"formattedCitation":"\\super 37\\nosupersub{}","plainCitation":"37","noteIndex":0},"citationItems":[{"id":239,"uris":["http://zotero.org/users/14120979/items/DUBNWRRI"],"itemData":{"id":239,"type":"article-journal","abstract":"BACKGROUND: US physicians are experiencing burnout in alarming numbers. However, doctors with high levels of emotional intelligence (EI) may be immune to burnout, as they possess coping strategies which make them more resilient and better at managing stress. Educating physicians in EI may help prevent burnout and optimize their overall wellness. The purpose of our study was to determine if educational intervention increases the overall EI level of residents; specifically, their stress management and wellness scores.\nPARTICIPANT AND METHODS: Residents from pediatrics and med-ped residency programs at a university-based training program volunteered to complete an online self-report EI survey (EQ-i 2.0) before and after an educational intervention. The four-hour educational workshop focused on developing four EI skills: self-awareness; self-management; social awareness; and social skills. We compared de-identified median score reports for the residents as a cohort before and after the intervention.\nRESULTS: Thirty-one residents (20 pediatric and 11 med-ped residents) completed the EI survey at both time intervals and were included in the analysis of results. We saw a significant increase in total EI median scores before and after educational intervention (110 vs 114, P=0.004). The stress management composite median score significantly increased (105 vs 111, P&lt;0.001). The resident's overall wellness score also improved significantly (104 vs 111, P=0.003).\nCONCLUSIONS: As a group, our pediatric and med-peds residents had a significant increase in total EI and several other components of EI following an educational intervention. Teaching EI skills related to the areas of self-awareness, self-management, social awareness, and social skill may improve stress management skills, promote wellness, and prevent burnout in resident physicians.","container-title":"Advances in Medical Education and Practice","DOI":"10.2147/AMEP.S175299","ISSN":"1179-7258","journalAbbreviation":"Adv Med Educ Pract","language":"eng","note":"PMID: 30310341\nPMCID: PMC6165721","page":"681-686","source":"PubMed","title":"Promoting wellness and stress management in residents through emotional intelligence training","volume":"9","author":[{"family":"Shahid","given":"Ramzan"},{"family":"Stirling","given":"Jerold"},{"family":"Adams","given":"William"}],"issued":{"date-parts":[["2018"]]}}}],"schema":"https://github.com/citation-style-language/schema/raw/master/csl-citation.json"} </w:instrText>
            </w:r>
            <w:r w:rsidRPr="007D0768">
              <w:rPr>
                <w:sz w:val="20"/>
                <w:szCs w:val="20"/>
              </w:rPr>
              <w:fldChar w:fldCharType="separate"/>
            </w:r>
            <w:r w:rsidRPr="007D0768">
              <w:rPr>
                <w:sz w:val="20"/>
                <w:szCs w:val="20"/>
                <w:vertAlign w:val="superscript"/>
                <w:lang w:val="en-US"/>
              </w:rPr>
              <w:t>37</w:t>
            </w:r>
            <w:r w:rsidRPr="007D0768">
              <w:rPr>
                <w:sz w:val="20"/>
                <w:szCs w:val="20"/>
              </w:rPr>
              <w:fldChar w:fldCharType="end"/>
            </w:r>
            <w:r w:rsidRPr="007D0768">
              <w:rPr>
                <w:sz w:val="20"/>
                <w:szCs w:val="20"/>
              </w:rPr>
              <w:t xml:space="preserve"> 2018</w:t>
            </w:r>
          </w:p>
        </w:tc>
        <w:tc>
          <w:tcPr>
            <w:tcW w:w="709" w:type="dxa"/>
          </w:tcPr>
          <w:p w14:paraId="10BF4194"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1443745B"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7AD37343"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1CF9D7FD" w14:textId="77777777" w:rsidR="00F1667B" w:rsidRPr="007D0768" w:rsidRDefault="00F1667B" w:rsidP="00531F5F">
            <w:pPr>
              <w:jc w:val="center"/>
              <w:rPr>
                <w:sz w:val="20"/>
                <w:szCs w:val="20"/>
              </w:rPr>
            </w:pPr>
            <w:r w:rsidRPr="007D0768">
              <w:rPr>
                <w:color w:val="000000"/>
                <w:sz w:val="20"/>
                <w:szCs w:val="20"/>
              </w:rPr>
              <w:t>CD</w:t>
            </w:r>
          </w:p>
        </w:tc>
        <w:tc>
          <w:tcPr>
            <w:tcW w:w="2972" w:type="dxa"/>
          </w:tcPr>
          <w:p w14:paraId="37DFC81F" w14:textId="77777777" w:rsidR="00F1667B" w:rsidRPr="007D0768" w:rsidRDefault="00F1667B" w:rsidP="00531F5F">
            <w:pPr>
              <w:jc w:val="center"/>
              <w:rPr>
                <w:sz w:val="20"/>
                <w:szCs w:val="20"/>
              </w:rPr>
            </w:pPr>
            <w:r w:rsidRPr="007D0768">
              <w:rPr>
                <w:color w:val="000000"/>
                <w:sz w:val="20"/>
                <w:szCs w:val="20"/>
              </w:rPr>
              <w:t>No, small sample (31)</w:t>
            </w:r>
          </w:p>
        </w:tc>
        <w:tc>
          <w:tcPr>
            <w:tcW w:w="1112" w:type="dxa"/>
          </w:tcPr>
          <w:p w14:paraId="1F0D247B" w14:textId="77777777" w:rsidR="00F1667B" w:rsidRPr="007D0768" w:rsidRDefault="00F1667B" w:rsidP="00531F5F">
            <w:pPr>
              <w:jc w:val="center"/>
              <w:rPr>
                <w:sz w:val="20"/>
                <w:szCs w:val="20"/>
              </w:rPr>
            </w:pPr>
            <w:r w:rsidRPr="007D0768">
              <w:rPr>
                <w:color w:val="000000"/>
                <w:sz w:val="20"/>
                <w:szCs w:val="20"/>
              </w:rPr>
              <w:t>Yes</w:t>
            </w:r>
          </w:p>
        </w:tc>
        <w:tc>
          <w:tcPr>
            <w:tcW w:w="732" w:type="dxa"/>
          </w:tcPr>
          <w:p w14:paraId="563D46A4" w14:textId="77777777" w:rsidR="00F1667B" w:rsidRPr="007D0768" w:rsidRDefault="00F1667B" w:rsidP="00531F5F">
            <w:pPr>
              <w:jc w:val="center"/>
              <w:rPr>
                <w:sz w:val="20"/>
                <w:szCs w:val="20"/>
              </w:rPr>
            </w:pPr>
            <w:r w:rsidRPr="007D0768">
              <w:rPr>
                <w:color w:val="000000"/>
                <w:sz w:val="20"/>
                <w:szCs w:val="20"/>
              </w:rPr>
              <w:t>Yes</w:t>
            </w:r>
          </w:p>
        </w:tc>
        <w:tc>
          <w:tcPr>
            <w:tcW w:w="894" w:type="dxa"/>
          </w:tcPr>
          <w:p w14:paraId="07CBF81E" w14:textId="77777777" w:rsidR="00F1667B" w:rsidRPr="007D0768" w:rsidRDefault="00F1667B" w:rsidP="00531F5F">
            <w:pPr>
              <w:jc w:val="center"/>
              <w:rPr>
                <w:sz w:val="20"/>
                <w:szCs w:val="20"/>
              </w:rPr>
            </w:pPr>
            <w:r w:rsidRPr="007D0768">
              <w:rPr>
                <w:color w:val="000000"/>
                <w:sz w:val="20"/>
                <w:szCs w:val="20"/>
              </w:rPr>
              <w:t>CD</w:t>
            </w:r>
          </w:p>
        </w:tc>
        <w:tc>
          <w:tcPr>
            <w:tcW w:w="1254" w:type="dxa"/>
          </w:tcPr>
          <w:p w14:paraId="36FA5803" w14:textId="77777777" w:rsidR="00F1667B" w:rsidRPr="007D0768" w:rsidRDefault="00F1667B" w:rsidP="00531F5F">
            <w:pPr>
              <w:jc w:val="center"/>
              <w:rPr>
                <w:sz w:val="20"/>
                <w:szCs w:val="20"/>
              </w:rPr>
            </w:pPr>
            <w:r w:rsidRPr="007D0768">
              <w:rPr>
                <w:color w:val="000000"/>
                <w:sz w:val="20"/>
                <w:szCs w:val="20"/>
              </w:rPr>
              <w:t>Yes (no loss to follow up)</w:t>
            </w:r>
          </w:p>
        </w:tc>
        <w:tc>
          <w:tcPr>
            <w:tcW w:w="614" w:type="dxa"/>
          </w:tcPr>
          <w:p w14:paraId="3D0F3F03" w14:textId="77777777" w:rsidR="00F1667B" w:rsidRPr="007D0768" w:rsidRDefault="00F1667B" w:rsidP="00531F5F">
            <w:pPr>
              <w:jc w:val="center"/>
              <w:rPr>
                <w:sz w:val="20"/>
                <w:szCs w:val="20"/>
              </w:rPr>
            </w:pPr>
            <w:r w:rsidRPr="007D0768">
              <w:rPr>
                <w:color w:val="000000"/>
                <w:sz w:val="20"/>
                <w:szCs w:val="20"/>
              </w:rPr>
              <w:t>Yes</w:t>
            </w:r>
          </w:p>
        </w:tc>
        <w:tc>
          <w:tcPr>
            <w:tcW w:w="1213" w:type="dxa"/>
          </w:tcPr>
          <w:p w14:paraId="0CF11A5A" w14:textId="77777777" w:rsidR="00F1667B" w:rsidRPr="007D0768" w:rsidRDefault="00F1667B" w:rsidP="00531F5F">
            <w:pPr>
              <w:jc w:val="center"/>
              <w:rPr>
                <w:sz w:val="20"/>
                <w:szCs w:val="20"/>
              </w:rPr>
            </w:pPr>
            <w:r w:rsidRPr="007D0768">
              <w:rPr>
                <w:color w:val="000000"/>
                <w:sz w:val="20"/>
                <w:szCs w:val="20"/>
              </w:rPr>
              <w:t>No; simply each taken once</w:t>
            </w:r>
          </w:p>
        </w:tc>
        <w:tc>
          <w:tcPr>
            <w:tcW w:w="1244" w:type="dxa"/>
          </w:tcPr>
          <w:p w14:paraId="188CB462" w14:textId="77777777" w:rsidR="00F1667B" w:rsidRPr="007D0768" w:rsidRDefault="00F1667B" w:rsidP="00531F5F">
            <w:pPr>
              <w:jc w:val="center"/>
              <w:rPr>
                <w:sz w:val="20"/>
                <w:szCs w:val="20"/>
              </w:rPr>
            </w:pPr>
            <w:r w:rsidRPr="007D0768">
              <w:rPr>
                <w:color w:val="000000"/>
                <w:sz w:val="20"/>
                <w:szCs w:val="20"/>
              </w:rPr>
              <w:t>N/A</w:t>
            </w:r>
          </w:p>
        </w:tc>
        <w:tc>
          <w:tcPr>
            <w:tcW w:w="1168" w:type="dxa"/>
          </w:tcPr>
          <w:p w14:paraId="68F0C43A" w14:textId="77777777" w:rsidR="00F1667B" w:rsidRPr="007D0768" w:rsidRDefault="00F1667B" w:rsidP="00531F5F">
            <w:pPr>
              <w:jc w:val="center"/>
              <w:rPr>
                <w:sz w:val="20"/>
                <w:szCs w:val="20"/>
              </w:rPr>
            </w:pPr>
            <w:r w:rsidRPr="007D0768">
              <w:rPr>
                <w:color w:val="000000"/>
                <w:sz w:val="20"/>
                <w:szCs w:val="20"/>
              </w:rPr>
              <w:t>Fair</w:t>
            </w:r>
          </w:p>
        </w:tc>
      </w:tr>
      <w:tr w:rsidR="00F1667B" w:rsidRPr="007D0768" w14:paraId="614B11BB" w14:textId="77777777" w:rsidTr="00531F5F">
        <w:trPr>
          <w:trHeight w:val="90"/>
        </w:trPr>
        <w:tc>
          <w:tcPr>
            <w:tcW w:w="1271" w:type="dxa"/>
          </w:tcPr>
          <w:p w14:paraId="0B52E7BC" w14:textId="77777777" w:rsidR="00F1667B" w:rsidRPr="007D0768" w:rsidRDefault="00F1667B" w:rsidP="00531F5F">
            <w:pPr>
              <w:rPr>
                <w:color w:val="000000"/>
                <w:sz w:val="20"/>
                <w:szCs w:val="20"/>
              </w:rPr>
            </w:pPr>
            <w:r w:rsidRPr="007D0768">
              <w:rPr>
                <w:color w:val="000000"/>
                <w:sz w:val="20"/>
                <w:szCs w:val="20"/>
              </w:rPr>
              <w:t>Williamson et al,</w:t>
            </w:r>
            <w:r w:rsidRPr="007D0768">
              <w:rPr>
                <w:color w:val="000000"/>
                <w:sz w:val="20"/>
                <w:szCs w:val="20"/>
              </w:rPr>
              <w:fldChar w:fldCharType="begin"/>
            </w:r>
            <w:r w:rsidRPr="007D0768">
              <w:rPr>
                <w:color w:val="000000"/>
                <w:sz w:val="20"/>
                <w:szCs w:val="20"/>
              </w:rPr>
              <w:instrText xml:space="preserve"> ADDIN ZOTERO_ITEM CSL_CITATION {"citationID":"iHcJ9bv5","properties":{"formattedCitation":"\\super 44\\nosupersub{}","plainCitation":"44","noteIndex":0},"citationItems":[{"id":242,"uris":["http://zotero.org/users/14120979/items/QXNCEYY8"],"itemData":{"id":242,"type":"article-journal","abstract":"INTRODUCTION: While burnout is occupation-specific, depression affects individuals comprehensively. Research on interventions for depression in emergency medicine (EM) residents is limited.\nOBJECTIVES: We sought to obtain longitudinal data on positive depression screens in EM residents, assess their association with burnout, and determine whether implementation of a wellness curriculum affected the rate of positive screens.\nMETHODS: In February 2017, we administered the Maslach Burnout Inventory and the Primary Care Evaluation of Mental Disorders Patient Health Questionnaire two-question depression screen at 10 EM residencies. At five intervention sites, a year-long wellness curriculum was then introduced while five control sites agreed not to introduce new wellness initiatives during the study period. Study instruments were re-administered in August 2017 and February 2018.\nRESULTS: Of 382 residents, 285 participated in February 2017; 40% screened positive for depression. In August 2017, 247/386 residents participated; 27.9% screened positive for depression. In February 2018, 228/386 residents participated; 36.2% screened positive. A positive depression screen was associated with higher burnout. There were similar rates of positive screens at the intervention and control sites.\nCONCLUSION: Rates of positive depression screens in EM residents ranged between 27.9% and 40%. Residents with a positive screen reported higher levels of burnout. Rates of a positive screen were unaffected by introduction of a wellness curriculum.","container-title":"The Western Journal of Emergency Medicine","DOI":"10.5811/westjem.2021.9.52016","ISSN":"1936-9018","issue":"6","journalAbbreviation":"West J Emerg Med","language":"eng","note":"PMID: 34787560\nPMCID: PMC8597694","page":"1341-1346","source":"PubMed","title":"A Positive Depression Screen Is Associated with Emergency Medicine Resident Burnout and Is not Affected by the Implementation of a Wellness Curriculum","volume":"22","author":[{"family":"Williamson","given":"Kelly"},{"family":"Lank","given":"Patrick M."},{"family":"Olson","given":"Adriana"},{"family":"Cheema","given":"Navneet"},{"family":"Lovell","given":"Elise"}],"issued":{"date-parts":[["2021",10,26]]}}}],"schema":"https://github.com/citation-style-language/schema/raw/master/csl-citation.json"}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44</w:t>
            </w:r>
            <w:r w:rsidRPr="007D0768">
              <w:rPr>
                <w:color w:val="000000"/>
                <w:sz w:val="20"/>
                <w:szCs w:val="20"/>
              </w:rPr>
              <w:fldChar w:fldCharType="end"/>
            </w:r>
            <w:r w:rsidRPr="007D0768">
              <w:rPr>
                <w:color w:val="000000"/>
                <w:sz w:val="20"/>
                <w:szCs w:val="20"/>
              </w:rPr>
              <w:t xml:space="preserve"> 2021</w:t>
            </w:r>
          </w:p>
        </w:tc>
        <w:tc>
          <w:tcPr>
            <w:tcW w:w="709" w:type="dxa"/>
          </w:tcPr>
          <w:p w14:paraId="0690D75D"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7DA2C9DF"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69276DF7"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28B2839C"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636FBA35" w14:textId="77777777" w:rsidR="00F1667B" w:rsidRPr="007D0768" w:rsidRDefault="00F1667B" w:rsidP="00531F5F">
            <w:pPr>
              <w:jc w:val="center"/>
              <w:rPr>
                <w:color w:val="000000"/>
                <w:sz w:val="20"/>
                <w:szCs w:val="20"/>
              </w:rPr>
            </w:pPr>
            <w:r w:rsidRPr="007D0768">
              <w:rPr>
                <w:color w:val="000000"/>
                <w:sz w:val="20"/>
                <w:szCs w:val="20"/>
              </w:rPr>
              <w:t>No, small sample (36) that lost 34% to follow up</w:t>
            </w:r>
          </w:p>
        </w:tc>
        <w:tc>
          <w:tcPr>
            <w:tcW w:w="1112" w:type="dxa"/>
          </w:tcPr>
          <w:p w14:paraId="5047687B"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5E801FBB"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744E3C18"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78646BE3" w14:textId="77777777" w:rsidR="00F1667B" w:rsidRPr="007D0768" w:rsidRDefault="00F1667B" w:rsidP="00531F5F">
            <w:pPr>
              <w:jc w:val="center"/>
              <w:rPr>
                <w:color w:val="000000"/>
                <w:sz w:val="20"/>
                <w:szCs w:val="20"/>
              </w:rPr>
            </w:pPr>
            <w:r w:rsidRPr="007D0768">
              <w:rPr>
                <w:color w:val="000000"/>
                <w:sz w:val="20"/>
                <w:szCs w:val="20"/>
              </w:rPr>
              <w:t>No, loss to follow up 34%, not accounted for</w:t>
            </w:r>
          </w:p>
        </w:tc>
        <w:tc>
          <w:tcPr>
            <w:tcW w:w="614" w:type="dxa"/>
          </w:tcPr>
          <w:p w14:paraId="3F8BD761"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72D27E13"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103B96F1" w14:textId="77777777" w:rsidR="00F1667B" w:rsidRPr="007D0768" w:rsidRDefault="00F1667B" w:rsidP="00531F5F">
            <w:pPr>
              <w:jc w:val="center"/>
              <w:rPr>
                <w:color w:val="000000"/>
                <w:sz w:val="20"/>
                <w:szCs w:val="20"/>
              </w:rPr>
            </w:pPr>
            <w:r w:rsidRPr="007D0768">
              <w:rPr>
                <w:color w:val="000000"/>
                <w:sz w:val="20"/>
                <w:szCs w:val="20"/>
              </w:rPr>
              <w:t>N/A</w:t>
            </w:r>
          </w:p>
        </w:tc>
        <w:tc>
          <w:tcPr>
            <w:tcW w:w="1168" w:type="dxa"/>
          </w:tcPr>
          <w:p w14:paraId="591A4EBA"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5FDB67AF" w14:textId="77777777" w:rsidTr="00531F5F">
        <w:trPr>
          <w:trHeight w:val="90"/>
        </w:trPr>
        <w:tc>
          <w:tcPr>
            <w:tcW w:w="1271" w:type="dxa"/>
          </w:tcPr>
          <w:p w14:paraId="17F41CCF" w14:textId="77777777" w:rsidR="00F1667B" w:rsidRPr="007D0768" w:rsidRDefault="00F1667B" w:rsidP="00531F5F">
            <w:pPr>
              <w:rPr>
                <w:color w:val="000000"/>
                <w:sz w:val="20"/>
                <w:szCs w:val="20"/>
              </w:rPr>
            </w:pPr>
            <w:r w:rsidRPr="007D0768">
              <w:rPr>
                <w:color w:val="000000"/>
                <w:sz w:val="20"/>
                <w:szCs w:val="20"/>
              </w:rPr>
              <w:t>Bisgaard et al,</w:t>
            </w:r>
            <w:r w:rsidRPr="007D0768">
              <w:rPr>
                <w:color w:val="000000"/>
                <w:sz w:val="20"/>
                <w:szCs w:val="20"/>
              </w:rPr>
              <w:fldChar w:fldCharType="begin"/>
            </w:r>
            <w:r w:rsidRPr="007D0768">
              <w:rPr>
                <w:color w:val="000000"/>
                <w:sz w:val="20"/>
                <w:szCs w:val="20"/>
              </w:rPr>
              <w:instrText xml:space="preserve"> ADDIN ZOTERO_ITEM CSL_CITATION {"citationID":"RzxmDtPl","properties":{"formattedCitation":"\\super 45\\nosupersub{}","plainCitation":"45","noteIndex":0},"citationItems":[{"id":254,"uris":["http://zotero.org/users/14120979/items/TDFZ9PPF"],"itemData":{"id":254,"type":"article-journal","abstract":"INTRODUCTION: The rate of burnout among residents has reached an alarming level and negatively impacts learning, attrition, and patient care. We implemented a comprehensive Surgery Resident Wellness Program in a large academic program and aimed to assess the degree this initiative improved resident burnout based on validated burnout and well-being models utilizing voluntary surveys.\nMATERIALS AND METHODS: A voluntary survey was sent to surgical residents and included the Maslach Burnout Inventory and The Psychological General Well-Being Index. These were graded according to the respective validated scale for each test. The survey was administered prior to establishing a wellness program, and at 6 month- and 24 month-intervals following its establishment. These data were analyzed using univariate analysis based on survey data from each of the time points.\nRESULTS: The survey had a 51% response rate. The baseline, 6-month, and 24-month mean scores for MBI personal accomplishment were 32.80, 32.91, and 35.57, emotional exhaustion was 23.48, 23.0, and 24.42, and depersonalization were 10.94, 9.54, and 11.11. Resident burnout was present in 16 of 31 (51.61%), 14 of 33 (42.42%), and 12 of 27 (44.44%) residents at each time point. The rate of change in resident burnout was -17.8% at 6 months and -13.9% at 24 months. The averaged PGWBI global scores were 66, 73, and 83 among the participants who took the survey at each time interval.\nCONCLUSIONS: Conclusion Implementation of a structured wellness program was associated with a decrease in resident burnout and an increase in overall resident wellness.","container-title":"Journal of Surgical Education","DOI":"10.1016/j.jsurg.2021.01.013","ISSN":"1878-7452","issue":"5","journalAbbreviation":"J Surg Educ","language":"eng","note":"PMID: 33610483","page":"1430-1437","source":"PubMed","title":"Resident Engagement in a Wellness Program in a Large Academic Residency: A Follow-Up After Two Years of Wellness","title-short":"Resident Engagement in a Wellness Program in a Large Academic Residency","volume":"78","author":[{"family":"Bisgaard","given":"Erika"},{"family":"Clark","given":"Audra"},{"family":"Hester","given":"Caitlin"},{"family":"Napier","given":"Rebecca"},{"family":"Grant","given":"Jennifer"},{"family":"Scielzo","given":"Shannon"},{"family":"Abdelfattah","given":"Kareem"}],"issued":{"date-parts":[["2021"]]}}}],"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45</w:t>
            </w:r>
            <w:r w:rsidRPr="007D0768">
              <w:rPr>
                <w:color w:val="000000"/>
                <w:sz w:val="20"/>
                <w:szCs w:val="20"/>
              </w:rPr>
              <w:fldChar w:fldCharType="end"/>
            </w:r>
            <w:r w:rsidRPr="007D0768">
              <w:rPr>
                <w:color w:val="000000"/>
                <w:sz w:val="20"/>
                <w:szCs w:val="20"/>
              </w:rPr>
              <w:t xml:space="preserve"> 2021</w:t>
            </w:r>
          </w:p>
        </w:tc>
        <w:tc>
          <w:tcPr>
            <w:tcW w:w="709" w:type="dxa"/>
          </w:tcPr>
          <w:p w14:paraId="0B01FDEE"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667746EF"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08E936DD"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75EA6F4F"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3DBD1E4A" w14:textId="77777777" w:rsidR="00F1667B" w:rsidRPr="007D0768" w:rsidRDefault="00F1667B" w:rsidP="00531F5F">
            <w:pPr>
              <w:jc w:val="center"/>
              <w:rPr>
                <w:color w:val="000000"/>
                <w:sz w:val="20"/>
                <w:szCs w:val="20"/>
              </w:rPr>
            </w:pPr>
            <w:r w:rsidRPr="007D0768">
              <w:rPr>
                <w:color w:val="000000"/>
                <w:sz w:val="20"/>
                <w:szCs w:val="20"/>
              </w:rPr>
              <w:t>No, decent sample (59) but lost 49% to follow up</w:t>
            </w:r>
          </w:p>
        </w:tc>
        <w:tc>
          <w:tcPr>
            <w:tcW w:w="1112" w:type="dxa"/>
          </w:tcPr>
          <w:p w14:paraId="1B3FC8A3"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7900E130"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31CBF5AF"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789D0F2A" w14:textId="77777777" w:rsidR="00F1667B" w:rsidRPr="007D0768" w:rsidRDefault="00F1667B" w:rsidP="00531F5F">
            <w:pPr>
              <w:jc w:val="center"/>
              <w:rPr>
                <w:color w:val="000000"/>
                <w:sz w:val="20"/>
                <w:szCs w:val="20"/>
              </w:rPr>
            </w:pPr>
            <w:r w:rsidRPr="007D0768">
              <w:rPr>
                <w:color w:val="000000"/>
                <w:sz w:val="20"/>
                <w:szCs w:val="20"/>
              </w:rPr>
              <w:t>No, loss to follow up 51%</w:t>
            </w:r>
          </w:p>
        </w:tc>
        <w:tc>
          <w:tcPr>
            <w:tcW w:w="614" w:type="dxa"/>
          </w:tcPr>
          <w:p w14:paraId="3C5BC13C"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2710E1C1"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4DB1837A" w14:textId="77777777" w:rsidR="00F1667B" w:rsidRPr="007D0768" w:rsidRDefault="00F1667B" w:rsidP="00531F5F">
            <w:pPr>
              <w:jc w:val="center"/>
              <w:rPr>
                <w:color w:val="000000"/>
                <w:sz w:val="20"/>
                <w:szCs w:val="20"/>
              </w:rPr>
            </w:pPr>
            <w:r w:rsidRPr="007D0768">
              <w:rPr>
                <w:color w:val="000000"/>
                <w:sz w:val="20"/>
                <w:szCs w:val="20"/>
              </w:rPr>
              <w:t>Yes</w:t>
            </w:r>
          </w:p>
        </w:tc>
        <w:tc>
          <w:tcPr>
            <w:tcW w:w="1168" w:type="dxa"/>
          </w:tcPr>
          <w:p w14:paraId="2E0DBB69"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4A29325A" w14:textId="77777777" w:rsidTr="00531F5F">
        <w:trPr>
          <w:trHeight w:val="90"/>
        </w:trPr>
        <w:tc>
          <w:tcPr>
            <w:tcW w:w="1271" w:type="dxa"/>
          </w:tcPr>
          <w:p w14:paraId="7F259BC8" w14:textId="77777777" w:rsidR="00F1667B" w:rsidRPr="007D0768" w:rsidRDefault="00F1667B" w:rsidP="00531F5F">
            <w:pPr>
              <w:rPr>
                <w:color w:val="000000"/>
                <w:sz w:val="20"/>
                <w:szCs w:val="20"/>
              </w:rPr>
            </w:pPr>
            <w:r w:rsidRPr="007D0768">
              <w:rPr>
                <w:sz w:val="20"/>
                <w:szCs w:val="20"/>
              </w:rPr>
              <w:t>Hart et al,</w:t>
            </w:r>
            <w:r w:rsidRPr="007D0768">
              <w:rPr>
                <w:sz w:val="20"/>
                <w:szCs w:val="20"/>
              </w:rPr>
              <w:fldChar w:fldCharType="begin"/>
            </w:r>
            <w:r w:rsidRPr="007D0768">
              <w:rPr>
                <w:sz w:val="20"/>
                <w:szCs w:val="20"/>
              </w:rPr>
              <w:instrText xml:space="preserve"> ADDIN ZOTERO_ITEM CSL_CITATION {"citationID":"FkFtqpz8","properties":{"formattedCitation":"\\super 38\\nosupersub{}","plainCitation":"38","noteIndex":0},"citationItems":[{"id":256,"uris":["http://zotero.org/users/14120979/items/UZ5Q4QJB"],"itemData":{"id":256,"type":"article-journal","abstract":"INTRODUCTION: Burnout affects over 50% of all physicians. Nearly 70% of emergency physicians are affected, and it has been found to be as high as 76% in resident physicians overall. Previous wellness initiatives have yielded variable results; therefore, we looked for interventions that could potentially be effective at reversing this trend. We explored effective wellness programs originating from other industries. Our objective was to implement a corporate wellness program with previous evidence of success in other healthcare provider populations. We aimed to investigate whether this program would be effective in decreasing burnout in emergency medicine (EM) residents.\nMETHODS: This program was conducted during required EM resident conference hours from 2016-2017. The Maslach Burnout Inventory was completed before and after the series of sessions, and we collected reactions-level data following completion of the six sessions.\nRESULTS: Post-intervention scores revealed a small trend toward increased emotional exhaustion and depersonalization scores, and with increased personal accomplishment scores. The overall satisfaction rating for this program was low, at 1.5 on a 5-point scale. Forty-three percent of residents stated that this intervention subjectively worsened their overall burnout, with another 39% stating it did not improve their burnout at all. A similar trend was seen for effects on wellness.\nCONCLUSION: We found that a corporate wellness intervention that had previously been shown to be successful with other types of healthcare providers did not objectively improve burnout and was subjectively perceived as paradoxically worsening burnout for many residents. This result may be related to the type of intervention chosen (individual vs. systems-focused), the design of the intervention itself, or the unique stressors faced by the resident population. [West J Emerg Med.2019;20(1)138-144.].","container-title":"The Western Journal of Emergency Medicine","DOI":"10.5811/westjem.2018.10.39677","ISSN":"1936-9018","issue":"1","journalAbbreviation":"West J Emerg Med","language":"eng","note":"PMID: 30643617\nPMCID: PMC6324712","page":"138-144","source":"PubMed","title":"Does Implementation of a Corporate Wellness Initiative Improve Burnout?","volume":"20","author":[{"family":"Hart","given":"Danielle"},{"family":"Paetow","given":"Glenn"},{"family":"Zarzar","given":"Rochelle"}],"issued":{"date-parts":[["2019",1]]}}}],"schema":"https://github.com/citation-style-language/schema/raw/master/csl-citation.json"} </w:instrText>
            </w:r>
            <w:r w:rsidRPr="007D0768">
              <w:rPr>
                <w:sz w:val="20"/>
                <w:szCs w:val="20"/>
              </w:rPr>
              <w:fldChar w:fldCharType="separate"/>
            </w:r>
            <w:r w:rsidRPr="007D0768">
              <w:rPr>
                <w:sz w:val="20"/>
                <w:szCs w:val="20"/>
                <w:vertAlign w:val="superscript"/>
                <w:lang w:val="en-US"/>
              </w:rPr>
              <w:t>38</w:t>
            </w:r>
            <w:r w:rsidRPr="007D0768">
              <w:rPr>
                <w:sz w:val="20"/>
                <w:szCs w:val="20"/>
              </w:rPr>
              <w:fldChar w:fldCharType="end"/>
            </w:r>
            <w:r w:rsidRPr="007D0768">
              <w:rPr>
                <w:sz w:val="20"/>
                <w:szCs w:val="20"/>
              </w:rPr>
              <w:t xml:space="preserve"> 2019</w:t>
            </w:r>
          </w:p>
        </w:tc>
        <w:tc>
          <w:tcPr>
            <w:tcW w:w="709" w:type="dxa"/>
          </w:tcPr>
          <w:p w14:paraId="60D6477B"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17813565"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52EA12E5"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78E3C5A9" w14:textId="77777777" w:rsidR="00F1667B" w:rsidRPr="007D0768" w:rsidRDefault="00F1667B" w:rsidP="00531F5F">
            <w:pPr>
              <w:jc w:val="center"/>
              <w:rPr>
                <w:sz w:val="20"/>
                <w:szCs w:val="20"/>
              </w:rPr>
            </w:pPr>
            <w:r w:rsidRPr="007D0768">
              <w:rPr>
                <w:color w:val="000000"/>
                <w:sz w:val="20"/>
                <w:szCs w:val="20"/>
              </w:rPr>
              <w:t>CD</w:t>
            </w:r>
          </w:p>
        </w:tc>
        <w:tc>
          <w:tcPr>
            <w:tcW w:w="2972" w:type="dxa"/>
          </w:tcPr>
          <w:p w14:paraId="5522E8DE" w14:textId="77777777" w:rsidR="00F1667B" w:rsidRPr="007D0768" w:rsidRDefault="00F1667B" w:rsidP="00531F5F">
            <w:pPr>
              <w:jc w:val="center"/>
              <w:rPr>
                <w:sz w:val="20"/>
                <w:szCs w:val="20"/>
              </w:rPr>
            </w:pPr>
            <w:r w:rsidRPr="007D0768">
              <w:rPr>
                <w:color w:val="000000"/>
                <w:sz w:val="20"/>
                <w:szCs w:val="20"/>
              </w:rPr>
              <w:t>No, decent size (67), but lost 34% to follow up</w:t>
            </w:r>
          </w:p>
        </w:tc>
        <w:tc>
          <w:tcPr>
            <w:tcW w:w="1112" w:type="dxa"/>
          </w:tcPr>
          <w:p w14:paraId="374C6BE2" w14:textId="77777777" w:rsidR="00F1667B" w:rsidRPr="007D0768" w:rsidRDefault="00F1667B" w:rsidP="00531F5F">
            <w:pPr>
              <w:jc w:val="center"/>
              <w:rPr>
                <w:sz w:val="20"/>
                <w:szCs w:val="20"/>
              </w:rPr>
            </w:pPr>
            <w:r w:rsidRPr="007D0768">
              <w:rPr>
                <w:color w:val="000000"/>
                <w:sz w:val="20"/>
                <w:szCs w:val="20"/>
              </w:rPr>
              <w:t>Yes</w:t>
            </w:r>
          </w:p>
        </w:tc>
        <w:tc>
          <w:tcPr>
            <w:tcW w:w="732" w:type="dxa"/>
          </w:tcPr>
          <w:p w14:paraId="09D391C6" w14:textId="77777777" w:rsidR="00F1667B" w:rsidRPr="007D0768" w:rsidRDefault="00F1667B" w:rsidP="00531F5F">
            <w:pPr>
              <w:jc w:val="center"/>
              <w:rPr>
                <w:sz w:val="20"/>
                <w:szCs w:val="20"/>
              </w:rPr>
            </w:pPr>
            <w:r w:rsidRPr="007D0768">
              <w:rPr>
                <w:color w:val="000000"/>
                <w:sz w:val="20"/>
                <w:szCs w:val="20"/>
              </w:rPr>
              <w:t>Yes</w:t>
            </w:r>
          </w:p>
        </w:tc>
        <w:tc>
          <w:tcPr>
            <w:tcW w:w="894" w:type="dxa"/>
          </w:tcPr>
          <w:p w14:paraId="148C1626" w14:textId="77777777" w:rsidR="00F1667B" w:rsidRPr="007D0768" w:rsidRDefault="00F1667B" w:rsidP="00531F5F">
            <w:pPr>
              <w:jc w:val="center"/>
              <w:rPr>
                <w:sz w:val="20"/>
                <w:szCs w:val="20"/>
              </w:rPr>
            </w:pPr>
            <w:r w:rsidRPr="007D0768">
              <w:rPr>
                <w:color w:val="000000"/>
                <w:sz w:val="20"/>
                <w:szCs w:val="20"/>
              </w:rPr>
              <w:t>CD</w:t>
            </w:r>
          </w:p>
        </w:tc>
        <w:tc>
          <w:tcPr>
            <w:tcW w:w="1254" w:type="dxa"/>
          </w:tcPr>
          <w:p w14:paraId="5D3A72A4" w14:textId="77777777" w:rsidR="00F1667B" w:rsidRPr="007D0768" w:rsidRDefault="00F1667B" w:rsidP="00531F5F">
            <w:pPr>
              <w:jc w:val="center"/>
              <w:rPr>
                <w:sz w:val="20"/>
                <w:szCs w:val="20"/>
              </w:rPr>
            </w:pPr>
            <w:r w:rsidRPr="007D0768">
              <w:rPr>
                <w:color w:val="000000"/>
                <w:sz w:val="20"/>
                <w:szCs w:val="20"/>
              </w:rPr>
              <w:t>No, loss to follow up 25%</w:t>
            </w:r>
          </w:p>
        </w:tc>
        <w:tc>
          <w:tcPr>
            <w:tcW w:w="614" w:type="dxa"/>
          </w:tcPr>
          <w:p w14:paraId="264CD851" w14:textId="77777777" w:rsidR="00F1667B" w:rsidRPr="007D0768" w:rsidRDefault="00F1667B" w:rsidP="00531F5F">
            <w:pPr>
              <w:jc w:val="center"/>
              <w:rPr>
                <w:sz w:val="20"/>
                <w:szCs w:val="20"/>
              </w:rPr>
            </w:pPr>
            <w:r w:rsidRPr="007D0768">
              <w:rPr>
                <w:color w:val="000000"/>
                <w:sz w:val="20"/>
                <w:szCs w:val="20"/>
              </w:rPr>
              <w:t>Yes</w:t>
            </w:r>
          </w:p>
        </w:tc>
        <w:tc>
          <w:tcPr>
            <w:tcW w:w="1213" w:type="dxa"/>
          </w:tcPr>
          <w:p w14:paraId="6D1373FD" w14:textId="77777777" w:rsidR="00F1667B" w:rsidRPr="007D0768" w:rsidRDefault="00F1667B" w:rsidP="00531F5F">
            <w:pPr>
              <w:jc w:val="center"/>
              <w:rPr>
                <w:sz w:val="20"/>
                <w:szCs w:val="20"/>
              </w:rPr>
            </w:pPr>
            <w:r w:rsidRPr="007D0768">
              <w:rPr>
                <w:color w:val="000000"/>
                <w:sz w:val="20"/>
                <w:szCs w:val="20"/>
              </w:rPr>
              <w:t>No; simply each taken once</w:t>
            </w:r>
          </w:p>
        </w:tc>
        <w:tc>
          <w:tcPr>
            <w:tcW w:w="1244" w:type="dxa"/>
          </w:tcPr>
          <w:p w14:paraId="1E55A593" w14:textId="77777777" w:rsidR="00F1667B" w:rsidRPr="007D0768" w:rsidRDefault="00F1667B" w:rsidP="00531F5F">
            <w:pPr>
              <w:jc w:val="center"/>
              <w:rPr>
                <w:sz w:val="20"/>
                <w:szCs w:val="20"/>
              </w:rPr>
            </w:pPr>
            <w:r w:rsidRPr="007D0768">
              <w:rPr>
                <w:color w:val="000000"/>
                <w:sz w:val="20"/>
                <w:szCs w:val="20"/>
              </w:rPr>
              <w:t>Yes</w:t>
            </w:r>
          </w:p>
        </w:tc>
        <w:tc>
          <w:tcPr>
            <w:tcW w:w="1168" w:type="dxa"/>
          </w:tcPr>
          <w:p w14:paraId="56BDCB32" w14:textId="77777777" w:rsidR="00F1667B" w:rsidRPr="007D0768" w:rsidRDefault="00F1667B" w:rsidP="00531F5F">
            <w:pPr>
              <w:jc w:val="center"/>
              <w:rPr>
                <w:sz w:val="20"/>
                <w:szCs w:val="20"/>
              </w:rPr>
            </w:pPr>
            <w:r w:rsidRPr="007D0768">
              <w:rPr>
                <w:color w:val="000000"/>
                <w:sz w:val="20"/>
                <w:szCs w:val="20"/>
              </w:rPr>
              <w:t>Fair</w:t>
            </w:r>
          </w:p>
        </w:tc>
      </w:tr>
      <w:tr w:rsidR="00F1667B" w:rsidRPr="007D0768" w14:paraId="1ABBB31E" w14:textId="77777777" w:rsidTr="00531F5F">
        <w:trPr>
          <w:trHeight w:val="90"/>
        </w:trPr>
        <w:tc>
          <w:tcPr>
            <w:tcW w:w="1271" w:type="dxa"/>
          </w:tcPr>
          <w:p w14:paraId="297D83D5" w14:textId="77777777" w:rsidR="00F1667B" w:rsidRPr="007D0768" w:rsidRDefault="00F1667B" w:rsidP="00531F5F">
            <w:pPr>
              <w:rPr>
                <w:color w:val="000000"/>
                <w:sz w:val="20"/>
                <w:szCs w:val="20"/>
              </w:rPr>
            </w:pPr>
            <w:r w:rsidRPr="007D0768">
              <w:rPr>
                <w:color w:val="000000"/>
                <w:sz w:val="20"/>
                <w:szCs w:val="20"/>
              </w:rPr>
              <w:t>Mari et al,</w:t>
            </w:r>
            <w:r w:rsidRPr="007D0768">
              <w:rPr>
                <w:color w:val="000000"/>
                <w:sz w:val="20"/>
                <w:szCs w:val="20"/>
              </w:rPr>
              <w:fldChar w:fldCharType="begin"/>
            </w:r>
            <w:r w:rsidRPr="007D0768">
              <w:rPr>
                <w:color w:val="000000"/>
                <w:sz w:val="20"/>
                <w:szCs w:val="20"/>
              </w:rPr>
              <w:instrText xml:space="preserve"> ADDIN ZOTERO_ITEM CSL_CITATION {"citationID":"eMFgtMXG","properties":{"formattedCitation":"\\super 39\\nosupersub{}","plainCitation":"39","noteIndex":0},"citationItems":[{"id":262,"uris":["http://zotero.org/users/14120979/items/FI5HRPLZ"],"itemData":{"id":262,"type":"article-journal","abstract":"BACKGROUND: Professional burnout among medical trainees has been identified as a national concern in need of attention. A significant challenge for residency programs is designing and implementing effective strategies to promote resident wellness and reduce burnout. Emerging evidence highlights the importance of developing organizational changes targeting physician burnout.\nMETHODS: To address this critical need, Harvard South Shore (HSS) Psychiatry Residency Training Program aimed to assess burnout among residents, identify areas for wellness-related growth, and implement strategies for organizational change to reduce burnout and increase wellness. We aligned closely to the Standards for Quality Improvement Reporting Excellence (SQUIRE) 2.0 guidelines to systematically approach planning, conducting, and evaluating this quality improvement effort. We developed a wellness action team and assessed burnout using the Copenhagen Burnout Inventory (CBI). We also conducted a survey to investigate high opportunity areas for wellness-related growth and using this data we designed and implemented four organizational initiatives to (i) improve residents' on-call experience, (ii) increase social activities, (iii) support preventative care, and (iv) promote wellness education. We then re-assessed burnout 1 year after implementation and performed two-sample t-tests to compare CBI scores. We additionally gathered and analyzed feedback from residents on the implemented organizational initiatives' relevance to wellness and their well-being.\nRESULTS: There was an overall clinically meaningful reduction in burnout averaged among all residents that participated. Participants indicated that fitness-oriented activities were most likely to lead to change in wellness habits.\nCONCLUSION: Our implemented wellness program was resident-led and involved continuous feedback from both residents and leadership. Given that there may be multiple factors that affect resident burnout, future studies involving a control group could help reveal whether our intervention contributed to the change in burnout scores we observed.","container-title":"BMC medical education","DOI":"10.1186/s12909-019-1756-y","ISSN":"1472-6920","issue":"1","journalAbbreviation":"BMC Med Educ","language":"eng","note":"PMID: 31775717\nPMCID: PMC6880512","page":"437","source":"PubMed","title":"Resident-led organizational initiatives to reduce burnout and improve wellness","volume":"19","author":[{"family":"Mari","given":"Sundus"},{"family":"Meyen","given":"Rachel"},{"family":"Kim","given":"Bo"}],"issued":{"date-parts":[["2019",11,27]]}}}],"schema":"https://github.com/citation-style-language/schema/raw/master/csl-citation.json"}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39</w:t>
            </w:r>
            <w:r w:rsidRPr="007D0768">
              <w:rPr>
                <w:color w:val="000000"/>
                <w:sz w:val="20"/>
                <w:szCs w:val="20"/>
              </w:rPr>
              <w:fldChar w:fldCharType="end"/>
            </w:r>
            <w:r w:rsidRPr="007D0768">
              <w:rPr>
                <w:color w:val="000000"/>
                <w:sz w:val="20"/>
                <w:szCs w:val="20"/>
              </w:rPr>
              <w:t xml:space="preserve"> 2019</w:t>
            </w:r>
          </w:p>
        </w:tc>
        <w:tc>
          <w:tcPr>
            <w:tcW w:w="709" w:type="dxa"/>
          </w:tcPr>
          <w:p w14:paraId="4F3753C0"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1894D0A2"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20148F33"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4FC661C8" w14:textId="77777777" w:rsidR="00F1667B" w:rsidRPr="007D0768" w:rsidRDefault="00F1667B" w:rsidP="00531F5F">
            <w:pPr>
              <w:jc w:val="center"/>
              <w:rPr>
                <w:color w:val="000000"/>
                <w:sz w:val="20"/>
                <w:szCs w:val="20"/>
              </w:rPr>
            </w:pPr>
            <w:r w:rsidRPr="007D0768">
              <w:rPr>
                <w:color w:val="000000"/>
                <w:sz w:val="20"/>
                <w:szCs w:val="20"/>
              </w:rPr>
              <w:t>CD</w:t>
            </w:r>
          </w:p>
        </w:tc>
        <w:tc>
          <w:tcPr>
            <w:tcW w:w="2972" w:type="dxa"/>
          </w:tcPr>
          <w:p w14:paraId="08A20FB9" w14:textId="77777777" w:rsidR="00F1667B" w:rsidRPr="007D0768" w:rsidRDefault="00F1667B" w:rsidP="00531F5F">
            <w:pPr>
              <w:jc w:val="center"/>
              <w:rPr>
                <w:color w:val="000000"/>
                <w:sz w:val="20"/>
                <w:szCs w:val="20"/>
              </w:rPr>
            </w:pPr>
            <w:r w:rsidRPr="007D0768">
              <w:rPr>
                <w:color w:val="000000"/>
                <w:sz w:val="20"/>
                <w:szCs w:val="20"/>
              </w:rPr>
              <w:t>Yes, decent size (87), but lost 39% to follow up</w:t>
            </w:r>
          </w:p>
        </w:tc>
        <w:tc>
          <w:tcPr>
            <w:tcW w:w="1112" w:type="dxa"/>
          </w:tcPr>
          <w:p w14:paraId="4C41EC6C" w14:textId="77777777" w:rsidR="00F1667B" w:rsidRPr="007D0768" w:rsidRDefault="00F1667B" w:rsidP="00531F5F">
            <w:pPr>
              <w:jc w:val="center"/>
              <w:rPr>
                <w:color w:val="000000"/>
                <w:sz w:val="20"/>
                <w:szCs w:val="20"/>
              </w:rPr>
            </w:pPr>
            <w:r w:rsidRPr="007D0768">
              <w:rPr>
                <w:color w:val="000000"/>
                <w:sz w:val="20"/>
                <w:szCs w:val="20"/>
              </w:rPr>
              <w:t>Yes</w:t>
            </w:r>
          </w:p>
        </w:tc>
        <w:tc>
          <w:tcPr>
            <w:tcW w:w="732" w:type="dxa"/>
          </w:tcPr>
          <w:p w14:paraId="1817B843" w14:textId="77777777" w:rsidR="00F1667B" w:rsidRPr="007D0768" w:rsidRDefault="00F1667B" w:rsidP="00531F5F">
            <w:pPr>
              <w:jc w:val="center"/>
              <w:rPr>
                <w:color w:val="000000"/>
                <w:sz w:val="20"/>
                <w:szCs w:val="20"/>
              </w:rPr>
            </w:pPr>
            <w:r w:rsidRPr="007D0768">
              <w:rPr>
                <w:color w:val="000000"/>
                <w:sz w:val="20"/>
                <w:szCs w:val="20"/>
              </w:rPr>
              <w:t>Yes</w:t>
            </w:r>
          </w:p>
        </w:tc>
        <w:tc>
          <w:tcPr>
            <w:tcW w:w="894" w:type="dxa"/>
          </w:tcPr>
          <w:p w14:paraId="6104B1B0" w14:textId="77777777" w:rsidR="00F1667B" w:rsidRPr="007D0768" w:rsidRDefault="00F1667B" w:rsidP="00531F5F">
            <w:pPr>
              <w:jc w:val="center"/>
              <w:rPr>
                <w:color w:val="000000"/>
                <w:sz w:val="20"/>
                <w:szCs w:val="20"/>
              </w:rPr>
            </w:pPr>
            <w:r w:rsidRPr="007D0768">
              <w:rPr>
                <w:color w:val="000000"/>
                <w:sz w:val="20"/>
                <w:szCs w:val="20"/>
              </w:rPr>
              <w:t>CD</w:t>
            </w:r>
          </w:p>
        </w:tc>
        <w:tc>
          <w:tcPr>
            <w:tcW w:w="1254" w:type="dxa"/>
          </w:tcPr>
          <w:p w14:paraId="0C21947E" w14:textId="77777777" w:rsidR="00F1667B" w:rsidRPr="007D0768" w:rsidRDefault="00F1667B" w:rsidP="00531F5F">
            <w:pPr>
              <w:jc w:val="center"/>
              <w:rPr>
                <w:color w:val="000000"/>
                <w:sz w:val="20"/>
                <w:szCs w:val="20"/>
              </w:rPr>
            </w:pPr>
            <w:r w:rsidRPr="007D0768">
              <w:rPr>
                <w:color w:val="000000"/>
                <w:sz w:val="20"/>
                <w:szCs w:val="20"/>
              </w:rPr>
              <w:t>No, loss to follow up 39%, but accounted for statistically</w:t>
            </w:r>
          </w:p>
        </w:tc>
        <w:tc>
          <w:tcPr>
            <w:tcW w:w="614" w:type="dxa"/>
          </w:tcPr>
          <w:p w14:paraId="7F4A5A4B" w14:textId="77777777" w:rsidR="00F1667B" w:rsidRPr="007D0768" w:rsidRDefault="00F1667B" w:rsidP="00531F5F">
            <w:pPr>
              <w:jc w:val="center"/>
              <w:rPr>
                <w:color w:val="000000"/>
                <w:sz w:val="20"/>
                <w:szCs w:val="20"/>
              </w:rPr>
            </w:pPr>
            <w:r w:rsidRPr="007D0768">
              <w:rPr>
                <w:color w:val="000000"/>
                <w:sz w:val="20"/>
                <w:szCs w:val="20"/>
              </w:rPr>
              <w:t>Yes</w:t>
            </w:r>
          </w:p>
        </w:tc>
        <w:tc>
          <w:tcPr>
            <w:tcW w:w="1213" w:type="dxa"/>
          </w:tcPr>
          <w:p w14:paraId="6276FC1C" w14:textId="77777777" w:rsidR="00F1667B" w:rsidRPr="007D0768" w:rsidRDefault="00F1667B" w:rsidP="00531F5F">
            <w:pPr>
              <w:jc w:val="center"/>
              <w:rPr>
                <w:color w:val="000000"/>
                <w:sz w:val="20"/>
                <w:szCs w:val="20"/>
              </w:rPr>
            </w:pPr>
            <w:r w:rsidRPr="007D0768">
              <w:rPr>
                <w:color w:val="000000"/>
                <w:sz w:val="20"/>
                <w:szCs w:val="20"/>
              </w:rPr>
              <w:t>No; simply each taken once</w:t>
            </w:r>
          </w:p>
        </w:tc>
        <w:tc>
          <w:tcPr>
            <w:tcW w:w="1244" w:type="dxa"/>
          </w:tcPr>
          <w:p w14:paraId="09B2AA99" w14:textId="77777777" w:rsidR="00F1667B" w:rsidRPr="007D0768" w:rsidRDefault="00F1667B" w:rsidP="00531F5F">
            <w:pPr>
              <w:jc w:val="center"/>
              <w:rPr>
                <w:color w:val="000000"/>
                <w:sz w:val="20"/>
                <w:szCs w:val="20"/>
              </w:rPr>
            </w:pPr>
            <w:r w:rsidRPr="007D0768">
              <w:rPr>
                <w:color w:val="000000"/>
                <w:sz w:val="20"/>
                <w:szCs w:val="20"/>
              </w:rPr>
              <w:t>Yes</w:t>
            </w:r>
          </w:p>
        </w:tc>
        <w:tc>
          <w:tcPr>
            <w:tcW w:w="1168" w:type="dxa"/>
          </w:tcPr>
          <w:p w14:paraId="26475CB1" w14:textId="77777777" w:rsidR="00F1667B" w:rsidRPr="007D0768" w:rsidRDefault="00F1667B" w:rsidP="00531F5F">
            <w:pPr>
              <w:jc w:val="center"/>
              <w:rPr>
                <w:color w:val="000000"/>
                <w:sz w:val="20"/>
                <w:szCs w:val="20"/>
              </w:rPr>
            </w:pPr>
            <w:r w:rsidRPr="007D0768">
              <w:rPr>
                <w:color w:val="000000"/>
                <w:sz w:val="20"/>
                <w:szCs w:val="20"/>
              </w:rPr>
              <w:t>Fair</w:t>
            </w:r>
          </w:p>
        </w:tc>
      </w:tr>
    </w:tbl>
    <w:p w14:paraId="2DD33DF2" w14:textId="77777777" w:rsidR="00F1667B" w:rsidRPr="007D0768" w:rsidRDefault="00F1667B" w:rsidP="00F1667B">
      <w:pPr>
        <w:rPr>
          <w:sz w:val="20"/>
          <w:szCs w:val="20"/>
        </w:rPr>
      </w:pPr>
    </w:p>
    <w:p w14:paraId="1BFC41A9" w14:textId="77777777" w:rsidR="00F1667B" w:rsidRPr="007D0768" w:rsidRDefault="00F1667B" w:rsidP="00F1667B">
      <w:pPr>
        <w:rPr>
          <w:color w:val="000000"/>
          <w:sz w:val="20"/>
          <w:szCs w:val="20"/>
        </w:rPr>
      </w:pPr>
      <w:r w:rsidRPr="007D0768">
        <w:rPr>
          <w:sz w:val="20"/>
          <w:szCs w:val="20"/>
        </w:rPr>
        <w:t xml:space="preserve">Q1: </w:t>
      </w:r>
      <w:r w:rsidRPr="007D0768">
        <w:rPr>
          <w:color w:val="000000"/>
          <w:sz w:val="20"/>
          <w:szCs w:val="20"/>
        </w:rPr>
        <w:t>Was the study question or objective clearly stated?</w:t>
      </w:r>
    </w:p>
    <w:p w14:paraId="376FB495" w14:textId="77777777" w:rsidR="00F1667B" w:rsidRPr="007D0768" w:rsidRDefault="00F1667B" w:rsidP="00F1667B">
      <w:pPr>
        <w:rPr>
          <w:color w:val="000000"/>
          <w:sz w:val="20"/>
          <w:szCs w:val="20"/>
        </w:rPr>
      </w:pPr>
      <w:r w:rsidRPr="007D0768">
        <w:rPr>
          <w:color w:val="000000"/>
          <w:sz w:val="20"/>
          <w:szCs w:val="20"/>
        </w:rPr>
        <w:t>Q2: Were eligibility/selection criteria for the study population prespecified and clearly described?</w:t>
      </w:r>
    </w:p>
    <w:p w14:paraId="536F76D8" w14:textId="77777777" w:rsidR="00F1667B" w:rsidRPr="007D0768" w:rsidRDefault="00F1667B" w:rsidP="00F1667B">
      <w:pPr>
        <w:rPr>
          <w:color w:val="000000"/>
          <w:sz w:val="20"/>
          <w:szCs w:val="20"/>
        </w:rPr>
      </w:pPr>
      <w:r w:rsidRPr="007D0768">
        <w:rPr>
          <w:color w:val="000000"/>
          <w:sz w:val="20"/>
          <w:szCs w:val="20"/>
        </w:rPr>
        <w:t>Q3: Were the participants in the study representative of those who would be eligible for the test/service/intervention in the general or clinical population of interest?</w:t>
      </w:r>
    </w:p>
    <w:p w14:paraId="762F1794" w14:textId="77777777" w:rsidR="00F1667B" w:rsidRPr="007D0768" w:rsidRDefault="00F1667B" w:rsidP="00F1667B">
      <w:pPr>
        <w:rPr>
          <w:color w:val="000000"/>
          <w:sz w:val="20"/>
          <w:szCs w:val="20"/>
        </w:rPr>
      </w:pPr>
      <w:r w:rsidRPr="007D0768">
        <w:rPr>
          <w:color w:val="000000"/>
          <w:sz w:val="20"/>
          <w:szCs w:val="20"/>
        </w:rPr>
        <w:t>Q4: Were all eligible participants that met the prespecified entry criteria enrolled?</w:t>
      </w:r>
    </w:p>
    <w:p w14:paraId="07A8842D" w14:textId="77777777" w:rsidR="00F1667B" w:rsidRPr="007D0768" w:rsidRDefault="00F1667B" w:rsidP="00F1667B">
      <w:pPr>
        <w:rPr>
          <w:color w:val="000000"/>
          <w:sz w:val="20"/>
          <w:szCs w:val="20"/>
        </w:rPr>
      </w:pPr>
      <w:r w:rsidRPr="007D0768">
        <w:rPr>
          <w:color w:val="000000"/>
          <w:sz w:val="20"/>
          <w:szCs w:val="20"/>
        </w:rPr>
        <w:t>Q5: Was the sample size sufficiently large to provide confidence in the findings?</w:t>
      </w:r>
    </w:p>
    <w:p w14:paraId="66E36C1E" w14:textId="77777777" w:rsidR="00F1667B" w:rsidRPr="007D0768" w:rsidRDefault="00F1667B" w:rsidP="00F1667B">
      <w:pPr>
        <w:rPr>
          <w:color w:val="000000"/>
          <w:sz w:val="20"/>
          <w:szCs w:val="20"/>
        </w:rPr>
      </w:pPr>
      <w:r w:rsidRPr="007D0768">
        <w:rPr>
          <w:color w:val="000000"/>
          <w:sz w:val="20"/>
          <w:szCs w:val="20"/>
        </w:rPr>
        <w:t>Q6: Was the test/service/intervention clearly described and delivered consistently across the study population?</w:t>
      </w:r>
    </w:p>
    <w:p w14:paraId="3DB79676" w14:textId="77777777" w:rsidR="00F1667B" w:rsidRPr="007D0768" w:rsidRDefault="00F1667B" w:rsidP="00F1667B">
      <w:pPr>
        <w:rPr>
          <w:color w:val="000000"/>
          <w:sz w:val="20"/>
          <w:szCs w:val="20"/>
        </w:rPr>
      </w:pPr>
      <w:r w:rsidRPr="007D0768">
        <w:rPr>
          <w:color w:val="000000"/>
          <w:sz w:val="20"/>
          <w:szCs w:val="20"/>
        </w:rPr>
        <w:t>Q7: Were the outcome measures prespecified, clearly defined, valid, reliable, and assessed consistently across all study participants?</w:t>
      </w:r>
    </w:p>
    <w:p w14:paraId="4714055B" w14:textId="77777777" w:rsidR="00F1667B" w:rsidRPr="007D0768" w:rsidRDefault="00F1667B" w:rsidP="00F1667B">
      <w:pPr>
        <w:rPr>
          <w:color w:val="000000"/>
          <w:sz w:val="20"/>
          <w:szCs w:val="20"/>
        </w:rPr>
      </w:pPr>
      <w:r w:rsidRPr="007D0768">
        <w:rPr>
          <w:color w:val="000000"/>
          <w:sz w:val="20"/>
          <w:szCs w:val="20"/>
        </w:rPr>
        <w:lastRenderedPageBreak/>
        <w:t>Q8: Were the people assessing the outcomes blinded to the participants' exposures/interventions?</w:t>
      </w:r>
    </w:p>
    <w:p w14:paraId="661E61C0" w14:textId="77777777" w:rsidR="00F1667B" w:rsidRPr="007D0768" w:rsidRDefault="00F1667B" w:rsidP="00F1667B">
      <w:pPr>
        <w:rPr>
          <w:color w:val="000000"/>
          <w:sz w:val="20"/>
          <w:szCs w:val="20"/>
        </w:rPr>
      </w:pPr>
      <w:r w:rsidRPr="007D0768">
        <w:rPr>
          <w:color w:val="000000"/>
          <w:sz w:val="20"/>
          <w:szCs w:val="20"/>
        </w:rPr>
        <w:t>Q9: Was the loss to follow-up after baseline 20% or less? Were those lost to follow-up accounted for in the analysis?</w:t>
      </w:r>
    </w:p>
    <w:p w14:paraId="3698FFF5" w14:textId="77777777" w:rsidR="00F1667B" w:rsidRPr="007D0768" w:rsidRDefault="00F1667B" w:rsidP="00F1667B">
      <w:pPr>
        <w:rPr>
          <w:color w:val="000000"/>
          <w:sz w:val="20"/>
          <w:szCs w:val="20"/>
        </w:rPr>
      </w:pPr>
      <w:r w:rsidRPr="007D0768">
        <w:rPr>
          <w:color w:val="000000"/>
          <w:sz w:val="20"/>
          <w:szCs w:val="20"/>
        </w:rPr>
        <w:t>Q10: Did the statistical methods examine changes in outcome measures from before to after the intervention? Were statistical tests done that provided p values for the pre-to-post changes?</w:t>
      </w:r>
    </w:p>
    <w:p w14:paraId="26A0217D" w14:textId="77777777" w:rsidR="00F1667B" w:rsidRPr="007D0768" w:rsidRDefault="00F1667B" w:rsidP="00F1667B">
      <w:pPr>
        <w:rPr>
          <w:color w:val="000000"/>
          <w:sz w:val="20"/>
          <w:szCs w:val="20"/>
        </w:rPr>
      </w:pPr>
      <w:r w:rsidRPr="007D0768">
        <w:rPr>
          <w:color w:val="000000"/>
          <w:sz w:val="20"/>
          <w:szCs w:val="20"/>
        </w:rPr>
        <w:t>Q11: Were outcome measures of interest taken multiple times before the intervention and multiple times after the intervention (i.e., did they use an interrupted time-series design)?</w:t>
      </w:r>
    </w:p>
    <w:p w14:paraId="683176D3" w14:textId="77777777" w:rsidR="00F1667B" w:rsidRPr="007D0768" w:rsidRDefault="00F1667B" w:rsidP="00F1667B">
      <w:pPr>
        <w:rPr>
          <w:color w:val="000000"/>
          <w:sz w:val="20"/>
          <w:szCs w:val="20"/>
        </w:rPr>
      </w:pPr>
      <w:r w:rsidRPr="007D0768">
        <w:rPr>
          <w:color w:val="000000"/>
          <w:sz w:val="20"/>
          <w:szCs w:val="20"/>
        </w:rPr>
        <w:t>Q12: If the intervention was conducted at a group level (e.g., a whole hospital, a community, etc.) did the statistical analysis consider the use of individual-level data to determine effects at the group level?</w:t>
      </w:r>
    </w:p>
    <w:p w14:paraId="4CA86241" w14:textId="77777777" w:rsidR="00F1667B" w:rsidRPr="007D0768" w:rsidRDefault="00F1667B" w:rsidP="00F1667B">
      <w:pPr>
        <w:rPr>
          <w:color w:val="000000"/>
          <w:sz w:val="20"/>
          <w:szCs w:val="20"/>
        </w:rPr>
      </w:pPr>
      <w:r w:rsidRPr="007D0768">
        <w:rPr>
          <w:color w:val="000000"/>
          <w:sz w:val="20"/>
          <w:szCs w:val="20"/>
        </w:rPr>
        <w:t>CD: Cannot Determine</w:t>
      </w:r>
    </w:p>
    <w:p w14:paraId="72CE3D23" w14:textId="77777777" w:rsidR="00F1667B" w:rsidRPr="007D0768" w:rsidRDefault="00F1667B" w:rsidP="00F1667B">
      <w:pPr>
        <w:rPr>
          <w:color w:val="000000"/>
          <w:sz w:val="20"/>
          <w:szCs w:val="20"/>
        </w:rPr>
      </w:pPr>
      <w:r w:rsidRPr="007D0768">
        <w:rPr>
          <w:color w:val="000000"/>
          <w:sz w:val="20"/>
          <w:szCs w:val="20"/>
        </w:rPr>
        <w:t>N/A: Not Applicable</w:t>
      </w:r>
    </w:p>
    <w:p w14:paraId="6D0C6CA3" w14:textId="77777777" w:rsidR="00F1667B" w:rsidRPr="007D0768" w:rsidRDefault="00F1667B" w:rsidP="00F1667B">
      <w:pPr>
        <w:rPr>
          <w:sz w:val="20"/>
          <w:szCs w:val="20"/>
        </w:rPr>
      </w:pPr>
    </w:p>
    <w:p w14:paraId="10B08C0C" w14:textId="77777777" w:rsidR="00F1667B" w:rsidRPr="007D0768" w:rsidRDefault="00F1667B" w:rsidP="00F1667B">
      <w:pPr>
        <w:rPr>
          <w:b/>
          <w:bCs/>
          <w:sz w:val="20"/>
          <w:szCs w:val="20"/>
        </w:rPr>
      </w:pPr>
      <w:r w:rsidRPr="007D0768">
        <w:rPr>
          <w:b/>
          <w:bCs/>
          <w:sz w:val="20"/>
          <w:szCs w:val="20"/>
        </w:rPr>
        <w:br w:type="page"/>
      </w:r>
    </w:p>
    <w:p w14:paraId="7FA34B9D" w14:textId="77346A49" w:rsidR="00F1667B" w:rsidRPr="00101EF5" w:rsidRDefault="002961C8" w:rsidP="00F1667B">
      <w:pPr>
        <w:rPr>
          <w:sz w:val="20"/>
          <w:szCs w:val="20"/>
        </w:rPr>
      </w:pPr>
      <w:r w:rsidRPr="00101EF5">
        <w:rPr>
          <w:sz w:val="20"/>
          <w:szCs w:val="20"/>
        </w:rPr>
        <w:lastRenderedPageBreak/>
        <w:t xml:space="preserve">Supplementary </w:t>
      </w:r>
      <w:proofErr w:type="spellStart"/>
      <w:r w:rsidRPr="00101EF5">
        <w:rPr>
          <w:sz w:val="20"/>
          <w:szCs w:val="20"/>
        </w:rPr>
        <w:t>ETable</w:t>
      </w:r>
      <w:proofErr w:type="spellEnd"/>
      <w:r w:rsidRPr="00101EF5">
        <w:rPr>
          <w:sz w:val="20"/>
          <w:szCs w:val="20"/>
        </w:rPr>
        <w:t xml:space="preserve"> 3:</w:t>
      </w:r>
      <w:r w:rsidR="00F1667B" w:rsidRPr="00101EF5">
        <w:rPr>
          <w:sz w:val="20"/>
          <w:szCs w:val="20"/>
        </w:rPr>
        <w:t xml:space="preserve"> Joanna Briggs Institute’s (JBI) Quality Assessment of Qualitative Research</w:t>
      </w:r>
    </w:p>
    <w:tbl>
      <w:tblPr>
        <w:tblStyle w:val="TableGrid"/>
        <w:tblpPr w:leftFromText="180" w:rightFromText="180" w:vertAnchor="text" w:horzAnchor="margin" w:tblpY="131"/>
        <w:tblW w:w="12950" w:type="dxa"/>
        <w:tblLook w:val="04A0" w:firstRow="1" w:lastRow="0" w:firstColumn="1" w:lastColumn="0" w:noHBand="0" w:noVBand="1"/>
      </w:tblPr>
      <w:tblGrid>
        <w:gridCol w:w="1696"/>
        <w:gridCol w:w="709"/>
        <w:gridCol w:w="709"/>
        <w:gridCol w:w="709"/>
        <w:gridCol w:w="1842"/>
        <w:gridCol w:w="1824"/>
        <w:gridCol w:w="835"/>
        <w:gridCol w:w="988"/>
        <w:gridCol w:w="889"/>
        <w:gridCol w:w="851"/>
        <w:gridCol w:w="850"/>
        <w:gridCol w:w="1048"/>
      </w:tblGrid>
      <w:tr w:rsidR="00F1667B" w:rsidRPr="007D0768" w14:paraId="6557442D" w14:textId="77777777" w:rsidTr="00531F5F">
        <w:trPr>
          <w:trHeight w:val="296"/>
        </w:trPr>
        <w:tc>
          <w:tcPr>
            <w:tcW w:w="1696" w:type="dxa"/>
          </w:tcPr>
          <w:p w14:paraId="3698BD19" w14:textId="77777777" w:rsidR="00F1667B" w:rsidRPr="007D0768" w:rsidRDefault="00F1667B" w:rsidP="00531F5F">
            <w:pPr>
              <w:rPr>
                <w:b/>
                <w:bCs/>
                <w:sz w:val="20"/>
                <w:szCs w:val="20"/>
              </w:rPr>
            </w:pPr>
            <w:r w:rsidRPr="007D0768">
              <w:rPr>
                <w:b/>
                <w:bCs/>
                <w:sz w:val="20"/>
                <w:szCs w:val="20"/>
              </w:rPr>
              <w:t>Author, Year</w:t>
            </w:r>
          </w:p>
        </w:tc>
        <w:tc>
          <w:tcPr>
            <w:tcW w:w="709" w:type="dxa"/>
          </w:tcPr>
          <w:p w14:paraId="1C9B33B0" w14:textId="77777777" w:rsidR="00F1667B" w:rsidRPr="007D0768" w:rsidRDefault="00F1667B" w:rsidP="00531F5F">
            <w:pPr>
              <w:jc w:val="center"/>
              <w:rPr>
                <w:b/>
                <w:bCs/>
                <w:sz w:val="20"/>
                <w:szCs w:val="20"/>
              </w:rPr>
            </w:pPr>
            <w:r w:rsidRPr="007D0768">
              <w:rPr>
                <w:b/>
                <w:bCs/>
                <w:sz w:val="20"/>
                <w:szCs w:val="20"/>
              </w:rPr>
              <w:t>Q1</w:t>
            </w:r>
          </w:p>
        </w:tc>
        <w:tc>
          <w:tcPr>
            <w:tcW w:w="709" w:type="dxa"/>
          </w:tcPr>
          <w:p w14:paraId="091AA4FB" w14:textId="77777777" w:rsidR="00F1667B" w:rsidRPr="007D0768" w:rsidRDefault="00F1667B" w:rsidP="00531F5F">
            <w:pPr>
              <w:jc w:val="center"/>
              <w:rPr>
                <w:b/>
                <w:bCs/>
                <w:sz w:val="20"/>
                <w:szCs w:val="20"/>
              </w:rPr>
            </w:pPr>
            <w:r w:rsidRPr="007D0768">
              <w:rPr>
                <w:b/>
                <w:bCs/>
                <w:sz w:val="20"/>
                <w:szCs w:val="20"/>
              </w:rPr>
              <w:t>Q2</w:t>
            </w:r>
          </w:p>
        </w:tc>
        <w:tc>
          <w:tcPr>
            <w:tcW w:w="709" w:type="dxa"/>
          </w:tcPr>
          <w:p w14:paraId="5E37F3F1" w14:textId="77777777" w:rsidR="00F1667B" w:rsidRPr="007D0768" w:rsidRDefault="00F1667B" w:rsidP="00531F5F">
            <w:pPr>
              <w:jc w:val="center"/>
              <w:rPr>
                <w:b/>
                <w:bCs/>
                <w:sz w:val="20"/>
                <w:szCs w:val="20"/>
              </w:rPr>
            </w:pPr>
            <w:r w:rsidRPr="007D0768">
              <w:rPr>
                <w:b/>
                <w:bCs/>
                <w:sz w:val="20"/>
                <w:szCs w:val="20"/>
              </w:rPr>
              <w:t>Q3</w:t>
            </w:r>
          </w:p>
        </w:tc>
        <w:tc>
          <w:tcPr>
            <w:tcW w:w="1842" w:type="dxa"/>
          </w:tcPr>
          <w:p w14:paraId="23965EB0" w14:textId="77777777" w:rsidR="00F1667B" w:rsidRPr="007D0768" w:rsidRDefault="00F1667B" w:rsidP="00531F5F">
            <w:pPr>
              <w:jc w:val="center"/>
              <w:rPr>
                <w:b/>
                <w:bCs/>
                <w:sz w:val="20"/>
                <w:szCs w:val="20"/>
              </w:rPr>
            </w:pPr>
            <w:r w:rsidRPr="007D0768">
              <w:rPr>
                <w:b/>
                <w:bCs/>
                <w:sz w:val="20"/>
                <w:szCs w:val="20"/>
              </w:rPr>
              <w:t>Q4</w:t>
            </w:r>
          </w:p>
        </w:tc>
        <w:tc>
          <w:tcPr>
            <w:tcW w:w="1824" w:type="dxa"/>
          </w:tcPr>
          <w:p w14:paraId="5ABB3C42" w14:textId="77777777" w:rsidR="00F1667B" w:rsidRPr="007D0768" w:rsidRDefault="00F1667B" w:rsidP="00531F5F">
            <w:pPr>
              <w:jc w:val="center"/>
              <w:rPr>
                <w:b/>
                <w:bCs/>
                <w:sz w:val="20"/>
                <w:szCs w:val="20"/>
              </w:rPr>
            </w:pPr>
            <w:r w:rsidRPr="007D0768">
              <w:rPr>
                <w:b/>
                <w:bCs/>
                <w:sz w:val="20"/>
                <w:szCs w:val="20"/>
              </w:rPr>
              <w:t>Q5</w:t>
            </w:r>
          </w:p>
        </w:tc>
        <w:tc>
          <w:tcPr>
            <w:tcW w:w="835" w:type="dxa"/>
          </w:tcPr>
          <w:p w14:paraId="5C03A444" w14:textId="77777777" w:rsidR="00F1667B" w:rsidRPr="007D0768" w:rsidRDefault="00F1667B" w:rsidP="00531F5F">
            <w:pPr>
              <w:jc w:val="center"/>
              <w:rPr>
                <w:b/>
                <w:bCs/>
                <w:sz w:val="20"/>
                <w:szCs w:val="20"/>
              </w:rPr>
            </w:pPr>
            <w:r w:rsidRPr="007D0768">
              <w:rPr>
                <w:b/>
                <w:bCs/>
                <w:sz w:val="20"/>
                <w:szCs w:val="20"/>
              </w:rPr>
              <w:t>Q6</w:t>
            </w:r>
          </w:p>
        </w:tc>
        <w:tc>
          <w:tcPr>
            <w:tcW w:w="988" w:type="dxa"/>
          </w:tcPr>
          <w:p w14:paraId="12C19AF3" w14:textId="77777777" w:rsidR="00F1667B" w:rsidRPr="007D0768" w:rsidRDefault="00F1667B" w:rsidP="00531F5F">
            <w:pPr>
              <w:jc w:val="center"/>
              <w:rPr>
                <w:b/>
                <w:bCs/>
                <w:sz w:val="20"/>
                <w:szCs w:val="20"/>
              </w:rPr>
            </w:pPr>
            <w:r w:rsidRPr="007D0768">
              <w:rPr>
                <w:b/>
                <w:bCs/>
                <w:sz w:val="20"/>
                <w:szCs w:val="20"/>
              </w:rPr>
              <w:t>Q7</w:t>
            </w:r>
          </w:p>
        </w:tc>
        <w:tc>
          <w:tcPr>
            <w:tcW w:w="889" w:type="dxa"/>
          </w:tcPr>
          <w:p w14:paraId="28621261" w14:textId="77777777" w:rsidR="00F1667B" w:rsidRPr="007D0768" w:rsidRDefault="00F1667B" w:rsidP="00531F5F">
            <w:pPr>
              <w:jc w:val="center"/>
              <w:rPr>
                <w:b/>
                <w:bCs/>
                <w:sz w:val="20"/>
                <w:szCs w:val="20"/>
              </w:rPr>
            </w:pPr>
            <w:r w:rsidRPr="007D0768">
              <w:rPr>
                <w:b/>
                <w:bCs/>
                <w:sz w:val="20"/>
                <w:szCs w:val="20"/>
              </w:rPr>
              <w:t>Q8</w:t>
            </w:r>
          </w:p>
        </w:tc>
        <w:tc>
          <w:tcPr>
            <w:tcW w:w="851" w:type="dxa"/>
          </w:tcPr>
          <w:p w14:paraId="5567CC42" w14:textId="77777777" w:rsidR="00F1667B" w:rsidRPr="007D0768" w:rsidRDefault="00F1667B" w:rsidP="00531F5F">
            <w:pPr>
              <w:jc w:val="center"/>
              <w:rPr>
                <w:b/>
                <w:bCs/>
                <w:sz w:val="20"/>
                <w:szCs w:val="20"/>
              </w:rPr>
            </w:pPr>
            <w:r w:rsidRPr="007D0768">
              <w:rPr>
                <w:b/>
                <w:bCs/>
                <w:sz w:val="20"/>
                <w:szCs w:val="20"/>
              </w:rPr>
              <w:t>Q9</w:t>
            </w:r>
          </w:p>
        </w:tc>
        <w:tc>
          <w:tcPr>
            <w:tcW w:w="850" w:type="dxa"/>
          </w:tcPr>
          <w:p w14:paraId="0A13E296" w14:textId="77777777" w:rsidR="00F1667B" w:rsidRPr="007D0768" w:rsidRDefault="00F1667B" w:rsidP="00531F5F">
            <w:pPr>
              <w:jc w:val="center"/>
              <w:rPr>
                <w:b/>
                <w:bCs/>
                <w:sz w:val="20"/>
                <w:szCs w:val="20"/>
              </w:rPr>
            </w:pPr>
            <w:r w:rsidRPr="007D0768">
              <w:rPr>
                <w:b/>
                <w:bCs/>
                <w:sz w:val="20"/>
                <w:szCs w:val="20"/>
              </w:rPr>
              <w:t>Q10</w:t>
            </w:r>
          </w:p>
        </w:tc>
        <w:tc>
          <w:tcPr>
            <w:tcW w:w="1048" w:type="dxa"/>
          </w:tcPr>
          <w:p w14:paraId="37E84978" w14:textId="77777777" w:rsidR="00F1667B" w:rsidRPr="007D0768" w:rsidRDefault="00F1667B" w:rsidP="00531F5F">
            <w:pPr>
              <w:jc w:val="center"/>
              <w:rPr>
                <w:b/>
                <w:bCs/>
                <w:sz w:val="20"/>
                <w:szCs w:val="20"/>
              </w:rPr>
            </w:pPr>
            <w:r w:rsidRPr="007D0768">
              <w:rPr>
                <w:b/>
                <w:bCs/>
                <w:sz w:val="20"/>
                <w:szCs w:val="20"/>
              </w:rPr>
              <w:t>Study Quality</w:t>
            </w:r>
          </w:p>
        </w:tc>
      </w:tr>
      <w:tr w:rsidR="00F1667B" w:rsidRPr="007D0768" w14:paraId="34249BE0" w14:textId="77777777" w:rsidTr="00531F5F">
        <w:trPr>
          <w:trHeight w:val="246"/>
        </w:trPr>
        <w:tc>
          <w:tcPr>
            <w:tcW w:w="1696" w:type="dxa"/>
          </w:tcPr>
          <w:p w14:paraId="5FDF6C67" w14:textId="77777777" w:rsidR="00F1667B" w:rsidRPr="007D0768" w:rsidRDefault="00F1667B" w:rsidP="00531F5F">
            <w:pPr>
              <w:rPr>
                <w:sz w:val="20"/>
                <w:szCs w:val="20"/>
              </w:rPr>
            </w:pPr>
            <w:r w:rsidRPr="007D0768">
              <w:rPr>
                <w:sz w:val="20"/>
                <w:szCs w:val="20"/>
              </w:rPr>
              <w:t>Jacob &amp; Lambert,</w:t>
            </w:r>
            <w:r w:rsidRPr="007D0768">
              <w:rPr>
                <w:sz w:val="20"/>
                <w:szCs w:val="20"/>
              </w:rPr>
              <w:fldChar w:fldCharType="begin"/>
            </w:r>
            <w:r w:rsidRPr="007D0768">
              <w:rPr>
                <w:sz w:val="20"/>
                <w:szCs w:val="20"/>
              </w:rPr>
              <w:instrText xml:space="preserve"> ADDIN ZOTERO_ITEM CSL_CITATION {"citationID":"rkgUDUIK","properties":{"formattedCitation":"\\super 49\\nosupersub{}","plainCitation":"49","noteIndex":0},"citationItems":[{"id":92,"uris":["http://zotero.org/users/14120979/items/4XUWMK2N"],"itemData":{"id":92,"type":"article-journal","abstract":"INTRODUCTION: Well-being, both psychological and emotional, is crucial to the development of the competent, caring physician. The ACGME calls on sponsoring institutions to educate learners about topics related to well-being. Trauma exposure response, also known as secondary trauma, is a common phenomenon experienced by physicians. It is important to recognize and mitigate the effects of trauma exposure response, as it can have profound effects on personal and professional lives. We found no MedEdPORTAL resources on trauma exposure response or secondary trauma that include physicians as the audience.\nMETHODS: This 1-hour, interactive session was developed to embed a wellness program into protected time for residents and fellows across the institution. The session was led by a faculty member and consisted of an interactive presentation and a small-group discussion.\nRESULTS: Twenty-eight of 32 programs at our institution participated in the sessions. This included a total of 292 residents and fellows to whom this session was offered. The session was successful in meeting the educational objectives and was rated as valuable or extremely valuable by most residents and fellows. Trainees appreciated protected time for this discussion and valued the opportunity to have open, honest conversations with their colleagues.\nDISCUSSION: This effective session delivered meaningful content about trauma exposure response and reviewed coping strategies. Institutional support of protected time was a success factor. The sessions were well received by residents and fellows and can be used across disciplines.","container-title":"MedEdPORTAL: The Journal of Teaching and Learning Resources","DOI":"10.15766/mep_2374-8265.11192","ISSN":"2374-8265","journalAbbreviation":"MedEdPORTAL","language":"eng","note":"PMID: 34869852\nPMCID: PMC8607743","page":"11192","source":"PubMed","title":"Trauma Exposure Response: How Secondary Trauma Affects Personal and Professional Life","title-short":"Trauma Exposure Response","volume":"17","author":[{"family":"Jacob","given":"Kristin M."},{"family":"Lambert","given":"Nichole"}],"issued":{"date-parts":[["2021"]]}}}],"schema":"https://github.com/citation-style-language/schema/raw/master/csl-citation.json"} </w:instrText>
            </w:r>
            <w:r w:rsidRPr="007D0768">
              <w:rPr>
                <w:sz w:val="20"/>
                <w:szCs w:val="20"/>
              </w:rPr>
              <w:fldChar w:fldCharType="separate"/>
            </w:r>
            <w:r w:rsidRPr="007D0768">
              <w:rPr>
                <w:sz w:val="20"/>
                <w:szCs w:val="20"/>
                <w:vertAlign w:val="superscript"/>
                <w:lang w:val="en-US"/>
              </w:rPr>
              <w:t>49</w:t>
            </w:r>
            <w:r w:rsidRPr="007D0768">
              <w:rPr>
                <w:sz w:val="20"/>
                <w:szCs w:val="20"/>
              </w:rPr>
              <w:fldChar w:fldCharType="end"/>
            </w:r>
            <w:r w:rsidRPr="007D0768">
              <w:rPr>
                <w:sz w:val="20"/>
                <w:szCs w:val="20"/>
              </w:rPr>
              <w:t xml:space="preserve"> 2021</w:t>
            </w:r>
          </w:p>
        </w:tc>
        <w:tc>
          <w:tcPr>
            <w:tcW w:w="709" w:type="dxa"/>
          </w:tcPr>
          <w:p w14:paraId="194EA780"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797CAB8B"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3ECDEFBA"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7D7292B3" w14:textId="77777777" w:rsidR="00F1667B" w:rsidRPr="007D0768" w:rsidRDefault="00F1667B" w:rsidP="00531F5F">
            <w:pPr>
              <w:jc w:val="center"/>
              <w:rPr>
                <w:sz w:val="20"/>
                <w:szCs w:val="20"/>
              </w:rPr>
            </w:pPr>
            <w:r w:rsidRPr="007D0768">
              <w:rPr>
                <w:sz w:val="20"/>
                <w:szCs w:val="20"/>
              </w:rPr>
              <w:t>No (80% loss to follow up)</w:t>
            </w:r>
          </w:p>
        </w:tc>
        <w:tc>
          <w:tcPr>
            <w:tcW w:w="1824" w:type="dxa"/>
          </w:tcPr>
          <w:p w14:paraId="2F72DEF4" w14:textId="77777777" w:rsidR="00F1667B" w:rsidRPr="007D0768" w:rsidRDefault="00F1667B" w:rsidP="00531F5F">
            <w:pPr>
              <w:jc w:val="center"/>
              <w:rPr>
                <w:sz w:val="20"/>
                <w:szCs w:val="20"/>
              </w:rPr>
            </w:pPr>
            <w:r w:rsidRPr="007D0768">
              <w:rPr>
                <w:sz w:val="20"/>
                <w:szCs w:val="20"/>
              </w:rPr>
              <w:t>No (80% loss to follow up)</w:t>
            </w:r>
          </w:p>
        </w:tc>
        <w:tc>
          <w:tcPr>
            <w:tcW w:w="835" w:type="dxa"/>
          </w:tcPr>
          <w:p w14:paraId="64E00F47"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02B7126E"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444AAE33"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0009A2C4"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0CB5E138"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388DD4AC" w14:textId="77777777" w:rsidR="00F1667B" w:rsidRPr="007D0768" w:rsidRDefault="00F1667B" w:rsidP="00531F5F">
            <w:pPr>
              <w:jc w:val="center"/>
              <w:rPr>
                <w:sz w:val="20"/>
                <w:szCs w:val="20"/>
              </w:rPr>
            </w:pPr>
            <w:r w:rsidRPr="007D0768">
              <w:rPr>
                <w:sz w:val="20"/>
                <w:szCs w:val="20"/>
              </w:rPr>
              <w:t>Poor</w:t>
            </w:r>
          </w:p>
        </w:tc>
      </w:tr>
      <w:tr w:rsidR="00F1667B" w:rsidRPr="007D0768" w14:paraId="6B18AC7D" w14:textId="77777777" w:rsidTr="00531F5F">
        <w:trPr>
          <w:trHeight w:val="257"/>
        </w:trPr>
        <w:tc>
          <w:tcPr>
            <w:tcW w:w="1696" w:type="dxa"/>
          </w:tcPr>
          <w:p w14:paraId="7B7CBC62" w14:textId="77777777" w:rsidR="00F1667B" w:rsidRPr="007D0768" w:rsidRDefault="00F1667B" w:rsidP="00531F5F">
            <w:pPr>
              <w:rPr>
                <w:sz w:val="20"/>
                <w:szCs w:val="20"/>
              </w:rPr>
            </w:pPr>
            <w:r w:rsidRPr="007D0768">
              <w:rPr>
                <w:sz w:val="20"/>
                <w:szCs w:val="20"/>
              </w:rPr>
              <w:t>Jung et al,</w:t>
            </w:r>
            <w:r w:rsidRPr="007D0768">
              <w:rPr>
                <w:sz w:val="20"/>
                <w:szCs w:val="20"/>
              </w:rPr>
              <w:fldChar w:fldCharType="begin"/>
            </w:r>
            <w:r w:rsidRPr="007D0768">
              <w:rPr>
                <w:sz w:val="20"/>
                <w:szCs w:val="20"/>
              </w:rPr>
              <w:instrText xml:space="preserve"> ADDIN ZOTERO_ITEM CSL_CITATION {"citationID":"3IimuNEf","properties":{"formattedCitation":"\\super 50\\nosupersub{}","plainCitation":"50","noteIndex":0},"citationItems":[{"id":190,"uris":["http://zotero.org/users/14120979/items/EE34SMI9"],"itemData":{"id":190,"type":"article-journal","abstract":"STUDY OBJECTIVE: Anesthesiologists have a high prevalence of burnout with adverse effects on professionalism and safety. The objective of this study was to assess the impact of an interactive anesthesiology educational program on the wellness of anesthesia providers and their children, as assessed by a modified Professional Fulfillment Index.\nDESIGN: Prospective observational study.\nSETTING: Perioperative area.\nPATIENTS: Thirty clinicians participated in the program. Twenty respondents, representing 67% of participants and each corresponding to a parent and their child or children, completed the post-event survey.\nINTERVENTIONS: An interactive anesthesiology educational program incorporating children, between the ages of five and eighteen years old, of anesthesia providers was held in the perioperative area. The program was held over four hours and was comprised of four sessions including pediatric anesthesia, neuroanesthesia, airway, and ultrasound stations.\nMEASUREMENTS: Anesthesia providers and their children were administered a post-event assessment, including a modified Professional Fulfillment Index and satisfaction survey.\nMAIN RESULTS: All twenty (100%) of respondents indicated it was \"very true\" or \"completely true\" that their child was happy with the program, and that it was worthwhile and satisfying to both the anesthesia provider and their child. Nineteen (95%) of reporting participants indicated it was \"very true\" or \"completely true\" that it was meaningful to have the department host such a program and 17 (85%) respondents felt their child now better understands the anesthesia work of the parent. All clinician volunteers indicated it was \"very true\" or \"completely true\" that they were contributing professionally during the program in ways that they valued most.\nCONCLUSION: An interactive educational wellness initiative provides an effective and feasible method for increasing professional fulfillment and satisfaction among anesthesia providers while educating our youngest generation of learners. Implementation of such a program may also occur with modifications such as televideo to maintain COVID-19 precautions.","container-title":"Journal of Clinical Anesthesia","DOI":"10.1016/j.jclinane.2021.110192","ISSN":"1873-4529","journalAbbreviation":"J Clin Anesth","language":"eng","note":"PMID: 33556792","page":"110192","source":"PubMed","title":"Interactive anesthesiology educational program improves wellness for anesthesiologists and their children","volume":"70","author":[{"family":"Jung","given":"Michael J."},{"family":"Libaw","given":"Justin S."},{"family":"Manuel","given":"Solmaz P."},{"family":"Kathiriya","given":"Irfan S."},{"family":"Srejic","given":"Una"},{"family":"Gandhi","given":"Seema"}],"issued":{"date-parts":[["2021",6]]}}}],"schema":"https://github.com/citation-style-language/schema/raw/master/csl-citation.json"} </w:instrText>
            </w:r>
            <w:r w:rsidRPr="007D0768">
              <w:rPr>
                <w:sz w:val="20"/>
                <w:szCs w:val="20"/>
              </w:rPr>
              <w:fldChar w:fldCharType="separate"/>
            </w:r>
            <w:r w:rsidRPr="007D0768">
              <w:rPr>
                <w:sz w:val="20"/>
                <w:szCs w:val="20"/>
                <w:vertAlign w:val="superscript"/>
                <w:lang w:val="en-US"/>
              </w:rPr>
              <w:t>50</w:t>
            </w:r>
            <w:r w:rsidRPr="007D0768">
              <w:rPr>
                <w:sz w:val="20"/>
                <w:szCs w:val="20"/>
              </w:rPr>
              <w:fldChar w:fldCharType="end"/>
            </w:r>
            <w:r w:rsidRPr="007D0768">
              <w:rPr>
                <w:sz w:val="20"/>
                <w:szCs w:val="20"/>
              </w:rPr>
              <w:t xml:space="preserve"> 2021</w:t>
            </w:r>
          </w:p>
        </w:tc>
        <w:tc>
          <w:tcPr>
            <w:tcW w:w="709" w:type="dxa"/>
          </w:tcPr>
          <w:p w14:paraId="7B53FDE6"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60405BF6"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2014CC81"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58F62610" w14:textId="77777777" w:rsidR="00F1667B" w:rsidRPr="007D0768" w:rsidRDefault="00F1667B" w:rsidP="00531F5F">
            <w:pPr>
              <w:jc w:val="center"/>
              <w:rPr>
                <w:sz w:val="20"/>
                <w:szCs w:val="20"/>
              </w:rPr>
            </w:pPr>
            <w:r w:rsidRPr="007D0768">
              <w:rPr>
                <w:sz w:val="20"/>
                <w:szCs w:val="20"/>
              </w:rPr>
              <w:t>No (33% loss to follow up, small sample)</w:t>
            </w:r>
          </w:p>
        </w:tc>
        <w:tc>
          <w:tcPr>
            <w:tcW w:w="1824" w:type="dxa"/>
          </w:tcPr>
          <w:p w14:paraId="761F0C4D" w14:textId="77777777" w:rsidR="00F1667B" w:rsidRPr="007D0768" w:rsidRDefault="00F1667B" w:rsidP="00531F5F">
            <w:pPr>
              <w:jc w:val="center"/>
              <w:rPr>
                <w:sz w:val="20"/>
                <w:szCs w:val="20"/>
              </w:rPr>
            </w:pPr>
            <w:r w:rsidRPr="007D0768">
              <w:rPr>
                <w:sz w:val="20"/>
                <w:szCs w:val="20"/>
              </w:rPr>
              <w:t>No (33% loss to follow up, small sample)</w:t>
            </w:r>
          </w:p>
        </w:tc>
        <w:tc>
          <w:tcPr>
            <w:tcW w:w="835" w:type="dxa"/>
          </w:tcPr>
          <w:p w14:paraId="2027D3AC"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32F01DF7"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40BA5436"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473D8065"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1D73884C"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74408AC5" w14:textId="77777777" w:rsidR="00F1667B" w:rsidRPr="007D0768" w:rsidRDefault="00F1667B" w:rsidP="00531F5F">
            <w:pPr>
              <w:jc w:val="center"/>
              <w:rPr>
                <w:sz w:val="20"/>
                <w:szCs w:val="20"/>
              </w:rPr>
            </w:pPr>
            <w:r w:rsidRPr="007D0768">
              <w:rPr>
                <w:sz w:val="20"/>
                <w:szCs w:val="20"/>
              </w:rPr>
              <w:t>Poor</w:t>
            </w:r>
          </w:p>
        </w:tc>
      </w:tr>
      <w:tr w:rsidR="00F1667B" w:rsidRPr="007D0768" w14:paraId="4D864E88" w14:textId="77777777" w:rsidTr="00531F5F">
        <w:trPr>
          <w:trHeight w:val="283"/>
        </w:trPr>
        <w:tc>
          <w:tcPr>
            <w:tcW w:w="1696" w:type="dxa"/>
          </w:tcPr>
          <w:p w14:paraId="2C9E1A3E" w14:textId="77777777" w:rsidR="00F1667B" w:rsidRPr="007D0768" w:rsidRDefault="00F1667B" w:rsidP="00531F5F">
            <w:pPr>
              <w:rPr>
                <w:sz w:val="20"/>
                <w:szCs w:val="20"/>
              </w:rPr>
            </w:pPr>
            <w:r w:rsidRPr="007D0768">
              <w:rPr>
                <w:sz w:val="20"/>
                <w:szCs w:val="20"/>
              </w:rPr>
              <w:t>Mohamed et al,</w:t>
            </w:r>
            <w:r w:rsidRPr="007D0768">
              <w:rPr>
                <w:sz w:val="20"/>
                <w:szCs w:val="20"/>
              </w:rPr>
              <w:fldChar w:fldCharType="begin"/>
            </w:r>
            <w:r w:rsidRPr="007D0768">
              <w:rPr>
                <w:sz w:val="20"/>
                <w:szCs w:val="20"/>
              </w:rPr>
              <w:instrText xml:space="preserve"> ADDIN ZOTERO_ITEM CSL_CITATION {"citationID":"BfxPwCN1","properties":{"formattedCitation":"\\super 51\\nosupersub{}","plainCitation":"51","noteIndex":0},"citationItems":[{"id":192,"uris":["http://zotero.org/users/14120979/items/CMT459KC"],"itemData":{"id":192,"type":"article-journal","abstract":"OBJECTIVE: The coronavirus disease 2019 pandemic stressed healthcare organizations. Initial efforts focused on supplies with a minimal empha- sis on frontline healthcare workers' wellbeing. Anaesthesiology residents represent vulnerable frontline healthcare workers because airway pro- cedures increase nosocomial infection risks. Peer support can promote healthcare workers' wellbeing during crises; its application to graduate medical trainees is underrepresented in the literature. We implemented a quality improvement project to improve wellbeing among anaesthesiol- ogy residents via a peer support system called BUilding Dynamic Duos for Your Support.\nMETHODS: BUilding Dynamic Duos for Your Support consists of pairing 2 anaesthesiology residents with instructions to support each other in anticipation of a coronavirus disease 2019 case surge. A lecture presentation introduced this system to the residents and described frequent check-ins with another resident. We evaluated the initiative with a survey 2-4 weeks postimplementation.\nRESULTS: BUilding Dynamic Duos for Your Support began in April 2020 and involved 88 residents. Survey respondents (n = 58) indicated that BUilding Dynamic Duos for Your Support had a positive impact on their wellbeing. BUilding Dynamic Duos for Your Support implementation had no additional costs, requiring minimal resource dedication.\nCONCLUSIONS: BUilding Dynamic Duos for Your Support promoted wellbeing among anaesthesiology trainees. This quality improvement project highlights the positive impact of a peer support system on anaesthesiology residents' wellbeing with a potential broader application to graduate medical education.","container-title":"Turkish Journal of Anaesthesiology and Reanimation","DOI":"10.5152/TJAR.2021.21247","ISSN":"2667-677X","issue":"Supp1","journalAbbreviation":"Turk J Anaesthesiol Reanim","language":"eng","note":"PMID: 35775800\nPMCID: PMC9629204","page":"S62-S67","source":"PubMed","title":"The BUDDYS System: A Unique Peer Support Strategy Among Anaesthesiology Residents During the COVID-19 Pandemic","title-short":"The BUDDYS System","volume":"50","author":[{"family":"Mohamed","given":"Basma A."},{"family":"Fowler","given":"W. Kirk"},{"family":"Thakkar","given":"Mrugesh"},{"family":"Fahy","given":"Brenda G."}],"issued":{"date-parts":[["2022",6]]}}}],"schema":"https://github.com/citation-style-language/schema/raw/master/csl-citation.json"} </w:instrText>
            </w:r>
            <w:r w:rsidRPr="007D0768">
              <w:rPr>
                <w:sz w:val="20"/>
                <w:szCs w:val="20"/>
              </w:rPr>
              <w:fldChar w:fldCharType="separate"/>
            </w:r>
            <w:r w:rsidRPr="007D0768">
              <w:rPr>
                <w:sz w:val="20"/>
                <w:szCs w:val="20"/>
                <w:vertAlign w:val="superscript"/>
                <w:lang w:val="en-US"/>
              </w:rPr>
              <w:t>51</w:t>
            </w:r>
            <w:r w:rsidRPr="007D0768">
              <w:rPr>
                <w:sz w:val="20"/>
                <w:szCs w:val="20"/>
              </w:rPr>
              <w:fldChar w:fldCharType="end"/>
            </w:r>
            <w:r w:rsidRPr="007D0768">
              <w:rPr>
                <w:sz w:val="20"/>
                <w:szCs w:val="20"/>
              </w:rPr>
              <w:t xml:space="preserve"> 2022</w:t>
            </w:r>
          </w:p>
        </w:tc>
        <w:tc>
          <w:tcPr>
            <w:tcW w:w="709" w:type="dxa"/>
          </w:tcPr>
          <w:p w14:paraId="4861867A"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6070DADF"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64899412"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0D02686F" w14:textId="77777777" w:rsidR="00F1667B" w:rsidRPr="007D0768" w:rsidRDefault="00F1667B" w:rsidP="00531F5F">
            <w:pPr>
              <w:jc w:val="center"/>
              <w:rPr>
                <w:sz w:val="20"/>
                <w:szCs w:val="20"/>
              </w:rPr>
            </w:pPr>
            <w:r w:rsidRPr="007D0768">
              <w:rPr>
                <w:sz w:val="20"/>
                <w:szCs w:val="20"/>
              </w:rPr>
              <w:t>No (34% loss to follow up)</w:t>
            </w:r>
          </w:p>
        </w:tc>
        <w:tc>
          <w:tcPr>
            <w:tcW w:w="1824" w:type="dxa"/>
          </w:tcPr>
          <w:p w14:paraId="306D2166" w14:textId="77777777" w:rsidR="00F1667B" w:rsidRPr="007D0768" w:rsidRDefault="00F1667B" w:rsidP="00531F5F">
            <w:pPr>
              <w:jc w:val="center"/>
              <w:rPr>
                <w:sz w:val="20"/>
                <w:szCs w:val="20"/>
              </w:rPr>
            </w:pPr>
            <w:r w:rsidRPr="007D0768">
              <w:rPr>
                <w:sz w:val="20"/>
                <w:szCs w:val="20"/>
              </w:rPr>
              <w:t>No (34% loss to follow up)</w:t>
            </w:r>
          </w:p>
        </w:tc>
        <w:tc>
          <w:tcPr>
            <w:tcW w:w="835" w:type="dxa"/>
          </w:tcPr>
          <w:p w14:paraId="65A70CEF"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54A82695"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51DD0256"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26AF7FC6"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35C5A34D"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7A1688AD" w14:textId="77777777" w:rsidR="00F1667B" w:rsidRPr="007D0768" w:rsidRDefault="00F1667B" w:rsidP="00531F5F">
            <w:pPr>
              <w:jc w:val="center"/>
              <w:rPr>
                <w:sz w:val="20"/>
                <w:szCs w:val="20"/>
              </w:rPr>
            </w:pPr>
            <w:r w:rsidRPr="007D0768">
              <w:rPr>
                <w:sz w:val="20"/>
                <w:szCs w:val="20"/>
              </w:rPr>
              <w:t>Poor</w:t>
            </w:r>
          </w:p>
        </w:tc>
      </w:tr>
      <w:tr w:rsidR="00F1667B" w:rsidRPr="007D0768" w14:paraId="37AFFC4B" w14:textId="77777777" w:rsidTr="00531F5F">
        <w:trPr>
          <w:trHeight w:val="265"/>
        </w:trPr>
        <w:tc>
          <w:tcPr>
            <w:tcW w:w="1696" w:type="dxa"/>
          </w:tcPr>
          <w:p w14:paraId="347F90A6" w14:textId="77777777" w:rsidR="00F1667B" w:rsidRPr="007D0768" w:rsidRDefault="00F1667B" w:rsidP="00531F5F">
            <w:pPr>
              <w:rPr>
                <w:sz w:val="20"/>
                <w:szCs w:val="20"/>
              </w:rPr>
            </w:pPr>
            <w:proofErr w:type="spellStart"/>
            <w:r w:rsidRPr="007D0768">
              <w:rPr>
                <w:sz w:val="20"/>
                <w:szCs w:val="20"/>
              </w:rPr>
              <w:t>Dabrow</w:t>
            </w:r>
            <w:proofErr w:type="spellEnd"/>
            <w:r w:rsidRPr="007D0768">
              <w:rPr>
                <w:sz w:val="20"/>
                <w:szCs w:val="20"/>
              </w:rPr>
              <w:t xml:space="preserve"> et al,</w:t>
            </w:r>
            <w:r w:rsidRPr="007D0768">
              <w:rPr>
                <w:sz w:val="20"/>
                <w:szCs w:val="20"/>
              </w:rPr>
              <w:fldChar w:fldCharType="begin"/>
            </w:r>
            <w:r w:rsidRPr="007D0768">
              <w:rPr>
                <w:sz w:val="20"/>
                <w:szCs w:val="20"/>
              </w:rPr>
              <w:instrText xml:space="preserve"> ADDIN ZOTERO_ITEM CSL_CITATION {"citationID":"9NI7EU1C","properties":{"formattedCitation":"\\super 52\\nosupersub{}","plainCitation":"52","noteIndex":0},"citationItems":[{"id":195,"uris":["http://zotero.org/users/14120979/items/FEDPNVDB"],"itemData":{"id":195,"type":"article-journal","abstract":"Residency is a time of stress and turmoil for many residents. The stresses are varied and great, often involving both personal and professional issues. One institutional mechanism that has been shown to help residents cope with stress is the use of residents' wellness, or assistance, programs. The University of South Florida (USF) College of Medicine developed the USF Residency Assistance Program (RAP) in 1997, modeled after business employee assistance programs but tailored to enhance the well-being of residents. The program was developed in an organized, thoughtful manner starting with a Request for Proposals to all local employee assistance programs and the selection of one of these to run the program. The RAP is broad-based, readily available, easily accessible, totally voluntary and confidential, and not reportable to the state board of medicine. It is well integrated into all residency programs and has had excellent acceptance from the administration; information about access to the RAP is available to all residents through multiple venues. The cost is minimal, at only seven cents a day per resident. The authors present data from the eight years the RAP has been operating, including information on program use, referral rates, acceptance, and types of problems encountered. One suicide occurred during this time period, and the RAP provided a significant role in grief counseling. Assistance programs are critical to the well-being of residents. The USF program presents a model that can be used by other programs around the country.","container-title":"Academic Medicine: Journal of the Association of American Medical Colleges","DOI":"10.1097/01.ACM.0000222261.47643.d2","ISSN":"1040-2446","issue":"5","journalAbbreviation":"Acad Med","language":"eng","note":"PMID: 16639197","page":"436-439","source":"PubMed","title":"Combating the stress of residency: one school's approach","title-short":"Combating the stress of residency","volume":"81","author":[{"family":"Dabrow","given":"Sharon"},{"family":"Russell","given":"Stephen"},{"family":"Ackley","given":"Karen"},{"family":"Anderson","given":"Eric"},{"family":"Fabri","given":"Peter Jeff"}],"issued":{"date-parts":[["2006",5]]}}}],"schema":"https://github.com/citation-style-language/schema/raw/master/csl-citation.json"} </w:instrText>
            </w:r>
            <w:r w:rsidRPr="007D0768">
              <w:rPr>
                <w:sz w:val="20"/>
                <w:szCs w:val="20"/>
              </w:rPr>
              <w:fldChar w:fldCharType="separate"/>
            </w:r>
            <w:r w:rsidRPr="007D0768">
              <w:rPr>
                <w:sz w:val="20"/>
                <w:szCs w:val="20"/>
                <w:vertAlign w:val="superscript"/>
                <w:lang w:val="en-US"/>
              </w:rPr>
              <w:t>52</w:t>
            </w:r>
            <w:r w:rsidRPr="007D0768">
              <w:rPr>
                <w:sz w:val="20"/>
                <w:szCs w:val="20"/>
              </w:rPr>
              <w:fldChar w:fldCharType="end"/>
            </w:r>
            <w:r w:rsidRPr="007D0768">
              <w:rPr>
                <w:sz w:val="20"/>
                <w:szCs w:val="20"/>
              </w:rPr>
              <w:t xml:space="preserve"> 2006</w:t>
            </w:r>
          </w:p>
        </w:tc>
        <w:tc>
          <w:tcPr>
            <w:tcW w:w="709" w:type="dxa"/>
          </w:tcPr>
          <w:p w14:paraId="1CDCF098"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6306CB36"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16AEC836"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4A43812E" w14:textId="77777777" w:rsidR="00F1667B" w:rsidRPr="007D0768" w:rsidRDefault="00F1667B" w:rsidP="00531F5F">
            <w:pPr>
              <w:jc w:val="center"/>
              <w:rPr>
                <w:sz w:val="20"/>
                <w:szCs w:val="20"/>
              </w:rPr>
            </w:pPr>
            <w:r w:rsidRPr="007D0768">
              <w:rPr>
                <w:color w:val="000000"/>
                <w:sz w:val="20"/>
                <w:szCs w:val="20"/>
              </w:rPr>
              <w:t>No (53% loss to follow up)</w:t>
            </w:r>
          </w:p>
        </w:tc>
        <w:tc>
          <w:tcPr>
            <w:tcW w:w="1824" w:type="dxa"/>
          </w:tcPr>
          <w:p w14:paraId="1ABF9914" w14:textId="77777777" w:rsidR="00F1667B" w:rsidRPr="007D0768" w:rsidRDefault="00F1667B" w:rsidP="00531F5F">
            <w:pPr>
              <w:jc w:val="center"/>
              <w:rPr>
                <w:sz w:val="20"/>
                <w:szCs w:val="20"/>
              </w:rPr>
            </w:pPr>
            <w:r w:rsidRPr="007D0768">
              <w:rPr>
                <w:color w:val="000000"/>
                <w:sz w:val="20"/>
                <w:szCs w:val="20"/>
              </w:rPr>
              <w:t>No (evaluated awareness of program rather than effect)</w:t>
            </w:r>
          </w:p>
        </w:tc>
        <w:tc>
          <w:tcPr>
            <w:tcW w:w="835" w:type="dxa"/>
          </w:tcPr>
          <w:p w14:paraId="4360662A"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643C2130"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71D216A9"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23BC44A3"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08A1E2C8"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4585C3A9" w14:textId="77777777" w:rsidR="00F1667B" w:rsidRPr="007D0768" w:rsidRDefault="00F1667B" w:rsidP="00531F5F">
            <w:pPr>
              <w:jc w:val="center"/>
              <w:rPr>
                <w:sz w:val="20"/>
                <w:szCs w:val="20"/>
              </w:rPr>
            </w:pPr>
            <w:r w:rsidRPr="007D0768">
              <w:rPr>
                <w:sz w:val="20"/>
                <w:szCs w:val="20"/>
              </w:rPr>
              <w:t>Poor</w:t>
            </w:r>
          </w:p>
        </w:tc>
      </w:tr>
      <w:tr w:rsidR="00F1667B" w:rsidRPr="007D0768" w14:paraId="3D786622" w14:textId="77777777" w:rsidTr="00531F5F">
        <w:trPr>
          <w:trHeight w:val="303"/>
        </w:trPr>
        <w:tc>
          <w:tcPr>
            <w:tcW w:w="1696" w:type="dxa"/>
          </w:tcPr>
          <w:p w14:paraId="756E912D" w14:textId="77777777" w:rsidR="00F1667B" w:rsidRPr="007D0768" w:rsidRDefault="00F1667B" w:rsidP="00531F5F">
            <w:pPr>
              <w:rPr>
                <w:color w:val="000000"/>
                <w:sz w:val="20"/>
                <w:szCs w:val="20"/>
              </w:rPr>
            </w:pPr>
            <w:proofErr w:type="spellStart"/>
            <w:r w:rsidRPr="007D0768">
              <w:rPr>
                <w:color w:val="000000"/>
                <w:sz w:val="20"/>
                <w:szCs w:val="20"/>
              </w:rPr>
              <w:t>Hategan</w:t>
            </w:r>
            <w:proofErr w:type="spellEnd"/>
            <w:r w:rsidRPr="007D0768">
              <w:rPr>
                <w:color w:val="000000"/>
                <w:sz w:val="20"/>
                <w:szCs w:val="20"/>
              </w:rPr>
              <w:t xml:space="preserve"> &amp; Riddell,</w:t>
            </w:r>
            <w:r w:rsidRPr="007D0768">
              <w:rPr>
                <w:color w:val="000000"/>
                <w:sz w:val="20"/>
                <w:szCs w:val="20"/>
              </w:rPr>
              <w:fldChar w:fldCharType="begin"/>
            </w:r>
            <w:r w:rsidRPr="007D0768">
              <w:rPr>
                <w:color w:val="000000"/>
                <w:sz w:val="20"/>
                <w:szCs w:val="20"/>
              </w:rPr>
              <w:instrText xml:space="preserve"> ADDIN ZOTERO_ITEM CSL_CITATION {"citationID":"Kr5ylh4o","properties":{"formattedCitation":"\\super 46\\nosupersub{}","plainCitation":"46","noteIndex":0},"citationItems":[{"id":197,"uris":["http://zotero.org/users/14120979/items/R69T95BA"],"itemData":{"id":197,"type":"article-journal","abstract":"There is an increasing awareness of high burnout found among physicians. Resident physicians particularly face heightened stress due to inherent pressures of training in addition to systemic challenges common to healthcare. It is crucial that medical training programs and organizations create a culture which promotes physician well-being. We conducted an evaluation of a quality assurance pilot program aimed at creating a safe space for increasing burnout awareness and well-being among resident physicians. The program was voluntary, offered to psychiatry residents enrolled at McMaster University, and comprised an online resilience curriculum, peer groups, and wellness newsletters. Data analysis took place between December 15, 2018 and July 15, 2019. The educational goals were evaluated by outcome measures obtained over time in aggregated response data through residents' anonymous survey feedback. All aspects of the triad received positive feedback, with peer groups being perceived as most helpful. Of all residents, 31% (n = 22) engaged in all three aspects of the program; the majority were female (83%) and senior residents (63%). While 48% reported burnout upon enrollment, there was an average 50% stress reduction perceived post-attendance. This project has shown that peer groups can make a difference in the daily experience of psychiatry residents at our institution.","container-title":"Perspectives on Medical Education","DOI":"10.1007/s40037-020-00567-3","ISSN":"2212-277X","issue":"2","journalAbbreviation":"Perspect Med Educ","language":"eng","note":"PMID: 32040767\nPMCID: PMC7138778","page":"117-122","source":"PubMed","title":"Bridging the gap: Responding to resident burnout and restoring well-being","title-short":"Bridging the gap","volume":"9","author":[{"family":"Hategan","given":"Ana"},{"family":"Riddell","given":"Tara"}],"issued":{"date-parts":[["2020",4]]}}}],"schema":"https://github.com/citation-style-language/schema/raw/master/csl-citation.json"}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46</w:t>
            </w:r>
            <w:r w:rsidRPr="007D0768">
              <w:rPr>
                <w:color w:val="000000"/>
                <w:sz w:val="20"/>
                <w:szCs w:val="20"/>
              </w:rPr>
              <w:fldChar w:fldCharType="end"/>
            </w:r>
            <w:r w:rsidRPr="007D0768">
              <w:rPr>
                <w:color w:val="000000"/>
                <w:sz w:val="20"/>
                <w:szCs w:val="20"/>
              </w:rPr>
              <w:t xml:space="preserve"> 2020</w:t>
            </w:r>
          </w:p>
        </w:tc>
        <w:tc>
          <w:tcPr>
            <w:tcW w:w="709" w:type="dxa"/>
          </w:tcPr>
          <w:p w14:paraId="2DC45393"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5FC6FB5A"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6FA59A70" w14:textId="77777777" w:rsidR="00F1667B" w:rsidRPr="007D0768" w:rsidRDefault="00F1667B" w:rsidP="00531F5F">
            <w:pPr>
              <w:jc w:val="center"/>
              <w:rPr>
                <w:color w:val="000000"/>
                <w:sz w:val="20"/>
                <w:szCs w:val="20"/>
              </w:rPr>
            </w:pPr>
            <w:r w:rsidRPr="007D0768">
              <w:rPr>
                <w:color w:val="000000"/>
                <w:sz w:val="20"/>
                <w:szCs w:val="20"/>
              </w:rPr>
              <w:t>Yes</w:t>
            </w:r>
          </w:p>
        </w:tc>
        <w:tc>
          <w:tcPr>
            <w:tcW w:w="1842" w:type="dxa"/>
          </w:tcPr>
          <w:p w14:paraId="3F22A65C" w14:textId="77777777" w:rsidR="00F1667B" w:rsidRPr="007D0768" w:rsidRDefault="00F1667B" w:rsidP="00531F5F">
            <w:pPr>
              <w:jc w:val="center"/>
              <w:rPr>
                <w:color w:val="000000"/>
                <w:sz w:val="20"/>
                <w:szCs w:val="20"/>
              </w:rPr>
            </w:pPr>
            <w:r w:rsidRPr="007D0768">
              <w:rPr>
                <w:color w:val="000000"/>
                <w:sz w:val="20"/>
                <w:szCs w:val="20"/>
              </w:rPr>
              <w:t>Yes</w:t>
            </w:r>
          </w:p>
        </w:tc>
        <w:tc>
          <w:tcPr>
            <w:tcW w:w="1824" w:type="dxa"/>
          </w:tcPr>
          <w:p w14:paraId="2F54F203" w14:textId="77777777" w:rsidR="00F1667B" w:rsidRPr="007D0768" w:rsidRDefault="00F1667B" w:rsidP="00531F5F">
            <w:pPr>
              <w:jc w:val="center"/>
              <w:rPr>
                <w:color w:val="000000"/>
                <w:sz w:val="20"/>
                <w:szCs w:val="20"/>
              </w:rPr>
            </w:pPr>
            <w:r w:rsidRPr="007D0768">
              <w:rPr>
                <w:color w:val="000000"/>
                <w:sz w:val="20"/>
                <w:szCs w:val="20"/>
              </w:rPr>
              <w:t>Yes</w:t>
            </w:r>
          </w:p>
        </w:tc>
        <w:tc>
          <w:tcPr>
            <w:tcW w:w="835" w:type="dxa"/>
          </w:tcPr>
          <w:p w14:paraId="68D527B7" w14:textId="77777777" w:rsidR="00F1667B" w:rsidRPr="007D0768" w:rsidRDefault="00F1667B" w:rsidP="00531F5F">
            <w:pPr>
              <w:jc w:val="center"/>
              <w:rPr>
                <w:color w:val="000000"/>
                <w:sz w:val="20"/>
                <w:szCs w:val="20"/>
              </w:rPr>
            </w:pPr>
            <w:r w:rsidRPr="007D0768">
              <w:rPr>
                <w:color w:val="000000"/>
                <w:sz w:val="20"/>
                <w:szCs w:val="20"/>
              </w:rPr>
              <w:t>N/A</w:t>
            </w:r>
          </w:p>
        </w:tc>
        <w:tc>
          <w:tcPr>
            <w:tcW w:w="988" w:type="dxa"/>
          </w:tcPr>
          <w:p w14:paraId="54619463" w14:textId="77777777" w:rsidR="00F1667B" w:rsidRPr="007D0768" w:rsidRDefault="00F1667B" w:rsidP="00531F5F">
            <w:pPr>
              <w:jc w:val="center"/>
              <w:rPr>
                <w:color w:val="000000"/>
                <w:sz w:val="20"/>
                <w:szCs w:val="20"/>
              </w:rPr>
            </w:pPr>
            <w:r w:rsidRPr="007D0768">
              <w:rPr>
                <w:color w:val="000000"/>
                <w:sz w:val="20"/>
                <w:szCs w:val="20"/>
              </w:rPr>
              <w:t>N/A</w:t>
            </w:r>
          </w:p>
        </w:tc>
        <w:tc>
          <w:tcPr>
            <w:tcW w:w="889" w:type="dxa"/>
          </w:tcPr>
          <w:p w14:paraId="3E866BF0"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45E7A516"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62B52118" w14:textId="77777777" w:rsidR="00F1667B" w:rsidRPr="007D0768" w:rsidRDefault="00F1667B" w:rsidP="00531F5F">
            <w:pPr>
              <w:jc w:val="center"/>
              <w:rPr>
                <w:color w:val="000000"/>
                <w:sz w:val="20"/>
                <w:szCs w:val="20"/>
              </w:rPr>
            </w:pPr>
            <w:r w:rsidRPr="007D0768">
              <w:rPr>
                <w:color w:val="000000"/>
                <w:sz w:val="20"/>
                <w:szCs w:val="20"/>
              </w:rPr>
              <w:t>Yes</w:t>
            </w:r>
          </w:p>
        </w:tc>
        <w:tc>
          <w:tcPr>
            <w:tcW w:w="1048" w:type="dxa"/>
          </w:tcPr>
          <w:p w14:paraId="59C38955" w14:textId="77777777" w:rsidR="00F1667B" w:rsidRPr="007D0768" w:rsidRDefault="00F1667B" w:rsidP="00531F5F">
            <w:pPr>
              <w:jc w:val="center"/>
              <w:rPr>
                <w:color w:val="000000"/>
                <w:sz w:val="20"/>
                <w:szCs w:val="20"/>
              </w:rPr>
            </w:pPr>
            <w:r w:rsidRPr="007D0768">
              <w:rPr>
                <w:color w:val="000000"/>
                <w:sz w:val="20"/>
                <w:szCs w:val="20"/>
              </w:rPr>
              <w:t>Fair</w:t>
            </w:r>
          </w:p>
        </w:tc>
      </w:tr>
      <w:tr w:rsidR="00F1667B" w:rsidRPr="007D0768" w14:paraId="580C4C8A" w14:textId="77777777" w:rsidTr="00531F5F">
        <w:trPr>
          <w:trHeight w:val="279"/>
        </w:trPr>
        <w:tc>
          <w:tcPr>
            <w:tcW w:w="1696" w:type="dxa"/>
          </w:tcPr>
          <w:p w14:paraId="4EF3018A" w14:textId="77777777" w:rsidR="00F1667B" w:rsidRPr="007D0768" w:rsidRDefault="00F1667B" w:rsidP="00531F5F">
            <w:pPr>
              <w:rPr>
                <w:color w:val="000000"/>
                <w:sz w:val="20"/>
                <w:szCs w:val="20"/>
              </w:rPr>
            </w:pPr>
            <w:r w:rsidRPr="007D0768">
              <w:rPr>
                <w:color w:val="000000"/>
                <w:sz w:val="20"/>
                <w:szCs w:val="20"/>
              </w:rPr>
              <w:t>Baumann et al,</w:t>
            </w:r>
            <w:r w:rsidRPr="007D0768">
              <w:rPr>
                <w:color w:val="000000"/>
                <w:sz w:val="20"/>
                <w:szCs w:val="20"/>
              </w:rPr>
              <w:fldChar w:fldCharType="begin"/>
            </w:r>
            <w:r w:rsidRPr="007D0768">
              <w:rPr>
                <w:color w:val="000000"/>
                <w:sz w:val="20"/>
                <w:szCs w:val="20"/>
              </w:rPr>
              <w:instrText xml:space="preserve"> ADDIN ZOTERO_ITEM CSL_CITATION {"citationID":"3bPkVQv4","properties":{"formattedCitation":"\\super 53\\nosupersub{}","plainCitation":"53","noteIndex":0},"citationItems":[{"id":207,"uris":["http://zotero.org/users/14120979/items/XRY88Z37"],"itemData":{"id":207,"type":"article-journal","abstract":"INTRODUCTION: The Accreditation Council for Graduate Medical Education requires residency programs to support residents' well-being via established policies and programs. Imposter syndrome has been linked to burnout in residents, and understanding how to combat it may help improve resiliency in residents.\nMETHODS: We held a facilitator-guided, interactive discussion session for internal medicine residents on the topic of imposter syndrome as part of a larger series of discussion sessions on resident wellness. We repeated the session to capture a different group of residents. A psychologist or chief resident led each 30- to 45-minute session with the option to include an attending physician. Residents, faculty, and a clinical psychologist developed instructions for leading this session. At the end of each session, the facilitator provided attendees with a handout with take-home points and an optional postsurvey to assess learning objectives and ask whether they felt this was an effective intervention to promote resident wellness.\nRESULTS: We collected data from 21 residents who attended the small-group discussion sessions. Ninety-six percent of residents felt comfortable recognizing imposter syndrome in themselves, and 62% knew the appropriate next steps after identifying imposter syndrome. Eighty-one percent of residents felt that the imposter syndrome wellness session was an effective intervention to promote resident wellness.\nDISCUSSION: Imposter syndrome has been linked to resident burnout, and discussing imposter syndrome was viewed as an effective intervention to promote resident wellness and resiliency. When creating wellness interventions, other programs should consider addressing imposter syndrome.","container-title":"MedEdPORTAL: The Journal of Teaching and Learning Resources","DOI":"10.15766/mep_2374-8265.11004","ISSN":"2374-8265","journalAbbreviation":"MedEdPORTAL","language":"eng","note":"PMID: 33204832\nPMCID: PMC7666839","page":"11004","source":"PubMed","title":"Small-Group Discussion Sessions on Imposter Syndrome","volume":"16","author":[{"family":"Baumann","given":"Natalie"},{"family":"Faulk","given":"Carol"},{"family":"Vanderlan","given":"Jessica"},{"family":"Chen","given":"Justin"},{"family":"Bhayani","given":"Rakhee K."}],"issued":{"date-parts":[["2020",11,10]]}}}],"schema":"https://github.com/citation-style-language/schema/raw/master/csl-citation.json"}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53</w:t>
            </w:r>
            <w:r w:rsidRPr="007D0768">
              <w:rPr>
                <w:color w:val="000000"/>
                <w:sz w:val="20"/>
                <w:szCs w:val="20"/>
              </w:rPr>
              <w:fldChar w:fldCharType="end"/>
            </w:r>
            <w:r w:rsidRPr="007D0768">
              <w:rPr>
                <w:color w:val="000000"/>
                <w:sz w:val="20"/>
                <w:szCs w:val="20"/>
              </w:rPr>
              <w:t xml:space="preserve"> 2020</w:t>
            </w:r>
          </w:p>
        </w:tc>
        <w:tc>
          <w:tcPr>
            <w:tcW w:w="709" w:type="dxa"/>
          </w:tcPr>
          <w:p w14:paraId="5B8EE725"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14465262"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68D32834" w14:textId="77777777" w:rsidR="00F1667B" w:rsidRPr="007D0768" w:rsidRDefault="00F1667B" w:rsidP="00531F5F">
            <w:pPr>
              <w:jc w:val="center"/>
              <w:rPr>
                <w:color w:val="000000"/>
                <w:sz w:val="20"/>
                <w:szCs w:val="20"/>
              </w:rPr>
            </w:pPr>
            <w:r w:rsidRPr="007D0768">
              <w:rPr>
                <w:color w:val="000000"/>
                <w:sz w:val="20"/>
                <w:szCs w:val="20"/>
              </w:rPr>
              <w:t>Yes</w:t>
            </w:r>
          </w:p>
        </w:tc>
        <w:tc>
          <w:tcPr>
            <w:tcW w:w="1842" w:type="dxa"/>
          </w:tcPr>
          <w:p w14:paraId="07BA5259" w14:textId="77777777" w:rsidR="00F1667B" w:rsidRPr="007D0768" w:rsidRDefault="00F1667B" w:rsidP="00531F5F">
            <w:pPr>
              <w:jc w:val="center"/>
              <w:rPr>
                <w:color w:val="000000"/>
                <w:sz w:val="20"/>
                <w:szCs w:val="20"/>
              </w:rPr>
            </w:pPr>
            <w:r w:rsidRPr="007D0768">
              <w:rPr>
                <w:color w:val="000000"/>
                <w:sz w:val="20"/>
                <w:szCs w:val="20"/>
              </w:rPr>
              <w:t>No (loss to follow up not reported and small sample)</w:t>
            </w:r>
          </w:p>
        </w:tc>
        <w:tc>
          <w:tcPr>
            <w:tcW w:w="1824" w:type="dxa"/>
          </w:tcPr>
          <w:p w14:paraId="11F5D2B0" w14:textId="77777777" w:rsidR="00F1667B" w:rsidRPr="007D0768" w:rsidRDefault="00F1667B" w:rsidP="00531F5F">
            <w:pPr>
              <w:jc w:val="center"/>
              <w:rPr>
                <w:color w:val="000000"/>
                <w:sz w:val="20"/>
                <w:szCs w:val="20"/>
              </w:rPr>
            </w:pPr>
            <w:r w:rsidRPr="007D0768">
              <w:rPr>
                <w:color w:val="000000"/>
                <w:sz w:val="20"/>
                <w:szCs w:val="20"/>
              </w:rPr>
              <w:t>No (loss to follow up not reported and small sample)</w:t>
            </w:r>
          </w:p>
        </w:tc>
        <w:tc>
          <w:tcPr>
            <w:tcW w:w="835" w:type="dxa"/>
          </w:tcPr>
          <w:p w14:paraId="1EA05FD0" w14:textId="77777777" w:rsidR="00F1667B" w:rsidRPr="007D0768" w:rsidRDefault="00F1667B" w:rsidP="00531F5F">
            <w:pPr>
              <w:jc w:val="center"/>
              <w:rPr>
                <w:color w:val="000000"/>
                <w:sz w:val="20"/>
                <w:szCs w:val="20"/>
              </w:rPr>
            </w:pPr>
            <w:r w:rsidRPr="007D0768">
              <w:rPr>
                <w:color w:val="000000"/>
                <w:sz w:val="20"/>
                <w:szCs w:val="20"/>
              </w:rPr>
              <w:t>N/A</w:t>
            </w:r>
          </w:p>
        </w:tc>
        <w:tc>
          <w:tcPr>
            <w:tcW w:w="988" w:type="dxa"/>
          </w:tcPr>
          <w:p w14:paraId="0988790B" w14:textId="77777777" w:rsidR="00F1667B" w:rsidRPr="007D0768" w:rsidRDefault="00F1667B" w:rsidP="00531F5F">
            <w:pPr>
              <w:jc w:val="center"/>
              <w:rPr>
                <w:color w:val="000000"/>
                <w:sz w:val="20"/>
                <w:szCs w:val="20"/>
              </w:rPr>
            </w:pPr>
            <w:r w:rsidRPr="007D0768">
              <w:rPr>
                <w:color w:val="000000"/>
                <w:sz w:val="20"/>
                <w:szCs w:val="20"/>
              </w:rPr>
              <w:t>N/A</w:t>
            </w:r>
          </w:p>
        </w:tc>
        <w:tc>
          <w:tcPr>
            <w:tcW w:w="889" w:type="dxa"/>
          </w:tcPr>
          <w:p w14:paraId="5398639A"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1831E529"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4D31240B" w14:textId="77777777" w:rsidR="00F1667B" w:rsidRPr="007D0768" w:rsidRDefault="00F1667B" w:rsidP="00531F5F">
            <w:pPr>
              <w:jc w:val="center"/>
              <w:rPr>
                <w:color w:val="000000"/>
                <w:sz w:val="20"/>
                <w:szCs w:val="20"/>
              </w:rPr>
            </w:pPr>
            <w:r w:rsidRPr="007D0768">
              <w:rPr>
                <w:color w:val="000000"/>
                <w:sz w:val="20"/>
                <w:szCs w:val="20"/>
              </w:rPr>
              <w:t>Yes</w:t>
            </w:r>
          </w:p>
        </w:tc>
        <w:tc>
          <w:tcPr>
            <w:tcW w:w="1048" w:type="dxa"/>
          </w:tcPr>
          <w:p w14:paraId="7140A524"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6C8D73B0" w14:textId="77777777" w:rsidTr="00531F5F">
        <w:trPr>
          <w:trHeight w:val="283"/>
        </w:trPr>
        <w:tc>
          <w:tcPr>
            <w:tcW w:w="1696" w:type="dxa"/>
          </w:tcPr>
          <w:p w14:paraId="6AE12AB7" w14:textId="77777777" w:rsidR="00F1667B" w:rsidRPr="007D0768" w:rsidRDefault="00F1667B" w:rsidP="00531F5F">
            <w:pPr>
              <w:rPr>
                <w:color w:val="000000"/>
                <w:sz w:val="20"/>
                <w:szCs w:val="20"/>
              </w:rPr>
            </w:pPr>
            <w:r w:rsidRPr="007D0768">
              <w:rPr>
                <w:color w:val="000000"/>
                <w:sz w:val="20"/>
                <w:szCs w:val="20"/>
              </w:rPr>
              <w:t>Ward et al,</w:t>
            </w:r>
            <w:r w:rsidRPr="007D0768">
              <w:rPr>
                <w:color w:val="000000"/>
                <w:sz w:val="20"/>
                <w:szCs w:val="20"/>
              </w:rPr>
              <w:fldChar w:fldCharType="begin"/>
            </w:r>
            <w:r w:rsidRPr="007D0768">
              <w:rPr>
                <w:color w:val="000000"/>
                <w:sz w:val="20"/>
                <w:szCs w:val="20"/>
              </w:rPr>
              <w:instrText xml:space="preserve"> ADDIN ZOTERO_ITEM CSL_CITATION {"citationID":"niCRxufY","properties":{"formattedCitation":"\\super 54\\nosupersub{}","plainCitation":"54","noteIndex":0},"citationItems":[{"id":209,"uris":["http://zotero.org/users/14120979/items/23F37B6R"],"itemData":{"id":209,"type":"article-journal","abstract":"OBJECTIVES: The impact of a coronavirus disease (COVID-19)-specific professional development programme on the well-being of obstetrics and gynaecology (O&amp;G) doctors in training (DiT) working during the pandemic.\nDESIGN: A mixed-method evaluation of a single group pre-post test design study.\nSETTING: Melbourne, Australia between September 2020 and April 2021.\nPARTICIPANTS: 55 O&amp;G DiT working across four healthcare sites of a major tertiary hospital in Victoria, Australia, were included in the programme.\nINTERVENTIONS: The delivery of a codesigned peer-to-peer programme, which identified and addressed the well-being goals of O&amp;G DiT. Seven interactive workshops were run alongside the implementation of a number of participant-led wellness initiatives.\nMAIN OUTCOME MEASURES: Repeated-measures analysis of WHO Well-being Index (WHO-5) and Copenhagen Burnout Innovatory (CBI) scores across three time points during the programme. Multilevel generalised linear mixed-effects models with random intercept were fit to the data, both in the entire population (intention-to-treat) and restricted to those who attended the workshop ('per-protocol' analysis). Participatory experiences and programme learning were captured using the Most Significant Change (MSC) technique, which included inductive thematic analysis.\nRESULTS: We demonstrated an overall 31.9% improvement in well-being scores (p=0.006). The MSC evaluation captured a shift in workplace culture as a result of the programme, with improvement across the domains of connection, caring, communication, confidence and cooperation.\nCONCLUSIONS: We have successfully used a mixed-method approach to contextualise a productive programme to improve the well-being of COVID-19 front-line healthcare workers.","container-title":"BMJ open","DOI":"10.1136/bmjopen-2021-060575","ISSN":"2044-6055","issue":"11","journalAbbreviation":"BMJ Open","language":"eng","note":"PMID: 36414290\nPMCID: PMC9684278","page":"e060575","source":"PubMed","title":"The kindness COVID-19 toolkit: a mixed-methods evaluation of a programme designed by doctors in training for doctors in training","title-short":"The kindness COVID-19 toolkit","volume":"12","author":[{"family":"Ward","given":"Madeleine C."},{"family":"Crinall","given":"Karen"},{"family":"McDonald","given":"Rebecca"},{"family":"Crinall","given":"William"},{"family":"Aridas","given":"James"},{"family":"Leung","given":"Cheryl"},{"family":"Quittner","given":"Danielle"},{"family":"Hodges","given":"Ryan J."},{"family":"Rolnik","given":"Daniel L."}],"issued":{"date-parts":[["2022",11,22]]}}}],"schema":"https://github.com/citation-style-language/schema/raw/master/csl-citation.json"}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54</w:t>
            </w:r>
            <w:r w:rsidRPr="007D0768">
              <w:rPr>
                <w:color w:val="000000"/>
                <w:sz w:val="20"/>
                <w:szCs w:val="20"/>
              </w:rPr>
              <w:fldChar w:fldCharType="end"/>
            </w:r>
            <w:r w:rsidRPr="007D0768">
              <w:rPr>
                <w:color w:val="000000"/>
                <w:sz w:val="20"/>
                <w:szCs w:val="20"/>
              </w:rPr>
              <w:t xml:space="preserve"> 2022</w:t>
            </w:r>
          </w:p>
        </w:tc>
        <w:tc>
          <w:tcPr>
            <w:tcW w:w="709" w:type="dxa"/>
          </w:tcPr>
          <w:p w14:paraId="5B308D7D"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70B0DA89"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4BBCA9B6" w14:textId="77777777" w:rsidR="00F1667B" w:rsidRPr="007D0768" w:rsidRDefault="00F1667B" w:rsidP="00531F5F">
            <w:pPr>
              <w:jc w:val="center"/>
              <w:rPr>
                <w:color w:val="000000"/>
                <w:sz w:val="20"/>
                <w:szCs w:val="20"/>
              </w:rPr>
            </w:pPr>
            <w:r w:rsidRPr="007D0768">
              <w:rPr>
                <w:color w:val="000000"/>
                <w:sz w:val="20"/>
                <w:szCs w:val="20"/>
              </w:rPr>
              <w:t>Yes</w:t>
            </w:r>
          </w:p>
        </w:tc>
        <w:tc>
          <w:tcPr>
            <w:tcW w:w="1842" w:type="dxa"/>
          </w:tcPr>
          <w:p w14:paraId="1FC79358" w14:textId="77777777" w:rsidR="00F1667B" w:rsidRPr="007D0768" w:rsidRDefault="00F1667B" w:rsidP="00531F5F">
            <w:pPr>
              <w:jc w:val="center"/>
              <w:rPr>
                <w:color w:val="000000"/>
                <w:sz w:val="20"/>
                <w:szCs w:val="20"/>
              </w:rPr>
            </w:pPr>
            <w:r w:rsidRPr="007D0768">
              <w:rPr>
                <w:color w:val="000000"/>
                <w:sz w:val="20"/>
                <w:szCs w:val="20"/>
              </w:rPr>
              <w:t>No (49% loss to follow up)</w:t>
            </w:r>
          </w:p>
        </w:tc>
        <w:tc>
          <w:tcPr>
            <w:tcW w:w="1824" w:type="dxa"/>
          </w:tcPr>
          <w:p w14:paraId="466C63D8" w14:textId="77777777" w:rsidR="00F1667B" w:rsidRPr="007D0768" w:rsidRDefault="00F1667B" w:rsidP="00531F5F">
            <w:pPr>
              <w:jc w:val="center"/>
              <w:rPr>
                <w:color w:val="000000"/>
                <w:sz w:val="20"/>
                <w:szCs w:val="20"/>
              </w:rPr>
            </w:pPr>
            <w:r w:rsidRPr="007D0768">
              <w:rPr>
                <w:color w:val="000000"/>
                <w:sz w:val="20"/>
                <w:szCs w:val="20"/>
              </w:rPr>
              <w:t>No (49% loss to follow up)</w:t>
            </w:r>
          </w:p>
        </w:tc>
        <w:tc>
          <w:tcPr>
            <w:tcW w:w="835" w:type="dxa"/>
          </w:tcPr>
          <w:p w14:paraId="473F3D3F" w14:textId="77777777" w:rsidR="00F1667B" w:rsidRPr="007D0768" w:rsidRDefault="00F1667B" w:rsidP="00531F5F">
            <w:pPr>
              <w:jc w:val="center"/>
              <w:rPr>
                <w:color w:val="000000"/>
                <w:sz w:val="20"/>
                <w:szCs w:val="20"/>
              </w:rPr>
            </w:pPr>
            <w:r w:rsidRPr="007D0768">
              <w:rPr>
                <w:color w:val="000000"/>
                <w:sz w:val="20"/>
                <w:szCs w:val="20"/>
              </w:rPr>
              <w:t>N/A</w:t>
            </w:r>
          </w:p>
        </w:tc>
        <w:tc>
          <w:tcPr>
            <w:tcW w:w="988" w:type="dxa"/>
          </w:tcPr>
          <w:p w14:paraId="601D6351" w14:textId="77777777" w:rsidR="00F1667B" w:rsidRPr="007D0768" w:rsidRDefault="00F1667B" w:rsidP="00531F5F">
            <w:pPr>
              <w:jc w:val="center"/>
              <w:rPr>
                <w:color w:val="000000"/>
                <w:sz w:val="20"/>
                <w:szCs w:val="20"/>
              </w:rPr>
            </w:pPr>
            <w:r w:rsidRPr="007D0768">
              <w:rPr>
                <w:color w:val="000000"/>
                <w:sz w:val="20"/>
                <w:szCs w:val="20"/>
              </w:rPr>
              <w:t>N/A</w:t>
            </w:r>
          </w:p>
        </w:tc>
        <w:tc>
          <w:tcPr>
            <w:tcW w:w="889" w:type="dxa"/>
          </w:tcPr>
          <w:p w14:paraId="6277F490"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2EEE25DC"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012F31D5" w14:textId="77777777" w:rsidR="00F1667B" w:rsidRPr="007D0768" w:rsidRDefault="00F1667B" w:rsidP="00531F5F">
            <w:pPr>
              <w:jc w:val="center"/>
              <w:rPr>
                <w:color w:val="000000"/>
                <w:sz w:val="20"/>
                <w:szCs w:val="20"/>
              </w:rPr>
            </w:pPr>
            <w:r w:rsidRPr="007D0768">
              <w:rPr>
                <w:color w:val="000000"/>
                <w:sz w:val="20"/>
                <w:szCs w:val="20"/>
              </w:rPr>
              <w:t>Yes</w:t>
            </w:r>
          </w:p>
        </w:tc>
        <w:tc>
          <w:tcPr>
            <w:tcW w:w="1048" w:type="dxa"/>
          </w:tcPr>
          <w:p w14:paraId="0A9761BE"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31ED0FCD" w14:textId="77777777" w:rsidTr="00531F5F">
        <w:trPr>
          <w:trHeight w:val="299"/>
        </w:trPr>
        <w:tc>
          <w:tcPr>
            <w:tcW w:w="1696" w:type="dxa"/>
          </w:tcPr>
          <w:p w14:paraId="099C1F17" w14:textId="77777777" w:rsidR="00F1667B" w:rsidRPr="007D0768" w:rsidRDefault="00F1667B" w:rsidP="00531F5F">
            <w:pPr>
              <w:rPr>
                <w:color w:val="000000"/>
                <w:sz w:val="20"/>
                <w:szCs w:val="20"/>
              </w:rPr>
            </w:pPr>
            <w:r w:rsidRPr="007D0768">
              <w:rPr>
                <w:color w:val="000000"/>
                <w:sz w:val="20"/>
                <w:szCs w:val="20"/>
              </w:rPr>
              <w:t>Keyser et al,</w:t>
            </w:r>
            <w:r w:rsidRPr="007D0768">
              <w:rPr>
                <w:color w:val="000000"/>
                <w:sz w:val="20"/>
                <w:szCs w:val="20"/>
              </w:rPr>
              <w:fldChar w:fldCharType="begin"/>
            </w:r>
            <w:r w:rsidRPr="007D0768">
              <w:rPr>
                <w:color w:val="000000"/>
                <w:sz w:val="20"/>
                <w:szCs w:val="20"/>
              </w:rPr>
              <w:instrText xml:space="preserve"> ADDIN ZOTERO_ITEM CSL_CITATION {"citationID":"oa4SpZ3x","properties":{"formattedCitation":"\\super 55\\nosupersub{}","plainCitation":"55","noteIndex":0},"citationItems":[{"id":212,"uris":["http://zotero.org/users/14120979/items/E4HXBHA8"],"itemData":{"id":212,"type":"article-journal","abstract":"INTRODUCTION: Clinician burnout is widespread throughout medicine, affecting professionalism, communication, and increases the risk of medical errors, thus impacting safe quality patient care. Previous studies have shown Peer Support Programs (PSPs) promote workforce wellness by supporting clinicians during times of heightened stress and vulnerability. Although these programs have been implemented in large institutions, they have not been used in military hospitals, which have high staff turnover and added stressors of deployments.\nMATERIALS AND METHODS: In December 2018, 50 physicians received 5 hours of PSP training at a military hospital from a nationally recognized PSP expert, following the programmatic structure described by Shapiro and Galowitz (2016). Utilization of the program was tracked from December 2018 to December 2019, recording only classification of provider type, triggering event, and provider specialty to maintain confidentiality. Qualitative comments from recipients and supporters were saved anonymously for quality improvement purposes.\nRESULTS: In the first year of our PSP, 254 clinicians (102 [40.2%] residents/fellows, 91 [35.8%] staff physicians, 4 [1.6%] medical students, 35 [13.8%] nurses, 22 [8.7%] allied health) received 1:1 peer support. Primary specialties utilizing peer support included 135 (52.9%) medical, 59 (23.2%) surgical, 43 (16.9%) obstetric, and 18 (7.1%) pediatric. Patient death (25%), risk management notification (22%), medical error/complication (15%), and poor patient outcome (13%) were the most common events triggering peer support. Peer support was provided at 8 locations across the continental United States with universally positive comments from recipients.\nCONCLUSIONS: Implementation of a PSP at our institution led to rapid utilization across multiple hospitals in the military health system, a model that could easily expand to deployed settings and remote locations. Access to peer support across the military health system could both mitigate the increased risks of military clinician burnout, and improve patient safety, healthcare worker resilience, and service member readiness.","container-title":"Military Medicine","DOI":"10.1093/milmed/usaa225","ISSN":"1930-613X","issue":"Suppl 1","journalAbbreviation":"Mil Med","language":"eng","note":"PMID: 32830273","page":"153-159","source":"PubMed","title":"Extending Peer Support Across the Military Health System to Decrease Clinician Burnout","volume":"186","author":[{"family":"Keyser","given":"Erin A."},{"family":"Weir","given":"Larissa F."},{"family":"Valdez","given":"Michelle M."},{"family":"Aden","given":"James K."},{"family":"Matos","given":"Renée I."}],"issued":{"date-parts":[["2021",1,25]]}}}],"schema":"https://github.com/citation-style-language/schema/raw/master/csl-citation.json"} </w:instrText>
            </w:r>
            <w:r w:rsidRPr="007D0768">
              <w:rPr>
                <w:color w:val="000000"/>
                <w:sz w:val="20"/>
                <w:szCs w:val="20"/>
              </w:rPr>
              <w:fldChar w:fldCharType="separate"/>
            </w:r>
            <w:r w:rsidRPr="007D0768">
              <w:rPr>
                <w:color w:val="000000"/>
                <w:sz w:val="20"/>
                <w:szCs w:val="20"/>
                <w:vertAlign w:val="superscript"/>
                <w:lang w:val="en-US"/>
              </w:rPr>
              <w:t>55</w:t>
            </w:r>
            <w:r w:rsidRPr="007D0768">
              <w:rPr>
                <w:color w:val="000000"/>
                <w:sz w:val="20"/>
                <w:szCs w:val="20"/>
              </w:rPr>
              <w:fldChar w:fldCharType="end"/>
            </w:r>
            <w:r w:rsidRPr="007D0768">
              <w:rPr>
                <w:color w:val="000000"/>
                <w:sz w:val="20"/>
                <w:szCs w:val="20"/>
              </w:rPr>
              <w:t xml:space="preserve"> 2021</w:t>
            </w:r>
          </w:p>
        </w:tc>
        <w:tc>
          <w:tcPr>
            <w:tcW w:w="709" w:type="dxa"/>
          </w:tcPr>
          <w:p w14:paraId="45615FB1"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43A0D4D4" w14:textId="77777777" w:rsidR="00F1667B" w:rsidRPr="007D0768" w:rsidRDefault="00F1667B" w:rsidP="00531F5F">
            <w:pPr>
              <w:jc w:val="center"/>
              <w:rPr>
                <w:color w:val="000000"/>
                <w:sz w:val="20"/>
                <w:szCs w:val="20"/>
              </w:rPr>
            </w:pPr>
            <w:r w:rsidRPr="007D0768">
              <w:rPr>
                <w:color w:val="000000"/>
                <w:sz w:val="20"/>
                <w:szCs w:val="20"/>
              </w:rPr>
              <w:t>Yes</w:t>
            </w:r>
          </w:p>
        </w:tc>
        <w:tc>
          <w:tcPr>
            <w:tcW w:w="709" w:type="dxa"/>
          </w:tcPr>
          <w:p w14:paraId="0C11A674" w14:textId="77777777" w:rsidR="00F1667B" w:rsidRPr="007D0768" w:rsidRDefault="00F1667B" w:rsidP="00531F5F">
            <w:pPr>
              <w:jc w:val="center"/>
              <w:rPr>
                <w:color w:val="000000"/>
                <w:sz w:val="20"/>
                <w:szCs w:val="20"/>
              </w:rPr>
            </w:pPr>
            <w:r w:rsidRPr="007D0768">
              <w:rPr>
                <w:color w:val="000000"/>
                <w:sz w:val="20"/>
                <w:szCs w:val="20"/>
              </w:rPr>
              <w:t>Yes</w:t>
            </w:r>
          </w:p>
        </w:tc>
        <w:tc>
          <w:tcPr>
            <w:tcW w:w="1842" w:type="dxa"/>
          </w:tcPr>
          <w:p w14:paraId="1C2B7706" w14:textId="77777777" w:rsidR="00F1667B" w:rsidRPr="007D0768" w:rsidRDefault="00F1667B" w:rsidP="00531F5F">
            <w:pPr>
              <w:jc w:val="center"/>
              <w:rPr>
                <w:color w:val="000000"/>
                <w:sz w:val="20"/>
                <w:szCs w:val="20"/>
              </w:rPr>
            </w:pPr>
            <w:r w:rsidRPr="007D0768">
              <w:rPr>
                <w:color w:val="000000"/>
                <w:sz w:val="20"/>
                <w:szCs w:val="20"/>
              </w:rPr>
              <w:t>No (loss to follow up not reported)</w:t>
            </w:r>
          </w:p>
        </w:tc>
        <w:tc>
          <w:tcPr>
            <w:tcW w:w="1824" w:type="dxa"/>
          </w:tcPr>
          <w:p w14:paraId="4A81F493" w14:textId="77777777" w:rsidR="00F1667B" w:rsidRPr="007D0768" w:rsidRDefault="00F1667B" w:rsidP="00531F5F">
            <w:pPr>
              <w:jc w:val="center"/>
              <w:rPr>
                <w:color w:val="000000"/>
                <w:sz w:val="20"/>
                <w:szCs w:val="20"/>
              </w:rPr>
            </w:pPr>
            <w:r w:rsidRPr="007D0768">
              <w:rPr>
                <w:color w:val="000000"/>
                <w:sz w:val="20"/>
                <w:szCs w:val="20"/>
              </w:rPr>
              <w:t>No (loss to follow up not reported)</w:t>
            </w:r>
          </w:p>
        </w:tc>
        <w:tc>
          <w:tcPr>
            <w:tcW w:w="835" w:type="dxa"/>
          </w:tcPr>
          <w:p w14:paraId="76908B9B" w14:textId="77777777" w:rsidR="00F1667B" w:rsidRPr="007D0768" w:rsidRDefault="00F1667B" w:rsidP="00531F5F">
            <w:pPr>
              <w:jc w:val="center"/>
              <w:rPr>
                <w:color w:val="000000"/>
                <w:sz w:val="20"/>
                <w:szCs w:val="20"/>
              </w:rPr>
            </w:pPr>
            <w:r w:rsidRPr="007D0768">
              <w:rPr>
                <w:color w:val="000000"/>
                <w:sz w:val="20"/>
                <w:szCs w:val="20"/>
              </w:rPr>
              <w:t>N/A</w:t>
            </w:r>
          </w:p>
        </w:tc>
        <w:tc>
          <w:tcPr>
            <w:tcW w:w="988" w:type="dxa"/>
          </w:tcPr>
          <w:p w14:paraId="2248C234" w14:textId="77777777" w:rsidR="00F1667B" w:rsidRPr="007D0768" w:rsidRDefault="00F1667B" w:rsidP="00531F5F">
            <w:pPr>
              <w:jc w:val="center"/>
              <w:rPr>
                <w:color w:val="000000"/>
                <w:sz w:val="20"/>
                <w:szCs w:val="20"/>
              </w:rPr>
            </w:pPr>
            <w:r w:rsidRPr="007D0768">
              <w:rPr>
                <w:color w:val="000000"/>
                <w:sz w:val="20"/>
                <w:szCs w:val="20"/>
              </w:rPr>
              <w:t>N/A</w:t>
            </w:r>
          </w:p>
        </w:tc>
        <w:tc>
          <w:tcPr>
            <w:tcW w:w="889" w:type="dxa"/>
          </w:tcPr>
          <w:p w14:paraId="5C4F1955" w14:textId="77777777" w:rsidR="00F1667B" w:rsidRPr="007D0768" w:rsidRDefault="00F1667B" w:rsidP="00531F5F">
            <w:pPr>
              <w:jc w:val="center"/>
              <w:rPr>
                <w:color w:val="000000"/>
                <w:sz w:val="20"/>
                <w:szCs w:val="20"/>
              </w:rPr>
            </w:pPr>
            <w:r w:rsidRPr="007D0768">
              <w:rPr>
                <w:color w:val="000000"/>
                <w:sz w:val="20"/>
                <w:szCs w:val="20"/>
              </w:rPr>
              <w:t>Yes</w:t>
            </w:r>
          </w:p>
        </w:tc>
        <w:tc>
          <w:tcPr>
            <w:tcW w:w="851" w:type="dxa"/>
          </w:tcPr>
          <w:p w14:paraId="618BC6EA" w14:textId="77777777" w:rsidR="00F1667B" w:rsidRPr="007D0768" w:rsidRDefault="00F1667B" w:rsidP="00531F5F">
            <w:pPr>
              <w:jc w:val="center"/>
              <w:rPr>
                <w:color w:val="000000"/>
                <w:sz w:val="20"/>
                <w:szCs w:val="20"/>
              </w:rPr>
            </w:pPr>
            <w:r w:rsidRPr="007D0768">
              <w:rPr>
                <w:color w:val="000000"/>
                <w:sz w:val="20"/>
                <w:szCs w:val="20"/>
              </w:rPr>
              <w:t>Yes</w:t>
            </w:r>
          </w:p>
        </w:tc>
        <w:tc>
          <w:tcPr>
            <w:tcW w:w="850" w:type="dxa"/>
          </w:tcPr>
          <w:p w14:paraId="4A5AF492" w14:textId="77777777" w:rsidR="00F1667B" w:rsidRPr="007D0768" w:rsidRDefault="00F1667B" w:rsidP="00531F5F">
            <w:pPr>
              <w:jc w:val="center"/>
              <w:rPr>
                <w:color w:val="000000"/>
                <w:sz w:val="20"/>
                <w:szCs w:val="20"/>
              </w:rPr>
            </w:pPr>
            <w:r w:rsidRPr="007D0768">
              <w:rPr>
                <w:color w:val="000000"/>
                <w:sz w:val="20"/>
                <w:szCs w:val="20"/>
              </w:rPr>
              <w:t>Yes</w:t>
            </w:r>
          </w:p>
        </w:tc>
        <w:tc>
          <w:tcPr>
            <w:tcW w:w="1048" w:type="dxa"/>
          </w:tcPr>
          <w:p w14:paraId="1E655EA8" w14:textId="77777777" w:rsidR="00F1667B" w:rsidRPr="007D0768" w:rsidRDefault="00F1667B" w:rsidP="00531F5F">
            <w:pPr>
              <w:jc w:val="center"/>
              <w:rPr>
                <w:color w:val="000000"/>
                <w:sz w:val="20"/>
                <w:szCs w:val="20"/>
              </w:rPr>
            </w:pPr>
            <w:r w:rsidRPr="007D0768">
              <w:rPr>
                <w:color w:val="000000"/>
                <w:sz w:val="20"/>
                <w:szCs w:val="20"/>
              </w:rPr>
              <w:t>Poor</w:t>
            </w:r>
          </w:p>
        </w:tc>
      </w:tr>
      <w:tr w:rsidR="00F1667B" w:rsidRPr="007D0768" w14:paraId="0FA7330D" w14:textId="77777777" w:rsidTr="00531F5F">
        <w:trPr>
          <w:trHeight w:val="269"/>
        </w:trPr>
        <w:tc>
          <w:tcPr>
            <w:tcW w:w="1696" w:type="dxa"/>
          </w:tcPr>
          <w:p w14:paraId="6E83EADC" w14:textId="77777777" w:rsidR="00F1667B" w:rsidRPr="007D0768" w:rsidRDefault="00F1667B" w:rsidP="00531F5F">
            <w:pPr>
              <w:rPr>
                <w:sz w:val="20"/>
                <w:szCs w:val="20"/>
              </w:rPr>
            </w:pPr>
            <w:proofErr w:type="spellStart"/>
            <w:r w:rsidRPr="007D0768">
              <w:rPr>
                <w:sz w:val="20"/>
                <w:szCs w:val="20"/>
              </w:rPr>
              <w:t>Awadallah</w:t>
            </w:r>
            <w:proofErr w:type="spellEnd"/>
            <w:r w:rsidRPr="007D0768">
              <w:rPr>
                <w:sz w:val="20"/>
                <w:szCs w:val="20"/>
              </w:rPr>
              <w:t xml:space="preserve"> et al,</w:t>
            </w:r>
            <w:r w:rsidRPr="007D0768">
              <w:rPr>
                <w:sz w:val="20"/>
                <w:szCs w:val="20"/>
              </w:rPr>
              <w:fldChar w:fldCharType="begin"/>
            </w:r>
            <w:r w:rsidRPr="007D0768">
              <w:rPr>
                <w:sz w:val="20"/>
                <w:szCs w:val="20"/>
              </w:rPr>
              <w:instrText xml:space="preserve"> ADDIN ZOTERO_ITEM CSL_CITATION {"citationID":"tJ6GxmPc","properties":{"formattedCitation":"\\super 56\\nosupersub{}","plainCitation":"56","noteIndex":0},"citationItems":[{"id":102,"uris":["http://zotero.org/users/14120979/items/5KA5U8VJ"],"itemData":{"id":102,"type":"article-journal","abstract":"OBJECTIVE: Coaching can provide learners with space to reflect on their performance while ensuring well-being and encouraging professional achievement and personal satisfaction outside of traditional mentorship and teaching models. We hypothesized that a proactive coaching program for general surgery interns coupled with individualized learning plans would help build foundational skills necessary for residency success and facilitate the incorporation of well-being practices into resident professional life. Here, we present the development, implementation, and outcomes of a novel well-being coaching program for surgical interns.\nDESIGN AND SETTING: A well-being coaching program was developed and implemented from July 2020 through June 2021 at a single university-based surgical residency program. To assess impact of the coaching program, we designed a mixed-methods study incorporating end-of-program survey results as well as participant narratives from commitment-to-act statements for thematic content.\nPARTICIPANTS: All 32 general surgery interns participated in aspects of the coaching program.\nRESULTS: The end-of-program survey was completed by 19/32 (59%) interns and commitment-to-act statements were completed by 22/32 (69%). The majority (89%) of survey respondents \"agreed\" or \"strongly agreed\" that the longitudinal intern coaching program helped them reach goals they had set for themselves this academic year; 15/19 (79%) noted that the coaching experience was effective in promoting well-being practices in their life. Well-being and professional goals were identified as major themes in the end-of-the-year commitment-to-act statements. Statements specifically mentioned resources highlighted and skills taught in our coaching program such as mindfulness techniques, gratitude journals, and self-compassion strategies.\nCONCLUSIONS: Our study illustrates the effectiveness of a coaching pilot program on promoting well-being practices in a university-based general surgery internship and can be a roadmap with proven efficacy and measurable outcomes.","container-title":"Journal of Surgical Education","DOI":"10.1016/j.jsurg.2022.09.021","ISSN":"1878-7452","issue":"2","journalAbbreviation":"J Surg Educ","language":"eng","note":"PMID: 36244927","page":"177-184","source":"PubMed","title":"Proactive Coaching in General Surgery Internship: Incorporating Well-being Practices into Resident Professional Life","title-short":"Proactive Coaching in General Surgery Internship","volume":"80","author":[{"family":"Awadallah","given":"Nida S."},{"family":"Jones","given":"Teresa S."},{"family":"Christian","given":"Nicole"},{"family":"Fainstad","given":"Tyra"},{"family":"Nyquist","given":"Julie"},{"family":"Schreiber","given":"Jacob"},{"family":"Fung","given":"Cha-Chi"},{"family":"Rumack","given":"Carol M."},{"family":"Nehler","given":"Mark"},{"family":"Jaiswal","given":"Kshama R."}],"issued":{"date-parts":[["2023",2]]}}}],"schema":"https://github.com/citation-style-language/schema/raw/master/csl-citation.json"} </w:instrText>
            </w:r>
            <w:r w:rsidRPr="007D0768">
              <w:rPr>
                <w:sz w:val="20"/>
                <w:szCs w:val="20"/>
              </w:rPr>
              <w:fldChar w:fldCharType="separate"/>
            </w:r>
            <w:r w:rsidRPr="007D0768">
              <w:rPr>
                <w:sz w:val="20"/>
                <w:szCs w:val="20"/>
                <w:vertAlign w:val="superscript"/>
                <w:lang w:val="en-US"/>
              </w:rPr>
              <w:t>56</w:t>
            </w:r>
            <w:r w:rsidRPr="007D0768">
              <w:rPr>
                <w:sz w:val="20"/>
                <w:szCs w:val="20"/>
              </w:rPr>
              <w:fldChar w:fldCharType="end"/>
            </w:r>
            <w:r w:rsidRPr="007D0768">
              <w:rPr>
                <w:sz w:val="20"/>
                <w:szCs w:val="20"/>
              </w:rPr>
              <w:t xml:space="preserve"> 2023</w:t>
            </w:r>
          </w:p>
        </w:tc>
        <w:tc>
          <w:tcPr>
            <w:tcW w:w="709" w:type="dxa"/>
          </w:tcPr>
          <w:p w14:paraId="55D5ED63"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0B00C55C"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37A01E75"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14BD45A6" w14:textId="77777777" w:rsidR="00F1667B" w:rsidRPr="007D0768" w:rsidRDefault="00F1667B" w:rsidP="00531F5F">
            <w:pPr>
              <w:jc w:val="center"/>
              <w:rPr>
                <w:sz w:val="20"/>
                <w:szCs w:val="20"/>
              </w:rPr>
            </w:pPr>
            <w:r w:rsidRPr="007D0768">
              <w:rPr>
                <w:color w:val="000000"/>
                <w:sz w:val="20"/>
                <w:szCs w:val="20"/>
              </w:rPr>
              <w:t>No (41% loss to follow up, small sample)</w:t>
            </w:r>
          </w:p>
        </w:tc>
        <w:tc>
          <w:tcPr>
            <w:tcW w:w="1824" w:type="dxa"/>
          </w:tcPr>
          <w:p w14:paraId="3C25AE4C" w14:textId="77777777" w:rsidR="00F1667B" w:rsidRPr="007D0768" w:rsidRDefault="00F1667B" w:rsidP="00531F5F">
            <w:pPr>
              <w:jc w:val="center"/>
              <w:rPr>
                <w:sz w:val="20"/>
                <w:szCs w:val="20"/>
              </w:rPr>
            </w:pPr>
            <w:r w:rsidRPr="007D0768">
              <w:rPr>
                <w:color w:val="000000"/>
                <w:sz w:val="20"/>
                <w:szCs w:val="20"/>
              </w:rPr>
              <w:t>No (41% loss to follow up, small sample)</w:t>
            </w:r>
          </w:p>
        </w:tc>
        <w:tc>
          <w:tcPr>
            <w:tcW w:w="835" w:type="dxa"/>
          </w:tcPr>
          <w:p w14:paraId="0C9C6DE8"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68311E04"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3F597D42"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672725D7"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63E39347"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2C95F365" w14:textId="77777777" w:rsidR="00F1667B" w:rsidRPr="007D0768" w:rsidRDefault="00F1667B" w:rsidP="00531F5F">
            <w:pPr>
              <w:jc w:val="center"/>
              <w:rPr>
                <w:sz w:val="20"/>
                <w:szCs w:val="20"/>
              </w:rPr>
            </w:pPr>
            <w:r w:rsidRPr="007D0768">
              <w:rPr>
                <w:sz w:val="20"/>
                <w:szCs w:val="20"/>
              </w:rPr>
              <w:t>Poor</w:t>
            </w:r>
          </w:p>
        </w:tc>
      </w:tr>
      <w:tr w:rsidR="00F1667B" w:rsidRPr="007D0768" w14:paraId="769A20C0" w14:textId="77777777" w:rsidTr="00531F5F">
        <w:trPr>
          <w:trHeight w:val="277"/>
        </w:trPr>
        <w:tc>
          <w:tcPr>
            <w:tcW w:w="1696" w:type="dxa"/>
          </w:tcPr>
          <w:p w14:paraId="1C5E2688" w14:textId="77777777" w:rsidR="00F1667B" w:rsidRPr="007D0768" w:rsidRDefault="00F1667B" w:rsidP="00531F5F">
            <w:pPr>
              <w:rPr>
                <w:sz w:val="20"/>
                <w:szCs w:val="20"/>
              </w:rPr>
            </w:pPr>
            <w:r w:rsidRPr="007D0768">
              <w:rPr>
                <w:sz w:val="20"/>
                <w:szCs w:val="20"/>
              </w:rPr>
              <w:t xml:space="preserve">Fournier &amp; </w:t>
            </w:r>
            <w:proofErr w:type="spellStart"/>
            <w:r w:rsidRPr="007D0768">
              <w:rPr>
                <w:sz w:val="20"/>
                <w:szCs w:val="20"/>
              </w:rPr>
              <w:t>Tourian</w:t>
            </w:r>
            <w:proofErr w:type="spellEnd"/>
            <w:r w:rsidRPr="007D0768">
              <w:rPr>
                <w:sz w:val="20"/>
                <w:szCs w:val="20"/>
              </w:rPr>
              <w:t>,</w:t>
            </w:r>
            <w:r w:rsidRPr="007D0768">
              <w:rPr>
                <w:sz w:val="20"/>
                <w:szCs w:val="20"/>
              </w:rPr>
              <w:fldChar w:fldCharType="begin"/>
            </w:r>
            <w:r w:rsidRPr="007D0768">
              <w:rPr>
                <w:sz w:val="20"/>
                <w:szCs w:val="20"/>
              </w:rPr>
              <w:instrText xml:space="preserve"> ADDIN ZOTERO_ITEM CSL_CITATION {"citationID":"pEz5v2Wz","properties":{"formattedCitation":"\\super 57\\nosupersub{}","plainCitation":"57","noteIndex":0},"citationItems":[{"id":223,"uris":["http://zotero.org/users/14120979/items/ZXY88RBY"],"itemData":{"id":223,"type":"article-journal","abstract":"Purpose Several studies have shown benefits of peer mentoring on wellness among medical students and health care professionals. Peer mentorship has also been pointed as having interesting potential for International Medical Graduates. However, the literature on peer mentoring at the residency level is very limited. The purpose of this paper is to assess the benefits of a resident-led pilot peer-mentoring initiative at McGill University. Design/methodology/approach Over 2 years, 17 residents from various residency programs were put in contact with a volunteer peer mentor by e-mail. The structure of the mentorship was flexible. A survey using Likert scale and free text responses was sent to all the participants. Findings There were response rates of 65 percent for mentees and 59 percent for mentors. The majority of mentees thought the service was either moderately helpful (18 percent) or helpful (36 percent). Several residents noted that communication by e-mails and lack of in-person contacts were a limitation in the mentorship experience. The most frequent challenge that led to consult the service was immigration or arrival from another province. Originality/value The results show that the program can be helpful to medical residents, is cost-effective, flexible and could be adapted and replicated elsewhere. In the future, the program will adjust to tend toward a more structured frame, highlighting the importance of in-person contacts. The small sample size of participants and the recall bias are some limitations of our study.","container-title":"Mental Health and Social Inclusion","DOI":"10.1108/MHSI-09-2019-0027","ISSN":"2042-8308","issue":"1","note":"publisher: Emerald Publishing Limited","page":"33-40","source":"Emerald Insight","title":"A peer mentoring initiative across medical residency programs","volume":"24","author":[{"family":"Fournier","given":"Marie"},{"family":"Tourian","given":"Leon"}],"issued":{"date-parts":[["2019",1,1]]}}}],"schema":"https://github.com/citation-style-language/schema/raw/master/csl-citation.json"} </w:instrText>
            </w:r>
            <w:r w:rsidRPr="007D0768">
              <w:rPr>
                <w:sz w:val="20"/>
                <w:szCs w:val="20"/>
              </w:rPr>
              <w:fldChar w:fldCharType="separate"/>
            </w:r>
            <w:r w:rsidRPr="007D0768">
              <w:rPr>
                <w:sz w:val="20"/>
                <w:szCs w:val="20"/>
                <w:vertAlign w:val="superscript"/>
                <w:lang w:val="en-US"/>
              </w:rPr>
              <w:t>57</w:t>
            </w:r>
            <w:r w:rsidRPr="007D0768">
              <w:rPr>
                <w:sz w:val="20"/>
                <w:szCs w:val="20"/>
              </w:rPr>
              <w:fldChar w:fldCharType="end"/>
            </w:r>
            <w:r w:rsidRPr="007D0768">
              <w:rPr>
                <w:sz w:val="20"/>
                <w:szCs w:val="20"/>
              </w:rPr>
              <w:t xml:space="preserve"> 2020</w:t>
            </w:r>
          </w:p>
        </w:tc>
        <w:tc>
          <w:tcPr>
            <w:tcW w:w="709" w:type="dxa"/>
          </w:tcPr>
          <w:p w14:paraId="62F8FAB5"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04B6E0A7"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76D5138C"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675BDA7E" w14:textId="77777777" w:rsidR="00F1667B" w:rsidRPr="007D0768" w:rsidRDefault="00F1667B" w:rsidP="00531F5F">
            <w:pPr>
              <w:jc w:val="center"/>
              <w:rPr>
                <w:sz w:val="20"/>
                <w:szCs w:val="20"/>
              </w:rPr>
            </w:pPr>
            <w:r w:rsidRPr="007D0768">
              <w:rPr>
                <w:color w:val="000000"/>
                <w:sz w:val="20"/>
                <w:szCs w:val="20"/>
              </w:rPr>
              <w:t>No (38% loss to follow up, small sample)</w:t>
            </w:r>
          </w:p>
        </w:tc>
        <w:tc>
          <w:tcPr>
            <w:tcW w:w="1824" w:type="dxa"/>
          </w:tcPr>
          <w:p w14:paraId="49D9FEB2" w14:textId="77777777" w:rsidR="00F1667B" w:rsidRPr="007D0768" w:rsidRDefault="00F1667B" w:rsidP="00531F5F">
            <w:pPr>
              <w:jc w:val="center"/>
              <w:rPr>
                <w:sz w:val="20"/>
                <w:szCs w:val="20"/>
              </w:rPr>
            </w:pPr>
            <w:r w:rsidRPr="007D0768">
              <w:rPr>
                <w:color w:val="000000"/>
                <w:sz w:val="20"/>
                <w:szCs w:val="20"/>
              </w:rPr>
              <w:t>No (38% loss to follow up, small sample)</w:t>
            </w:r>
          </w:p>
        </w:tc>
        <w:tc>
          <w:tcPr>
            <w:tcW w:w="835" w:type="dxa"/>
          </w:tcPr>
          <w:p w14:paraId="4B0CD438"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46365537"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2D6FF5E6"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3B394701"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1F65D206"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2036EFCC" w14:textId="77777777" w:rsidR="00F1667B" w:rsidRPr="007D0768" w:rsidRDefault="00F1667B" w:rsidP="00531F5F">
            <w:pPr>
              <w:jc w:val="center"/>
              <w:rPr>
                <w:sz w:val="20"/>
                <w:szCs w:val="20"/>
              </w:rPr>
            </w:pPr>
            <w:r w:rsidRPr="007D0768">
              <w:rPr>
                <w:sz w:val="20"/>
                <w:szCs w:val="20"/>
              </w:rPr>
              <w:t>Poor</w:t>
            </w:r>
          </w:p>
        </w:tc>
      </w:tr>
      <w:tr w:rsidR="00F1667B" w:rsidRPr="007D0768" w14:paraId="54A5AAB8" w14:textId="77777777" w:rsidTr="00531F5F">
        <w:trPr>
          <w:trHeight w:val="167"/>
        </w:trPr>
        <w:tc>
          <w:tcPr>
            <w:tcW w:w="1696" w:type="dxa"/>
          </w:tcPr>
          <w:p w14:paraId="11E75612" w14:textId="77777777" w:rsidR="00F1667B" w:rsidRPr="007D0768" w:rsidRDefault="00F1667B" w:rsidP="00531F5F">
            <w:pPr>
              <w:rPr>
                <w:color w:val="000000"/>
                <w:sz w:val="20"/>
                <w:szCs w:val="20"/>
              </w:rPr>
            </w:pPr>
            <w:proofErr w:type="spellStart"/>
            <w:r w:rsidRPr="007D0768">
              <w:rPr>
                <w:sz w:val="20"/>
                <w:szCs w:val="20"/>
              </w:rPr>
              <w:t>Ey</w:t>
            </w:r>
            <w:proofErr w:type="spellEnd"/>
            <w:r w:rsidRPr="007D0768">
              <w:rPr>
                <w:sz w:val="20"/>
                <w:szCs w:val="20"/>
              </w:rPr>
              <w:t xml:space="preserve"> et al,</w:t>
            </w:r>
            <w:r w:rsidRPr="007D0768">
              <w:rPr>
                <w:sz w:val="20"/>
                <w:szCs w:val="20"/>
              </w:rPr>
              <w:fldChar w:fldCharType="begin"/>
            </w:r>
            <w:r w:rsidRPr="007D0768">
              <w:rPr>
                <w:sz w:val="20"/>
                <w:szCs w:val="20"/>
              </w:rPr>
              <w:instrText xml:space="preserve"> ADDIN ZOTERO_ITEM CSL_CITATION {"citationID":"mZrV49fR","properties":{"formattedCitation":"\\super 47\\nosupersub{}","plainCitation":"47","noteIndex":0},"citationItems":[{"id":225,"uris":["http://zotero.org/users/14120979/items/H82KKKBK"],"itemData":{"id":225,"type":"article-journal","abstract":"BACKGROUND: Comprehensive treatment models reduce distress and suicide risk in military, university, and community populations, but are not well studied with in medical trainees and physicians in practice. Physicians face unique internal and external barriers that limit access to psychological or psychiatric treatment, which may contribute to higher rates of burnout, depression, and suicide.\nOBJECTIVE: Our goal is to report on the feasibility and utilization of a wellness and suicide prevention program for residents, fellows, and faculty in an academic health center.\nMETHODS: The program provides individual counseling, psychiatric evaluation, and wellness workshops for residents/fellows (N = 906) and faculty (N = 1400). Demand for services is demonstrated by the participation rate of eligible trainees. Acceptability within the target population is examined in a 2011 survey in which trainees (N = 116, 97% participation) and program directors (N = 23, 88% participation) rated their satisfaction. Start-up costs and funding sources to sustain a wellness program are outlined.\nRESULTS: Over 10 years, utilization of services grew from 5% in the program's first year (2004-2005) to a high of 25% of eligible trainees for 2013-2014, and faculty utilization grew to 6% to 8% for 2014-2015. Trainees and program directors reported a high level of satisfaction with this wellness program. Funding for clinic space and clinical staff is provided by the hospital via the graduate medical education budget.\nCONCLUSIONS: Increased utilization over 10 years, high satisfaction, and consistent institutional support suggest that this comprehensive model of care is feasible and valued.","container-title":"Journal of Graduate Medical Education","DOI":"10.4300/JGME-D-16-00034.1","ISSN":"1949-8357","issue":"5","journalAbbreviation":"J Grad Med Educ","language":"eng","note":"PMID: 28018541\nPMCID: PMC5180531","page":"747-753","source":"PubMed","title":"Feasibility of a Comprehensive Wellness and Suicide Prevention Program: A Decade of Caring for Physicians in Training and Practice","title-short":"Feasibility of a Comprehensive Wellness and Suicide Prevention Program","volume":"8","author":[{"family":"Ey","given":"Sydney"},{"family":"Moffit","given":"Mary"},{"family":"Kinzie","given":"J. Mark"},{"family":"Brunett","given":"Patrick H."}],"issued":{"date-parts":[["2016",12]]}}}],"schema":"https://github.com/citation-style-language/schema/raw/master/csl-citation.json"} </w:instrText>
            </w:r>
            <w:r w:rsidRPr="007D0768">
              <w:rPr>
                <w:sz w:val="20"/>
                <w:szCs w:val="20"/>
              </w:rPr>
              <w:fldChar w:fldCharType="separate"/>
            </w:r>
            <w:r w:rsidRPr="007D0768">
              <w:rPr>
                <w:sz w:val="20"/>
                <w:szCs w:val="20"/>
                <w:vertAlign w:val="superscript"/>
                <w:lang w:val="en-US"/>
              </w:rPr>
              <w:t>47</w:t>
            </w:r>
            <w:r w:rsidRPr="007D0768">
              <w:rPr>
                <w:sz w:val="20"/>
                <w:szCs w:val="20"/>
              </w:rPr>
              <w:fldChar w:fldCharType="end"/>
            </w:r>
            <w:r w:rsidRPr="007D0768">
              <w:rPr>
                <w:sz w:val="20"/>
                <w:szCs w:val="20"/>
              </w:rPr>
              <w:t xml:space="preserve"> 2016</w:t>
            </w:r>
          </w:p>
        </w:tc>
        <w:tc>
          <w:tcPr>
            <w:tcW w:w="709" w:type="dxa"/>
          </w:tcPr>
          <w:p w14:paraId="72DDAECD"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3D87EC81"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2288D86C"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76E36C9D" w14:textId="77777777" w:rsidR="00F1667B" w:rsidRPr="007D0768" w:rsidRDefault="00F1667B" w:rsidP="00531F5F">
            <w:pPr>
              <w:jc w:val="center"/>
              <w:rPr>
                <w:sz w:val="20"/>
                <w:szCs w:val="20"/>
              </w:rPr>
            </w:pPr>
            <w:r w:rsidRPr="007D0768">
              <w:rPr>
                <w:color w:val="000000"/>
                <w:sz w:val="20"/>
                <w:szCs w:val="20"/>
              </w:rPr>
              <w:t>Yes</w:t>
            </w:r>
          </w:p>
        </w:tc>
        <w:tc>
          <w:tcPr>
            <w:tcW w:w="1824" w:type="dxa"/>
          </w:tcPr>
          <w:p w14:paraId="0DCACAE2" w14:textId="77777777" w:rsidR="00F1667B" w:rsidRPr="007D0768" w:rsidRDefault="00F1667B" w:rsidP="00531F5F">
            <w:pPr>
              <w:jc w:val="center"/>
              <w:rPr>
                <w:sz w:val="20"/>
                <w:szCs w:val="20"/>
              </w:rPr>
            </w:pPr>
            <w:r w:rsidRPr="007D0768">
              <w:rPr>
                <w:color w:val="000000"/>
                <w:sz w:val="20"/>
                <w:szCs w:val="20"/>
              </w:rPr>
              <w:t>Yes</w:t>
            </w:r>
          </w:p>
        </w:tc>
        <w:tc>
          <w:tcPr>
            <w:tcW w:w="835" w:type="dxa"/>
          </w:tcPr>
          <w:p w14:paraId="37D5FFB7"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27BFF17D"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09A0125E"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5CED5E56"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1949004E"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209D7BDE" w14:textId="77777777" w:rsidR="00F1667B" w:rsidRPr="007D0768" w:rsidRDefault="00F1667B" w:rsidP="00531F5F">
            <w:pPr>
              <w:jc w:val="center"/>
              <w:rPr>
                <w:sz w:val="20"/>
                <w:szCs w:val="20"/>
              </w:rPr>
            </w:pPr>
            <w:r w:rsidRPr="007D0768">
              <w:rPr>
                <w:sz w:val="20"/>
                <w:szCs w:val="20"/>
              </w:rPr>
              <w:t>Fair</w:t>
            </w:r>
          </w:p>
        </w:tc>
      </w:tr>
      <w:tr w:rsidR="00F1667B" w:rsidRPr="007D0768" w14:paraId="446D6797" w14:textId="77777777" w:rsidTr="00531F5F">
        <w:trPr>
          <w:trHeight w:val="266"/>
        </w:trPr>
        <w:tc>
          <w:tcPr>
            <w:tcW w:w="1696" w:type="dxa"/>
          </w:tcPr>
          <w:p w14:paraId="72934216" w14:textId="77777777" w:rsidR="00F1667B" w:rsidRPr="007D0768" w:rsidRDefault="00F1667B" w:rsidP="00531F5F">
            <w:pPr>
              <w:rPr>
                <w:color w:val="000000"/>
                <w:sz w:val="20"/>
                <w:szCs w:val="20"/>
              </w:rPr>
            </w:pPr>
            <w:r w:rsidRPr="007D0768">
              <w:rPr>
                <w:sz w:val="20"/>
                <w:szCs w:val="20"/>
              </w:rPr>
              <w:t>Johnson et al,</w:t>
            </w:r>
            <w:r w:rsidRPr="007D0768">
              <w:rPr>
                <w:sz w:val="20"/>
                <w:szCs w:val="20"/>
              </w:rPr>
              <w:fldChar w:fldCharType="begin"/>
            </w:r>
            <w:r w:rsidRPr="007D0768">
              <w:rPr>
                <w:sz w:val="20"/>
                <w:szCs w:val="20"/>
              </w:rPr>
              <w:instrText xml:space="preserve"> ADDIN ZOTERO_ITEM CSL_CITATION {"citationID":"h85sovXv","properties":{"formattedCitation":"\\super 58\\nosupersub{}","plainCitation":"58","noteIndex":0},"citationItems":[{"id":100,"uris":["http://zotero.org/users/14120979/items/K93RLVFY"],"itemData":{"id":100,"type":"article-journal","abstract":"OBJECTIVE: Physician training is associated with stressors which contribute to burnout. Individual and institutional level strategies can be employed to address resident burnout; however, time is an often-reported barrier in initiating recommended well-being activities. We hypothesize that brief bursts of well-being activities that are conducive to a resident schedule can mitigate burnout.\nDESIGN: This is a prospective observational study following burnout after implementation of an institution-wide, well-being initiative called \"Take 10.\"\nSETTING: In the present study, the \"Take 10\" initiative, meditating or exercising for a minimum of 10 minutes per day 3 times a week, was encouraged at Vanderbilt University Medical Center, a tertiary care center in Nashville, Tennessee.\nPARTICIPANTS: Following implementation of the initiative, 254 residents from surgical, procedural, and non-procedural specialties were invited to complete surveys assessing compliance with encouraged \"Take 10\" activities as well as rates of burnout over a 5-month period. A total of 201 surveys were completed during the study period.\nRESULTS: Overall, burnout rates were worse for females (Odds Ratio [OR] = 3.7 | Confidence Interval [CI] = 1.57, 9.05), better for those living with others (OR = 0.22 | CI = 0.07, 0.64), and better for those participating in \"Take 10\" initiatives (OR = 0.71 | CI = 0.58, 0.86). There was a significant difference in resident-reported burnout (Control = 85.3% vs Intervention = 58.2% | p &lt; 0.01) and Resident Well-Being Index score (Control = 3.73 vs Intervention=2.93 | p &lt; 0.01), when \"Take 10\" initiatives were employed.\nCONCLUSIONS: \"Take 10\" is a low cost and low intensity initiative for individuals and programs to use to mitigate burnout.","container-title":"Journal of Surgical Education","DOI":"10.1016/j.jsurg.2021.09.022","ISSN":"1878-7452","issue":"2","journalAbbreviation":"J Surg Educ","language":"eng","note":"PMID: 34756572","page":"322-329","source":"PubMed","title":"Take 10: A Resident Well-Being Initiative and Burnout Mitigation Strategy","title-short":"Take 10","volume":"79","author":[{"family":"Johnson","given":"Wali R."},{"family":"Davidson","given":"Mario"},{"family":"Nagler","given":"Alisa"},{"family":"Terhune","given":"Kyla P."}],"issued":{"date-parts":[["2022"]]}}}],"schema":"https://github.com/citation-style-language/schema/raw/master/csl-citation.json"} </w:instrText>
            </w:r>
            <w:r w:rsidRPr="007D0768">
              <w:rPr>
                <w:sz w:val="20"/>
                <w:szCs w:val="20"/>
              </w:rPr>
              <w:fldChar w:fldCharType="separate"/>
            </w:r>
            <w:r w:rsidRPr="007D0768">
              <w:rPr>
                <w:sz w:val="20"/>
                <w:szCs w:val="20"/>
                <w:vertAlign w:val="superscript"/>
                <w:lang w:val="en-US"/>
              </w:rPr>
              <w:t>58</w:t>
            </w:r>
            <w:r w:rsidRPr="007D0768">
              <w:rPr>
                <w:sz w:val="20"/>
                <w:szCs w:val="20"/>
              </w:rPr>
              <w:fldChar w:fldCharType="end"/>
            </w:r>
            <w:r w:rsidRPr="007D0768">
              <w:rPr>
                <w:sz w:val="20"/>
                <w:szCs w:val="20"/>
              </w:rPr>
              <w:t xml:space="preserve"> 2022</w:t>
            </w:r>
          </w:p>
        </w:tc>
        <w:tc>
          <w:tcPr>
            <w:tcW w:w="709" w:type="dxa"/>
          </w:tcPr>
          <w:p w14:paraId="165B3FC1"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45A98908"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13FAE169"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1AA62308" w14:textId="77777777" w:rsidR="00F1667B" w:rsidRPr="007D0768" w:rsidRDefault="00F1667B" w:rsidP="00531F5F">
            <w:pPr>
              <w:jc w:val="center"/>
              <w:rPr>
                <w:sz w:val="20"/>
                <w:szCs w:val="20"/>
              </w:rPr>
            </w:pPr>
            <w:r w:rsidRPr="007D0768">
              <w:rPr>
                <w:color w:val="000000"/>
                <w:sz w:val="20"/>
                <w:szCs w:val="20"/>
              </w:rPr>
              <w:t>No (83% loss to follow up)</w:t>
            </w:r>
          </w:p>
        </w:tc>
        <w:tc>
          <w:tcPr>
            <w:tcW w:w="1824" w:type="dxa"/>
          </w:tcPr>
          <w:p w14:paraId="729AB1FC" w14:textId="77777777" w:rsidR="00F1667B" w:rsidRPr="007D0768" w:rsidRDefault="00F1667B" w:rsidP="00531F5F">
            <w:pPr>
              <w:jc w:val="center"/>
              <w:rPr>
                <w:sz w:val="20"/>
                <w:szCs w:val="20"/>
              </w:rPr>
            </w:pPr>
            <w:r w:rsidRPr="007D0768">
              <w:rPr>
                <w:color w:val="000000"/>
                <w:sz w:val="20"/>
                <w:szCs w:val="20"/>
              </w:rPr>
              <w:t>No (83% loss to follow up)</w:t>
            </w:r>
          </w:p>
        </w:tc>
        <w:tc>
          <w:tcPr>
            <w:tcW w:w="835" w:type="dxa"/>
          </w:tcPr>
          <w:p w14:paraId="33AB06B6"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432D38D4"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38E9E625"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002EFE13"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25D5D035"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16A148AA" w14:textId="77777777" w:rsidR="00F1667B" w:rsidRPr="007D0768" w:rsidRDefault="00F1667B" w:rsidP="00531F5F">
            <w:pPr>
              <w:jc w:val="center"/>
              <w:rPr>
                <w:sz w:val="20"/>
                <w:szCs w:val="20"/>
              </w:rPr>
            </w:pPr>
            <w:r w:rsidRPr="007D0768">
              <w:rPr>
                <w:sz w:val="20"/>
                <w:szCs w:val="20"/>
              </w:rPr>
              <w:t>Poor</w:t>
            </w:r>
          </w:p>
        </w:tc>
      </w:tr>
      <w:tr w:rsidR="00F1667B" w:rsidRPr="007D0768" w14:paraId="7F09310A" w14:textId="77777777" w:rsidTr="00531F5F">
        <w:trPr>
          <w:trHeight w:val="90"/>
        </w:trPr>
        <w:tc>
          <w:tcPr>
            <w:tcW w:w="1696" w:type="dxa"/>
          </w:tcPr>
          <w:p w14:paraId="342BF0C9" w14:textId="77777777" w:rsidR="00F1667B" w:rsidRPr="007D0768" w:rsidRDefault="00F1667B" w:rsidP="00531F5F">
            <w:pPr>
              <w:rPr>
                <w:color w:val="000000"/>
                <w:sz w:val="20"/>
                <w:szCs w:val="20"/>
              </w:rPr>
            </w:pPr>
            <w:r w:rsidRPr="007D0768">
              <w:rPr>
                <w:sz w:val="20"/>
                <w:szCs w:val="20"/>
              </w:rPr>
              <w:t>Aggarwal et al,</w:t>
            </w:r>
            <w:r w:rsidRPr="007D0768">
              <w:rPr>
                <w:sz w:val="20"/>
                <w:szCs w:val="20"/>
              </w:rPr>
              <w:fldChar w:fldCharType="begin"/>
            </w:r>
            <w:r w:rsidRPr="007D0768">
              <w:rPr>
                <w:sz w:val="20"/>
                <w:szCs w:val="20"/>
              </w:rPr>
              <w:instrText xml:space="preserve"> ADDIN ZOTERO_ITEM CSL_CITATION {"citationID":"N9Zgo9t6","properties":{"formattedCitation":"\\super 48\\nosupersub{}","plainCitation":"48","noteIndex":0},"citationItems":[{"id":251,"uris":["http://zotero.org/users/14120979/items/HBXSIA83"],"itemData":{"id":251,"type":"article-journal","abstract":"INTRODUCTION: Despite the national focus on trainee burnout, effective wellness programs that can easily be incorporated into training curriculums are lacking. Strategies such as mindfulness and positive psychology, linked with deep breathing, have been shown to increase resiliency. We hypothesized that education about the neuroscience literature, coupled with teaching about well-being using short, easy-to-practice evidence-based exercises, would increase acceptance of this curriculum among residents and that providing protected time to practice these exercises would help trainees incorporate them into their daily lives.\nMETHODS: Residents were asked to attend a 60-minute didactic featuring both the concepts and science behind well-being. Residents then attended 15-minute booster sessions during protected didactic time each week for a 12-week curriculum. The booster sessions were peer-led by wellness champions. Additionally, there were monthly competitions using free phone apps to promote physical fitness through steps and flights challenges.\nRESULTS: The 12-week curriculum was offered to 272 residents across five subspecialties of internal medicine, general surgery, anesthesiology, psychiatry, and physical medicine and rehabilitation. A total of 188 residents (69%) participated in the initial didactic component. The curriculum was positively received, with four of the five residency programs participating in weekly sessions. Residents in four participating departments then chose to continue the weekly sessions on a voluntary basis after the initial 12-week curriculum.\nDISCUSSION: It is feasible to implement a low-cost, peer-led wellness curriculum to educate residents and foster an environment during residency training where mindfulness, optimism, gratitude, and social connectedness are the norm.","container-title":"MedEdPORTAL: The Journal of Teaching and Learning Resources","DOI":"10.15766/mep_2374-8265.10651","ISSN":"2374-8265","journalAbbreviation":"MedEdPORTAL","language":"eng","note":"PMID: 30800852\nPMCID: PMC6338253","page":"10651","source":"PubMed","title":"Resident Wellness: An Intervention to Decrease Burnout and Increase Resiliency and Happiness","title-short":"Resident Wellness","volume":"13","author":[{"family":"Aggarwal","given":"Rashi"},{"family":"Deutsch","given":"Jill K."},{"family":"Medina","given":"Jose"},{"family":"Kothari","given":"Neil"}],"issued":{"date-parts":[["2017",11,6]]}}}],"schema":"https://github.com/citation-style-language/schema/raw/master/csl-citation.json"} </w:instrText>
            </w:r>
            <w:r w:rsidRPr="007D0768">
              <w:rPr>
                <w:sz w:val="20"/>
                <w:szCs w:val="20"/>
              </w:rPr>
              <w:fldChar w:fldCharType="separate"/>
            </w:r>
            <w:r w:rsidRPr="007D0768">
              <w:rPr>
                <w:sz w:val="20"/>
                <w:szCs w:val="20"/>
                <w:vertAlign w:val="superscript"/>
                <w:lang w:val="en-US"/>
              </w:rPr>
              <w:t>48</w:t>
            </w:r>
            <w:r w:rsidRPr="007D0768">
              <w:rPr>
                <w:sz w:val="20"/>
                <w:szCs w:val="20"/>
              </w:rPr>
              <w:fldChar w:fldCharType="end"/>
            </w:r>
            <w:r w:rsidRPr="007D0768">
              <w:rPr>
                <w:sz w:val="20"/>
                <w:szCs w:val="20"/>
              </w:rPr>
              <w:t xml:space="preserve"> 2017</w:t>
            </w:r>
          </w:p>
        </w:tc>
        <w:tc>
          <w:tcPr>
            <w:tcW w:w="709" w:type="dxa"/>
          </w:tcPr>
          <w:p w14:paraId="14C11C33"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4F638773"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38502616"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75D1F5A0" w14:textId="77777777" w:rsidR="00F1667B" w:rsidRPr="007D0768" w:rsidRDefault="00F1667B" w:rsidP="00531F5F">
            <w:pPr>
              <w:jc w:val="center"/>
              <w:rPr>
                <w:sz w:val="20"/>
                <w:szCs w:val="20"/>
              </w:rPr>
            </w:pPr>
            <w:r w:rsidRPr="007D0768">
              <w:rPr>
                <w:color w:val="000000"/>
                <w:sz w:val="20"/>
                <w:szCs w:val="20"/>
              </w:rPr>
              <w:t>No (31% loss to follow up)</w:t>
            </w:r>
          </w:p>
        </w:tc>
        <w:tc>
          <w:tcPr>
            <w:tcW w:w="1824" w:type="dxa"/>
          </w:tcPr>
          <w:p w14:paraId="12C900F3" w14:textId="77777777" w:rsidR="00F1667B" w:rsidRPr="007D0768" w:rsidRDefault="00F1667B" w:rsidP="00531F5F">
            <w:pPr>
              <w:jc w:val="center"/>
              <w:rPr>
                <w:sz w:val="20"/>
                <w:szCs w:val="20"/>
              </w:rPr>
            </w:pPr>
            <w:r w:rsidRPr="007D0768">
              <w:rPr>
                <w:color w:val="000000"/>
                <w:sz w:val="20"/>
                <w:szCs w:val="20"/>
              </w:rPr>
              <w:t>Yes (subjective anecdotes only)</w:t>
            </w:r>
          </w:p>
        </w:tc>
        <w:tc>
          <w:tcPr>
            <w:tcW w:w="835" w:type="dxa"/>
          </w:tcPr>
          <w:p w14:paraId="44362DA3"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6D81AB5E"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2298173B"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3FC0036E"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44507A5D"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5E730EBC" w14:textId="77777777" w:rsidR="00F1667B" w:rsidRPr="007D0768" w:rsidRDefault="00F1667B" w:rsidP="00531F5F">
            <w:pPr>
              <w:jc w:val="center"/>
              <w:rPr>
                <w:sz w:val="20"/>
                <w:szCs w:val="20"/>
              </w:rPr>
            </w:pPr>
            <w:r w:rsidRPr="007D0768">
              <w:rPr>
                <w:sz w:val="20"/>
                <w:szCs w:val="20"/>
              </w:rPr>
              <w:t>Fair</w:t>
            </w:r>
          </w:p>
        </w:tc>
      </w:tr>
      <w:tr w:rsidR="00F1667B" w:rsidRPr="007D0768" w14:paraId="289AB807" w14:textId="77777777" w:rsidTr="00531F5F">
        <w:trPr>
          <w:trHeight w:val="90"/>
        </w:trPr>
        <w:tc>
          <w:tcPr>
            <w:tcW w:w="1696" w:type="dxa"/>
          </w:tcPr>
          <w:p w14:paraId="1EAB384F" w14:textId="77777777" w:rsidR="00F1667B" w:rsidRPr="007D0768" w:rsidRDefault="00F1667B" w:rsidP="00531F5F">
            <w:pPr>
              <w:rPr>
                <w:color w:val="000000"/>
                <w:sz w:val="20"/>
                <w:szCs w:val="20"/>
              </w:rPr>
            </w:pPr>
            <w:r w:rsidRPr="007D0768">
              <w:rPr>
                <w:sz w:val="20"/>
                <w:szCs w:val="20"/>
              </w:rPr>
              <w:t>Bui et al,</w:t>
            </w:r>
            <w:r w:rsidRPr="007D0768">
              <w:rPr>
                <w:sz w:val="20"/>
                <w:szCs w:val="20"/>
              </w:rPr>
              <w:fldChar w:fldCharType="begin"/>
            </w:r>
            <w:r w:rsidRPr="007D0768">
              <w:rPr>
                <w:sz w:val="20"/>
                <w:szCs w:val="20"/>
              </w:rPr>
              <w:instrText xml:space="preserve"> ADDIN ZOTERO_ITEM CSL_CITATION {"citationID":"s1K418Lk","properties":{"formattedCitation":"\\super 59\\nosupersub{}","plainCitation":"59","noteIndex":0},"citationItems":[{"id":98,"uris":["http://zotero.org/users/14120979/items/MJAINCJR"],"itemData":{"id":98,"type":"article-journal","abstract":"BACKGROUND: The prevalence of burnout and depression are high among surgical trainees. This study examined the impact of program-driven initiatives to improve surgical trainee wellness.\nMETHODS: A survey was administered to residents and fellows at all surgical training programs across an urban academic health system. The survey measured burnout, depressive symptoms, and perceptions of program-driven wellness initiatives.\nRESULTS: The response rate was 44% among 369 residents. Of these, 63.2% screened positively for burnout, and 36.7% for depression. Residents who were burned out were more likely to work &gt;80 h per week, have greater clerical duties, and miss educational activities more frequently. Conversely, having opportunities for wellness activities, dedicated faculty and housestaff wellness champions, and assistance with clerical burden were all associated with lower rates of burnout and depression.\nCONCLUSION: The presence of wellness support was associated with better outcomes, suggesting the value of initiatives to manage workload and support the well-being of surgical resident physicians.","container-title":"American Journal of Surgery","DOI":"10.1016/j.amjsurg.2019.10.027","ISSN":"1879-1883","issue":"2","journalAbbreviation":"Am J Surg","language":"eng","note":"PMID: 31668706","page":"316-321","source":"PubMed","title":"The impact of program-driven wellness initiatives on burnout and depression among surgical trainees","volume":"219","author":[{"family":"Bui","given":"Anthony H."},{"family":"Ripp","given":"Jonathan A."},{"family":"Oh","given":"Kyu Young"},{"family":"Basloe","given":"Frank"},{"family":"Hassan","given":"Dahlia"},{"family":"Akhtar","given":"Saadia"},{"family":"Leitman","given":"I. Michael"}],"issued":{"date-parts":[["2020",2]]}}}],"schema":"https://github.com/citation-style-language/schema/raw/master/csl-citation.json"} </w:instrText>
            </w:r>
            <w:r w:rsidRPr="007D0768">
              <w:rPr>
                <w:sz w:val="20"/>
                <w:szCs w:val="20"/>
              </w:rPr>
              <w:fldChar w:fldCharType="separate"/>
            </w:r>
            <w:r w:rsidRPr="007D0768">
              <w:rPr>
                <w:sz w:val="20"/>
                <w:szCs w:val="20"/>
                <w:vertAlign w:val="superscript"/>
                <w:lang w:val="en-US"/>
              </w:rPr>
              <w:t>59</w:t>
            </w:r>
            <w:r w:rsidRPr="007D0768">
              <w:rPr>
                <w:sz w:val="20"/>
                <w:szCs w:val="20"/>
              </w:rPr>
              <w:fldChar w:fldCharType="end"/>
            </w:r>
            <w:r w:rsidRPr="007D0768">
              <w:rPr>
                <w:sz w:val="20"/>
                <w:szCs w:val="20"/>
              </w:rPr>
              <w:t xml:space="preserve"> 2020</w:t>
            </w:r>
          </w:p>
        </w:tc>
        <w:tc>
          <w:tcPr>
            <w:tcW w:w="709" w:type="dxa"/>
          </w:tcPr>
          <w:p w14:paraId="299BE2ED"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5C5D68BA" w14:textId="77777777" w:rsidR="00F1667B" w:rsidRPr="007D0768" w:rsidRDefault="00F1667B" w:rsidP="00531F5F">
            <w:pPr>
              <w:jc w:val="center"/>
              <w:rPr>
                <w:sz w:val="20"/>
                <w:szCs w:val="20"/>
              </w:rPr>
            </w:pPr>
            <w:r w:rsidRPr="007D0768">
              <w:rPr>
                <w:color w:val="000000"/>
                <w:sz w:val="20"/>
                <w:szCs w:val="20"/>
              </w:rPr>
              <w:t>Yes</w:t>
            </w:r>
          </w:p>
        </w:tc>
        <w:tc>
          <w:tcPr>
            <w:tcW w:w="709" w:type="dxa"/>
          </w:tcPr>
          <w:p w14:paraId="06877E1E" w14:textId="77777777" w:rsidR="00F1667B" w:rsidRPr="007D0768" w:rsidRDefault="00F1667B" w:rsidP="00531F5F">
            <w:pPr>
              <w:jc w:val="center"/>
              <w:rPr>
                <w:sz w:val="20"/>
                <w:szCs w:val="20"/>
              </w:rPr>
            </w:pPr>
            <w:r w:rsidRPr="007D0768">
              <w:rPr>
                <w:color w:val="000000"/>
                <w:sz w:val="20"/>
                <w:szCs w:val="20"/>
              </w:rPr>
              <w:t>Yes</w:t>
            </w:r>
          </w:p>
        </w:tc>
        <w:tc>
          <w:tcPr>
            <w:tcW w:w="1842" w:type="dxa"/>
          </w:tcPr>
          <w:p w14:paraId="16FDF082" w14:textId="77777777" w:rsidR="00F1667B" w:rsidRPr="007D0768" w:rsidRDefault="00F1667B" w:rsidP="00531F5F">
            <w:pPr>
              <w:jc w:val="center"/>
              <w:rPr>
                <w:sz w:val="20"/>
                <w:szCs w:val="20"/>
              </w:rPr>
            </w:pPr>
            <w:r w:rsidRPr="007D0768">
              <w:rPr>
                <w:color w:val="000000"/>
                <w:sz w:val="20"/>
                <w:szCs w:val="20"/>
              </w:rPr>
              <w:t>No (56% loss to follow up)</w:t>
            </w:r>
          </w:p>
        </w:tc>
        <w:tc>
          <w:tcPr>
            <w:tcW w:w="1824" w:type="dxa"/>
          </w:tcPr>
          <w:p w14:paraId="27007A21" w14:textId="77777777" w:rsidR="00F1667B" w:rsidRPr="007D0768" w:rsidRDefault="00F1667B" w:rsidP="00531F5F">
            <w:pPr>
              <w:jc w:val="center"/>
              <w:rPr>
                <w:sz w:val="20"/>
                <w:szCs w:val="20"/>
              </w:rPr>
            </w:pPr>
            <w:r w:rsidRPr="007D0768">
              <w:rPr>
                <w:color w:val="000000"/>
                <w:sz w:val="20"/>
                <w:szCs w:val="20"/>
              </w:rPr>
              <w:t>No (56% loss to follow up)</w:t>
            </w:r>
          </w:p>
        </w:tc>
        <w:tc>
          <w:tcPr>
            <w:tcW w:w="835" w:type="dxa"/>
          </w:tcPr>
          <w:p w14:paraId="585A01BA" w14:textId="77777777" w:rsidR="00F1667B" w:rsidRPr="007D0768" w:rsidRDefault="00F1667B" w:rsidP="00531F5F">
            <w:pPr>
              <w:jc w:val="center"/>
              <w:rPr>
                <w:sz w:val="20"/>
                <w:szCs w:val="20"/>
              </w:rPr>
            </w:pPr>
            <w:r w:rsidRPr="007D0768">
              <w:rPr>
                <w:color w:val="000000"/>
                <w:sz w:val="20"/>
                <w:szCs w:val="20"/>
              </w:rPr>
              <w:t>N/A</w:t>
            </w:r>
          </w:p>
        </w:tc>
        <w:tc>
          <w:tcPr>
            <w:tcW w:w="988" w:type="dxa"/>
          </w:tcPr>
          <w:p w14:paraId="10013030" w14:textId="77777777" w:rsidR="00F1667B" w:rsidRPr="007D0768" w:rsidRDefault="00F1667B" w:rsidP="00531F5F">
            <w:pPr>
              <w:jc w:val="center"/>
              <w:rPr>
                <w:sz w:val="20"/>
                <w:szCs w:val="20"/>
              </w:rPr>
            </w:pPr>
            <w:r w:rsidRPr="007D0768">
              <w:rPr>
                <w:color w:val="000000"/>
                <w:sz w:val="20"/>
                <w:szCs w:val="20"/>
              </w:rPr>
              <w:t>N/A</w:t>
            </w:r>
          </w:p>
        </w:tc>
        <w:tc>
          <w:tcPr>
            <w:tcW w:w="889" w:type="dxa"/>
          </w:tcPr>
          <w:p w14:paraId="18A25F55" w14:textId="77777777" w:rsidR="00F1667B" w:rsidRPr="007D0768" w:rsidRDefault="00F1667B" w:rsidP="00531F5F">
            <w:pPr>
              <w:jc w:val="center"/>
              <w:rPr>
                <w:sz w:val="20"/>
                <w:szCs w:val="20"/>
              </w:rPr>
            </w:pPr>
            <w:r w:rsidRPr="007D0768">
              <w:rPr>
                <w:color w:val="000000"/>
                <w:sz w:val="20"/>
                <w:szCs w:val="20"/>
              </w:rPr>
              <w:t>Yes</w:t>
            </w:r>
          </w:p>
        </w:tc>
        <w:tc>
          <w:tcPr>
            <w:tcW w:w="851" w:type="dxa"/>
          </w:tcPr>
          <w:p w14:paraId="282FF4B5" w14:textId="77777777" w:rsidR="00F1667B" w:rsidRPr="007D0768" w:rsidRDefault="00F1667B" w:rsidP="00531F5F">
            <w:pPr>
              <w:jc w:val="center"/>
              <w:rPr>
                <w:sz w:val="20"/>
                <w:szCs w:val="20"/>
              </w:rPr>
            </w:pPr>
            <w:r w:rsidRPr="007D0768">
              <w:rPr>
                <w:color w:val="000000"/>
                <w:sz w:val="20"/>
                <w:szCs w:val="20"/>
              </w:rPr>
              <w:t>Yes</w:t>
            </w:r>
          </w:p>
        </w:tc>
        <w:tc>
          <w:tcPr>
            <w:tcW w:w="850" w:type="dxa"/>
          </w:tcPr>
          <w:p w14:paraId="52CB7967" w14:textId="77777777" w:rsidR="00F1667B" w:rsidRPr="007D0768" w:rsidRDefault="00F1667B" w:rsidP="00531F5F">
            <w:pPr>
              <w:jc w:val="center"/>
              <w:rPr>
                <w:sz w:val="20"/>
                <w:szCs w:val="20"/>
              </w:rPr>
            </w:pPr>
            <w:r w:rsidRPr="007D0768">
              <w:rPr>
                <w:color w:val="000000"/>
                <w:sz w:val="20"/>
                <w:szCs w:val="20"/>
              </w:rPr>
              <w:t>Yes</w:t>
            </w:r>
          </w:p>
        </w:tc>
        <w:tc>
          <w:tcPr>
            <w:tcW w:w="1048" w:type="dxa"/>
          </w:tcPr>
          <w:p w14:paraId="62FD405A" w14:textId="77777777" w:rsidR="00F1667B" w:rsidRPr="007D0768" w:rsidRDefault="00F1667B" w:rsidP="00531F5F">
            <w:pPr>
              <w:jc w:val="center"/>
              <w:rPr>
                <w:sz w:val="20"/>
                <w:szCs w:val="20"/>
              </w:rPr>
            </w:pPr>
            <w:r w:rsidRPr="007D0768">
              <w:rPr>
                <w:sz w:val="20"/>
                <w:szCs w:val="20"/>
              </w:rPr>
              <w:t>Poor</w:t>
            </w:r>
          </w:p>
        </w:tc>
      </w:tr>
    </w:tbl>
    <w:p w14:paraId="5292BDA2" w14:textId="77777777" w:rsidR="00F1667B" w:rsidRPr="007D0768" w:rsidRDefault="00F1667B" w:rsidP="00F1667B">
      <w:pPr>
        <w:rPr>
          <w:b/>
          <w:bCs/>
          <w:sz w:val="20"/>
          <w:szCs w:val="20"/>
        </w:rPr>
      </w:pPr>
    </w:p>
    <w:p w14:paraId="6281C891" w14:textId="77777777" w:rsidR="00F1667B" w:rsidRPr="007D0768" w:rsidRDefault="00F1667B" w:rsidP="00F1667B">
      <w:pPr>
        <w:rPr>
          <w:color w:val="000000"/>
          <w:sz w:val="20"/>
          <w:szCs w:val="20"/>
        </w:rPr>
      </w:pPr>
      <w:r w:rsidRPr="007D0768">
        <w:rPr>
          <w:sz w:val="20"/>
          <w:szCs w:val="20"/>
        </w:rPr>
        <w:t xml:space="preserve">Q1: </w:t>
      </w:r>
      <w:r w:rsidRPr="007D0768">
        <w:rPr>
          <w:color w:val="000000"/>
          <w:sz w:val="20"/>
          <w:szCs w:val="20"/>
        </w:rPr>
        <w:t>Is there congruity between the stated philosophical perspective and the research methodology?</w:t>
      </w:r>
    </w:p>
    <w:p w14:paraId="27F83EEA" w14:textId="77777777" w:rsidR="00F1667B" w:rsidRPr="007D0768" w:rsidRDefault="00F1667B" w:rsidP="00F1667B">
      <w:pPr>
        <w:rPr>
          <w:color w:val="000000"/>
          <w:sz w:val="20"/>
          <w:szCs w:val="20"/>
        </w:rPr>
      </w:pPr>
      <w:r w:rsidRPr="007D0768">
        <w:rPr>
          <w:color w:val="000000"/>
          <w:sz w:val="20"/>
          <w:szCs w:val="20"/>
        </w:rPr>
        <w:t>Q2: Is there congruity between the research methodology and the research question or objectives?</w:t>
      </w:r>
    </w:p>
    <w:p w14:paraId="7992617C" w14:textId="77777777" w:rsidR="00F1667B" w:rsidRPr="007D0768" w:rsidRDefault="00F1667B" w:rsidP="00F1667B">
      <w:pPr>
        <w:rPr>
          <w:color w:val="000000"/>
          <w:sz w:val="20"/>
          <w:szCs w:val="20"/>
        </w:rPr>
      </w:pPr>
      <w:r w:rsidRPr="007D0768">
        <w:rPr>
          <w:color w:val="000000"/>
          <w:sz w:val="20"/>
          <w:szCs w:val="20"/>
        </w:rPr>
        <w:lastRenderedPageBreak/>
        <w:t>Q3: Is there congruity between the research methodology and the methods used to collect data?</w:t>
      </w:r>
    </w:p>
    <w:p w14:paraId="7FB2C103" w14:textId="77777777" w:rsidR="00F1667B" w:rsidRPr="007D0768" w:rsidRDefault="00F1667B" w:rsidP="00F1667B">
      <w:pPr>
        <w:rPr>
          <w:color w:val="000000"/>
          <w:sz w:val="20"/>
          <w:szCs w:val="20"/>
        </w:rPr>
      </w:pPr>
      <w:r w:rsidRPr="007D0768">
        <w:rPr>
          <w:color w:val="000000"/>
          <w:sz w:val="20"/>
          <w:szCs w:val="20"/>
        </w:rPr>
        <w:t>Q4: Is there congruity between the research methodology and the representation and analysis of data?</w:t>
      </w:r>
    </w:p>
    <w:p w14:paraId="07A390BF" w14:textId="77777777" w:rsidR="00F1667B" w:rsidRPr="007D0768" w:rsidRDefault="00F1667B" w:rsidP="00F1667B">
      <w:pPr>
        <w:rPr>
          <w:color w:val="000000"/>
          <w:sz w:val="20"/>
          <w:szCs w:val="20"/>
        </w:rPr>
      </w:pPr>
      <w:r w:rsidRPr="007D0768">
        <w:rPr>
          <w:color w:val="000000"/>
          <w:sz w:val="20"/>
          <w:szCs w:val="20"/>
        </w:rPr>
        <w:t>Q5: Is there congruity between the research methodology and the interpretation of results?</w:t>
      </w:r>
    </w:p>
    <w:p w14:paraId="28F49E38" w14:textId="77777777" w:rsidR="00F1667B" w:rsidRPr="007D0768" w:rsidRDefault="00F1667B" w:rsidP="00F1667B">
      <w:pPr>
        <w:rPr>
          <w:color w:val="000000"/>
          <w:sz w:val="20"/>
          <w:szCs w:val="20"/>
        </w:rPr>
      </w:pPr>
      <w:r w:rsidRPr="007D0768">
        <w:rPr>
          <w:color w:val="000000"/>
          <w:sz w:val="20"/>
          <w:szCs w:val="20"/>
        </w:rPr>
        <w:t>Q6: Is there a statement locating the researcher culturally or theoretically?</w:t>
      </w:r>
    </w:p>
    <w:p w14:paraId="4B6691FA" w14:textId="77777777" w:rsidR="00F1667B" w:rsidRPr="007D0768" w:rsidRDefault="00F1667B" w:rsidP="00F1667B">
      <w:pPr>
        <w:rPr>
          <w:color w:val="000000"/>
          <w:sz w:val="20"/>
          <w:szCs w:val="20"/>
        </w:rPr>
      </w:pPr>
      <w:r w:rsidRPr="007D0768">
        <w:rPr>
          <w:color w:val="000000"/>
          <w:sz w:val="20"/>
          <w:szCs w:val="20"/>
        </w:rPr>
        <w:t>Q7: Is the influence of the researcher on the research, and vice- versa, addressed?</w:t>
      </w:r>
    </w:p>
    <w:p w14:paraId="38FAF02C" w14:textId="77777777" w:rsidR="00F1667B" w:rsidRPr="007D0768" w:rsidRDefault="00F1667B" w:rsidP="00F1667B">
      <w:pPr>
        <w:rPr>
          <w:color w:val="000000"/>
          <w:sz w:val="20"/>
          <w:szCs w:val="20"/>
        </w:rPr>
      </w:pPr>
      <w:r w:rsidRPr="007D0768">
        <w:rPr>
          <w:color w:val="000000"/>
          <w:sz w:val="20"/>
          <w:szCs w:val="20"/>
        </w:rPr>
        <w:t>Q8: Are participants, and their voices, adequately represented?</w:t>
      </w:r>
    </w:p>
    <w:p w14:paraId="0DDCA559" w14:textId="77777777" w:rsidR="00F1667B" w:rsidRPr="007D0768" w:rsidRDefault="00F1667B" w:rsidP="00F1667B">
      <w:pPr>
        <w:rPr>
          <w:color w:val="000000"/>
          <w:sz w:val="20"/>
          <w:szCs w:val="20"/>
        </w:rPr>
      </w:pPr>
      <w:r w:rsidRPr="007D0768">
        <w:rPr>
          <w:color w:val="000000"/>
          <w:sz w:val="20"/>
          <w:szCs w:val="20"/>
        </w:rPr>
        <w:t>Q9: Is the research ethical according to current criteria or, for recent studies, and is there evidence of ethical approval by an appropriate body?</w:t>
      </w:r>
    </w:p>
    <w:p w14:paraId="64C0073E" w14:textId="77777777" w:rsidR="00F1667B" w:rsidRPr="007D0768" w:rsidRDefault="00F1667B" w:rsidP="00F1667B">
      <w:pPr>
        <w:rPr>
          <w:color w:val="000000"/>
          <w:sz w:val="20"/>
          <w:szCs w:val="20"/>
        </w:rPr>
      </w:pPr>
      <w:r w:rsidRPr="007D0768">
        <w:rPr>
          <w:color w:val="000000"/>
          <w:sz w:val="20"/>
          <w:szCs w:val="20"/>
        </w:rPr>
        <w:t>Q10: Do the conclusions drawn in the research report flow from the analysis, or interpretation, of the data?</w:t>
      </w:r>
    </w:p>
    <w:p w14:paraId="4C7C9FDB" w14:textId="77777777" w:rsidR="00F1667B" w:rsidRDefault="00F1667B" w:rsidP="00F1667B">
      <w:pPr>
        <w:rPr>
          <w:color w:val="000000"/>
          <w:sz w:val="20"/>
          <w:szCs w:val="20"/>
        </w:rPr>
      </w:pPr>
      <w:r w:rsidRPr="007D0768">
        <w:rPr>
          <w:color w:val="000000"/>
          <w:sz w:val="20"/>
          <w:szCs w:val="20"/>
        </w:rPr>
        <w:t>N/A: Not Applicable</w:t>
      </w:r>
    </w:p>
    <w:p w14:paraId="70A1FB20" w14:textId="77777777" w:rsidR="00862147" w:rsidRDefault="00862147" w:rsidP="00F1667B">
      <w:pPr>
        <w:rPr>
          <w:color w:val="000000"/>
          <w:sz w:val="20"/>
          <w:szCs w:val="20"/>
        </w:rPr>
      </w:pPr>
    </w:p>
    <w:p w14:paraId="5E7C11C2" w14:textId="77777777" w:rsidR="00862147" w:rsidRDefault="00862147" w:rsidP="00F1667B">
      <w:pPr>
        <w:rPr>
          <w:color w:val="000000"/>
          <w:sz w:val="20"/>
          <w:szCs w:val="20"/>
        </w:rPr>
      </w:pPr>
    </w:p>
    <w:p w14:paraId="2DB5F788" w14:textId="77777777" w:rsidR="00862147" w:rsidRDefault="00862147" w:rsidP="00F1667B">
      <w:pPr>
        <w:rPr>
          <w:color w:val="000000"/>
          <w:sz w:val="20"/>
          <w:szCs w:val="20"/>
        </w:rPr>
      </w:pPr>
    </w:p>
    <w:p w14:paraId="69108176" w14:textId="77777777" w:rsidR="00862147" w:rsidRDefault="00862147" w:rsidP="00F1667B">
      <w:pPr>
        <w:rPr>
          <w:color w:val="000000"/>
          <w:sz w:val="20"/>
          <w:szCs w:val="20"/>
        </w:rPr>
      </w:pPr>
    </w:p>
    <w:p w14:paraId="6DE31169" w14:textId="77777777" w:rsidR="00862147" w:rsidRDefault="00862147" w:rsidP="00F1667B">
      <w:pPr>
        <w:rPr>
          <w:color w:val="000000"/>
          <w:sz w:val="20"/>
          <w:szCs w:val="20"/>
        </w:rPr>
      </w:pPr>
    </w:p>
    <w:p w14:paraId="4E1D5CFC" w14:textId="77777777" w:rsidR="00862147" w:rsidRDefault="00862147" w:rsidP="00F1667B">
      <w:pPr>
        <w:rPr>
          <w:color w:val="000000"/>
          <w:sz w:val="20"/>
          <w:szCs w:val="20"/>
        </w:rPr>
      </w:pPr>
    </w:p>
    <w:p w14:paraId="24DD171D" w14:textId="77777777" w:rsidR="00862147" w:rsidRDefault="00862147" w:rsidP="00F1667B">
      <w:pPr>
        <w:rPr>
          <w:color w:val="000000"/>
          <w:sz w:val="20"/>
          <w:szCs w:val="20"/>
        </w:rPr>
      </w:pPr>
    </w:p>
    <w:p w14:paraId="508F621C" w14:textId="77777777" w:rsidR="00862147" w:rsidRDefault="00862147" w:rsidP="00F1667B">
      <w:pPr>
        <w:rPr>
          <w:color w:val="000000"/>
          <w:sz w:val="20"/>
          <w:szCs w:val="20"/>
        </w:rPr>
      </w:pPr>
    </w:p>
    <w:p w14:paraId="32592E3D" w14:textId="77777777" w:rsidR="00862147" w:rsidRDefault="00862147" w:rsidP="00F1667B">
      <w:pPr>
        <w:rPr>
          <w:color w:val="000000"/>
          <w:sz w:val="20"/>
          <w:szCs w:val="20"/>
        </w:rPr>
      </w:pPr>
    </w:p>
    <w:p w14:paraId="6249C8C1" w14:textId="77777777" w:rsidR="00862147" w:rsidRDefault="00862147" w:rsidP="00F1667B">
      <w:pPr>
        <w:rPr>
          <w:color w:val="000000"/>
          <w:sz w:val="20"/>
          <w:szCs w:val="20"/>
        </w:rPr>
      </w:pPr>
    </w:p>
    <w:p w14:paraId="0B9BFF83" w14:textId="77777777" w:rsidR="00862147" w:rsidRDefault="00862147" w:rsidP="00F1667B">
      <w:pPr>
        <w:rPr>
          <w:color w:val="000000"/>
          <w:sz w:val="20"/>
          <w:szCs w:val="20"/>
        </w:rPr>
      </w:pPr>
    </w:p>
    <w:p w14:paraId="4B8C5CF6" w14:textId="77777777" w:rsidR="00862147" w:rsidRDefault="00862147" w:rsidP="00F1667B">
      <w:pPr>
        <w:rPr>
          <w:color w:val="000000"/>
          <w:sz w:val="20"/>
          <w:szCs w:val="20"/>
        </w:rPr>
      </w:pPr>
    </w:p>
    <w:p w14:paraId="71D900A6" w14:textId="77777777" w:rsidR="00862147" w:rsidRDefault="00862147" w:rsidP="00F1667B">
      <w:pPr>
        <w:rPr>
          <w:color w:val="000000"/>
          <w:sz w:val="20"/>
          <w:szCs w:val="20"/>
        </w:rPr>
      </w:pPr>
    </w:p>
    <w:p w14:paraId="2D11092B" w14:textId="77777777" w:rsidR="00862147" w:rsidRDefault="00862147" w:rsidP="00F1667B">
      <w:pPr>
        <w:rPr>
          <w:color w:val="000000"/>
          <w:sz w:val="20"/>
          <w:szCs w:val="20"/>
        </w:rPr>
      </w:pPr>
    </w:p>
    <w:p w14:paraId="78E94BD3" w14:textId="77777777" w:rsidR="00862147" w:rsidRDefault="00862147" w:rsidP="00F1667B">
      <w:pPr>
        <w:rPr>
          <w:color w:val="000000"/>
          <w:sz w:val="20"/>
          <w:szCs w:val="20"/>
        </w:rPr>
      </w:pPr>
    </w:p>
    <w:p w14:paraId="38652EA9" w14:textId="77777777" w:rsidR="00862147" w:rsidRDefault="00862147" w:rsidP="00F1667B">
      <w:pPr>
        <w:rPr>
          <w:color w:val="000000"/>
          <w:sz w:val="20"/>
          <w:szCs w:val="20"/>
        </w:rPr>
      </w:pPr>
    </w:p>
    <w:p w14:paraId="6EE3E826" w14:textId="77777777" w:rsidR="00862147" w:rsidRDefault="00862147" w:rsidP="00F1667B">
      <w:pPr>
        <w:rPr>
          <w:color w:val="000000"/>
          <w:sz w:val="20"/>
          <w:szCs w:val="20"/>
        </w:rPr>
      </w:pPr>
    </w:p>
    <w:p w14:paraId="1EF37923" w14:textId="77777777" w:rsidR="00862147" w:rsidRDefault="00862147" w:rsidP="00F1667B">
      <w:pPr>
        <w:rPr>
          <w:color w:val="000000"/>
          <w:sz w:val="20"/>
          <w:szCs w:val="20"/>
        </w:rPr>
      </w:pPr>
    </w:p>
    <w:p w14:paraId="73C3FDC4" w14:textId="77777777" w:rsidR="00862147" w:rsidRDefault="00862147" w:rsidP="00F1667B">
      <w:pPr>
        <w:rPr>
          <w:color w:val="000000"/>
          <w:sz w:val="20"/>
          <w:szCs w:val="20"/>
        </w:rPr>
      </w:pPr>
    </w:p>
    <w:p w14:paraId="1AB06D47" w14:textId="77777777" w:rsidR="00862147" w:rsidRDefault="00862147" w:rsidP="00F1667B">
      <w:pPr>
        <w:rPr>
          <w:color w:val="000000"/>
          <w:sz w:val="20"/>
          <w:szCs w:val="20"/>
        </w:rPr>
      </w:pPr>
    </w:p>
    <w:p w14:paraId="70C540E2" w14:textId="77777777" w:rsidR="00862147" w:rsidRDefault="00862147" w:rsidP="00F1667B">
      <w:pPr>
        <w:rPr>
          <w:color w:val="000000"/>
          <w:sz w:val="20"/>
          <w:szCs w:val="20"/>
        </w:rPr>
      </w:pPr>
    </w:p>
    <w:p w14:paraId="59CDF81E" w14:textId="77777777" w:rsidR="00862147" w:rsidRDefault="00862147" w:rsidP="00F1667B">
      <w:pPr>
        <w:rPr>
          <w:color w:val="000000"/>
          <w:sz w:val="20"/>
          <w:szCs w:val="20"/>
        </w:rPr>
      </w:pPr>
    </w:p>
    <w:p w14:paraId="212753E0" w14:textId="77777777" w:rsidR="00862147" w:rsidRDefault="00862147" w:rsidP="00F1667B">
      <w:pPr>
        <w:rPr>
          <w:color w:val="000000"/>
          <w:sz w:val="20"/>
          <w:szCs w:val="20"/>
        </w:rPr>
      </w:pPr>
    </w:p>
    <w:p w14:paraId="5660BA2F" w14:textId="77777777" w:rsidR="00862147" w:rsidRDefault="00862147" w:rsidP="00F1667B">
      <w:pPr>
        <w:rPr>
          <w:color w:val="000000"/>
          <w:sz w:val="20"/>
          <w:szCs w:val="20"/>
        </w:rPr>
      </w:pPr>
    </w:p>
    <w:p w14:paraId="69EF995D" w14:textId="77777777" w:rsidR="00862147" w:rsidRDefault="00862147" w:rsidP="00F1667B">
      <w:pPr>
        <w:rPr>
          <w:color w:val="000000"/>
          <w:sz w:val="20"/>
          <w:szCs w:val="20"/>
        </w:rPr>
      </w:pPr>
    </w:p>
    <w:p w14:paraId="27B29BD0" w14:textId="77777777" w:rsidR="00862147" w:rsidRDefault="00862147" w:rsidP="00F1667B">
      <w:pPr>
        <w:rPr>
          <w:color w:val="000000"/>
          <w:sz w:val="20"/>
          <w:szCs w:val="20"/>
        </w:rPr>
      </w:pPr>
    </w:p>
    <w:p w14:paraId="2DF05732" w14:textId="77777777" w:rsidR="00862147" w:rsidRDefault="00862147" w:rsidP="00F1667B">
      <w:pPr>
        <w:rPr>
          <w:color w:val="000000"/>
          <w:sz w:val="20"/>
          <w:szCs w:val="20"/>
        </w:rPr>
      </w:pPr>
    </w:p>
    <w:p w14:paraId="61987D39" w14:textId="77777777" w:rsidR="00862147" w:rsidRDefault="00862147" w:rsidP="00F1667B">
      <w:pPr>
        <w:rPr>
          <w:color w:val="000000"/>
          <w:sz w:val="20"/>
          <w:szCs w:val="20"/>
        </w:rPr>
      </w:pPr>
    </w:p>
    <w:p w14:paraId="198B2576" w14:textId="77777777" w:rsidR="00862147" w:rsidRDefault="00862147" w:rsidP="00F1667B">
      <w:pPr>
        <w:rPr>
          <w:color w:val="000000"/>
          <w:sz w:val="20"/>
          <w:szCs w:val="20"/>
        </w:rPr>
      </w:pPr>
    </w:p>
    <w:p w14:paraId="5D40519E" w14:textId="77777777" w:rsidR="00862147" w:rsidRDefault="00862147" w:rsidP="00F1667B">
      <w:pPr>
        <w:rPr>
          <w:color w:val="000000"/>
          <w:sz w:val="20"/>
          <w:szCs w:val="20"/>
        </w:rPr>
      </w:pPr>
    </w:p>
    <w:p w14:paraId="0AADE06A" w14:textId="77777777" w:rsidR="00862147" w:rsidRDefault="00862147" w:rsidP="00F1667B">
      <w:pPr>
        <w:rPr>
          <w:color w:val="000000"/>
          <w:sz w:val="20"/>
          <w:szCs w:val="20"/>
        </w:rPr>
      </w:pPr>
    </w:p>
    <w:p w14:paraId="1546C2D3" w14:textId="77777777" w:rsidR="00862147" w:rsidRDefault="00862147" w:rsidP="00F1667B">
      <w:pPr>
        <w:rPr>
          <w:color w:val="000000"/>
          <w:sz w:val="20"/>
          <w:szCs w:val="20"/>
        </w:rPr>
      </w:pPr>
    </w:p>
    <w:p w14:paraId="3EC23D18" w14:textId="77777777" w:rsidR="00862147" w:rsidRDefault="00862147" w:rsidP="00F1667B">
      <w:pPr>
        <w:rPr>
          <w:color w:val="000000"/>
          <w:sz w:val="20"/>
          <w:szCs w:val="20"/>
        </w:rPr>
      </w:pPr>
      <w:r>
        <w:rPr>
          <w:color w:val="000000"/>
          <w:sz w:val="20"/>
          <w:szCs w:val="20"/>
        </w:rPr>
        <w:t xml:space="preserve">Supplementary </w:t>
      </w:r>
      <w:proofErr w:type="spellStart"/>
      <w:r>
        <w:rPr>
          <w:color w:val="000000"/>
          <w:sz w:val="20"/>
          <w:szCs w:val="20"/>
        </w:rPr>
        <w:t>ETable</w:t>
      </w:r>
      <w:proofErr w:type="spellEnd"/>
      <w:r>
        <w:rPr>
          <w:color w:val="000000"/>
          <w:sz w:val="20"/>
          <w:szCs w:val="20"/>
        </w:rPr>
        <w:t xml:space="preserve"> 4: GRADE certainty of evidence ratings</w:t>
      </w:r>
    </w:p>
    <w:p w14:paraId="0AFEB132" w14:textId="77777777" w:rsidR="00862147" w:rsidRDefault="00862147" w:rsidP="00F1667B">
      <w:pPr>
        <w:rPr>
          <w:color w:val="000000"/>
          <w:sz w:val="20"/>
          <w:szCs w:val="20"/>
        </w:rPr>
      </w:pPr>
    </w:p>
    <w:tbl>
      <w:tblPr>
        <w:tblStyle w:val="TableGrid"/>
        <w:tblW w:w="0" w:type="auto"/>
        <w:tblLook w:val="04A0" w:firstRow="1" w:lastRow="0" w:firstColumn="1" w:lastColumn="0" w:noHBand="0" w:noVBand="1"/>
      </w:tblPr>
      <w:tblGrid>
        <w:gridCol w:w="2060"/>
        <w:gridCol w:w="2216"/>
        <w:gridCol w:w="1339"/>
        <w:gridCol w:w="1508"/>
        <w:gridCol w:w="1294"/>
        <w:gridCol w:w="1404"/>
        <w:gridCol w:w="1405"/>
        <w:gridCol w:w="1724"/>
      </w:tblGrid>
      <w:tr w:rsidR="00862147" w14:paraId="3B95BD98" w14:textId="77777777" w:rsidTr="00862147">
        <w:tc>
          <w:tcPr>
            <w:tcW w:w="2122" w:type="dxa"/>
          </w:tcPr>
          <w:p w14:paraId="4E9B694D" w14:textId="63EE7248" w:rsidR="00862147" w:rsidRPr="00862147" w:rsidRDefault="00862147" w:rsidP="00F1667B">
            <w:pPr>
              <w:rPr>
                <w:b/>
                <w:bCs/>
                <w:color w:val="000000"/>
                <w:sz w:val="20"/>
                <w:szCs w:val="20"/>
              </w:rPr>
            </w:pPr>
            <w:r w:rsidRPr="00862147">
              <w:rPr>
                <w:b/>
                <w:bCs/>
                <w:color w:val="000000"/>
                <w:sz w:val="20"/>
                <w:szCs w:val="20"/>
              </w:rPr>
              <w:t>Outcome domain/ studies</w:t>
            </w:r>
          </w:p>
        </w:tc>
        <w:tc>
          <w:tcPr>
            <w:tcW w:w="2268" w:type="dxa"/>
          </w:tcPr>
          <w:p w14:paraId="3B238969" w14:textId="7BF2E0AA" w:rsidR="00862147" w:rsidRPr="00862147" w:rsidRDefault="00862147" w:rsidP="00F1667B">
            <w:pPr>
              <w:rPr>
                <w:b/>
                <w:bCs/>
                <w:color w:val="000000"/>
                <w:sz w:val="20"/>
                <w:szCs w:val="20"/>
              </w:rPr>
            </w:pPr>
            <w:r w:rsidRPr="00862147">
              <w:rPr>
                <w:b/>
                <w:bCs/>
                <w:color w:val="000000"/>
                <w:sz w:val="20"/>
                <w:szCs w:val="20"/>
              </w:rPr>
              <w:t>Sub-outcomes</w:t>
            </w:r>
          </w:p>
        </w:tc>
        <w:tc>
          <w:tcPr>
            <w:tcW w:w="1155" w:type="dxa"/>
          </w:tcPr>
          <w:p w14:paraId="5D5B6433" w14:textId="09D774D5" w:rsidR="00862147" w:rsidRPr="00862147" w:rsidRDefault="00862147" w:rsidP="00F1667B">
            <w:pPr>
              <w:rPr>
                <w:b/>
                <w:bCs/>
                <w:color w:val="000000"/>
                <w:sz w:val="20"/>
                <w:szCs w:val="20"/>
              </w:rPr>
            </w:pPr>
            <w:r w:rsidRPr="00862147">
              <w:rPr>
                <w:b/>
                <w:bCs/>
                <w:color w:val="000000"/>
                <w:sz w:val="20"/>
                <w:szCs w:val="20"/>
              </w:rPr>
              <w:t>Methodology</w:t>
            </w:r>
          </w:p>
        </w:tc>
        <w:tc>
          <w:tcPr>
            <w:tcW w:w="1518" w:type="dxa"/>
          </w:tcPr>
          <w:p w14:paraId="161FD751" w14:textId="558B10B6" w:rsidR="00862147" w:rsidRPr="00862147" w:rsidRDefault="00862147" w:rsidP="00F1667B">
            <w:pPr>
              <w:rPr>
                <w:b/>
                <w:bCs/>
                <w:color w:val="000000"/>
                <w:sz w:val="20"/>
                <w:szCs w:val="20"/>
              </w:rPr>
            </w:pPr>
            <w:r w:rsidRPr="00862147">
              <w:rPr>
                <w:b/>
                <w:bCs/>
                <w:color w:val="000000"/>
                <w:sz w:val="20"/>
                <w:szCs w:val="20"/>
              </w:rPr>
              <w:t>Inconsistency</w:t>
            </w:r>
          </w:p>
        </w:tc>
        <w:tc>
          <w:tcPr>
            <w:tcW w:w="1296" w:type="dxa"/>
          </w:tcPr>
          <w:p w14:paraId="5E93E949" w14:textId="60A6010A" w:rsidR="00862147" w:rsidRPr="00862147" w:rsidRDefault="00862147" w:rsidP="00F1667B">
            <w:pPr>
              <w:rPr>
                <w:b/>
                <w:bCs/>
                <w:color w:val="000000"/>
                <w:sz w:val="20"/>
                <w:szCs w:val="20"/>
              </w:rPr>
            </w:pPr>
            <w:r w:rsidRPr="00862147">
              <w:rPr>
                <w:b/>
                <w:bCs/>
                <w:color w:val="000000"/>
                <w:sz w:val="20"/>
                <w:szCs w:val="20"/>
              </w:rPr>
              <w:t>Indirectness</w:t>
            </w:r>
          </w:p>
        </w:tc>
        <w:tc>
          <w:tcPr>
            <w:tcW w:w="1417" w:type="dxa"/>
          </w:tcPr>
          <w:p w14:paraId="6B696B76" w14:textId="0919E75B" w:rsidR="00862147" w:rsidRPr="00862147" w:rsidRDefault="00862147" w:rsidP="00F1667B">
            <w:pPr>
              <w:rPr>
                <w:b/>
                <w:bCs/>
                <w:color w:val="000000"/>
                <w:sz w:val="20"/>
                <w:szCs w:val="20"/>
              </w:rPr>
            </w:pPr>
            <w:r w:rsidRPr="00862147">
              <w:rPr>
                <w:b/>
                <w:bCs/>
                <w:color w:val="000000"/>
                <w:sz w:val="20"/>
                <w:szCs w:val="20"/>
              </w:rPr>
              <w:t>Imprecision</w:t>
            </w:r>
          </w:p>
        </w:tc>
        <w:tc>
          <w:tcPr>
            <w:tcW w:w="1418" w:type="dxa"/>
          </w:tcPr>
          <w:p w14:paraId="464C74D2" w14:textId="406339D8" w:rsidR="00862147" w:rsidRPr="00862147" w:rsidRDefault="00862147" w:rsidP="00F1667B">
            <w:pPr>
              <w:rPr>
                <w:b/>
                <w:bCs/>
                <w:color w:val="000000"/>
                <w:sz w:val="20"/>
                <w:szCs w:val="20"/>
              </w:rPr>
            </w:pPr>
            <w:r w:rsidRPr="00862147">
              <w:rPr>
                <w:b/>
                <w:bCs/>
                <w:color w:val="000000"/>
                <w:sz w:val="20"/>
                <w:szCs w:val="20"/>
              </w:rPr>
              <w:t>Publication bias</w:t>
            </w:r>
          </w:p>
        </w:tc>
        <w:tc>
          <w:tcPr>
            <w:tcW w:w="1756" w:type="dxa"/>
          </w:tcPr>
          <w:p w14:paraId="7E2A65F1" w14:textId="544104D8" w:rsidR="00862147" w:rsidRPr="00862147" w:rsidRDefault="00862147" w:rsidP="00F1667B">
            <w:pPr>
              <w:rPr>
                <w:b/>
                <w:bCs/>
                <w:color w:val="000000"/>
                <w:sz w:val="20"/>
                <w:szCs w:val="20"/>
              </w:rPr>
            </w:pPr>
            <w:r w:rsidRPr="00862147">
              <w:rPr>
                <w:b/>
                <w:bCs/>
                <w:color w:val="000000"/>
                <w:sz w:val="20"/>
                <w:szCs w:val="20"/>
              </w:rPr>
              <w:t>Level of certainty of evidence</w:t>
            </w:r>
          </w:p>
        </w:tc>
      </w:tr>
      <w:tr w:rsidR="00862147" w14:paraId="3BA39427" w14:textId="77777777" w:rsidTr="00862147">
        <w:trPr>
          <w:trHeight w:val="2845"/>
        </w:trPr>
        <w:tc>
          <w:tcPr>
            <w:tcW w:w="2122" w:type="dxa"/>
          </w:tcPr>
          <w:p w14:paraId="7A97518C" w14:textId="1AA34108" w:rsidR="00862147" w:rsidRPr="00862147" w:rsidRDefault="00862147" w:rsidP="00862147">
            <w:pPr>
              <w:pStyle w:val="NormalWeb"/>
              <w:shd w:val="clear" w:color="auto" w:fill="FFFFFF"/>
              <w:jc w:val="center"/>
              <w:rPr>
                <w:sz w:val="20"/>
                <w:szCs w:val="20"/>
              </w:rPr>
            </w:pPr>
            <w:r w:rsidRPr="00862147">
              <w:rPr>
                <w:sz w:val="20"/>
                <w:szCs w:val="20"/>
              </w:rPr>
              <w:t xml:space="preserve">Physician wellness [Garcia, Jung, Aggarwal, Shahid, </w:t>
            </w:r>
            <w:proofErr w:type="spellStart"/>
            <w:r w:rsidRPr="00862147">
              <w:rPr>
                <w:sz w:val="20"/>
                <w:szCs w:val="20"/>
              </w:rPr>
              <w:t>Wothe</w:t>
            </w:r>
            <w:proofErr w:type="spellEnd"/>
            <w:r w:rsidRPr="00862147">
              <w:rPr>
                <w:sz w:val="20"/>
                <w:szCs w:val="20"/>
              </w:rPr>
              <w:t xml:space="preserve">, Saadat, </w:t>
            </w:r>
            <w:proofErr w:type="spellStart"/>
            <w:r w:rsidRPr="00862147">
              <w:rPr>
                <w:sz w:val="20"/>
                <w:szCs w:val="20"/>
              </w:rPr>
              <w:t>Spilg</w:t>
            </w:r>
            <w:proofErr w:type="spellEnd"/>
            <w:r w:rsidRPr="00862147">
              <w:rPr>
                <w:sz w:val="20"/>
                <w:szCs w:val="20"/>
              </w:rPr>
              <w:t xml:space="preserve">, Chang, Baumann, </w:t>
            </w:r>
            <w:proofErr w:type="spellStart"/>
            <w:r w:rsidRPr="00862147">
              <w:rPr>
                <w:sz w:val="20"/>
                <w:szCs w:val="20"/>
              </w:rPr>
              <w:t>Ey</w:t>
            </w:r>
            <w:proofErr w:type="spellEnd"/>
            <w:r w:rsidRPr="00862147">
              <w:rPr>
                <w:sz w:val="20"/>
                <w:szCs w:val="20"/>
              </w:rPr>
              <w:t>, Runyan, Jacob]</w:t>
            </w:r>
          </w:p>
        </w:tc>
        <w:tc>
          <w:tcPr>
            <w:tcW w:w="2268" w:type="dxa"/>
          </w:tcPr>
          <w:p w14:paraId="7216205F" w14:textId="77777777" w:rsidR="00862147" w:rsidRDefault="00862147" w:rsidP="00862147">
            <w:pPr>
              <w:pStyle w:val="NormalWeb"/>
              <w:numPr>
                <w:ilvl w:val="0"/>
                <w:numId w:val="19"/>
              </w:numPr>
              <w:shd w:val="clear" w:color="auto" w:fill="FFFFFF"/>
              <w:rPr>
                <w:sz w:val="20"/>
                <w:szCs w:val="20"/>
              </w:rPr>
            </w:pPr>
            <w:r w:rsidRPr="00862147">
              <w:rPr>
                <w:sz w:val="20"/>
                <w:szCs w:val="20"/>
              </w:rPr>
              <w:t>proportion of physicians with increased perception s of wellness</w:t>
            </w:r>
          </w:p>
          <w:p w14:paraId="27A12209" w14:textId="77777777" w:rsidR="00862147" w:rsidRDefault="00862147" w:rsidP="00862147">
            <w:pPr>
              <w:pStyle w:val="NormalWeb"/>
              <w:numPr>
                <w:ilvl w:val="0"/>
                <w:numId w:val="19"/>
              </w:numPr>
              <w:shd w:val="clear" w:color="auto" w:fill="FFFFFF"/>
              <w:rPr>
                <w:sz w:val="20"/>
                <w:szCs w:val="20"/>
              </w:rPr>
            </w:pPr>
            <w:r w:rsidRPr="00862147">
              <w:rPr>
                <w:sz w:val="20"/>
                <w:szCs w:val="20"/>
              </w:rPr>
              <w:t>proportion with improved work/life balance satisfaction.</w:t>
            </w:r>
          </w:p>
          <w:p w14:paraId="1A206631" w14:textId="3EDFFDC5" w:rsidR="00862147" w:rsidRPr="00862147" w:rsidRDefault="00862147" w:rsidP="00862147">
            <w:pPr>
              <w:pStyle w:val="NormalWeb"/>
              <w:numPr>
                <w:ilvl w:val="0"/>
                <w:numId w:val="19"/>
              </w:numPr>
              <w:shd w:val="clear" w:color="auto" w:fill="FFFFFF"/>
              <w:rPr>
                <w:sz w:val="20"/>
                <w:szCs w:val="20"/>
              </w:rPr>
            </w:pPr>
            <w:r w:rsidRPr="00862147">
              <w:rPr>
                <w:sz w:val="20"/>
                <w:szCs w:val="20"/>
              </w:rPr>
              <w:t>proportion with improved quality of life.</w:t>
            </w:r>
          </w:p>
        </w:tc>
        <w:tc>
          <w:tcPr>
            <w:tcW w:w="1155" w:type="dxa"/>
          </w:tcPr>
          <w:p w14:paraId="67FD22DD" w14:textId="64A4469C" w:rsidR="00862147" w:rsidRPr="00862147" w:rsidRDefault="00862147" w:rsidP="00862147">
            <w:pPr>
              <w:jc w:val="center"/>
              <w:rPr>
                <w:color w:val="000000"/>
                <w:sz w:val="20"/>
                <w:szCs w:val="20"/>
              </w:rPr>
            </w:pPr>
            <w:r w:rsidRPr="00862147">
              <w:rPr>
                <w:color w:val="000000"/>
                <w:sz w:val="20"/>
                <w:szCs w:val="20"/>
              </w:rPr>
              <w:t>No serious concerns</w:t>
            </w:r>
          </w:p>
        </w:tc>
        <w:tc>
          <w:tcPr>
            <w:tcW w:w="1518" w:type="dxa"/>
          </w:tcPr>
          <w:p w14:paraId="27AE38CB" w14:textId="694175DC" w:rsidR="00862147" w:rsidRPr="00862147" w:rsidRDefault="00862147" w:rsidP="00862147">
            <w:pPr>
              <w:pStyle w:val="NormalWeb"/>
              <w:shd w:val="clear" w:color="auto" w:fill="FFFFFF"/>
              <w:jc w:val="center"/>
              <w:rPr>
                <w:sz w:val="20"/>
                <w:szCs w:val="20"/>
              </w:rPr>
            </w:pPr>
            <w:r w:rsidRPr="00862147">
              <w:rPr>
                <w:sz w:val="20"/>
                <w:szCs w:val="20"/>
              </w:rPr>
              <w:t>Minor concerns (some heterogeneity in outcomes of interest)</w:t>
            </w:r>
          </w:p>
          <w:p w14:paraId="752F79E8" w14:textId="77777777" w:rsidR="00862147" w:rsidRPr="00862147" w:rsidRDefault="00862147" w:rsidP="00862147">
            <w:pPr>
              <w:jc w:val="center"/>
              <w:rPr>
                <w:color w:val="000000"/>
                <w:sz w:val="20"/>
                <w:szCs w:val="20"/>
              </w:rPr>
            </w:pPr>
          </w:p>
        </w:tc>
        <w:tc>
          <w:tcPr>
            <w:tcW w:w="1296" w:type="dxa"/>
          </w:tcPr>
          <w:p w14:paraId="3964C2A0" w14:textId="740D99BE" w:rsidR="00862147" w:rsidRPr="00862147" w:rsidRDefault="00862147" w:rsidP="00862147">
            <w:pPr>
              <w:jc w:val="center"/>
              <w:rPr>
                <w:color w:val="000000"/>
                <w:sz w:val="20"/>
                <w:szCs w:val="20"/>
              </w:rPr>
            </w:pPr>
            <w:r w:rsidRPr="00862147">
              <w:rPr>
                <w:color w:val="000000"/>
                <w:sz w:val="20"/>
                <w:szCs w:val="20"/>
              </w:rPr>
              <w:t>No serious concerns</w:t>
            </w:r>
          </w:p>
        </w:tc>
        <w:tc>
          <w:tcPr>
            <w:tcW w:w="1417" w:type="dxa"/>
          </w:tcPr>
          <w:p w14:paraId="698B4C04" w14:textId="48D00F6D" w:rsidR="00862147" w:rsidRPr="00862147" w:rsidRDefault="00862147" w:rsidP="00862147">
            <w:pPr>
              <w:jc w:val="center"/>
              <w:rPr>
                <w:color w:val="000000"/>
                <w:sz w:val="20"/>
                <w:szCs w:val="20"/>
              </w:rPr>
            </w:pPr>
            <w:r w:rsidRPr="00862147">
              <w:rPr>
                <w:color w:val="000000"/>
                <w:sz w:val="20"/>
                <w:szCs w:val="20"/>
              </w:rPr>
              <w:t>No serious concerns</w:t>
            </w:r>
          </w:p>
        </w:tc>
        <w:tc>
          <w:tcPr>
            <w:tcW w:w="1418" w:type="dxa"/>
          </w:tcPr>
          <w:p w14:paraId="1FF011C4" w14:textId="372C1E02" w:rsidR="00862147" w:rsidRPr="00862147" w:rsidRDefault="00862147" w:rsidP="00862147">
            <w:pPr>
              <w:jc w:val="center"/>
              <w:rPr>
                <w:color w:val="000000"/>
                <w:sz w:val="20"/>
                <w:szCs w:val="20"/>
              </w:rPr>
            </w:pPr>
            <w:r w:rsidRPr="00862147">
              <w:rPr>
                <w:color w:val="000000"/>
                <w:sz w:val="20"/>
                <w:szCs w:val="20"/>
              </w:rPr>
              <w:t>Minor concerns (some studies did not disaggregate sub-outcomes)</w:t>
            </w:r>
          </w:p>
        </w:tc>
        <w:tc>
          <w:tcPr>
            <w:tcW w:w="1756" w:type="dxa"/>
          </w:tcPr>
          <w:p w14:paraId="00C91DD4" w14:textId="0F5373A8" w:rsidR="00862147" w:rsidRPr="00862147" w:rsidRDefault="00862147" w:rsidP="00862147">
            <w:pPr>
              <w:pStyle w:val="NormalWeb"/>
              <w:shd w:val="clear" w:color="auto" w:fill="FFFFFF"/>
              <w:jc w:val="center"/>
              <w:rPr>
                <w:sz w:val="20"/>
                <w:szCs w:val="20"/>
              </w:rPr>
            </w:pPr>
            <w:r w:rsidRPr="00862147">
              <w:rPr>
                <w:sz w:val="20"/>
                <w:szCs w:val="20"/>
              </w:rPr>
              <w:t xml:space="preserve">Moderate certainty - </w:t>
            </w:r>
            <w:r w:rsidRPr="00862147">
              <w:rPr>
                <w:rFonts w:ascii="Cambria Math" w:hAnsi="Cambria Math" w:cs="Cambria Math"/>
                <w:sz w:val="20"/>
                <w:szCs w:val="20"/>
              </w:rPr>
              <w:t>⊕⊕⊕</w:t>
            </w:r>
            <w:r w:rsidRPr="00862147">
              <w:rPr>
                <w:sz w:val="20"/>
                <w:szCs w:val="20"/>
              </w:rPr>
              <w:t xml:space="preserve">O </w:t>
            </w:r>
            <w:r w:rsidRPr="00862147">
              <w:rPr>
                <w:sz w:val="20"/>
                <w:szCs w:val="20"/>
                <w:shd w:val="clear" w:color="auto" w:fill="FFFFFF"/>
              </w:rPr>
              <w:t xml:space="preserve">(minor concerns </w:t>
            </w:r>
            <w:r w:rsidRPr="00862147">
              <w:rPr>
                <w:sz w:val="20"/>
                <w:szCs w:val="20"/>
              </w:rPr>
              <w:t xml:space="preserve">with </w:t>
            </w:r>
            <w:r w:rsidRPr="00862147">
              <w:rPr>
                <w:sz w:val="20"/>
                <w:szCs w:val="20"/>
                <w:shd w:val="clear" w:color="auto" w:fill="FFFFFF"/>
              </w:rPr>
              <w:t>imprecision)</w:t>
            </w:r>
          </w:p>
          <w:p w14:paraId="57E65DA6" w14:textId="77777777" w:rsidR="00862147" w:rsidRPr="00862147" w:rsidRDefault="00862147" w:rsidP="00862147">
            <w:pPr>
              <w:jc w:val="center"/>
              <w:rPr>
                <w:color w:val="000000"/>
                <w:sz w:val="20"/>
                <w:szCs w:val="20"/>
              </w:rPr>
            </w:pPr>
          </w:p>
        </w:tc>
      </w:tr>
      <w:tr w:rsidR="00862147" w14:paraId="77525465" w14:textId="77777777" w:rsidTr="00862147">
        <w:tc>
          <w:tcPr>
            <w:tcW w:w="2122" w:type="dxa"/>
          </w:tcPr>
          <w:p w14:paraId="0D7776C2" w14:textId="445C6298" w:rsidR="00862147" w:rsidRPr="00862147" w:rsidRDefault="00862147" w:rsidP="00862147">
            <w:pPr>
              <w:pStyle w:val="NormalWeb"/>
              <w:shd w:val="clear" w:color="auto" w:fill="FFFFFF"/>
              <w:rPr>
                <w:sz w:val="20"/>
                <w:szCs w:val="20"/>
              </w:rPr>
            </w:pPr>
            <w:r w:rsidRPr="00862147">
              <w:rPr>
                <w:sz w:val="20"/>
                <w:szCs w:val="20"/>
              </w:rPr>
              <w:t xml:space="preserve">Physician wellbeing [Mohamed, </w:t>
            </w:r>
            <w:proofErr w:type="spellStart"/>
            <w:r w:rsidRPr="00862147">
              <w:rPr>
                <w:sz w:val="20"/>
                <w:szCs w:val="20"/>
              </w:rPr>
              <w:t>Dabrow</w:t>
            </w:r>
            <w:proofErr w:type="spellEnd"/>
            <w:r w:rsidRPr="00862147">
              <w:rPr>
                <w:sz w:val="20"/>
                <w:szCs w:val="20"/>
              </w:rPr>
              <w:t xml:space="preserve">, Fournier, </w:t>
            </w:r>
            <w:proofErr w:type="spellStart"/>
            <w:r w:rsidRPr="00862147">
              <w:rPr>
                <w:sz w:val="20"/>
                <w:szCs w:val="20"/>
              </w:rPr>
              <w:t>Fabreau</w:t>
            </w:r>
            <w:proofErr w:type="spellEnd"/>
            <w:r w:rsidRPr="00862147">
              <w:rPr>
                <w:sz w:val="20"/>
                <w:szCs w:val="20"/>
              </w:rPr>
              <w:t xml:space="preserve">, </w:t>
            </w:r>
            <w:proofErr w:type="spellStart"/>
            <w:r w:rsidRPr="00862147">
              <w:rPr>
                <w:sz w:val="20"/>
                <w:szCs w:val="20"/>
              </w:rPr>
              <w:t>Loewenthal</w:t>
            </w:r>
            <w:proofErr w:type="spellEnd"/>
            <w:r w:rsidRPr="00862147">
              <w:rPr>
                <w:sz w:val="20"/>
                <w:szCs w:val="20"/>
              </w:rPr>
              <w:t xml:space="preserve">, </w:t>
            </w:r>
            <w:proofErr w:type="spellStart"/>
            <w:r w:rsidRPr="00862147">
              <w:rPr>
                <w:sz w:val="20"/>
                <w:szCs w:val="20"/>
              </w:rPr>
              <w:t>Awadallah</w:t>
            </w:r>
            <w:proofErr w:type="spellEnd"/>
            <w:r w:rsidRPr="00862147">
              <w:rPr>
                <w:sz w:val="20"/>
                <w:szCs w:val="20"/>
              </w:rPr>
              <w:t xml:space="preserve">, Ward, Letica- </w:t>
            </w:r>
            <w:proofErr w:type="spellStart"/>
            <w:r w:rsidRPr="00862147">
              <w:rPr>
                <w:sz w:val="20"/>
                <w:szCs w:val="20"/>
              </w:rPr>
              <w:t>Kriegel</w:t>
            </w:r>
            <w:proofErr w:type="spellEnd"/>
            <w:r w:rsidRPr="00862147">
              <w:rPr>
                <w:sz w:val="20"/>
                <w:szCs w:val="20"/>
              </w:rPr>
              <w:t xml:space="preserve">, Johnson, </w:t>
            </w:r>
            <w:proofErr w:type="spellStart"/>
            <w:r w:rsidRPr="00862147">
              <w:rPr>
                <w:sz w:val="20"/>
                <w:szCs w:val="20"/>
              </w:rPr>
              <w:t>Cawyer</w:t>
            </w:r>
            <w:proofErr w:type="spellEnd"/>
            <w:r w:rsidRPr="00862147">
              <w:rPr>
                <w:sz w:val="20"/>
                <w:szCs w:val="20"/>
              </w:rPr>
              <w:t xml:space="preserve">] </w:t>
            </w:r>
          </w:p>
        </w:tc>
        <w:tc>
          <w:tcPr>
            <w:tcW w:w="2268" w:type="dxa"/>
          </w:tcPr>
          <w:p w14:paraId="3B13BB1B" w14:textId="5602A2E4" w:rsidR="00862147" w:rsidRPr="00862147" w:rsidRDefault="00862147" w:rsidP="00F1667B">
            <w:pPr>
              <w:pStyle w:val="NormalWeb"/>
              <w:numPr>
                <w:ilvl w:val="0"/>
                <w:numId w:val="20"/>
              </w:numPr>
              <w:shd w:val="clear" w:color="auto" w:fill="FFFFFF"/>
              <w:rPr>
                <w:sz w:val="20"/>
                <w:szCs w:val="20"/>
              </w:rPr>
            </w:pPr>
            <w:r w:rsidRPr="00862147">
              <w:rPr>
                <w:sz w:val="20"/>
                <w:szCs w:val="20"/>
              </w:rPr>
              <w:t>proportion of physicians with improved overall wellbeing</w:t>
            </w:r>
          </w:p>
        </w:tc>
        <w:tc>
          <w:tcPr>
            <w:tcW w:w="1155" w:type="dxa"/>
          </w:tcPr>
          <w:p w14:paraId="7EFDD159" w14:textId="0FB808B6" w:rsidR="00862147" w:rsidRPr="00862147" w:rsidRDefault="00862147" w:rsidP="00F1667B">
            <w:pPr>
              <w:rPr>
                <w:color w:val="000000"/>
                <w:sz w:val="20"/>
                <w:szCs w:val="20"/>
              </w:rPr>
            </w:pPr>
            <w:r w:rsidRPr="00862147">
              <w:rPr>
                <w:color w:val="000000"/>
                <w:sz w:val="20"/>
                <w:szCs w:val="20"/>
              </w:rPr>
              <w:t>No serious concerns</w:t>
            </w:r>
          </w:p>
        </w:tc>
        <w:tc>
          <w:tcPr>
            <w:tcW w:w="1518" w:type="dxa"/>
          </w:tcPr>
          <w:p w14:paraId="32785A46" w14:textId="77777777" w:rsidR="00862147" w:rsidRPr="00862147" w:rsidRDefault="00862147" w:rsidP="00862147">
            <w:pPr>
              <w:pStyle w:val="NormalWeb"/>
              <w:shd w:val="clear" w:color="auto" w:fill="FFFFFF"/>
              <w:rPr>
                <w:sz w:val="20"/>
                <w:szCs w:val="20"/>
              </w:rPr>
            </w:pPr>
            <w:r w:rsidRPr="00862147">
              <w:rPr>
                <w:sz w:val="20"/>
                <w:szCs w:val="20"/>
              </w:rPr>
              <w:t xml:space="preserve">Serious concerns (some heterogeneity in outcomes of interest) </w:t>
            </w:r>
          </w:p>
          <w:p w14:paraId="6A553BAA" w14:textId="77777777" w:rsidR="00862147" w:rsidRPr="00862147" w:rsidRDefault="00862147" w:rsidP="00F1667B">
            <w:pPr>
              <w:rPr>
                <w:color w:val="000000"/>
                <w:sz w:val="20"/>
                <w:szCs w:val="20"/>
              </w:rPr>
            </w:pPr>
          </w:p>
        </w:tc>
        <w:tc>
          <w:tcPr>
            <w:tcW w:w="1296" w:type="dxa"/>
          </w:tcPr>
          <w:p w14:paraId="62DEDE2B" w14:textId="2232EAA9" w:rsidR="00862147" w:rsidRPr="00862147" w:rsidRDefault="00862147" w:rsidP="00F1667B">
            <w:pPr>
              <w:rPr>
                <w:color w:val="000000"/>
                <w:sz w:val="20"/>
                <w:szCs w:val="20"/>
              </w:rPr>
            </w:pPr>
            <w:r w:rsidRPr="00862147">
              <w:rPr>
                <w:color w:val="000000"/>
                <w:sz w:val="20"/>
                <w:szCs w:val="20"/>
              </w:rPr>
              <w:t>No serious concerns</w:t>
            </w:r>
          </w:p>
        </w:tc>
        <w:tc>
          <w:tcPr>
            <w:tcW w:w="1417" w:type="dxa"/>
          </w:tcPr>
          <w:p w14:paraId="37F9230E" w14:textId="77777777" w:rsidR="00862147" w:rsidRPr="00862147" w:rsidRDefault="00862147" w:rsidP="00862147">
            <w:pPr>
              <w:pStyle w:val="NormalWeb"/>
              <w:shd w:val="clear" w:color="auto" w:fill="FFFFFF"/>
              <w:rPr>
                <w:sz w:val="20"/>
                <w:szCs w:val="20"/>
              </w:rPr>
            </w:pPr>
            <w:r w:rsidRPr="00862147">
              <w:rPr>
                <w:sz w:val="20"/>
                <w:szCs w:val="20"/>
              </w:rPr>
              <w:t xml:space="preserve">Minor concerns (lack of confidence intervals in some results) </w:t>
            </w:r>
          </w:p>
          <w:p w14:paraId="1AFE09AA" w14:textId="77777777" w:rsidR="00862147" w:rsidRPr="00862147" w:rsidRDefault="00862147" w:rsidP="00F1667B">
            <w:pPr>
              <w:rPr>
                <w:color w:val="000000"/>
                <w:sz w:val="20"/>
                <w:szCs w:val="20"/>
              </w:rPr>
            </w:pPr>
          </w:p>
        </w:tc>
        <w:tc>
          <w:tcPr>
            <w:tcW w:w="1418" w:type="dxa"/>
          </w:tcPr>
          <w:p w14:paraId="1EC583C5" w14:textId="1661263F" w:rsidR="00862147" w:rsidRPr="00862147" w:rsidRDefault="00862147" w:rsidP="00F1667B">
            <w:pPr>
              <w:rPr>
                <w:color w:val="000000"/>
                <w:sz w:val="20"/>
                <w:szCs w:val="20"/>
              </w:rPr>
            </w:pPr>
            <w:r w:rsidRPr="00862147">
              <w:rPr>
                <w:color w:val="000000"/>
                <w:sz w:val="20"/>
                <w:szCs w:val="20"/>
              </w:rPr>
              <w:t>No serious concerns</w:t>
            </w:r>
          </w:p>
        </w:tc>
        <w:tc>
          <w:tcPr>
            <w:tcW w:w="1756" w:type="dxa"/>
          </w:tcPr>
          <w:p w14:paraId="1A5CDB36" w14:textId="75242B67" w:rsidR="00862147" w:rsidRPr="00862147" w:rsidRDefault="00862147" w:rsidP="00862147">
            <w:pPr>
              <w:pStyle w:val="NormalWeb"/>
              <w:shd w:val="clear" w:color="auto" w:fill="FFFFFF"/>
              <w:rPr>
                <w:sz w:val="20"/>
                <w:szCs w:val="20"/>
              </w:rPr>
            </w:pPr>
            <w:r w:rsidRPr="00862147">
              <w:rPr>
                <w:sz w:val="20"/>
                <w:szCs w:val="20"/>
              </w:rPr>
              <w:t xml:space="preserve">Low certainty – </w:t>
            </w:r>
            <w:r w:rsidRPr="00862147">
              <w:rPr>
                <w:rFonts w:ascii="Cambria Math" w:hAnsi="Cambria Math" w:cs="Cambria Math"/>
                <w:sz w:val="20"/>
                <w:szCs w:val="20"/>
              </w:rPr>
              <w:t>⊕⊕</w:t>
            </w:r>
            <w:r w:rsidRPr="00862147">
              <w:rPr>
                <w:sz w:val="20"/>
                <w:szCs w:val="20"/>
              </w:rPr>
              <w:t>OO (serious concerns with inconsistency and minor concerns with imprecision)</w:t>
            </w:r>
          </w:p>
        </w:tc>
      </w:tr>
      <w:tr w:rsidR="00862147" w14:paraId="10B9381D" w14:textId="77777777" w:rsidTr="00862147">
        <w:trPr>
          <w:trHeight w:val="2752"/>
        </w:trPr>
        <w:tc>
          <w:tcPr>
            <w:tcW w:w="2122" w:type="dxa"/>
          </w:tcPr>
          <w:p w14:paraId="2C7CA639" w14:textId="788202FF" w:rsidR="00862147" w:rsidRPr="00862147" w:rsidRDefault="00862147" w:rsidP="00862147">
            <w:pPr>
              <w:pStyle w:val="NormalWeb"/>
              <w:shd w:val="clear" w:color="auto" w:fill="FFFFFF"/>
              <w:rPr>
                <w:sz w:val="20"/>
                <w:szCs w:val="20"/>
              </w:rPr>
            </w:pPr>
            <w:r w:rsidRPr="00862147">
              <w:rPr>
                <w:sz w:val="20"/>
                <w:szCs w:val="20"/>
              </w:rPr>
              <w:t xml:space="preserve">Physician burnout [Kavanaugh, </w:t>
            </w:r>
            <w:proofErr w:type="spellStart"/>
            <w:r w:rsidRPr="00862147">
              <w:rPr>
                <w:sz w:val="20"/>
                <w:szCs w:val="20"/>
              </w:rPr>
              <w:t>Hategan</w:t>
            </w:r>
            <w:proofErr w:type="spellEnd"/>
            <w:r w:rsidRPr="00862147">
              <w:rPr>
                <w:sz w:val="20"/>
                <w:szCs w:val="20"/>
              </w:rPr>
              <w:t xml:space="preserve">, Huang, Petrie, </w:t>
            </w:r>
            <w:proofErr w:type="spellStart"/>
            <w:r w:rsidRPr="00862147">
              <w:rPr>
                <w:sz w:val="20"/>
                <w:szCs w:val="20"/>
              </w:rPr>
              <w:t>Babbar</w:t>
            </w:r>
            <w:proofErr w:type="spellEnd"/>
            <w:r w:rsidRPr="00862147">
              <w:rPr>
                <w:sz w:val="20"/>
                <w:szCs w:val="20"/>
              </w:rPr>
              <w:t xml:space="preserve">, Keyser, Mari, Bisgaard, </w:t>
            </w:r>
            <w:proofErr w:type="spellStart"/>
            <w:r w:rsidRPr="00862147">
              <w:rPr>
                <w:sz w:val="20"/>
                <w:szCs w:val="20"/>
              </w:rPr>
              <w:t>Sood</w:t>
            </w:r>
            <w:proofErr w:type="spellEnd"/>
            <w:r w:rsidRPr="00862147">
              <w:rPr>
                <w:sz w:val="20"/>
                <w:szCs w:val="20"/>
              </w:rPr>
              <w:t xml:space="preserve">, Williamson, Hart, Taylor, Ricker, Bui] </w:t>
            </w:r>
          </w:p>
        </w:tc>
        <w:tc>
          <w:tcPr>
            <w:tcW w:w="2268" w:type="dxa"/>
          </w:tcPr>
          <w:p w14:paraId="49033142" w14:textId="44BB555F" w:rsidR="00862147" w:rsidRPr="00862147" w:rsidRDefault="00862147" w:rsidP="00862147">
            <w:pPr>
              <w:pStyle w:val="NormalWeb"/>
              <w:numPr>
                <w:ilvl w:val="0"/>
                <w:numId w:val="21"/>
              </w:numPr>
              <w:shd w:val="clear" w:color="auto" w:fill="FFFFFF"/>
              <w:rPr>
                <w:sz w:val="20"/>
                <w:szCs w:val="20"/>
              </w:rPr>
            </w:pPr>
            <w:r w:rsidRPr="00862147">
              <w:rPr>
                <w:sz w:val="20"/>
                <w:szCs w:val="20"/>
              </w:rPr>
              <w:t xml:space="preserve">proportion of physicians with decreased feelings of stress </w:t>
            </w:r>
          </w:p>
          <w:p w14:paraId="0DC9E105" w14:textId="7D1D71CE" w:rsidR="00862147" w:rsidRPr="00862147" w:rsidRDefault="00862147" w:rsidP="00862147">
            <w:pPr>
              <w:pStyle w:val="NormalWeb"/>
              <w:numPr>
                <w:ilvl w:val="0"/>
                <w:numId w:val="21"/>
              </w:numPr>
              <w:shd w:val="clear" w:color="auto" w:fill="FFFFFF"/>
              <w:rPr>
                <w:sz w:val="20"/>
                <w:szCs w:val="20"/>
              </w:rPr>
            </w:pPr>
            <w:r w:rsidRPr="00862147">
              <w:rPr>
                <w:sz w:val="20"/>
                <w:szCs w:val="20"/>
              </w:rPr>
              <w:t xml:space="preserve">proportion of physicians with increased mental wellbeing </w:t>
            </w:r>
          </w:p>
          <w:p w14:paraId="4501922D" w14:textId="4F91F402" w:rsidR="00862147" w:rsidRPr="00862147" w:rsidRDefault="00862147" w:rsidP="00F1667B">
            <w:pPr>
              <w:pStyle w:val="NormalWeb"/>
              <w:numPr>
                <w:ilvl w:val="0"/>
                <w:numId w:val="21"/>
              </w:numPr>
              <w:shd w:val="clear" w:color="auto" w:fill="FFFFFF"/>
              <w:rPr>
                <w:sz w:val="20"/>
                <w:szCs w:val="20"/>
              </w:rPr>
            </w:pPr>
            <w:r w:rsidRPr="00862147">
              <w:rPr>
                <w:sz w:val="20"/>
                <w:szCs w:val="20"/>
              </w:rPr>
              <w:t xml:space="preserve">proportion of physicians with decreased burnout scores </w:t>
            </w:r>
          </w:p>
        </w:tc>
        <w:tc>
          <w:tcPr>
            <w:tcW w:w="1155" w:type="dxa"/>
          </w:tcPr>
          <w:p w14:paraId="5E61B43A" w14:textId="77777777" w:rsidR="00862147" w:rsidRPr="00862147" w:rsidRDefault="00862147" w:rsidP="00862147">
            <w:pPr>
              <w:pStyle w:val="NormalWeb"/>
              <w:shd w:val="clear" w:color="auto" w:fill="FFFFFF"/>
              <w:rPr>
                <w:sz w:val="20"/>
                <w:szCs w:val="20"/>
              </w:rPr>
            </w:pPr>
            <w:r w:rsidRPr="00862147">
              <w:rPr>
                <w:sz w:val="20"/>
                <w:szCs w:val="20"/>
              </w:rPr>
              <w:t xml:space="preserve">No serious concerns </w:t>
            </w:r>
          </w:p>
          <w:p w14:paraId="6851AE66" w14:textId="77777777" w:rsidR="00862147" w:rsidRPr="00862147" w:rsidRDefault="00862147" w:rsidP="00F1667B">
            <w:pPr>
              <w:rPr>
                <w:color w:val="000000"/>
                <w:sz w:val="20"/>
                <w:szCs w:val="20"/>
              </w:rPr>
            </w:pPr>
          </w:p>
        </w:tc>
        <w:tc>
          <w:tcPr>
            <w:tcW w:w="1518" w:type="dxa"/>
          </w:tcPr>
          <w:p w14:paraId="209C6808" w14:textId="354FDF26" w:rsidR="00862147" w:rsidRPr="00862147" w:rsidRDefault="00862147" w:rsidP="00F1667B">
            <w:pPr>
              <w:rPr>
                <w:color w:val="000000"/>
                <w:sz w:val="20"/>
                <w:szCs w:val="20"/>
              </w:rPr>
            </w:pPr>
            <w:r w:rsidRPr="00862147">
              <w:rPr>
                <w:color w:val="000000"/>
                <w:sz w:val="20"/>
                <w:szCs w:val="20"/>
              </w:rPr>
              <w:t>Minor concerns (some heterogeneity in outcomes of interest)</w:t>
            </w:r>
          </w:p>
        </w:tc>
        <w:tc>
          <w:tcPr>
            <w:tcW w:w="1296" w:type="dxa"/>
          </w:tcPr>
          <w:p w14:paraId="3B906C3D" w14:textId="77777777" w:rsidR="00862147" w:rsidRPr="00862147" w:rsidRDefault="00862147" w:rsidP="00862147">
            <w:pPr>
              <w:pStyle w:val="NormalWeb"/>
              <w:shd w:val="clear" w:color="auto" w:fill="FFFFFF"/>
              <w:rPr>
                <w:sz w:val="20"/>
                <w:szCs w:val="20"/>
              </w:rPr>
            </w:pPr>
            <w:r w:rsidRPr="00862147">
              <w:rPr>
                <w:sz w:val="20"/>
                <w:szCs w:val="20"/>
              </w:rPr>
              <w:t xml:space="preserve">No serious concerns </w:t>
            </w:r>
          </w:p>
          <w:p w14:paraId="2B4FC0BE" w14:textId="77777777" w:rsidR="00862147" w:rsidRPr="00862147" w:rsidRDefault="00862147" w:rsidP="00F1667B">
            <w:pPr>
              <w:rPr>
                <w:color w:val="000000"/>
                <w:sz w:val="20"/>
                <w:szCs w:val="20"/>
              </w:rPr>
            </w:pPr>
          </w:p>
        </w:tc>
        <w:tc>
          <w:tcPr>
            <w:tcW w:w="1417" w:type="dxa"/>
          </w:tcPr>
          <w:p w14:paraId="2DA1F797" w14:textId="5A49E95B" w:rsidR="00862147" w:rsidRPr="00862147" w:rsidRDefault="00862147" w:rsidP="00F1667B">
            <w:pPr>
              <w:rPr>
                <w:color w:val="000000"/>
                <w:sz w:val="20"/>
                <w:szCs w:val="20"/>
              </w:rPr>
            </w:pPr>
            <w:r w:rsidRPr="00862147">
              <w:rPr>
                <w:color w:val="000000"/>
                <w:sz w:val="20"/>
                <w:szCs w:val="20"/>
              </w:rPr>
              <w:t>Minor concerns (lack of confidence intervals in some results)</w:t>
            </w:r>
          </w:p>
        </w:tc>
        <w:tc>
          <w:tcPr>
            <w:tcW w:w="1418" w:type="dxa"/>
          </w:tcPr>
          <w:p w14:paraId="77297EF2" w14:textId="77777777" w:rsidR="00862147" w:rsidRPr="00862147" w:rsidRDefault="00862147" w:rsidP="00862147">
            <w:pPr>
              <w:pStyle w:val="NormalWeb"/>
              <w:shd w:val="clear" w:color="auto" w:fill="FFFFFF"/>
              <w:rPr>
                <w:sz w:val="20"/>
                <w:szCs w:val="20"/>
              </w:rPr>
            </w:pPr>
            <w:r w:rsidRPr="00862147">
              <w:rPr>
                <w:sz w:val="20"/>
                <w:szCs w:val="20"/>
              </w:rPr>
              <w:t xml:space="preserve">No serious concerns </w:t>
            </w:r>
          </w:p>
          <w:p w14:paraId="39A42908" w14:textId="77777777" w:rsidR="00862147" w:rsidRPr="00862147" w:rsidRDefault="00862147" w:rsidP="00F1667B">
            <w:pPr>
              <w:rPr>
                <w:b/>
                <w:bCs/>
                <w:color w:val="000000"/>
                <w:sz w:val="20"/>
                <w:szCs w:val="20"/>
              </w:rPr>
            </w:pPr>
          </w:p>
        </w:tc>
        <w:tc>
          <w:tcPr>
            <w:tcW w:w="1756" w:type="dxa"/>
          </w:tcPr>
          <w:p w14:paraId="3FE48097" w14:textId="77777777" w:rsidR="00862147" w:rsidRPr="00862147" w:rsidRDefault="00862147" w:rsidP="00862147">
            <w:pPr>
              <w:pStyle w:val="NormalWeb"/>
              <w:shd w:val="clear" w:color="auto" w:fill="FFFFFF"/>
              <w:rPr>
                <w:sz w:val="20"/>
                <w:szCs w:val="20"/>
              </w:rPr>
            </w:pPr>
            <w:r w:rsidRPr="00862147">
              <w:rPr>
                <w:sz w:val="20"/>
                <w:szCs w:val="20"/>
              </w:rPr>
              <w:t xml:space="preserve">Moderate certainty - </w:t>
            </w:r>
            <w:r w:rsidRPr="00862147">
              <w:rPr>
                <w:rFonts w:ascii="Cambria Math" w:hAnsi="Cambria Math" w:cs="Cambria Math"/>
                <w:sz w:val="20"/>
                <w:szCs w:val="20"/>
              </w:rPr>
              <w:t>⊕⊕⊕</w:t>
            </w:r>
            <w:r w:rsidRPr="00862147">
              <w:rPr>
                <w:sz w:val="20"/>
                <w:szCs w:val="20"/>
              </w:rPr>
              <w:t xml:space="preserve">O </w:t>
            </w:r>
            <w:r w:rsidRPr="00862147">
              <w:rPr>
                <w:sz w:val="20"/>
                <w:szCs w:val="20"/>
                <w:shd w:val="clear" w:color="auto" w:fill="FFFFFF"/>
              </w:rPr>
              <w:t xml:space="preserve">(minor concerns </w:t>
            </w:r>
            <w:r w:rsidRPr="00862147">
              <w:rPr>
                <w:sz w:val="20"/>
                <w:szCs w:val="20"/>
              </w:rPr>
              <w:t xml:space="preserve">with </w:t>
            </w:r>
            <w:r w:rsidRPr="00862147">
              <w:rPr>
                <w:sz w:val="20"/>
                <w:szCs w:val="20"/>
                <w:shd w:val="clear" w:color="auto" w:fill="FFFFFF"/>
              </w:rPr>
              <w:t xml:space="preserve">imprecision) </w:t>
            </w:r>
          </w:p>
          <w:p w14:paraId="69C6F531" w14:textId="77777777" w:rsidR="00862147" w:rsidRPr="00862147" w:rsidRDefault="00862147" w:rsidP="00F1667B">
            <w:pPr>
              <w:rPr>
                <w:color w:val="000000"/>
                <w:sz w:val="20"/>
                <w:szCs w:val="20"/>
              </w:rPr>
            </w:pPr>
          </w:p>
        </w:tc>
      </w:tr>
    </w:tbl>
    <w:p w14:paraId="7415CC28" w14:textId="7A33F73B" w:rsidR="0079321C" w:rsidRDefault="00862147">
      <w:pPr>
        <w:rPr>
          <w:rFonts w:ascii="TimesNewRomanPSMT" w:hAnsi="TimesNewRomanPSMT"/>
          <w:sz w:val="20"/>
          <w:szCs w:val="20"/>
        </w:rPr>
      </w:pPr>
      <w:r w:rsidRPr="00862147">
        <w:rPr>
          <w:rFonts w:ascii="CambriaMath" w:hAnsi="CambriaMath"/>
          <w:sz w:val="20"/>
          <w:szCs w:val="20"/>
        </w:rPr>
        <w:t xml:space="preserve">⊕⊕⊕⊕ </w:t>
      </w:r>
      <w:r w:rsidRPr="00862147">
        <w:rPr>
          <w:rFonts w:ascii="TimesNewRomanPSMT" w:hAnsi="TimesNewRomanPSMT"/>
          <w:sz w:val="20"/>
          <w:szCs w:val="20"/>
        </w:rPr>
        <w:t xml:space="preserve">- high certainty, </w:t>
      </w:r>
      <w:r w:rsidRPr="00862147">
        <w:rPr>
          <w:rFonts w:ascii="CambriaMath" w:hAnsi="CambriaMath"/>
          <w:sz w:val="20"/>
          <w:szCs w:val="20"/>
        </w:rPr>
        <w:t>⊕⊕⊕</w:t>
      </w:r>
      <w:r w:rsidRPr="00862147">
        <w:rPr>
          <w:rFonts w:ascii="TimesNewRomanPSMT" w:hAnsi="TimesNewRomanPSMT"/>
          <w:sz w:val="20"/>
          <w:szCs w:val="20"/>
        </w:rPr>
        <w:t xml:space="preserve">O - moderate certainty, </w:t>
      </w:r>
      <w:r w:rsidRPr="00862147">
        <w:rPr>
          <w:rFonts w:ascii="CambriaMath" w:hAnsi="CambriaMath"/>
          <w:sz w:val="20"/>
          <w:szCs w:val="20"/>
        </w:rPr>
        <w:t>⊕⊕</w:t>
      </w:r>
      <w:r w:rsidRPr="00862147">
        <w:rPr>
          <w:rFonts w:ascii="TimesNewRomanPSMT" w:hAnsi="TimesNewRomanPSMT"/>
          <w:sz w:val="20"/>
          <w:szCs w:val="20"/>
        </w:rPr>
        <w:t xml:space="preserve">OO - low certainty, </w:t>
      </w:r>
      <w:r w:rsidRPr="00862147">
        <w:rPr>
          <w:rFonts w:ascii="CambriaMath" w:hAnsi="CambriaMath"/>
          <w:sz w:val="20"/>
          <w:szCs w:val="20"/>
        </w:rPr>
        <w:t>⊕</w:t>
      </w:r>
      <w:r w:rsidRPr="00862147">
        <w:rPr>
          <w:rFonts w:ascii="TimesNewRomanPSMT" w:hAnsi="TimesNewRomanPSMT"/>
          <w:sz w:val="20"/>
          <w:szCs w:val="20"/>
        </w:rPr>
        <w:t>OOO - very low certainty.</w:t>
      </w:r>
      <w:r w:rsidR="0079321C">
        <w:rPr>
          <w:rFonts w:ascii="TimesNewRomanPSMT" w:hAnsi="TimesNewRomanPSMT"/>
          <w:sz w:val="20"/>
          <w:szCs w:val="20"/>
        </w:rPr>
        <w:br w:type="page"/>
      </w:r>
    </w:p>
    <w:p w14:paraId="70BEB734" w14:textId="3D4C8057" w:rsidR="00E17846" w:rsidRPr="009B1C5E" w:rsidRDefault="00E17846" w:rsidP="009B1C5E">
      <w:pPr>
        <w:spacing w:before="100" w:beforeAutospacing="1" w:after="100" w:afterAutospacing="1"/>
        <w:rPr>
          <w:sz w:val="20"/>
          <w:szCs w:val="20"/>
        </w:rPr>
      </w:pPr>
      <w:r w:rsidRPr="009B1C5E">
        <w:rPr>
          <w:sz w:val="20"/>
          <w:szCs w:val="20"/>
        </w:rPr>
        <w:lastRenderedPageBreak/>
        <w:t xml:space="preserve">Supplementary </w:t>
      </w:r>
      <w:proofErr w:type="spellStart"/>
      <w:r w:rsidRPr="009B1C5E">
        <w:rPr>
          <w:sz w:val="20"/>
          <w:szCs w:val="20"/>
        </w:rPr>
        <w:t>ETable</w:t>
      </w:r>
      <w:proofErr w:type="spellEnd"/>
      <w:r w:rsidRPr="009B1C5E">
        <w:rPr>
          <w:sz w:val="20"/>
          <w:szCs w:val="20"/>
        </w:rPr>
        <w:t xml:space="preserve"> 5: Effect size estimates for wellness metrics of randomized controlled trial</w:t>
      </w:r>
      <w:r w:rsidR="00AE368A" w:rsidRPr="009B1C5E">
        <w:rPr>
          <w:sz w:val="20"/>
          <w:szCs w:val="20"/>
        </w:rPr>
        <w:t>s</w:t>
      </w:r>
    </w:p>
    <w:tbl>
      <w:tblPr>
        <w:tblW w:w="15829" w:type="dxa"/>
        <w:tblInd w:w="-1281" w:type="dxa"/>
        <w:tblLayout w:type="fixed"/>
        <w:tblLook w:val="04A0" w:firstRow="1" w:lastRow="0" w:firstColumn="1" w:lastColumn="0" w:noHBand="0" w:noVBand="1"/>
      </w:tblPr>
      <w:tblGrid>
        <w:gridCol w:w="992"/>
        <w:gridCol w:w="1135"/>
        <w:gridCol w:w="850"/>
        <w:gridCol w:w="709"/>
        <w:gridCol w:w="709"/>
        <w:gridCol w:w="709"/>
        <w:gridCol w:w="708"/>
        <w:gridCol w:w="709"/>
        <w:gridCol w:w="425"/>
        <w:gridCol w:w="851"/>
        <w:gridCol w:w="709"/>
        <w:gridCol w:w="708"/>
        <w:gridCol w:w="709"/>
        <w:gridCol w:w="709"/>
        <w:gridCol w:w="709"/>
        <w:gridCol w:w="425"/>
        <w:gridCol w:w="850"/>
        <w:gridCol w:w="426"/>
        <w:gridCol w:w="850"/>
        <w:gridCol w:w="851"/>
        <w:gridCol w:w="850"/>
        <w:gridCol w:w="236"/>
      </w:tblGrid>
      <w:tr w:rsidR="00DD5F9B" w:rsidRPr="00DD5F9B" w14:paraId="70380A5D" w14:textId="77777777" w:rsidTr="009B1C5E">
        <w:trPr>
          <w:gridAfter w:val="1"/>
          <w:wAfter w:w="236" w:type="dxa"/>
          <w:trHeight w:val="320"/>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3E6C5" w14:textId="77777777" w:rsidR="00E17846" w:rsidRPr="009B1C5E" w:rsidRDefault="00E17846" w:rsidP="00E07140">
            <w:pPr>
              <w:jc w:val="center"/>
              <w:rPr>
                <w:color w:val="000000" w:themeColor="text1"/>
                <w:sz w:val="18"/>
                <w:szCs w:val="18"/>
              </w:rPr>
            </w:pPr>
            <w:r w:rsidRPr="009B1C5E">
              <w:rPr>
                <w:color w:val="000000" w:themeColor="text1"/>
                <w:sz w:val="18"/>
                <w:szCs w:val="18"/>
              </w:rPr>
              <w:t>Study</w:t>
            </w:r>
          </w:p>
        </w:tc>
        <w:tc>
          <w:tcPr>
            <w:tcW w:w="1135" w:type="dxa"/>
            <w:vMerge w:val="restart"/>
            <w:tcBorders>
              <w:top w:val="single" w:sz="4" w:space="0" w:color="auto"/>
              <w:left w:val="single" w:sz="4" w:space="0" w:color="auto"/>
              <w:bottom w:val="single" w:sz="4" w:space="0" w:color="auto"/>
              <w:right w:val="nil"/>
            </w:tcBorders>
            <w:shd w:val="clear" w:color="auto" w:fill="auto"/>
            <w:noWrap/>
            <w:vAlign w:val="center"/>
            <w:hideMark/>
          </w:tcPr>
          <w:p w14:paraId="7A38F3FF" w14:textId="77777777" w:rsidR="00E17846" w:rsidRPr="009B1C5E" w:rsidRDefault="00E17846" w:rsidP="00DB008B">
            <w:pPr>
              <w:jc w:val="center"/>
              <w:rPr>
                <w:color w:val="000000" w:themeColor="text1"/>
                <w:sz w:val="18"/>
                <w:szCs w:val="18"/>
              </w:rPr>
            </w:pPr>
            <w:r w:rsidRPr="009B1C5E">
              <w:rPr>
                <w:color w:val="000000" w:themeColor="text1"/>
                <w:sz w:val="18"/>
                <w:szCs w:val="18"/>
              </w:rPr>
              <w:t>Metric</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57512" w14:textId="77777777" w:rsidR="00E17846" w:rsidRPr="009B1C5E" w:rsidRDefault="00E17846" w:rsidP="00DB008B">
            <w:pPr>
              <w:jc w:val="center"/>
              <w:rPr>
                <w:color w:val="000000" w:themeColor="text1"/>
                <w:sz w:val="18"/>
                <w:szCs w:val="18"/>
              </w:rPr>
            </w:pPr>
            <w:r w:rsidRPr="009B1C5E">
              <w:rPr>
                <w:color w:val="000000" w:themeColor="text1"/>
                <w:sz w:val="18"/>
                <w:szCs w:val="18"/>
              </w:rPr>
              <w:t>Intended change in score</w:t>
            </w:r>
          </w:p>
        </w:tc>
        <w:tc>
          <w:tcPr>
            <w:tcW w:w="4820" w:type="dxa"/>
            <w:gridSpan w:val="7"/>
            <w:vMerge w:val="restart"/>
            <w:tcBorders>
              <w:top w:val="single" w:sz="4" w:space="0" w:color="auto"/>
              <w:left w:val="nil"/>
              <w:bottom w:val="single" w:sz="4" w:space="0" w:color="auto"/>
              <w:right w:val="single" w:sz="4" w:space="0" w:color="auto"/>
            </w:tcBorders>
            <w:shd w:val="clear" w:color="auto" w:fill="auto"/>
            <w:noWrap/>
            <w:vAlign w:val="center"/>
            <w:hideMark/>
          </w:tcPr>
          <w:p w14:paraId="649921E8" w14:textId="77777777" w:rsidR="00E17846" w:rsidRPr="009B1C5E" w:rsidRDefault="00E17846" w:rsidP="00DB008B">
            <w:pPr>
              <w:jc w:val="center"/>
              <w:rPr>
                <w:color w:val="000000" w:themeColor="text1"/>
                <w:sz w:val="18"/>
                <w:szCs w:val="18"/>
              </w:rPr>
            </w:pPr>
            <w:r w:rsidRPr="009B1C5E">
              <w:rPr>
                <w:color w:val="000000" w:themeColor="text1"/>
                <w:sz w:val="18"/>
                <w:szCs w:val="18"/>
              </w:rPr>
              <w:t>Treatment</w:t>
            </w:r>
          </w:p>
        </w:tc>
        <w:tc>
          <w:tcPr>
            <w:tcW w:w="4819"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6B08C" w14:textId="77777777" w:rsidR="00E17846" w:rsidRPr="009B1C5E" w:rsidRDefault="00E17846" w:rsidP="00DB008B">
            <w:pPr>
              <w:jc w:val="center"/>
              <w:rPr>
                <w:color w:val="000000" w:themeColor="text1"/>
                <w:sz w:val="18"/>
                <w:szCs w:val="18"/>
              </w:rPr>
            </w:pPr>
            <w:r w:rsidRPr="009B1C5E">
              <w:rPr>
                <w:color w:val="000000" w:themeColor="text1"/>
                <w:sz w:val="18"/>
                <w:szCs w:val="18"/>
              </w:rPr>
              <w:t>Control</w:t>
            </w:r>
          </w:p>
        </w:tc>
        <w:tc>
          <w:tcPr>
            <w:tcW w:w="297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FE0F2" w14:textId="3938230D" w:rsidR="00E17846" w:rsidRPr="009B1C5E" w:rsidRDefault="00E17846" w:rsidP="00DB008B">
            <w:pPr>
              <w:jc w:val="center"/>
              <w:rPr>
                <w:color w:val="000000" w:themeColor="text1"/>
                <w:sz w:val="18"/>
                <w:szCs w:val="18"/>
              </w:rPr>
            </w:pPr>
            <w:r w:rsidRPr="009B1C5E">
              <w:rPr>
                <w:color w:val="000000" w:themeColor="text1"/>
                <w:sz w:val="18"/>
                <w:szCs w:val="18"/>
              </w:rPr>
              <w:t xml:space="preserve">Total </w:t>
            </w:r>
            <w:r w:rsidR="00D40FBE">
              <w:rPr>
                <w:color w:val="000000" w:themeColor="text1"/>
                <w:sz w:val="18"/>
                <w:szCs w:val="18"/>
              </w:rPr>
              <w:t>Sample</w:t>
            </w:r>
          </w:p>
        </w:tc>
      </w:tr>
      <w:tr w:rsidR="00DD5F9B" w:rsidRPr="00DD5F9B" w14:paraId="68DB9C5E"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65BD1532" w14:textId="77777777" w:rsidR="00E17846" w:rsidRPr="009B1C5E" w:rsidRDefault="00E17846" w:rsidP="009B1C5E">
            <w:pPr>
              <w:jc w:val="center"/>
              <w:rPr>
                <w:color w:val="000000" w:themeColor="text1"/>
                <w:sz w:val="18"/>
                <w:szCs w:val="18"/>
              </w:rPr>
            </w:pPr>
          </w:p>
        </w:tc>
        <w:tc>
          <w:tcPr>
            <w:tcW w:w="1135" w:type="dxa"/>
            <w:vMerge/>
            <w:tcBorders>
              <w:top w:val="single" w:sz="4" w:space="0" w:color="auto"/>
              <w:left w:val="single" w:sz="4" w:space="0" w:color="auto"/>
              <w:bottom w:val="single" w:sz="4" w:space="0" w:color="auto"/>
              <w:right w:val="nil"/>
            </w:tcBorders>
            <w:vAlign w:val="center"/>
            <w:hideMark/>
          </w:tcPr>
          <w:p w14:paraId="21E3078B" w14:textId="77777777" w:rsidR="00E17846" w:rsidRPr="009B1C5E" w:rsidRDefault="00E17846" w:rsidP="009B1C5E">
            <w:pPr>
              <w:jc w:val="center"/>
              <w:rPr>
                <w:color w:val="000000" w:themeColor="text1"/>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A513F3" w14:textId="77777777" w:rsidR="00E17846" w:rsidRPr="009B1C5E" w:rsidRDefault="00E17846" w:rsidP="009B1C5E">
            <w:pPr>
              <w:jc w:val="center"/>
              <w:rPr>
                <w:color w:val="000000" w:themeColor="text1"/>
                <w:sz w:val="18"/>
                <w:szCs w:val="18"/>
              </w:rPr>
            </w:pPr>
          </w:p>
        </w:tc>
        <w:tc>
          <w:tcPr>
            <w:tcW w:w="4820" w:type="dxa"/>
            <w:gridSpan w:val="7"/>
            <w:vMerge/>
            <w:tcBorders>
              <w:top w:val="single" w:sz="4" w:space="0" w:color="auto"/>
              <w:left w:val="nil"/>
              <w:bottom w:val="single" w:sz="4" w:space="0" w:color="auto"/>
              <w:right w:val="single" w:sz="4" w:space="0" w:color="auto"/>
            </w:tcBorders>
            <w:vAlign w:val="center"/>
            <w:hideMark/>
          </w:tcPr>
          <w:p w14:paraId="60FB0A72" w14:textId="77777777" w:rsidR="00E17846" w:rsidRPr="009B1C5E" w:rsidRDefault="00E17846" w:rsidP="009B1C5E">
            <w:pPr>
              <w:jc w:val="center"/>
              <w:rPr>
                <w:color w:val="000000" w:themeColor="text1"/>
                <w:sz w:val="18"/>
                <w:szCs w:val="18"/>
              </w:rPr>
            </w:pPr>
          </w:p>
        </w:tc>
        <w:tc>
          <w:tcPr>
            <w:tcW w:w="4819" w:type="dxa"/>
            <w:gridSpan w:val="7"/>
            <w:vMerge/>
            <w:tcBorders>
              <w:top w:val="single" w:sz="4" w:space="0" w:color="auto"/>
              <w:left w:val="single" w:sz="4" w:space="0" w:color="auto"/>
              <w:bottom w:val="single" w:sz="4" w:space="0" w:color="auto"/>
              <w:right w:val="single" w:sz="4" w:space="0" w:color="auto"/>
            </w:tcBorders>
            <w:vAlign w:val="center"/>
            <w:hideMark/>
          </w:tcPr>
          <w:p w14:paraId="19CCA7F6" w14:textId="77777777" w:rsidR="00E17846" w:rsidRPr="009B1C5E" w:rsidRDefault="00E17846" w:rsidP="009B1C5E">
            <w:pPr>
              <w:jc w:val="center"/>
              <w:rPr>
                <w:color w:val="000000" w:themeColor="text1"/>
                <w:sz w:val="18"/>
                <w:szCs w:val="18"/>
              </w:rPr>
            </w:pPr>
          </w:p>
        </w:tc>
        <w:tc>
          <w:tcPr>
            <w:tcW w:w="2977" w:type="dxa"/>
            <w:gridSpan w:val="4"/>
            <w:vMerge/>
            <w:tcBorders>
              <w:top w:val="single" w:sz="4" w:space="0" w:color="auto"/>
              <w:left w:val="single" w:sz="4" w:space="0" w:color="auto"/>
              <w:bottom w:val="single" w:sz="4" w:space="0" w:color="auto"/>
              <w:right w:val="single" w:sz="4" w:space="0" w:color="auto"/>
            </w:tcBorders>
            <w:vAlign w:val="center"/>
            <w:hideMark/>
          </w:tcPr>
          <w:p w14:paraId="5B543519" w14:textId="77777777" w:rsidR="00E17846" w:rsidRPr="009B1C5E" w:rsidRDefault="00E17846" w:rsidP="009B1C5E">
            <w:pPr>
              <w:jc w:val="center"/>
              <w:rPr>
                <w:color w:val="000000" w:themeColor="text1"/>
                <w:sz w:val="18"/>
                <w:szCs w:val="18"/>
              </w:rPr>
            </w:pPr>
          </w:p>
        </w:tc>
        <w:tc>
          <w:tcPr>
            <w:tcW w:w="236" w:type="dxa"/>
            <w:tcBorders>
              <w:top w:val="nil"/>
              <w:left w:val="nil"/>
              <w:bottom w:val="nil"/>
              <w:right w:val="nil"/>
            </w:tcBorders>
            <w:shd w:val="clear" w:color="auto" w:fill="auto"/>
            <w:noWrap/>
            <w:vAlign w:val="bottom"/>
            <w:hideMark/>
          </w:tcPr>
          <w:p w14:paraId="4885EAC8" w14:textId="77777777" w:rsidR="00E17846" w:rsidRPr="009B1C5E" w:rsidRDefault="00E17846" w:rsidP="00E17846">
            <w:pPr>
              <w:jc w:val="center"/>
              <w:rPr>
                <w:color w:val="000000" w:themeColor="text1"/>
                <w:sz w:val="18"/>
                <w:szCs w:val="18"/>
              </w:rPr>
            </w:pPr>
          </w:p>
        </w:tc>
      </w:tr>
      <w:tr w:rsidR="000C3383" w:rsidRPr="00DD5F9B" w14:paraId="12F03116"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37C6F492" w14:textId="77777777" w:rsidR="00E17846" w:rsidRPr="009B1C5E" w:rsidRDefault="00E17846" w:rsidP="009B1C5E">
            <w:pPr>
              <w:jc w:val="center"/>
              <w:rPr>
                <w:color w:val="000000" w:themeColor="text1"/>
                <w:sz w:val="18"/>
                <w:szCs w:val="18"/>
              </w:rPr>
            </w:pPr>
          </w:p>
        </w:tc>
        <w:tc>
          <w:tcPr>
            <w:tcW w:w="1135" w:type="dxa"/>
            <w:vMerge/>
            <w:tcBorders>
              <w:top w:val="single" w:sz="4" w:space="0" w:color="auto"/>
              <w:left w:val="single" w:sz="4" w:space="0" w:color="auto"/>
              <w:bottom w:val="single" w:sz="4" w:space="0" w:color="auto"/>
              <w:right w:val="nil"/>
            </w:tcBorders>
            <w:vAlign w:val="center"/>
            <w:hideMark/>
          </w:tcPr>
          <w:p w14:paraId="66A15AD4" w14:textId="77777777" w:rsidR="00E17846" w:rsidRPr="009B1C5E" w:rsidRDefault="00E17846" w:rsidP="009B1C5E">
            <w:pPr>
              <w:jc w:val="center"/>
              <w:rPr>
                <w:color w:val="000000" w:themeColor="text1"/>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7267665" w14:textId="77777777" w:rsidR="00E17846" w:rsidRPr="009B1C5E" w:rsidRDefault="00E17846" w:rsidP="009B1C5E">
            <w:pPr>
              <w:jc w:val="center"/>
              <w:rPr>
                <w:color w:val="000000" w:themeColor="text1"/>
                <w:sz w:val="18"/>
                <w:szCs w:val="18"/>
              </w:rPr>
            </w:pPr>
          </w:p>
        </w:tc>
        <w:tc>
          <w:tcPr>
            <w:tcW w:w="709" w:type="dxa"/>
            <w:tcBorders>
              <w:top w:val="nil"/>
              <w:left w:val="nil"/>
              <w:bottom w:val="single" w:sz="4" w:space="0" w:color="auto"/>
              <w:right w:val="single" w:sz="4" w:space="0" w:color="auto"/>
            </w:tcBorders>
            <w:shd w:val="clear" w:color="auto" w:fill="auto"/>
            <w:noWrap/>
            <w:vAlign w:val="center"/>
            <w:hideMark/>
          </w:tcPr>
          <w:p w14:paraId="7998D26F" w14:textId="0387440E" w:rsidR="00E17846" w:rsidRPr="009B1C5E" w:rsidRDefault="00E17846" w:rsidP="009B1C5E">
            <w:pPr>
              <w:jc w:val="center"/>
              <w:rPr>
                <w:color w:val="000000" w:themeColor="text1"/>
                <w:sz w:val="18"/>
                <w:szCs w:val="18"/>
              </w:rPr>
            </w:pPr>
            <w:r w:rsidRPr="009B1C5E">
              <w:rPr>
                <w:color w:val="000000" w:themeColor="text1"/>
                <w:sz w:val="18"/>
                <w:szCs w:val="18"/>
              </w:rPr>
              <w:t xml:space="preserve">Pre-test </w:t>
            </w:r>
            <w:r w:rsidR="00DD5F9B" w:rsidRPr="009B1C5E">
              <w:rPr>
                <w:color w:val="000000" w:themeColor="text1"/>
                <w:sz w:val="18"/>
                <w:szCs w:val="18"/>
              </w:rPr>
              <w:t>Mean</w:t>
            </w:r>
          </w:p>
        </w:tc>
        <w:tc>
          <w:tcPr>
            <w:tcW w:w="709" w:type="dxa"/>
            <w:tcBorders>
              <w:top w:val="nil"/>
              <w:left w:val="nil"/>
              <w:bottom w:val="single" w:sz="4" w:space="0" w:color="auto"/>
              <w:right w:val="nil"/>
            </w:tcBorders>
            <w:shd w:val="clear" w:color="auto" w:fill="auto"/>
            <w:noWrap/>
            <w:vAlign w:val="center"/>
            <w:hideMark/>
          </w:tcPr>
          <w:p w14:paraId="76CDF30B" w14:textId="33B7A04E" w:rsidR="00E17846" w:rsidRPr="009B1C5E" w:rsidRDefault="00E17846" w:rsidP="009B1C5E">
            <w:pPr>
              <w:jc w:val="center"/>
              <w:rPr>
                <w:color w:val="000000" w:themeColor="text1"/>
                <w:sz w:val="18"/>
                <w:szCs w:val="18"/>
              </w:rPr>
            </w:pPr>
            <w:r w:rsidRPr="009B1C5E">
              <w:rPr>
                <w:color w:val="000000" w:themeColor="text1"/>
                <w:sz w:val="18"/>
                <w:szCs w:val="18"/>
              </w:rPr>
              <w:t xml:space="preserve">Post-test </w:t>
            </w:r>
            <w:r w:rsidR="00DD5F9B" w:rsidRPr="009B1C5E">
              <w:rPr>
                <w:color w:val="000000" w:themeColor="text1"/>
                <w:sz w:val="18"/>
                <w:szCs w:val="18"/>
              </w:rPr>
              <w:t>Mean</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5F1DD76" w14:textId="148E7768" w:rsidR="00E17846" w:rsidRPr="009B1C5E" w:rsidRDefault="00E17846" w:rsidP="009B1C5E">
            <w:pPr>
              <w:jc w:val="center"/>
              <w:rPr>
                <w:color w:val="000000" w:themeColor="text1"/>
                <w:sz w:val="18"/>
                <w:szCs w:val="18"/>
              </w:rPr>
            </w:pPr>
            <w:r w:rsidRPr="009B1C5E">
              <w:rPr>
                <w:color w:val="000000" w:themeColor="text1"/>
                <w:sz w:val="18"/>
                <w:szCs w:val="18"/>
              </w:rPr>
              <w:t>Mean Gain</w:t>
            </w:r>
          </w:p>
        </w:tc>
        <w:tc>
          <w:tcPr>
            <w:tcW w:w="708" w:type="dxa"/>
            <w:tcBorders>
              <w:top w:val="nil"/>
              <w:left w:val="nil"/>
              <w:bottom w:val="single" w:sz="4" w:space="0" w:color="auto"/>
              <w:right w:val="nil"/>
            </w:tcBorders>
            <w:shd w:val="clear" w:color="auto" w:fill="auto"/>
            <w:noWrap/>
            <w:vAlign w:val="center"/>
            <w:hideMark/>
          </w:tcPr>
          <w:p w14:paraId="3AC9EA6F" w14:textId="2C04759F" w:rsidR="00E17846" w:rsidRPr="009B1C5E" w:rsidRDefault="00E17846" w:rsidP="009B1C5E">
            <w:pPr>
              <w:jc w:val="center"/>
              <w:rPr>
                <w:color w:val="000000" w:themeColor="text1"/>
                <w:sz w:val="18"/>
                <w:szCs w:val="18"/>
              </w:rPr>
            </w:pPr>
            <w:r w:rsidRPr="009B1C5E">
              <w:rPr>
                <w:color w:val="000000" w:themeColor="text1"/>
                <w:sz w:val="18"/>
                <w:szCs w:val="18"/>
              </w:rPr>
              <w:t>Pre-Test</w:t>
            </w:r>
            <w:r w:rsidR="00DD5F9B" w:rsidRPr="009B1C5E">
              <w:rPr>
                <w:color w:val="000000" w:themeColor="text1"/>
                <w:sz w:val="18"/>
                <w:szCs w:val="18"/>
              </w:rPr>
              <w:t xml:space="preserve"> SD</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6F3373BF" w14:textId="793B9601" w:rsidR="00E17846" w:rsidRPr="009B1C5E" w:rsidRDefault="00E17846" w:rsidP="009B1C5E">
            <w:pPr>
              <w:jc w:val="center"/>
              <w:rPr>
                <w:color w:val="000000" w:themeColor="text1"/>
                <w:sz w:val="18"/>
                <w:szCs w:val="18"/>
              </w:rPr>
            </w:pPr>
            <w:r w:rsidRPr="009B1C5E">
              <w:rPr>
                <w:color w:val="000000" w:themeColor="text1"/>
                <w:sz w:val="18"/>
                <w:szCs w:val="18"/>
              </w:rPr>
              <w:t>Post-Test</w:t>
            </w:r>
            <w:r w:rsidR="00DD5F9B" w:rsidRPr="009B1C5E">
              <w:rPr>
                <w:color w:val="000000" w:themeColor="text1"/>
                <w:sz w:val="18"/>
                <w:szCs w:val="18"/>
              </w:rPr>
              <w:t xml:space="preserve"> SD</w:t>
            </w:r>
          </w:p>
        </w:tc>
        <w:tc>
          <w:tcPr>
            <w:tcW w:w="425" w:type="dxa"/>
            <w:tcBorders>
              <w:top w:val="nil"/>
              <w:left w:val="nil"/>
              <w:bottom w:val="single" w:sz="4" w:space="0" w:color="auto"/>
              <w:right w:val="nil"/>
            </w:tcBorders>
            <w:shd w:val="clear" w:color="auto" w:fill="auto"/>
            <w:noWrap/>
            <w:vAlign w:val="center"/>
            <w:hideMark/>
          </w:tcPr>
          <w:p w14:paraId="23EC54E8" w14:textId="77777777" w:rsidR="00E17846" w:rsidRPr="009B1C5E" w:rsidRDefault="00E17846" w:rsidP="009B1C5E">
            <w:pPr>
              <w:jc w:val="center"/>
              <w:rPr>
                <w:color w:val="000000" w:themeColor="text1"/>
                <w:sz w:val="18"/>
                <w:szCs w:val="18"/>
              </w:rPr>
            </w:pPr>
            <w:r w:rsidRPr="009B1C5E">
              <w:rPr>
                <w:color w:val="000000" w:themeColor="text1"/>
                <w:sz w:val="18"/>
                <w:szCs w:val="18"/>
              </w:rPr>
              <w:t>N</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C821F20" w14:textId="77777777" w:rsidR="00E17846" w:rsidRPr="009B1C5E" w:rsidRDefault="00E17846" w:rsidP="009B1C5E">
            <w:pPr>
              <w:jc w:val="center"/>
              <w:rPr>
                <w:color w:val="000000" w:themeColor="text1"/>
                <w:sz w:val="18"/>
                <w:szCs w:val="18"/>
              </w:rPr>
            </w:pPr>
            <w:r w:rsidRPr="009B1C5E">
              <w:rPr>
                <w:color w:val="000000" w:themeColor="text1"/>
                <w:sz w:val="18"/>
                <w:szCs w:val="18"/>
              </w:rPr>
              <w:t>Pooled SD</w:t>
            </w:r>
          </w:p>
        </w:tc>
        <w:tc>
          <w:tcPr>
            <w:tcW w:w="709" w:type="dxa"/>
            <w:tcBorders>
              <w:top w:val="nil"/>
              <w:left w:val="nil"/>
              <w:bottom w:val="single" w:sz="4" w:space="0" w:color="auto"/>
              <w:right w:val="nil"/>
            </w:tcBorders>
            <w:shd w:val="clear" w:color="auto" w:fill="auto"/>
            <w:noWrap/>
            <w:vAlign w:val="center"/>
            <w:hideMark/>
          </w:tcPr>
          <w:p w14:paraId="66F0D61B" w14:textId="2E8EBE26" w:rsidR="00E17846" w:rsidRPr="009B1C5E" w:rsidRDefault="00E17846" w:rsidP="009B1C5E">
            <w:pPr>
              <w:jc w:val="center"/>
              <w:rPr>
                <w:color w:val="000000" w:themeColor="text1"/>
                <w:sz w:val="18"/>
                <w:szCs w:val="18"/>
              </w:rPr>
            </w:pPr>
            <w:r w:rsidRPr="009B1C5E">
              <w:rPr>
                <w:color w:val="000000" w:themeColor="text1"/>
                <w:sz w:val="18"/>
                <w:szCs w:val="18"/>
              </w:rPr>
              <w:t xml:space="preserve">Pre-test </w:t>
            </w:r>
            <w:r w:rsidR="00DD5F9B" w:rsidRPr="009B1C5E">
              <w:rPr>
                <w:color w:val="000000" w:themeColor="text1"/>
                <w:sz w:val="18"/>
                <w:szCs w:val="18"/>
              </w:rPr>
              <w:t>Mean</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052AE96" w14:textId="5CD68379" w:rsidR="00E17846" w:rsidRPr="009B1C5E" w:rsidRDefault="00E17846" w:rsidP="009B1C5E">
            <w:pPr>
              <w:jc w:val="center"/>
              <w:rPr>
                <w:color w:val="000000" w:themeColor="text1"/>
                <w:sz w:val="18"/>
                <w:szCs w:val="18"/>
              </w:rPr>
            </w:pPr>
            <w:r w:rsidRPr="009B1C5E">
              <w:rPr>
                <w:color w:val="000000" w:themeColor="text1"/>
                <w:sz w:val="18"/>
                <w:szCs w:val="18"/>
              </w:rPr>
              <w:t xml:space="preserve">Post-test </w:t>
            </w:r>
            <w:r w:rsidR="00DD5F9B" w:rsidRPr="009B1C5E">
              <w:rPr>
                <w:color w:val="000000" w:themeColor="text1"/>
                <w:sz w:val="18"/>
                <w:szCs w:val="18"/>
              </w:rPr>
              <w:t>Mean</w:t>
            </w:r>
          </w:p>
        </w:tc>
        <w:tc>
          <w:tcPr>
            <w:tcW w:w="709" w:type="dxa"/>
            <w:tcBorders>
              <w:top w:val="nil"/>
              <w:left w:val="nil"/>
              <w:bottom w:val="single" w:sz="4" w:space="0" w:color="auto"/>
              <w:right w:val="nil"/>
            </w:tcBorders>
            <w:shd w:val="clear" w:color="auto" w:fill="auto"/>
            <w:noWrap/>
            <w:vAlign w:val="center"/>
            <w:hideMark/>
          </w:tcPr>
          <w:p w14:paraId="3F009618" w14:textId="18A18BF3" w:rsidR="00E17846" w:rsidRPr="009B1C5E" w:rsidRDefault="00E17846" w:rsidP="009B1C5E">
            <w:pPr>
              <w:jc w:val="center"/>
              <w:rPr>
                <w:color w:val="000000" w:themeColor="text1"/>
                <w:sz w:val="18"/>
                <w:szCs w:val="18"/>
              </w:rPr>
            </w:pPr>
            <w:r w:rsidRPr="009B1C5E">
              <w:rPr>
                <w:color w:val="000000" w:themeColor="text1"/>
                <w:sz w:val="18"/>
                <w:szCs w:val="18"/>
              </w:rPr>
              <w:t>Mean Gain</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48AFC40" w14:textId="5AA0AFE3" w:rsidR="00E17846" w:rsidRPr="009B1C5E" w:rsidRDefault="00E17846" w:rsidP="009B1C5E">
            <w:pPr>
              <w:jc w:val="center"/>
              <w:rPr>
                <w:color w:val="000000" w:themeColor="text1"/>
                <w:sz w:val="18"/>
                <w:szCs w:val="18"/>
              </w:rPr>
            </w:pPr>
            <w:r w:rsidRPr="009B1C5E">
              <w:rPr>
                <w:color w:val="000000" w:themeColor="text1"/>
                <w:sz w:val="18"/>
                <w:szCs w:val="18"/>
              </w:rPr>
              <w:t>Pre-Test</w:t>
            </w:r>
            <w:r w:rsidR="00DD5F9B" w:rsidRPr="009B1C5E">
              <w:rPr>
                <w:color w:val="000000" w:themeColor="text1"/>
                <w:sz w:val="18"/>
                <w:szCs w:val="18"/>
              </w:rPr>
              <w:t xml:space="preserve"> SD</w:t>
            </w:r>
          </w:p>
        </w:tc>
        <w:tc>
          <w:tcPr>
            <w:tcW w:w="709" w:type="dxa"/>
            <w:tcBorders>
              <w:top w:val="nil"/>
              <w:left w:val="nil"/>
              <w:bottom w:val="single" w:sz="4" w:space="0" w:color="auto"/>
              <w:right w:val="nil"/>
            </w:tcBorders>
            <w:shd w:val="clear" w:color="auto" w:fill="auto"/>
            <w:noWrap/>
            <w:vAlign w:val="center"/>
            <w:hideMark/>
          </w:tcPr>
          <w:p w14:paraId="32FBDB73" w14:textId="1A26D88B" w:rsidR="00E17846" w:rsidRPr="009B1C5E" w:rsidRDefault="00E17846" w:rsidP="009B1C5E">
            <w:pPr>
              <w:jc w:val="center"/>
              <w:rPr>
                <w:color w:val="000000" w:themeColor="text1"/>
                <w:sz w:val="18"/>
                <w:szCs w:val="18"/>
              </w:rPr>
            </w:pPr>
            <w:r w:rsidRPr="009B1C5E">
              <w:rPr>
                <w:color w:val="000000" w:themeColor="text1"/>
                <w:sz w:val="18"/>
                <w:szCs w:val="18"/>
              </w:rPr>
              <w:t>Post-Test</w:t>
            </w:r>
            <w:r w:rsidR="00DD5F9B" w:rsidRPr="009B1C5E">
              <w:rPr>
                <w:color w:val="000000" w:themeColor="text1"/>
                <w:sz w:val="18"/>
                <w:szCs w:val="18"/>
              </w:rPr>
              <w:t xml:space="preserve"> SD</w:t>
            </w:r>
          </w:p>
        </w:tc>
        <w:tc>
          <w:tcPr>
            <w:tcW w:w="425" w:type="dxa"/>
            <w:tcBorders>
              <w:top w:val="nil"/>
              <w:left w:val="single" w:sz="4" w:space="0" w:color="auto"/>
              <w:bottom w:val="single" w:sz="4" w:space="0" w:color="auto"/>
              <w:right w:val="single" w:sz="4" w:space="0" w:color="auto"/>
            </w:tcBorders>
            <w:shd w:val="clear" w:color="auto" w:fill="auto"/>
            <w:noWrap/>
            <w:vAlign w:val="center"/>
            <w:hideMark/>
          </w:tcPr>
          <w:p w14:paraId="031E8719" w14:textId="77777777" w:rsidR="00E17846" w:rsidRPr="009B1C5E" w:rsidRDefault="00E17846" w:rsidP="009B1C5E">
            <w:pPr>
              <w:jc w:val="center"/>
              <w:rPr>
                <w:color w:val="000000" w:themeColor="text1"/>
                <w:sz w:val="18"/>
                <w:szCs w:val="18"/>
              </w:rPr>
            </w:pPr>
            <w:r w:rsidRPr="009B1C5E">
              <w:rPr>
                <w:color w:val="000000" w:themeColor="text1"/>
                <w:sz w:val="18"/>
                <w:szCs w:val="18"/>
              </w:rPr>
              <w:t>N</w:t>
            </w:r>
          </w:p>
        </w:tc>
        <w:tc>
          <w:tcPr>
            <w:tcW w:w="850" w:type="dxa"/>
            <w:tcBorders>
              <w:top w:val="nil"/>
              <w:left w:val="nil"/>
              <w:bottom w:val="single" w:sz="4" w:space="0" w:color="auto"/>
              <w:right w:val="nil"/>
            </w:tcBorders>
            <w:shd w:val="clear" w:color="auto" w:fill="auto"/>
            <w:noWrap/>
            <w:vAlign w:val="center"/>
            <w:hideMark/>
          </w:tcPr>
          <w:p w14:paraId="45318606" w14:textId="77777777" w:rsidR="00E17846" w:rsidRPr="009B1C5E" w:rsidRDefault="00E17846" w:rsidP="009B1C5E">
            <w:pPr>
              <w:jc w:val="center"/>
              <w:rPr>
                <w:color w:val="000000" w:themeColor="text1"/>
                <w:sz w:val="18"/>
                <w:szCs w:val="18"/>
              </w:rPr>
            </w:pPr>
            <w:r w:rsidRPr="009B1C5E">
              <w:rPr>
                <w:color w:val="000000" w:themeColor="text1"/>
                <w:sz w:val="18"/>
                <w:szCs w:val="18"/>
              </w:rPr>
              <w:t>Pooled SD</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7EF7A03" w14:textId="19C0AD39" w:rsidR="00E17846" w:rsidRPr="009B1C5E" w:rsidRDefault="00E17846" w:rsidP="009B1C5E">
            <w:pPr>
              <w:jc w:val="center"/>
              <w:rPr>
                <w:color w:val="000000" w:themeColor="text1"/>
                <w:sz w:val="18"/>
                <w:szCs w:val="18"/>
              </w:rPr>
            </w:pPr>
            <w:r w:rsidRPr="009B1C5E">
              <w:rPr>
                <w:color w:val="000000" w:themeColor="text1"/>
                <w:sz w:val="18"/>
                <w:szCs w:val="18"/>
              </w:rPr>
              <w:t>N</w:t>
            </w:r>
          </w:p>
        </w:tc>
        <w:tc>
          <w:tcPr>
            <w:tcW w:w="850" w:type="dxa"/>
            <w:tcBorders>
              <w:top w:val="nil"/>
              <w:left w:val="nil"/>
              <w:bottom w:val="single" w:sz="4" w:space="0" w:color="auto"/>
              <w:right w:val="nil"/>
            </w:tcBorders>
            <w:shd w:val="clear" w:color="auto" w:fill="auto"/>
            <w:noWrap/>
            <w:vAlign w:val="center"/>
            <w:hideMark/>
          </w:tcPr>
          <w:p w14:paraId="592889CC" w14:textId="77777777" w:rsidR="00E17846" w:rsidRPr="009B1C5E" w:rsidRDefault="00E17846" w:rsidP="009B1C5E">
            <w:pPr>
              <w:jc w:val="center"/>
              <w:rPr>
                <w:color w:val="000000" w:themeColor="text1"/>
                <w:sz w:val="18"/>
                <w:szCs w:val="18"/>
              </w:rPr>
            </w:pPr>
            <w:r w:rsidRPr="009B1C5E">
              <w:rPr>
                <w:color w:val="000000" w:themeColor="text1"/>
                <w:sz w:val="18"/>
                <w:szCs w:val="18"/>
              </w:rPr>
              <w:t>Pooled SD</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33B469B" w14:textId="33C68F06" w:rsidR="00E17846" w:rsidRPr="009B1C5E" w:rsidRDefault="0071569D" w:rsidP="009B1C5E">
            <w:pPr>
              <w:jc w:val="center"/>
              <w:rPr>
                <w:color w:val="000000" w:themeColor="text1"/>
                <w:sz w:val="18"/>
                <w:szCs w:val="18"/>
              </w:rPr>
            </w:pPr>
            <w:r w:rsidRPr="009B1C5E">
              <w:rPr>
                <w:color w:val="000000" w:themeColor="text1"/>
                <w:sz w:val="18"/>
                <w:szCs w:val="18"/>
              </w:rPr>
              <w:t>Cohen</w:t>
            </w:r>
            <w:r w:rsidR="00DD5F9B" w:rsidRPr="009B1C5E">
              <w:rPr>
                <w:color w:val="000000" w:themeColor="text1"/>
                <w:sz w:val="18"/>
                <w:szCs w:val="18"/>
              </w:rPr>
              <w:t>’s</w:t>
            </w:r>
            <w:r w:rsidR="00E17846" w:rsidRPr="009B1C5E">
              <w:rPr>
                <w:color w:val="000000" w:themeColor="text1"/>
                <w:sz w:val="18"/>
                <w:szCs w:val="18"/>
              </w:rPr>
              <w:t xml:space="preserve"> </w:t>
            </w:r>
            <w:r w:rsidRPr="009B1C5E">
              <w:rPr>
                <w:color w:val="000000" w:themeColor="text1"/>
                <w:sz w:val="18"/>
                <w:szCs w:val="18"/>
              </w:rPr>
              <w:t>d</w:t>
            </w:r>
          </w:p>
        </w:tc>
        <w:tc>
          <w:tcPr>
            <w:tcW w:w="850" w:type="dxa"/>
            <w:tcBorders>
              <w:top w:val="nil"/>
              <w:left w:val="nil"/>
              <w:bottom w:val="single" w:sz="4" w:space="0" w:color="auto"/>
              <w:right w:val="single" w:sz="4" w:space="0" w:color="auto"/>
            </w:tcBorders>
            <w:shd w:val="clear" w:color="auto" w:fill="auto"/>
            <w:noWrap/>
            <w:vAlign w:val="center"/>
            <w:hideMark/>
          </w:tcPr>
          <w:p w14:paraId="14106694" w14:textId="4C1FC9FE" w:rsidR="00E17846" w:rsidRPr="009B1C5E" w:rsidRDefault="00E17846" w:rsidP="009B1C5E">
            <w:pPr>
              <w:jc w:val="center"/>
              <w:rPr>
                <w:color w:val="000000" w:themeColor="text1"/>
                <w:sz w:val="18"/>
                <w:szCs w:val="18"/>
              </w:rPr>
            </w:pPr>
            <w:r w:rsidRPr="009B1C5E">
              <w:rPr>
                <w:color w:val="000000" w:themeColor="text1"/>
                <w:sz w:val="18"/>
                <w:szCs w:val="18"/>
              </w:rPr>
              <w:t>Hedge</w:t>
            </w:r>
            <w:r w:rsidR="00DD5F9B" w:rsidRPr="009B1C5E">
              <w:rPr>
                <w:color w:val="000000" w:themeColor="text1"/>
                <w:sz w:val="18"/>
                <w:szCs w:val="18"/>
              </w:rPr>
              <w:t>’s</w:t>
            </w:r>
            <w:r w:rsidRPr="009B1C5E">
              <w:rPr>
                <w:color w:val="000000" w:themeColor="text1"/>
                <w:sz w:val="18"/>
                <w:szCs w:val="18"/>
              </w:rPr>
              <w:t xml:space="preserve"> g</w:t>
            </w:r>
          </w:p>
        </w:tc>
        <w:tc>
          <w:tcPr>
            <w:tcW w:w="236" w:type="dxa"/>
            <w:vAlign w:val="center"/>
            <w:hideMark/>
          </w:tcPr>
          <w:p w14:paraId="543BED12" w14:textId="77777777" w:rsidR="00E17846" w:rsidRPr="009B1C5E" w:rsidRDefault="00E17846" w:rsidP="00E17846">
            <w:pPr>
              <w:rPr>
                <w:color w:val="000000" w:themeColor="text1"/>
                <w:sz w:val="18"/>
                <w:szCs w:val="18"/>
              </w:rPr>
            </w:pPr>
          </w:p>
        </w:tc>
      </w:tr>
      <w:tr w:rsidR="000C3383" w:rsidRPr="00DD5F9B" w14:paraId="69771E8F" w14:textId="77777777" w:rsidTr="009B1C5E">
        <w:trPr>
          <w:trHeight w:val="320"/>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6EEB0" w14:textId="77777777" w:rsidR="00E17846" w:rsidRPr="009B1C5E" w:rsidRDefault="00E17846" w:rsidP="00E07140">
            <w:pPr>
              <w:jc w:val="center"/>
              <w:rPr>
                <w:color w:val="000000" w:themeColor="text1"/>
                <w:sz w:val="18"/>
                <w:szCs w:val="18"/>
              </w:rPr>
            </w:pPr>
            <w:r w:rsidRPr="009B1C5E">
              <w:rPr>
                <w:color w:val="000000" w:themeColor="text1"/>
                <w:sz w:val="18"/>
                <w:szCs w:val="18"/>
              </w:rPr>
              <w:t>Huang et al</w:t>
            </w:r>
          </w:p>
        </w:tc>
        <w:tc>
          <w:tcPr>
            <w:tcW w:w="1135" w:type="dxa"/>
            <w:tcBorders>
              <w:top w:val="single" w:sz="4" w:space="0" w:color="auto"/>
              <w:left w:val="nil"/>
              <w:bottom w:val="nil"/>
              <w:right w:val="nil"/>
            </w:tcBorders>
            <w:shd w:val="clear" w:color="auto" w:fill="auto"/>
            <w:noWrap/>
            <w:vAlign w:val="center"/>
            <w:hideMark/>
          </w:tcPr>
          <w:p w14:paraId="112FD8B1" w14:textId="23A9E98E" w:rsidR="00E17846" w:rsidRPr="009B1C5E" w:rsidRDefault="00E17846" w:rsidP="00DB008B">
            <w:pPr>
              <w:rPr>
                <w:color w:val="000000" w:themeColor="text1"/>
                <w:sz w:val="18"/>
                <w:szCs w:val="18"/>
              </w:rPr>
            </w:pPr>
            <w:r w:rsidRPr="009B1C5E">
              <w:rPr>
                <w:color w:val="000000" w:themeColor="text1"/>
                <w:sz w:val="18"/>
                <w:szCs w:val="18"/>
              </w:rPr>
              <w:t xml:space="preserve">MBI - </w:t>
            </w:r>
            <w:r w:rsidR="00DD5F9B" w:rsidRPr="009B1C5E">
              <w:rPr>
                <w:color w:val="000000" w:themeColor="text1"/>
                <w:sz w:val="18"/>
                <w:szCs w:val="18"/>
              </w:rPr>
              <w:t>EE</w:t>
            </w:r>
          </w:p>
        </w:tc>
        <w:tc>
          <w:tcPr>
            <w:tcW w:w="850" w:type="dxa"/>
            <w:tcBorders>
              <w:top w:val="single" w:sz="4" w:space="0" w:color="auto"/>
              <w:left w:val="single" w:sz="4" w:space="0" w:color="auto"/>
              <w:bottom w:val="nil"/>
              <w:right w:val="single" w:sz="4" w:space="0" w:color="auto"/>
            </w:tcBorders>
            <w:shd w:val="clear" w:color="auto" w:fill="auto"/>
            <w:noWrap/>
            <w:vAlign w:val="center"/>
            <w:hideMark/>
          </w:tcPr>
          <w:p w14:paraId="7398B06D"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single" w:sz="4" w:space="0" w:color="auto"/>
              <w:left w:val="nil"/>
              <w:bottom w:val="nil"/>
              <w:right w:val="single" w:sz="4" w:space="0" w:color="auto"/>
            </w:tcBorders>
            <w:shd w:val="clear" w:color="auto" w:fill="auto"/>
            <w:noWrap/>
            <w:vAlign w:val="center"/>
            <w:hideMark/>
          </w:tcPr>
          <w:p w14:paraId="43B5334B" w14:textId="77777777" w:rsidR="00E17846" w:rsidRPr="009B1C5E" w:rsidRDefault="00E17846" w:rsidP="009B1C5E">
            <w:pPr>
              <w:jc w:val="center"/>
              <w:rPr>
                <w:color w:val="000000" w:themeColor="text1"/>
                <w:sz w:val="18"/>
                <w:szCs w:val="18"/>
              </w:rPr>
            </w:pPr>
            <w:r w:rsidRPr="009B1C5E">
              <w:rPr>
                <w:color w:val="000000" w:themeColor="text1"/>
                <w:sz w:val="18"/>
                <w:szCs w:val="18"/>
              </w:rPr>
              <w:t>16.89</w:t>
            </w:r>
          </w:p>
        </w:tc>
        <w:tc>
          <w:tcPr>
            <w:tcW w:w="709" w:type="dxa"/>
            <w:tcBorders>
              <w:top w:val="single" w:sz="4" w:space="0" w:color="auto"/>
              <w:left w:val="nil"/>
              <w:bottom w:val="nil"/>
              <w:right w:val="nil"/>
            </w:tcBorders>
            <w:shd w:val="clear" w:color="auto" w:fill="auto"/>
            <w:noWrap/>
            <w:vAlign w:val="center"/>
            <w:hideMark/>
          </w:tcPr>
          <w:p w14:paraId="197D9B17" w14:textId="77777777" w:rsidR="00E17846" w:rsidRPr="009B1C5E" w:rsidRDefault="00E17846" w:rsidP="009B1C5E">
            <w:pPr>
              <w:jc w:val="center"/>
              <w:rPr>
                <w:color w:val="000000" w:themeColor="text1"/>
                <w:sz w:val="18"/>
                <w:szCs w:val="18"/>
              </w:rPr>
            </w:pPr>
            <w:r w:rsidRPr="009B1C5E">
              <w:rPr>
                <w:color w:val="000000" w:themeColor="text1"/>
                <w:sz w:val="18"/>
                <w:szCs w:val="18"/>
              </w:rPr>
              <w:t>15</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02B388D7" w14:textId="77777777" w:rsidR="00E17846" w:rsidRPr="009B1C5E" w:rsidRDefault="00E17846" w:rsidP="009B1C5E">
            <w:pPr>
              <w:jc w:val="center"/>
              <w:rPr>
                <w:color w:val="000000" w:themeColor="text1"/>
                <w:sz w:val="18"/>
                <w:szCs w:val="18"/>
              </w:rPr>
            </w:pPr>
            <w:r w:rsidRPr="009B1C5E">
              <w:rPr>
                <w:color w:val="000000" w:themeColor="text1"/>
                <w:sz w:val="18"/>
                <w:szCs w:val="18"/>
              </w:rPr>
              <w:t>-1.89</w:t>
            </w:r>
          </w:p>
        </w:tc>
        <w:tc>
          <w:tcPr>
            <w:tcW w:w="708" w:type="dxa"/>
            <w:tcBorders>
              <w:top w:val="single" w:sz="4" w:space="0" w:color="auto"/>
              <w:left w:val="nil"/>
              <w:bottom w:val="nil"/>
              <w:right w:val="nil"/>
            </w:tcBorders>
            <w:shd w:val="clear" w:color="auto" w:fill="auto"/>
            <w:noWrap/>
            <w:vAlign w:val="center"/>
            <w:hideMark/>
          </w:tcPr>
          <w:p w14:paraId="3C955E85" w14:textId="77777777" w:rsidR="00E17846" w:rsidRPr="009B1C5E" w:rsidRDefault="00E17846" w:rsidP="009B1C5E">
            <w:pPr>
              <w:jc w:val="center"/>
              <w:rPr>
                <w:color w:val="000000" w:themeColor="text1"/>
                <w:sz w:val="18"/>
                <w:szCs w:val="18"/>
              </w:rPr>
            </w:pPr>
            <w:r w:rsidRPr="009B1C5E">
              <w:rPr>
                <w:color w:val="000000" w:themeColor="text1"/>
                <w:sz w:val="18"/>
                <w:szCs w:val="18"/>
              </w:rPr>
              <w:t>4.825</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4957F9EC" w14:textId="5079CD42" w:rsidR="00E17846" w:rsidRPr="009B1C5E" w:rsidRDefault="00E17846" w:rsidP="009B1C5E">
            <w:pPr>
              <w:jc w:val="center"/>
              <w:rPr>
                <w:color w:val="000000" w:themeColor="text1"/>
                <w:sz w:val="18"/>
                <w:szCs w:val="18"/>
              </w:rPr>
            </w:pPr>
            <w:r w:rsidRPr="009B1C5E">
              <w:rPr>
                <w:color w:val="000000" w:themeColor="text1"/>
                <w:sz w:val="18"/>
                <w:szCs w:val="18"/>
              </w:rPr>
              <w:t>5.111</w:t>
            </w:r>
          </w:p>
        </w:tc>
        <w:tc>
          <w:tcPr>
            <w:tcW w:w="425" w:type="dxa"/>
            <w:tcBorders>
              <w:top w:val="single" w:sz="4" w:space="0" w:color="auto"/>
              <w:left w:val="nil"/>
              <w:bottom w:val="nil"/>
              <w:right w:val="nil"/>
            </w:tcBorders>
            <w:shd w:val="clear" w:color="auto" w:fill="auto"/>
            <w:noWrap/>
            <w:vAlign w:val="center"/>
            <w:hideMark/>
          </w:tcPr>
          <w:p w14:paraId="4F1BA8E7"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1" w:type="dxa"/>
            <w:tcBorders>
              <w:top w:val="single" w:sz="4" w:space="0" w:color="auto"/>
              <w:left w:val="single" w:sz="4" w:space="0" w:color="auto"/>
              <w:bottom w:val="nil"/>
              <w:right w:val="single" w:sz="4" w:space="0" w:color="auto"/>
            </w:tcBorders>
            <w:shd w:val="clear" w:color="auto" w:fill="auto"/>
            <w:noWrap/>
            <w:vAlign w:val="center"/>
            <w:hideMark/>
          </w:tcPr>
          <w:p w14:paraId="732B7B69" w14:textId="736A510F" w:rsidR="00E17846" w:rsidRPr="009B1C5E" w:rsidRDefault="00E17846" w:rsidP="009B1C5E">
            <w:pPr>
              <w:jc w:val="center"/>
              <w:rPr>
                <w:color w:val="000000" w:themeColor="text1"/>
                <w:sz w:val="18"/>
                <w:szCs w:val="18"/>
              </w:rPr>
            </w:pPr>
            <w:r w:rsidRPr="009B1C5E">
              <w:rPr>
                <w:color w:val="000000" w:themeColor="text1"/>
                <w:sz w:val="18"/>
                <w:szCs w:val="18"/>
              </w:rPr>
              <w:t>4.97</w:t>
            </w:r>
            <w:r w:rsidR="00FD7894">
              <w:rPr>
                <w:color w:val="000000" w:themeColor="text1"/>
                <w:sz w:val="18"/>
                <w:szCs w:val="18"/>
              </w:rPr>
              <w:t>0</w:t>
            </w:r>
          </w:p>
        </w:tc>
        <w:tc>
          <w:tcPr>
            <w:tcW w:w="709" w:type="dxa"/>
            <w:tcBorders>
              <w:top w:val="single" w:sz="4" w:space="0" w:color="auto"/>
              <w:left w:val="nil"/>
              <w:bottom w:val="nil"/>
              <w:right w:val="nil"/>
            </w:tcBorders>
            <w:shd w:val="clear" w:color="auto" w:fill="auto"/>
            <w:noWrap/>
            <w:vAlign w:val="center"/>
            <w:hideMark/>
          </w:tcPr>
          <w:p w14:paraId="662A4EA6" w14:textId="77777777" w:rsidR="00E17846" w:rsidRPr="009B1C5E" w:rsidRDefault="00E17846" w:rsidP="009B1C5E">
            <w:pPr>
              <w:jc w:val="center"/>
              <w:rPr>
                <w:color w:val="000000" w:themeColor="text1"/>
                <w:sz w:val="18"/>
                <w:szCs w:val="18"/>
              </w:rPr>
            </w:pPr>
            <w:r w:rsidRPr="009B1C5E">
              <w:rPr>
                <w:color w:val="000000" w:themeColor="text1"/>
                <w:sz w:val="18"/>
                <w:szCs w:val="18"/>
              </w:rPr>
              <w:t>15.83</w:t>
            </w:r>
          </w:p>
        </w:tc>
        <w:tc>
          <w:tcPr>
            <w:tcW w:w="708" w:type="dxa"/>
            <w:tcBorders>
              <w:top w:val="single" w:sz="4" w:space="0" w:color="auto"/>
              <w:left w:val="single" w:sz="4" w:space="0" w:color="auto"/>
              <w:bottom w:val="nil"/>
              <w:right w:val="single" w:sz="4" w:space="0" w:color="auto"/>
            </w:tcBorders>
            <w:shd w:val="clear" w:color="auto" w:fill="auto"/>
            <w:noWrap/>
            <w:vAlign w:val="center"/>
            <w:hideMark/>
          </w:tcPr>
          <w:p w14:paraId="0018188A" w14:textId="77777777" w:rsidR="00E17846" w:rsidRPr="009B1C5E" w:rsidRDefault="00E17846" w:rsidP="009B1C5E">
            <w:pPr>
              <w:jc w:val="center"/>
              <w:rPr>
                <w:color w:val="000000" w:themeColor="text1"/>
                <w:sz w:val="18"/>
                <w:szCs w:val="18"/>
              </w:rPr>
            </w:pPr>
            <w:r w:rsidRPr="009B1C5E">
              <w:rPr>
                <w:color w:val="000000" w:themeColor="text1"/>
                <w:sz w:val="18"/>
                <w:szCs w:val="18"/>
              </w:rPr>
              <w:t>22.17</w:t>
            </w:r>
          </w:p>
        </w:tc>
        <w:tc>
          <w:tcPr>
            <w:tcW w:w="709" w:type="dxa"/>
            <w:tcBorders>
              <w:top w:val="single" w:sz="4" w:space="0" w:color="auto"/>
              <w:left w:val="nil"/>
              <w:bottom w:val="nil"/>
              <w:right w:val="nil"/>
            </w:tcBorders>
            <w:shd w:val="clear" w:color="auto" w:fill="auto"/>
            <w:noWrap/>
            <w:vAlign w:val="center"/>
            <w:hideMark/>
          </w:tcPr>
          <w:p w14:paraId="37721EA1" w14:textId="77777777" w:rsidR="00E17846" w:rsidRPr="009B1C5E" w:rsidRDefault="00E17846" w:rsidP="009B1C5E">
            <w:pPr>
              <w:jc w:val="center"/>
              <w:rPr>
                <w:color w:val="000000" w:themeColor="text1"/>
                <w:sz w:val="18"/>
                <w:szCs w:val="18"/>
              </w:rPr>
            </w:pPr>
            <w:r w:rsidRPr="009B1C5E">
              <w:rPr>
                <w:color w:val="000000" w:themeColor="text1"/>
                <w:sz w:val="18"/>
                <w:szCs w:val="18"/>
              </w:rPr>
              <w:t>6.34</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300DDEAE" w14:textId="77777777" w:rsidR="00E17846" w:rsidRPr="009B1C5E" w:rsidRDefault="00E17846" w:rsidP="009B1C5E">
            <w:pPr>
              <w:jc w:val="center"/>
              <w:rPr>
                <w:color w:val="000000" w:themeColor="text1"/>
                <w:sz w:val="18"/>
                <w:szCs w:val="18"/>
              </w:rPr>
            </w:pPr>
            <w:r w:rsidRPr="009B1C5E">
              <w:rPr>
                <w:color w:val="000000" w:themeColor="text1"/>
                <w:sz w:val="18"/>
                <w:szCs w:val="18"/>
              </w:rPr>
              <w:t>5.533</w:t>
            </w:r>
          </w:p>
        </w:tc>
        <w:tc>
          <w:tcPr>
            <w:tcW w:w="709" w:type="dxa"/>
            <w:tcBorders>
              <w:top w:val="single" w:sz="4" w:space="0" w:color="auto"/>
              <w:left w:val="nil"/>
              <w:bottom w:val="nil"/>
              <w:right w:val="nil"/>
            </w:tcBorders>
            <w:shd w:val="clear" w:color="auto" w:fill="auto"/>
            <w:noWrap/>
            <w:vAlign w:val="center"/>
            <w:hideMark/>
          </w:tcPr>
          <w:p w14:paraId="1F2498AC" w14:textId="77777777" w:rsidR="00E17846" w:rsidRPr="009B1C5E" w:rsidRDefault="00E17846" w:rsidP="009B1C5E">
            <w:pPr>
              <w:jc w:val="center"/>
              <w:rPr>
                <w:color w:val="000000" w:themeColor="text1"/>
                <w:sz w:val="18"/>
                <w:szCs w:val="18"/>
              </w:rPr>
            </w:pPr>
            <w:r w:rsidRPr="009B1C5E">
              <w:rPr>
                <w:color w:val="000000" w:themeColor="text1"/>
                <w:sz w:val="18"/>
                <w:szCs w:val="18"/>
              </w:rPr>
              <w:t>9.482</w:t>
            </w:r>
          </w:p>
        </w:tc>
        <w:tc>
          <w:tcPr>
            <w:tcW w:w="425" w:type="dxa"/>
            <w:tcBorders>
              <w:top w:val="single" w:sz="4" w:space="0" w:color="auto"/>
              <w:left w:val="single" w:sz="4" w:space="0" w:color="auto"/>
              <w:bottom w:val="nil"/>
              <w:right w:val="single" w:sz="4" w:space="0" w:color="auto"/>
            </w:tcBorders>
            <w:shd w:val="clear" w:color="auto" w:fill="auto"/>
            <w:noWrap/>
            <w:vAlign w:val="center"/>
            <w:hideMark/>
          </w:tcPr>
          <w:p w14:paraId="5A01C1B2"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single" w:sz="4" w:space="0" w:color="auto"/>
              <w:left w:val="nil"/>
              <w:bottom w:val="nil"/>
              <w:right w:val="nil"/>
            </w:tcBorders>
            <w:shd w:val="clear" w:color="auto" w:fill="auto"/>
            <w:noWrap/>
            <w:vAlign w:val="center"/>
            <w:hideMark/>
          </w:tcPr>
          <w:p w14:paraId="1070A0E2" w14:textId="50602DD3" w:rsidR="00E17846" w:rsidRPr="009B1C5E" w:rsidRDefault="00E17846" w:rsidP="009B1C5E">
            <w:pPr>
              <w:jc w:val="center"/>
              <w:rPr>
                <w:color w:val="000000" w:themeColor="text1"/>
                <w:sz w:val="18"/>
                <w:szCs w:val="18"/>
              </w:rPr>
            </w:pPr>
            <w:r w:rsidRPr="009B1C5E">
              <w:rPr>
                <w:color w:val="000000" w:themeColor="text1"/>
                <w:sz w:val="18"/>
                <w:szCs w:val="18"/>
              </w:rPr>
              <w:t>7.76</w:t>
            </w:r>
            <w:r w:rsidR="00FD7894">
              <w:rPr>
                <w:color w:val="000000" w:themeColor="text1"/>
                <w:sz w:val="18"/>
                <w:szCs w:val="18"/>
              </w:rPr>
              <w:t>3</w:t>
            </w:r>
          </w:p>
        </w:tc>
        <w:tc>
          <w:tcPr>
            <w:tcW w:w="426" w:type="dxa"/>
            <w:tcBorders>
              <w:top w:val="single" w:sz="4" w:space="0" w:color="auto"/>
              <w:left w:val="single" w:sz="4" w:space="0" w:color="auto"/>
              <w:bottom w:val="nil"/>
              <w:right w:val="single" w:sz="4" w:space="0" w:color="auto"/>
            </w:tcBorders>
            <w:shd w:val="clear" w:color="auto" w:fill="auto"/>
            <w:noWrap/>
            <w:vAlign w:val="center"/>
            <w:hideMark/>
          </w:tcPr>
          <w:p w14:paraId="4BD8C210" w14:textId="77777777" w:rsidR="00E17846" w:rsidRPr="009B1C5E" w:rsidRDefault="00E17846" w:rsidP="009B1C5E">
            <w:pPr>
              <w:jc w:val="center"/>
              <w:rPr>
                <w:color w:val="000000" w:themeColor="text1"/>
                <w:sz w:val="18"/>
                <w:szCs w:val="18"/>
              </w:rPr>
            </w:pPr>
            <w:r w:rsidRPr="009B1C5E">
              <w:rPr>
                <w:color w:val="000000" w:themeColor="text1"/>
                <w:sz w:val="18"/>
                <w:szCs w:val="18"/>
              </w:rPr>
              <w:t>36</w:t>
            </w:r>
          </w:p>
        </w:tc>
        <w:tc>
          <w:tcPr>
            <w:tcW w:w="850" w:type="dxa"/>
            <w:tcBorders>
              <w:top w:val="single" w:sz="4" w:space="0" w:color="auto"/>
              <w:left w:val="nil"/>
              <w:bottom w:val="nil"/>
              <w:right w:val="nil"/>
            </w:tcBorders>
            <w:shd w:val="clear" w:color="auto" w:fill="auto"/>
            <w:noWrap/>
            <w:vAlign w:val="center"/>
            <w:hideMark/>
          </w:tcPr>
          <w:p w14:paraId="5599AFFC" w14:textId="5E8D399D" w:rsidR="00E17846" w:rsidRPr="009B1C5E" w:rsidRDefault="00E17846" w:rsidP="009B1C5E">
            <w:pPr>
              <w:jc w:val="center"/>
              <w:rPr>
                <w:color w:val="000000" w:themeColor="text1"/>
                <w:sz w:val="18"/>
                <w:szCs w:val="18"/>
              </w:rPr>
            </w:pPr>
            <w:r w:rsidRPr="009B1C5E">
              <w:rPr>
                <w:color w:val="000000" w:themeColor="text1"/>
                <w:sz w:val="18"/>
                <w:szCs w:val="18"/>
              </w:rPr>
              <w:t>6.51</w:t>
            </w:r>
            <w:r w:rsidR="00FD7894">
              <w:rPr>
                <w:color w:val="000000" w:themeColor="text1"/>
                <w:sz w:val="18"/>
                <w:szCs w:val="18"/>
              </w:rPr>
              <w:t>8</w:t>
            </w:r>
          </w:p>
        </w:tc>
        <w:tc>
          <w:tcPr>
            <w:tcW w:w="851" w:type="dxa"/>
            <w:tcBorders>
              <w:top w:val="single" w:sz="4" w:space="0" w:color="auto"/>
              <w:left w:val="single" w:sz="4" w:space="0" w:color="auto"/>
              <w:bottom w:val="nil"/>
              <w:right w:val="single" w:sz="4" w:space="0" w:color="auto"/>
            </w:tcBorders>
            <w:shd w:val="clear" w:color="auto" w:fill="auto"/>
            <w:noWrap/>
            <w:vAlign w:val="center"/>
            <w:hideMark/>
          </w:tcPr>
          <w:p w14:paraId="04013E07" w14:textId="07F27F9D" w:rsidR="00E17846" w:rsidRPr="009B1C5E" w:rsidRDefault="00E17846" w:rsidP="009B1C5E">
            <w:pPr>
              <w:jc w:val="center"/>
              <w:rPr>
                <w:color w:val="000000" w:themeColor="text1"/>
                <w:sz w:val="18"/>
                <w:szCs w:val="18"/>
              </w:rPr>
            </w:pPr>
            <w:r w:rsidRPr="009B1C5E">
              <w:rPr>
                <w:color w:val="000000" w:themeColor="text1"/>
                <w:sz w:val="18"/>
                <w:szCs w:val="18"/>
              </w:rPr>
              <w:t>-1.26</w:t>
            </w:r>
            <w:r w:rsidR="00FD7894">
              <w:rPr>
                <w:color w:val="000000" w:themeColor="text1"/>
                <w:sz w:val="18"/>
                <w:szCs w:val="18"/>
              </w:rPr>
              <w:t>3</w:t>
            </w:r>
          </w:p>
        </w:tc>
        <w:tc>
          <w:tcPr>
            <w:tcW w:w="850" w:type="dxa"/>
            <w:tcBorders>
              <w:top w:val="nil"/>
              <w:left w:val="nil"/>
              <w:bottom w:val="nil"/>
              <w:right w:val="single" w:sz="4" w:space="0" w:color="auto"/>
            </w:tcBorders>
            <w:shd w:val="clear" w:color="auto" w:fill="auto"/>
            <w:noWrap/>
            <w:vAlign w:val="center"/>
            <w:hideMark/>
          </w:tcPr>
          <w:p w14:paraId="3EB5401A" w14:textId="514FC7DA" w:rsidR="00E17846" w:rsidRPr="009B1C5E" w:rsidRDefault="00E17846" w:rsidP="009B1C5E">
            <w:pPr>
              <w:jc w:val="center"/>
              <w:rPr>
                <w:color w:val="000000" w:themeColor="text1"/>
                <w:sz w:val="18"/>
                <w:szCs w:val="18"/>
              </w:rPr>
            </w:pPr>
            <w:r w:rsidRPr="009B1C5E">
              <w:rPr>
                <w:color w:val="000000" w:themeColor="text1"/>
                <w:sz w:val="18"/>
                <w:szCs w:val="18"/>
              </w:rPr>
              <w:t>-1.23</w:t>
            </w:r>
            <w:r w:rsidR="006A4DD2">
              <w:rPr>
                <w:color w:val="000000" w:themeColor="text1"/>
                <w:sz w:val="18"/>
                <w:szCs w:val="18"/>
              </w:rPr>
              <w:t>5</w:t>
            </w:r>
          </w:p>
        </w:tc>
        <w:tc>
          <w:tcPr>
            <w:tcW w:w="236" w:type="dxa"/>
            <w:vAlign w:val="center"/>
            <w:hideMark/>
          </w:tcPr>
          <w:p w14:paraId="4A68E9B4" w14:textId="77777777" w:rsidR="00E17846" w:rsidRPr="009B1C5E" w:rsidRDefault="00E17846" w:rsidP="00E17846">
            <w:pPr>
              <w:rPr>
                <w:color w:val="000000" w:themeColor="text1"/>
                <w:sz w:val="18"/>
                <w:szCs w:val="18"/>
              </w:rPr>
            </w:pPr>
          </w:p>
        </w:tc>
      </w:tr>
      <w:tr w:rsidR="000C3383" w:rsidRPr="00DD5F9B" w14:paraId="77A76C96"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1BFDC1AF"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0FC05A0" w14:textId="3F03A57F" w:rsidR="00E17846" w:rsidRPr="009B1C5E" w:rsidRDefault="00E17846" w:rsidP="00DB008B">
            <w:pPr>
              <w:rPr>
                <w:color w:val="000000" w:themeColor="text1"/>
                <w:sz w:val="18"/>
                <w:szCs w:val="18"/>
              </w:rPr>
            </w:pPr>
            <w:r w:rsidRPr="009B1C5E">
              <w:rPr>
                <w:color w:val="000000" w:themeColor="text1"/>
                <w:sz w:val="18"/>
                <w:szCs w:val="18"/>
              </w:rPr>
              <w:t xml:space="preserve">MBI - </w:t>
            </w:r>
            <w:r w:rsidR="00DD5F9B" w:rsidRPr="009B1C5E">
              <w:rPr>
                <w:color w:val="000000" w:themeColor="text1"/>
                <w:sz w:val="18"/>
                <w:szCs w:val="18"/>
              </w:rPr>
              <w:t>DP</w:t>
            </w:r>
          </w:p>
        </w:tc>
        <w:tc>
          <w:tcPr>
            <w:tcW w:w="850" w:type="dxa"/>
            <w:tcBorders>
              <w:top w:val="nil"/>
              <w:left w:val="single" w:sz="4" w:space="0" w:color="auto"/>
              <w:bottom w:val="nil"/>
              <w:right w:val="single" w:sz="4" w:space="0" w:color="auto"/>
            </w:tcBorders>
            <w:shd w:val="clear" w:color="auto" w:fill="auto"/>
            <w:noWrap/>
            <w:vAlign w:val="center"/>
            <w:hideMark/>
          </w:tcPr>
          <w:p w14:paraId="0F70CE07"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759CA29B" w14:textId="77777777" w:rsidR="00E17846" w:rsidRPr="009B1C5E" w:rsidRDefault="00E17846" w:rsidP="009B1C5E">
            <w:pPr>
              <w:jc w:val="center"/>
              <w:rPr>
                <w:color w:val="000000" w:themeColor="text1"/>
                <w:sz w:val="18"/>
                <w:szCs w:val="18"/>
              </w:rPr>
            </w:pPr>
            <w:r w:rsidRPr="009B1C5E">
              <w:rPr>
                <w:color w:val="000000" w:themeColor="text1"/>
                <w:sz w:val="18"/>
                <w:szCs w:val="18"/>
              </w:rPr>
              <w:t>7</w:t>
            </w:r>
          </w:p>
        </w:tc>
        <w:tc>
          <w:tcPr>
            <w:tcW w:w="709" w:type="dxa"/>
            <w:tcBorders>
              <w:top w:val="nil"/>
              <w:left w:val="nil"/>
              <w:bottom w:val="nil"/>
              <w:right w:val="nil"/>
            </w:tcBorders>
            <w:shd w:val="clear" w:color="auto" w:fill="auto"/>
            <w:noWrap/>
            <w:vAlign w:val="center"/>
            <w:hideMark/>
          </w:tcPr>
          <w:p w14:paraId="1516F9C4" w14:textId="77777777" w:rsidR="00E17846" w:rsidRPr="009B1C5E" w:rsidRDefault="00E17846" w:rsidP="009B1C5E">
            <w:pPr>
              <w:jc w:val="center"/>
              <w:rPr>
                <w:color w:val="000000" w:themeColor="text1"/>
                <w:sz w:val="18"/>
                <w:szCs w:val="18"/>
              </w:rPr>
            </w:pPr>
            <w:r w:rsidRPr="009B1C5E">
              <w:rPr>
                <w:color w:val="000000" w:themeColor="text1"/>
                <w:sz w:val="18"/>
                <w:szCs w:val="18"/>
              </w:rPr>
              <w:t>6.17</w:t>
            </w:r>
          </w:p>
        </w:tc>
        <w:tc>
          <w:tcPr>
            <w:tcW w:w="709" w:type="dxa"/>
            <w:tcBorders>
              <w:top w:val="nil"/>
              <w:left w:val="single" w:sz="4" w:space="0" w:color="auto"/>
              <w:bottom w:val="nil"/>
              <w:right w:val="single" w:sz="4" w:space="0" w:color="auto"/>
            </w:tcBorders>
            <w:shd w:val="clear" w:color="auto" w:fill="auto"/>
            <w:noWrap/>
            <w:vAlign w:val="center"/>
            <w:hideMark/>
          </w:tcPr>
          <w:p w14:paraId="2D78856F" w14:textId="77777777" w:rsidR="00E17846" w:rsidRPr="009B1C5E" w:rsidRDefault="00E17846" w:rsidP="009B1C5E">
            <w:pPr>
              <w:jc w:val="center"/>
              <w:rPr>
                <w:color w:val="000000" w:themeColor="text1"/>
                <w:sz w:val="18"/>
                <w:szCs w:val="18"/>
              </w:rPr>
            </w:pPr>
            <w:r w:rsidRPr="009B1C5E">
              <w:rPr>
                <w:color w:val="000000" w:themeColor="text1"/>
                <w:sz w:val="18"/>
                <w:szCs w:val="18"/>
              </w:rPr>
              <w:t>-0.83</w:t>
            </w:r>
          </w:p>
        </w:tc>
        <w:tc>
          <w:tcPr>
            <w:tcW w:w="708" w:type="dxa"/>
            <w:tcBorders>
              <w:top w:val="nil"/>
              <w:left w:val="nil"/>
              <w:bottom w:val="nil"/>
              <w:right w:val="nil"/>
            </w:tcBorders>
            <w:shd w:val="clear" w:color="auto" w:fill="auto"/>
            <w:noWrap/>
            <w:vAlign w:val="center"/>
            <w:hideMark/>
          </w:tcPr>
          <w:p w14:paraId="03A3B3C4" w14:textId="77777777" w:rsidR="00E17846" w:rsidRPr="009B1C5E" w:rsidRDefault="00E17846" w:rsidP="009B1C5E">
            <w:pPr>
              <w:jc w:val="center"/>
              <w:rPr>
                <w:color w:val="000000" w:themeColor="text1"/>
                <w:sz w:val="18"/>
                <w:szCs w:val="18"/>
              </w:rPr>
            </w:pPr>
            <w:r w:rsidRPr="009B1C5E">
              <w:rPr>
                <w:color w:val="000000" w:themeColor="text1"/>
                <w:sz w:val="18"/>
                <w:szCs w:val="18"/>
              </w:rPr>
              <w:t>3.361</w:t>
            </w:r>
          </w:p>
        </w:tc>
        <w:tc>
          <w:tcPr>
            <w:tcW w:w="709" w:type="dxa"/>
            <w:tcBorders>
              <w:top w:val="nil"/>
              <w:left w:val="single" w:sz="4" w:space="0" w:color="auto"/>
              <w:bottom w:val="nil"/>
              <w:right w:val="single" w:sz="4" w:space="0" w:color="auto"/>
            </w:tcBorders>
            <w:shd w:val="clear" w:color="auto" w:fill="auto"/>
            <w:noWrap/>
            <w:vAlign w:val="center"/>
            <w:hideMark/>
          </w:tcPr>
          <w:p w14:paraId="3A3421C6" w14:textId="77777777" w:rsidR="00E17846" w:rsidRPr="009B1C5E" w:rsidRDefault="00E17846" w:rsidP="009B1C5E">
            <w:pPr>
              <w:jc w:val="center"/>
              <w:rPr>
                <w:color w:val="000000" w:themeColor="text1"/>
                <w:sz w:val="18"/>
                <w:szCs w:val="18"/>
              </w:rPr>
            </w:pPr>
            <w:r w:rsidRPr="009B1C5E">
              <w:rPr>
                <w:color w:val="000000" w:themeColor="text1"/>
                <w:sz w:val="18"/>
                <w:szCs w:val="18"/>
              </w:rPr>
              <w:t>3.13</w:t>
            </w:r>
          </w:p>
        </w:tc>
        <w:tc>
          <w:tcPr>
            <w:tcW w:w="425" w:type="dxa"/>
            <w:tcBorders>
              <w:top w:val="nil"/>
              <w:left w:val="nil"/>
              <w:bottom w:val="nil"/>
              <w:right w:val="nil"/>
            </w:tcBorders>
            <w:shd w:val="clear" w:color="auto" w:fill="auto"/>
            <w:noWrap/>
            <w:vAlign w:val="center"/>
            <w:hideMark/>
          </w:tcPr>
          <w:p w14:paraId="7D006BEA"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1" w:type="dxa"/>
            <w:tcBorders>
              <w:top w:val="nil"/>
              <w:left w:val="single" w:sz="4" w:space="0" w:color="auto"/>
              <w:bottom w:val="nil"/>
              <w:right w:val="single" w:sz="4" w:space="0" w:color="auto"/>
            </w:tcBorders>
            <w:shd w:val="clear" w:color="auto" w:fill="auto"/>
            <w:noWrap/>
            <w:vAlign w:val="center"/>
            <w:hideMark/>
          </w:tcPr>
          <w:p w14:paraId="1438D8B0" w14:textId="3F67863C" w:rsidR="00E17846" w:rsidRPr="009B1C5E" w:rsidRDefault="00E17846" w:rsidP="009B1C5E">
            <w:pPr>
              <w:jc w:val="center"/>
              <w:rPr>
                <w:color w:val="000000" w:themeColor="text1"/>
                <w:sz w:val="18"/>
                <w:szCs w:val="18"/>
              </w:rPr>
            </w:pPr>
            <w:r w:rsidRPr="009B1C5E">
              <w:rPr>
                <w:color w:val="000000" w:themeColor="text1"/>
                <w:sz w:val="18"/>
                <w:szCs w:val="18"/>
              </w:rPr>
              <w:t>3.24</w:t>
            </w:r>
            <w:r w:rsidR="00FD7894">
              <w:rPr>
                <w:color w:val="000000" w:themeColor="text1"/>
                <w:sz w:val="18"/>
                <w:szCs w:val="18"/>
              </w:rPr>
              <w:t>8</w:t>
            </w:r>
          </w:p>
        </w:tc>
        <w:tc>
          <w:tcPr>
            <w:tcW w:w="709" w:type="dxa"/>
            <w:tcBorders>
              <w:top w:val="nil"/>
              <w:left w:val="nil"/>
              <w:bottom w:val="nil"/>
              <w:right w:val="nil"/>
            </w:tcBorders>
            <w:shd w:val="clear" w:color="auto" w:fill="auto"/>
            <w:noWrap/>
            <w:vAlign w:val="center"/>
            <w:hideMark/>
          </w:tcPr>
          <w:p w14:paraId="63DD81F8" w14:textId="77777777" w:rsidR="00E17846" w:rsidRPr="009B1C5E" w:rsidRDefault="00E17846" w:rsidP="009B1C5E">
            <w:pPr>
              <w:jc w:val="center"/>
              <w:rPr>
                <w:color w:val="000000" w:themeColor="text1"/>
                <w:sz w:val="18"/>
                <w:szCs w:val="18"/>
              </w:rPr>
            </w:pPr>
            <w:r w:rsidRPr="009B1C5E">
              <w:rPr>
                <w:color w:val="000000" w:themeColor="text1"/>
                <w:sz w:val="18"/>
                <w:szCs w:val="18"/>
              </w:rPr>
              <w:t>6.89</w:t>
            </w:r>
          </w:p>
        </w:tc>
        <w:tc>
          <w:tcPr>
            <w:tcW w:w="708" w:type="dxa"/>
            <w:tcBorders>
              <w:top w:val="nil"/>
              <w:left w:val="single" w:sz="4" w:space="0" w:color="auto"/>
              <w:bottom w:val="nil"/>
              <w:right w:val="single" w:sz="4" w:space="0" w:color="auto"/>
            </w:tcBorders>
            <w:shd w:val="clear" w:color="auto" w:fill="auto"/>
            <w:noWrap/>
            <w:vAlign w:val="center"/>
            <w:hideMark/>
          </w:tcPr>
          <w:p w14:paraId="43D0037A" w14:textId="77777777" w:rsidR="00E17846" w:rsidRPr="009B1C5E" w:rsidRDefault="00E17846" w:rsidP="009B1C5E">
            <w:pPr>
              <w:jc w:val="center"/>
              <w:rPr>
                <w:color w:val="000000" w:themeColor="text1"/>
                <w:sz w:val="18"/>
                <w:szCs w:val="18"/>
              </w:rPr>
            </w:pPr>
            <w:r w:rsidRPr="009B1C5E">
              <w:rPr>
                <w:color w:val="000000" w:themeColor="text1"/>
                <w:sz w:val="18"/>
                <w:szCs w:val="18"/>
              </w:rPr>
              <w:t>9.72</w:t>
            </w:r>
          </w:p>
        </w:tc>
        <w:tc>
          <w:tcPr>
            <w:tcW w:w="709" w:type="dxa"/>
            <w:tcBorders>
              <w:top w:val="nil"/>
              <w:left w:val="nil"/>
              <w:bottom w:val="nil"/>
              <w:right w:val="nil"/>
            </w:tcBorders>
            <w:shd w:val="clear" w:color="auto" w:fill="auto"/>
            <w:noWrap/>
            <w:vAlign w:val="center"/>
            <w:hideMark/>
          </w:tcPr>
          <w:p w14:paraId="1E2226E1" w14:textId="77777777" w:rsidR="00E17846" w:rsidRPr="009B1C5E" w:rsidRDefault="00E17846" w:rsidP="009B1C5E">
            <w:pPr>
              <w:jc w:val="center"/>
              <w:rPr>
                <w:color w:val="000000" w:themeColor="text1"/>
                <w:sz w:val="18"/>
                <w:szCs w:val="18"/>
              </w:rPr>
            </w:pPr>
            <w:r w:rsidRPr="009B1C5E">
              <w:rPr>
                <w:color w:val="000000" w:themeColor="text1"/>
                <w:sz w:val="18"/>
                <w:szCs w:val="18"/>
              </w:rPr>
              <w:t>2.83</w:t>
            </w:r>
          </w:p>
        </w:tc>
        <w:tc>
          <w:tcPr>
            <w:tcW w:w="709" w:type="dxa"/>
            <w:tcBorders>
              <w:top w:val="nil"/>
              <w:left w:val="single" w:sz="4" w:space="0" w:color="auto"/>
              <w:bottom w:val="nil"/>
              <w:right w:val="single" w:sz="4" w:space="0" w:color="auto"/>
            </w:tcBorders>
            <w:shd w:val="clear" w:color="auto" w:fill="auto"/>
            <w:noWrap/>
            <w:vAlign w:val="center"/>
            <w:hideMark/>
          </w:tcPr>
          <w:p w14:paraId="1F3A4B20" w14:textId="77777777" w:rsidR="00E17846" w:rsidRPr="009B1C5E" w:rsidRDefault="00E17846" w:rsidP="009B1C5E">
            <w:pPr>
              <w:jc w:val="center"/>
              <w:rPr>
                <w:color w:val="000000" w:themeColor="text1"/>
                <w:sz w:val="18"/>
                <w:szCs w:val="18"/>
              </w:rPr>
            </w:pPr>
            <w:r w:rsidRPr="009B1C5E">
              <w:rPr>
                <w:color w:val="000000" w:themeColor="text1"/>
                <w:sz w:val="18"/>
                <w:szCs w:val="18"/>
              </w:rPr>
              <w:t>2.84</w:t>
            </w:r>
          </w:p>
        </w:tc>
        <w:tc>
          <w:tcPr>
            <w:tcW w:w="709" w:type="dxa"/>
            <w:tcBorders>
              <w:top w:val="nil"/>
              <w:left w:val="nil"/>
              <w:bottom w:val="nil"/>
              <w:right w:val="nil"/>
            </w:tcBorders>
            <w:shd w:val="clear" w:color="auto" w:fill="auto"/>
            <w:noWrap/>
            <w:vAlign w:val="center"/>
            <w:hideMark/>
          </w:tcPr>
          <w:p w14:paraId="1A60C5BF" w14:textId="77777777" w:rsidR="00E17846" w:rsidRPr="009B1C5E" w:rsidRDefault="00E17846" w:rsidP="009B1C5E">
            <w:pPr>
              <w:jc w:val="center"/>
              <w:rPr>
                <w:color w:val="000000" w:themeColor="text1"/>
                <w:sz w:val="18"/>
                <w:szCs w:val="18"/>
              </w:rPr>
            </w:pPr>
            <w:r w:rsidRPr="009B1C5E">
              <w:rPr>
                <w:color w:val="000000" w:themeColor="text1"/>
                <w:sz w:val="18"/>
                <w:szCs w:val="18"/>
              </w:rPr>
              <w:t>3.801</w:t>
            </w:r>
          </w:p>
        </w:tc>
        <w:tc>
          <w:tcPr>
            <w:tcW w:w="425" w:type="dxa"/>
            <w:tcBorders>
              <w:top w:val="nil"/>
              <w:left w:val="single" w:sz="4" w:space="0" w:color="auto"/>
              <w:bottom w:val="nil"/>
              <w:right w:val="single" w:sz="4" w:space="0" w:color="auto"/>
            </w:tcBorders>
            <w:shd w:val="clear" w:color="auto" w:fill="auto"/>
            <w:noWrap/>
            <w:vAlign w:val="center"/>
            <w:hideMark/>
          </w:tcPr>
          <w:p w14:paraId="0D8EEFEE"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3F973223" w14:textId="4A5C4FC6" w:rsidR="00E17846" w:rsidRPr="009B1C5E" w:rsidRDefault="00E17846" w:rsidP="009B1C5E">
            <w:pPr>
              <w:jc w:val="center"/>
              <w:rPr>
                <w:color w:val="000000" w:themeColor="text1"/>
                <w:sz w:val="18"/>
                <w:szCs w:val="18"/>
              </w:rPr>
            </w:pPr>
            <w:r w:rsidRPr="009B1C5E">
              <w:rPr>
                <w:color w:val="000000" w:themeColor="text1"/>
                <w:sz w:val="18"/>
                <w:szCs w:val="18"/>
              </w:rPr>
              <w:t>3.355</w:t>
            </w:r>
          </w:p>
        </w:tc>
        <w:tc>
          <w:tcPr>
            <w:tcW w:w="426" w:type="dxa"/>
            <w:tcBorders>
              <w:top w:val="nil"/>
              <w:left w:val="single" w:sz="4" w:space="0" w:color="auto"/>
              <w:bottom w:val="nil"/>
              <w:right w:val="single" w:sz="4" w:space="0" w:color="auto"/>
            </w:tcBorders>
            <w:shd w:val="clear" w:color="auto" w:fill="auto"/>
            <w:noWrap/>
            <w:vAlign w:val="center"/>
            <w:hideMark/>
          </w:tcPr>
          <w:p w14:paraId="266B36CB" w14:textId="77777777" w:rsidR="00E17846" w:rsidRPr="009B1C5E" w:rsidRDefault="00E17846" w:rsidP="009B1C5E">
            <w:pPr>
              <w:jc w:val="center"/>
              <w:rPr>
                <w:color w:val="000000" w:themeColor="text1"/>
                <w:sz w:val="18"/>
                <w:szCs w:val="18"/>
              </w:rPr>
            </w:pPr>
            <w:r w:rsidRPr="009B1C5E">
              <w:rPr>
                <w:color w:val="000000" w:themeColor="text1"/>
                <w:sz w:val="18"/>
                <w:szCs w:val="18"/>
              </w:rPr>
              <w:t>36</w:t>
            </w:r>
          </w:p>
        </w:tc>
        <w:tc>
          <w:tcPr>
            <w:tcW w:w="850" w:type="dxa"/>
            <w:tcBorders>
              <w:top w:val="nil"/>
              <w:left w:val="nil"/>
              <w:bottom w:val="nil"/>
              <w:right w:val="nil"/>
            </w:tcBorders>
            <w:shd w:val="clear" w:color="auto" w:fill="auto"/>
            <w:noWrap/>
            <w:vAlign w:val="center"/>
            <w:hideMark/>
          </w:tcPr>
          <w:p w14:paraId="7A21C78F" w14:textId="499D31AD" w:rsidR="00E17846" w:rsidRPr="009B1C5E" w:rsidRDefault="00E17846" w:rsidP="009B1C5E">
            <w:pPr>
              <w:jc w:val="center"/>
              <w:rPr>
                <w:color w:val="000000" w:themeColor="text1"/>
                <w:sz w:val="18"/>
                <w:szCs w:val="18"/>
              </w:rPr>
            </w:pPr>
            <w:r w:rsidRPr="009B1C5E">
              <w:rPr>
                <w:color w:val="000000" w:themeColor="text1"/>
                <w:sz w:val="18"/>
                <w:szCs w:val="18"/>
              </w:rPr>
              <w:t>3.30</w:t>
            </w:r>
            <w:r w:rsidR="00FD7894">
              <w:rPr>
                <w:color w:val="000000" w:themeColor="text1"/>
                <w:sz w:val="18"/>
                <w:szCs w:val="18"/>
              </w:rPr>
              <w:t>2</w:t>
            </w:r>
          </w:p>
        </w:tc>
        <w:tc>
          <w:tcPr>
            <w:tcW w:w="851" w:type="dxa"/>
            <w:tcBorders>
              <w:top w:val="nil"/>
              <w:left w:val="single" w:sz="4" w:space="0" w:color="auto"/>
              <w:bottom w:val="nil"/>
              <w:right w:val="single" w:sz="4" w:space="0" w:color="auto"/>
            </w:tcBorders>
            <w:shd w:val="clear" w:color="auto" w:fill="auto"/>
            <w:noWrap/>
            <w:vAlign w:val="center"/>
            <w:hideMark/>
          </w:tcPr>
          <w:p w14:paraId="7CF1B387" w14:textId="4518AD35" w:rsidR="00E17846" w:rsidRPr="009B1C5E" w:rsidRDefault="00E17846" w:rsidP="009B1C5E">
            <w:pPr>
              <w:jc w:val="center"/>
              <w:rPr>
                <w:color w:val="000000" w:themeColor="text1"/>
                <w:sz w:val="18"/>
                <w:szCs w:val="18"/>
              </w:rPr>
            </w:pPr>
            <w:r w:rsidRPr="009B1C5E">
              <w:rPr>
                <w:color w:val="000000" w:themeColor="text1"/>
                <w:sz w:val="18"/>
                <w:szCs w:val="18"/>
              </w:rPr>
              <w:t>-1.10</w:t>
            </w:r>
            <w:r w:rsidR="00FD7894">
              <w:rPr>
                <w:color w:val="000000" w:themeColor="text1"/>
                <w:sz w:val="18"/>
                <w:szCs w:val="18"/>
              </w:rPr>
              <w:t>9</w:t>
            </w:r>
          </w:p>
        </w:tc>
        <w:tc>
          <w:tcPr>
            <w:tcW w:w="850" w:type="dxa"/>
            <w:tcBorders>
              <w:top w:val="nil"/>
              <w:left w:val="nil"/>
              <w:bottom w:val="nil"/>
              <w:right w:val="single" w:sz="4" w:space="0" w:color="auto"/>
            </w:tcBorders>
            <w:shd w:val="clear" w:color="auto" w:fill="auto"/>
            <w:noWrap/>
            <w:vAlign w:val="center"/>
            <w:hideMark/>
          </w:tcPr>
          <w:p w14:paraId="5F81488A" w14:textId="1B5E59BD" w:rsidR="00E17846" w:rsidRPr="009B1C5E" w:rsidRDefault="00E17846" w:rsidP="009B1C5E">
            <w:pPr>
              <w:jc w:val="center"/>
              <w:rPr>
                <w:color w:val="000000" w:themeColor="text1"/>
                <w:sz w:val="18"/>
                <w:szCs w:val="18"/>
              </w:rPr>
            </w:pPr>
            <w:r w:rsidRPr="009B1C5E">
              <w:rPr>
                <w:color w:val="000000" w:themeColor="text1"/>
                <w:sz w:val="18"/>
                <w:szCs w:val="18"/>
              </w:rPr>
              <w:t>-1.08</w:t>
            </w:r>
            <w:r w:rsidR="006A4DD2">
              <w:rPr>
                <w:color w:val="000000" w:themeColor="text1"/>
                <w:sz w:val="18"/>
                <w:szCs w:val="18"/>
              </w:rPr>
              <w:t>4</w:t>
            </w:r>
          </w:p>
        </w:tc>
        <w:tc>
          <w:tcPr>
            <w:tcW w:w="236" w:type="dxa"/>
            <w:vAlign w:val="center"/>
            <w:hideMark/>
          </w:tcPr>
          <w:p w14:paraId="7DC8B1C4" w14:textId="77777777" w:rsidR="00E17846" w:rsidRPr="009B1C5E" w:rsidRDefault="00E17846" w:rsidP="00E17846">
            <w:pPr>
              <w:rPr>
                <w:color w:val="000000" w:themeColor="text1"/>
                <w:sz w:val="18"/>
                <w:szCs w:val="18"/>
              </w:rPr>
            </w:pPr>
          </w:p>
        </w:tc>
      </w:tr>
      <w:tr w:rsidR="000C3383" w:rsidRPr="00DD5F9B" w14:paraId="6743194D"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40B279C1"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19F5B855" w14:textId="50D2C6F3" w:rsidR="00E17846" w:rsidRPr="009B1C5E" w:rsidRDefault="00E17846" w:rsidP="00DB008B">
            <w:pPr>
              <w:rPr>
                <w:color w:val="000000" w:themeColor="text1"/>
                <w:sz w:val="18"/>
                <w:szCs w:val="18"/>
              </w:rPr>
            </w:pPr>
            <w:r w:rsidRPr="009B1C5E">
              <w:rPr>
                <w:color w:val="000000" w:themeColor="text1"/>
                <w:sz w:val="18"/>
                <w:szCs w:val="18"/>
              </w:rPr>
              <w:t xml:space="preserve">MBI - </w:t>
            </w:r>
            <w:r w:rsidR="00DD5F9B" w:rsidRPr="009B1C5E">
              <w:rPr>
                <w:color w:val="000000" w:themeColor="text1"/>
                <w:sz w:val="18"/>
                <w:szCs w:val="18"/>
              </w:rPr>
              <w:t>PA</w:t>
            </w:r>
          </w:p>
        </w:tc>
        <w:tc>
          <w:tcPr>
            <w:tcW w:w="850" w:type="dxa"/>
            <w:tcBorders>
              <w:top w:val="nil"/>
              <w:left w:val="single" w:sz="4" w:space="0" w:color="auto"/>
              <w:bottom w:val="nil"/>
              <w:right w:val="single" w:sz="4" w:space="0" w:color="auto"/>
            </w:tcBorders>
            <w:shd w:val="clear" w:color="auto" w:fill="auto"/>
            <w:noWrap/>
            <w:vAlign w:val="center"/>
            <w:hideMark/>
          </w:tcPr>
          <w:p w14:paraId="02AD58D8"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4F360047" w14:textId="77777777" w:rsidR="00E17846" w:rsidRPr="009B1C5E" w:rsidRDefault="00E17846" w:rsidP="009B1C5E">
            <w:pPr>
              <w:jc w:val="center"/>
              <w:rPr>
                <w:color w:val="000000" w:themeColor="text1"/>
                <w:sz w:val="18"/>
                <w:szCs w:val="18"/>
              </w:rPr>
            </w:pPr>
            <w:r w:rsidRPr="009B1C5E">
              <w:rPr>
                <w:color w:val="000000" w:themeColor="text1"/>
                <w:sz w:val="18"/>
                <w:szCs w:val="18"/>
              </w:rPr>
              <w:t>28.5</w:t>
            </w:r>
          </w:p>
        </w:tc>
        <w:tc>
          <w:tcPr>
            <w:tcW w:w="709" w:type="dxa"/>
            <w:tcBorders>
              <w:top w:val="nil"/>
              <w:left w:val="nil"/>
              <w:bottom w:val="nil"/>
              <w:right w:val="nil"/>
            </w:tcBorders>
            <w:shd w:val="clear" w:color="auto" w:fill="auto"/>
            <w:noWrap/>
            <w:vAlign w:val="center"/>
            <w:hideMark/>
          </w:tcPr>
          <w:p w14:paraId="65B58B45" w14:textId="77777777" w:rsidR="00E17846" w:rsidRPr="009B1C5E" w:rsidRDefault="00E17846" w:rsidP="009B1C5E">
            <w:pPr>
              <w:jc w:val="center"/>
              <w:rPr>
                <w:color w:val="000000" w:themeColor="text1"/>
                <w:sz w:val="18"/>
                <w:szCs w:val="18"/>
              </w:rPr>
            </w:pPr>
            <w:r w:rsidRPr="009B1C5E">
              <w:rPr>
                <w:color w:val="000000" w:themeColor="text1"/>
                <w:sz w:val="18"/>
                <w:szCs w:val="18"/>
              </w:rPr>
              <w:t>30.33</w:t>
            </w:r>
          </w:p>
        </w:tc>
        <w:tc>
          <w:tcPr>
            <w:tcW w:w="709" w:type="dxa"/>
            <w:tcBorders>
              <w:top w:val="nil"/>
              <w:left w:val="single" w:sz="4" w:space="0" w:color="auto"/>
              <w:bottom w:val="nil"/>
              <w:right w:val="single" w:sz="4" w:space="0" w:color="auto"/>
            </w:tcBorders>
            <w:shd w:val="clear" w:color="auto" w:fill="auto"/>
            <w:noWrap/>
            <w:vAlign w:val="center"/>
            <w:hideMark/>
          </w:tcPr>
          <w:p w14:paraId="00ACC0FE" w14:textId="77777777" w:rsidR="00E17846" w:rsidRPr="009B1C5E" w:rsidRDefault="00E17846" w:rsidP="009B1C5E">
            <w:pPr>
              <w:jc w:val="center"/>
              <w:rPr>
                <w:color w:val="000000" w:themeColor="text1"/>
                <w:sz w:val="18"/>
                <w:szCs w:val="18"/>
              </w:rPr>
            </w:pPr>
            <w:r w:rsidRPr="009B1C5E">
              <w:rPr>
                <w:color w:val="000000" w:themeColor="text1"/>
                <w:sz w:val="18"/>
                <w:szCs w:val="18"/>
              </w:rPr>
              <w:t>1.83</w:t>
            </w:r>
          </w:p>
        </w:tc>
        <w:tc>
          <w:tcPr>
            <w:tcW w:w="708" w:type="dxa"/>
            <w:tcBorders>
              <w:top w:val="nil"/>
              <w:left w:val="nil"/>
              <w:bottom w:val="nil"/>
              <w:right w:val="nil"/>
            </w:tcBorders>
            <w:shd w:val="clear" w:color="auto" w:fill="auto"/>
            <w:noWrap/>
            <w:vAlign w:val="center"/>
            <w:hideMark/>
          </w:tcPr>
          <w:p w14:paraId="7E748B77" w14:textId="77777777" w:rsidR="00E17846" w:rsidRPr="009B1C5E" w:rsidRDefault="00E17846" w:rsidP="009B1C5E">
            <w:pPr>
              <w:jc w:val="center"/>
              <w:rPr>
                <w:color w:val="000000" w:themeColor="text1"/>
                <w:sz w:val="18"/>
                <w:szCs w:val="18"/>
              </w:rPr>
            </w:pPr>
            <w:r w:rsidRPr="009B1C5E">
              <w:rPr>
                <w:color w:val="000000" w:themeColor="text1"/>
                <w:sz w:val="18"/>
                <w:szCs w:val="18"/>
              </w:rPr>
              <w:t>7.139</w:t>
            </w:r>
          </w:p>
        </w:tc>
        <w:tc>
          <w:tcPr>
            <w:tcW w:w="709" w:type="dxa"/>
            <w:tcBorders>
              <w:top w:val="nil"/>
              <w:left w:val="single" w:sz="4" w:space="0" w:color="auto"/>
              <w:bottom w:val="nil"/>
              <w:right w:val="single" w:sz="4" w:space="0" w:color="auto"/>
            </w:tcBorders>
            <w:shd w:val="clear" w:color="auto" w:fill="auto"/>
            <w:noWrap/>
            <w:vAlign w:val="center"/>
            <w:hideMark/>
          </w:tcPr>
          <w:p w14:paraId="5817411A" w14:textId="77777777" w:rsidR="00E17846" w:rsidRPr="009B1C5E" w:rsidRDefault="00E17846" w:rsidP="009B1C5E">
            <w:pPr>
              <w:jc w:val="center"/>
              <w:rPr>
                <w:color w:val="000000" w:themeColor="text1"/>
                <w:sz w:val="18"/>
                <w:szCs w:val="18"/>
              </w:rPr>
            </w:pPr>
            <w:r w:rsidRPr="009B1C5E">
              <w:rPr>
                <w:color w:val="000000" w:themeColor="text1"/>
                <w:sz w:val="18"/>
                <w:szCs w:val="18"/>
              </w:rPr>
              <w:t>6.843</w:t>
            </w:r>
          </w:p>
        </w:tc>
        <w:tc>
          <w:tcPr>
            <w:tcW w:w="425" w:type="dxa"/>
            <w:tcBorders>
              <w:top w:val="nil"/>
              <w:left w:val="nil"/>
              <w:bottom w:val="nil"/>
              <w:right w:val="nil"/>
            </w:tcBorders>
            <w:shd w:val="clear" w:color="auto" w:fill="auto"/>
            <w:noWrap/>
            <w:vAlign w:val="center"/>
            <w:hideMark/>
          </w:tcPr>
          <w:p w14:paraId="0F2964D4"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1" w:type="dxa"/>
            <w:tcBorders>
              <w:top w:val="nil"/>
              <w:left w:val="single" w:sz="4" w:space="0" w:color="auto"/>
              <w:bottom w:val="nil"/>
              <w:right w:val="single" w:sz="4" w:space="0" w:color="auto"/>
            </w:tcBorders>
            <w:shd w:val="clear" w:color="auto" w:fill="auto"/>
            <w:noWrap/>
            <w:vAlign w:val="center"/>
            <w:hideMark/>
          </w:tcPr>
          <w:p w14:paraId="420DDF73" w14:textId="7F3E7904" w:rsidR="00E17846" w:rsidRPr="009B1C5E" w:rsidRDefault="00E17846" w:rsidP="009B1C5E">
            <w:pPr>
              <w:jc w:val="center"/>
              <w:rPr>
                <w:color w:val="000000" w:themeColor="text1"/>
                <w:sz w:val="18"/>
                <w:szCs w:val="18"/>
              </w:rPr>
            </w:pPr>
            <w:r w:rsidRPr="009B1C5E">
              <w:rPr>
                <w:color w:val="000000" w:themeColor="text1"/>
                <w:sz w:val="18"/>
                <w:szCs w:val="18"/>
              </w:rPr>
              <w:t>6.99</w:t>
            </w:r>
            <w:r w:rsidR="00FD7894">
              <w:rPr>
                <w:color w:val="000000" w:themeColor="text1"/>
                <w:sz w:val="18"/>
                <w:szCs w:val="18"/>
              </w:rPr>
              <w:t>3</w:t>
            </w:r>
          </w:p>
        </w:tc>
        <w:tc>
          <w:tcPr>
            <w:tcW w:w="709" w:type="dxa"/>
            <w:tcBorders>
              <w:top w:val="nil"/>
              <w:left w:val="nil"/>
              <w:bottom w:val="nil"/>
              <w:right w:val="nil"/>
            </w:tcBorders>
            <w:shd w:val="clear" w:color="auto" w:fill="auto"/>
            <w:noWrap/>
            <w:vAlign w:val="center"/>
            <w:hideMark/>
          </w:tcPr>
          <w:p w14:paraId="29420EBA" w14:textId="77777777" w:rsidR="00E17846" w:rsidRPr="009B1C5E" w:rsidRDefault="00E17846" w:rsidP="009B1C5E">
            <w:pPr>
              <w:jc w:val="center"/>
              <w:rPr>
                <w:color w:val="000000" w:themeColor="text1"/>
                <w:sz w:val="18"/>
                <w:szCs w:val="18"/>
              </w:rPr>
            </w:pPr>
            <w:r w:rsidRPr="009B1C5E">
              <w:rPr>
                <w:color w:val="000000" w:themeColor="text1"/>
                <w:sz w:val="18"/>
                <w:szCs w:val="18"/>
              </w:rPr>
              <w:t>28.06</w:t>
            </w:r>
          </w:p>
        </w:tc>
        <w:tc>
          <w:tcPr>
            <w:tcW w:w="708" w:type="dxa"/>
            <w:tcBorders>
              <w:top w:val="nil"/>
              <w:left w:val="single" w:sz="4" w:space="0" w:color="auto"/>
              <w:bottom w:val="nil"/>
              <w:right w:val="single" w:sz="4" w:space="0" w:color="auto"/>
            </w:tcBorders>
            <w:shd w:val="clear" w:color="auto" w:fill="auto"/>
            <w:noWrap/>
            <w:vAlign w:val="center"/>
            <w:hideMark/>
          </w:tcPr>
          <w:p w14:paraId="663BC824" w14:textId="77777777" w:rsidR="00E17846" w:rsidRPr="009B1C5E" w:rsidRDefault="00E17846" w:rsidP="009B1C5E">
            <w:pPr>
              <w:jc w:val="center"/>
              <w:rPr>
                <w:color w:val="000000" w:themeColor="text1"/>
                <w:sz w:val="18"/>
                <w:szCs w:val="18"/>
              </w:rPr>
            </w:pPr>
            <w:r w:rsidRPr="009B1C5E">
              <w:rPr>
                <w:color w:val="000000" w:themeColor="text1"/>
                <w:sz w:val="18"/>
                <w:szCs w:val="18"/>
              </w:rPr>
              <w:t>26.33</w:t>
            </w:r>
          </w:p>
        </w:tc>
        <w:tc>
          <w:tcPr>
            <w:tcW w:w="709" w:type="dxa"/>
            <w:tcBorders>
              <w:top w:val="nil"/>
              <w:left w:val="nil"/>
              <w:bottom w:val="nil"/>
              <w:right w:val="nil"/>
            </w:tcBorders>
            <w:shd w:val="clear" w:color="auto" w:fill="auto"/>
            <w:noWrap/>
            <w:vAlign w:val="center"/>
            <w:hideMark/>
          </w:tcPr>
          <w:p w14:paraId="1E79ED5D" w14:textId="77777777" w:rsidR="00E17846" w:rsidRPr="009B1C5E" w:rsidRDefault="00E17846" w:rsidP="009B1C5E">
            <w:pPr>
              <w:jc w:val="center"/>
              <w:rPr>
                <w:color w:val="000000" w:themeColor="text1"/>
                <w:sz w:val="18"/>
                <w:szCs w:val="18"/>
              </w:rPr>
            </w:pPr>
            <w:r w:rsidRPr="009B1C5E">
              <w:rPr>
                <w:color w:val="000000" w:themeColor="text1"/>
                <w:sz w:val="18"/>
                <w:szCs w:val="18"/>
              </w:rPr>
              <w:t>-1.73</w:t>
            </w:r>
          </w:p>
        </w:tc>
        <w:tc>
          <w:tcPr>
            <w:tcW w:w="709" w:type="dxa"/>
            <w:tcBorders>
              <w:top w:val="nil"/>
              <w:left w:val="single" w:sz="4" w:space="0" w:color="auto"/>
              <w:bottom w:val="nil"/>
              <w:right w:val="single" w:sz="4" w:space="0" w:color="auto"/>
            </w:tcBorders>
            <w:shd w:val="clear" w:color="auto" w:fill="auto"/>
            <w:noWrap/>
            <w:vAlign w:val="center"/>
            <w:hideMark/>
          </w:tcPr>
          <w:p w14:paraId="4693CBEC" w14:textId="77777777" w:rsidR="00E17846" w:rsidRPr="009B1C5E" w:rsidRDefault="00E17846" w:rsidP="009B1C5E">
            <w:pPr>
              <w:jc w:val="center"/>
              <w:rPr>
                <w:color w:val="000000" w:themeColor="text1"/>
                <w:sz w:val="18"/>
                <w:szCs w:val="18"/>
              </w:rPr>
            </w:pPr>
            <w:r w:rsidRPr="009B1C5E">
              <w:rPr>
                <w:color w:val="000000" w:themeColor="text1"/>
                <w:sz w:val="18"/>
                <w:szCs w:val="18"/>
              </w:rPr>
              <w:t>7.174</w:t>
            </w:r>
          </w:p>
        </w:tc>
        <w:tc>
          <w:tcPr>
            <w:tcW w:w="709" w:type="dxa"/>
            <w:tcBorders>
              <w:top w:val="nil"/>
              <w:left w:val="nil"/>
              <w:bottom w:val="nil"/>
              <w:right w:val="nil"/>
            </w:tcBorders>
            <w:shd w:val="clear" w:color="auto" w:fill="auto"/>
            <w:noWrap/>
            <w:vAlign w:val="center"/>
            <w:hideMark/>
          </w:tcPr>
          <w:p w14:paraId="2F02ECFC" w14:textId="77777777" w:rsidR="00E17846" w:rsidRPr="009B1C5E" w:rsidRDefault="00E17846" w:rsidP="009B1C5E">
            <w:pPr>
              <w:jc w:val="center"/>
              <w:rPr>
                <w:color w:val="000000" w:themeColor="text1"/>
                <w:sz w:val="18"/>
                <w:szCs w:val="18"/>
              </w:rPr>
            </w:pPr>
            <w:r w:rsidRPr="009B1C5E">
              <w:rPr>
                <w:color w:val="000000" w:themeColor="text1"/>
                <w:sz w:val="18"/>
                <w:szCs w:val="18"/>
              </w:rPr>
              <w:t>6.839</w:t>
            </w:r>
          </w:p>
        </w:tc>
        <w:tc>
          <w:tcPr>
            <w:tcW w:w="425" w:type="dxa"/>
            <w:tcBorders>
              <w:top w:val="nil"/>
              <w:left w:val="single" w:sz="4" w:space="0" w:color="auto"/>
              <w:bottom w:val="nil"/>
              <w:right w:val="single" w:sz="4" w:space="0" w:color="auto"/>
            </w:tcBorders>
            <w:shd w:val="clear" w:color="auto" w:fill="auto"/>
            <w:noWrap/>
            <w:vAlign w:val="center"/>
            <w:hideMark/>
          </w:tcPr>
          <w:p w14:paraId="1E4A47A1"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22AABB4A" w14:textId="366E630A" w:rsidR="00E17846" w:rsidRPr="009B1C5E" w:rsidRDefault="00E17846" w:rsidP="009B1C5E">
            <w:pPr>
              <w:jc w:val="center"/>
              <w:rPr>
                <w:color w:val="000000" w:themeColor="text1"/>
                <w:sz w:val="18"/>
                <w:szCs w:val="18"/>
              </w:rPr>
            </w:pPr>
            <w:r w:rsidRPr="009B1C5E">
              <w:rPr>
                <w:color w:val="000000" w:themeColor="text1"/>
                <w:sz w:val="18"/>
                <w:szCs w:val="18"/>
              </w:rPr>
              <w:t>7.00</w:t>
            </w:r>
            <w:r w:rsidR="00FD7894">
              <w:rPr>
                <w:color w:val="000000" w:themeColor="text1"/>
                <w:sz w:val="18"/>
                <w:szCs w:val="18"/>
              </w:rPr>
              <w:t>9</w:t>
            </w:r>
          </w:p>
        </w:tc>
        <w:tc>
          <w:tcPr>
            <w:tcW w:w="426" w:type="dxa"/>
            <w:tcBorders>
              <w:top w:val="nil"/>
              <w:left w:val="single" w:sz="4" w:space="0" w:color="auto"/>
              <w:bottom w:val="nil"/>
              <w:right w:val="single" w:sz="4" w:space="0" w:color="auto"/>
            </w:tcBorders>
            <w:shd w:val="clear" w:color="auto" w:fill="auto"/>
            <w:noWrap/>
            <w:vAlign w:val="center"/>
            <w:hideMark/>
          </w:tcPr>
          <w:p w14:paraId="0ADFCA85" w14:textId="77777777" w:rsidR="00E17846" w:rsidRPr="009B1C5E" w:rsidRDefault="00E17846" w:rsidP="009B1C5E">
            <w:pPr>
              <w:jc w:val="center"/>
              <w:rPr>
                <w:color w:val="000000" w:themeColor="text1"/>
                <w:sz w:val="18"/>
                <w:szCs w:val="18"/>
              </w:rPr>
            </w:pPr>
            <w:r w:rsidRPr="009B1C5E">
              <w:rPr>
                <w:color w:val="000000" w:themeColor="text1"/>
                <w:sz w:val="18"/>
                <w:szCs w:val="18"/>
              </w:rPr>
              <w:t>36</w:t>
            </w:r>
          </w:p>
        </w:tc>
        <w:tc>
          <w:tcPr>
            <w:tcW w:w="850" w:type="dxa"/>
            <w:tcBorders>
              <w:top w:val="nil"/>
              <w:left w:val="nil"/>
              <w:bottom w:val="nil"/>
              <w:right w:val="nil"/>
            </w:tcBorders>
            <w:shd w:val="clear" w:color="auto" w:fill="auto"/>
            <w:noWrap/>
            <w:vAlign w:val="center"/>
            <w:hideMark/>
          </w:tcPr>
          <w:p w14:paraId="4669127A" w14:textId="4718DA24" w:rsidR="00E17846" w:rsidRPr="009B1C5E" w:rsidRDefault="00E17846" w:rsidP="009B1C5E">
            <w:pPr>
              <w:jc w:val="center"/>
              <w:rPr>
                <w:color w:val="000000" w:themeColor="text1"/>
                <w:sz w:val="18"/>
                <w:szCs w:val="18"/>
              </w:rPr>
            </w:pPr>
            <w:r w:rsidRPr="009B1C5E">
              <w:rPr>
                <w:color w:val="000000" w:themeColor="text1"/>
                <w:sz w:val="18"/>
                <w:szCs w:val="18"/>
              </w:rPr>
              <w:t>7.00</w:t>
            </w:r>
            <w:r w:rsidR="00FD7894">
              <w:rPr>
                <w:color w:val="000000" w:themeColor="text1"/>
                <w:sz w:val="18"/>
                <w:szCs w:val="18"/>
              </w:rPr>
              <w:t>1</w:t>
            </w:r>
          </w:p>
        </w:tc>
        <w:tc>
          <w:tcPr>
            <w:tcW w:w="851" w:type="dxa"/>
            <w:tcBorders>
              <w:top w:val="nil"/>
              <w:left w:val="single" w:sz="4" w:space="0" w:color="auto"/>
              <w:bottom w:val="nil"/>
              <w:right w:val="single" w:sz="4" w:space="0" w:color="auto"/>
            </w:tcBorders>
            <w:shd w:val="clear" w:color="auto" w:fill="auto"/>
            <w:noWrap/>
            <w:vAlign w:val="center"/>
            <w:hideMark/>
          </w:tcPr>
          <w:p w14:paraId="47F6BB12" w14:textId="6CFEB599" w:rsidR="00E17846" w:rsidRPr="009B1C5E" w:rsidRDefault="00E17846" w:rsidP="009B1C5E">
            <w:pPr>
              <w:jc w:val="center"/>
              <w:rPr>
                <w:color w:val="000000" w:themeColor="text1"/>
                <w:sz w:val="18"/>
                <w:szCs w:val="18"/>
              </w:rPr>
            </w:pPr>
            <w:r w:rsidRPr="009B1C5E">
              <w:rPr>
                <w:color w:val="000000" w:themeColor="text1"/>
                <w:sz w:val="18"/>
                <w:szCs w:val="18"/>
              </w:rPr>
              <w:t>0.50</w:t>
            </w:r>
            <w:r w:rsidR="00FD7894">
              <w:rPr>
                <w:color w:val="000000" w:themeColor="text1"/>
                <w:sz w:val="18"/>
                <w:szCs w:val="18"/>
              </w:rPr>
              <w:t>9</w:t>
            </w:r>
          </w:p>
        </w:tc>
        <w:tc>
          <w:tcPr>
            <w:tcW w:w="850" w:type="dxa"/>
            <w:tcBorders>
              <w:top w:val="nil"/>
              <w:left w:val="nil"/>
              <w:bottom w:val="nil"/>
              <w:right w:val="single" w:sz="4" w:space="0" w:color="auto"/>
            </w:tcBorders>
            <w:shd w:val="clear" w:color="auto" w:fill="auto"/>
            <w:noWrap/>
            <w:vAlign w:val="center"/>
            <w:hideMark/>
          </w:tcPr>
          <w:p w14:paraId="5F7378D4" w14:textId="68D6B0CE" w:rsidR="00E17846" w:rsidRPr="009B1C5E" w:rsidRDefault="00E17846" w:rsidP="009B1C5E">
            <w:pPr>
              <w:jc w:val="center"/>
              <w:rPr>
                <w:color w:val="000000" w:themeColor="text1"/>
                <w:sz w:val="18"/>
                <w:szCs w:val="18"/>
              </w:rPr>
            </w:pPr>
            <w:r w:rsidRPr="009B1C5E">
              <w:rPr>
                <w:color w:val="000000" w:themeColor="text1"/>
                <w:sz w:val="18"/>
                <w:szCs w:val="18"/>
              </w:rPr>
              <w:t>0.497</w:t>
            </w:r>
          </w:p>
        </w:tc>
        <w:tc>
          <w:tcPr>
            <w:tcW w:w="236" w:type="dxa"/>
            <w:vAlign w:val="center"/>
            <w:hideMark/>
          </w:tcPr>
          <w:p w14:paraId="6BEF4E4E" w14:textId="77777777" w:rsidR="00E17846" w:rsidRPr="009B1C5E" w:rsidRDefault="00E17846" w:rsidP="00E17846">
            <w:pPr>
              <w:rPr>
                <w:color w:val="000000" w:themeColor="text1"/>
                <w:sz w:val="18"/>
                <w:szCs w:val="18"/>
              </w:rPr>
            </w:pPr>
          </w:p>
        </w:tc>
      </w:tr>
      <w:tr w:rsidR="000C3383" w:rsidRPr="00DD5F9B" w14:paraId="576D1B24"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38A2C5AD" w14:textId="77777777" w:rsidR="00E17846" w:rsidRPr="009B1C5E" w:rsidRDefault="00E17846" w:rsidP="009B1C5E">
            <w:pPr>
              <w:jc w:val="center"/>
              <w:rPr>
                <w:color w:val="000000" w:themeColor="text1"/>
                <w:sz w:val="18"/>
                <w:szCs w:val="18"/>
              </w:rPr>
            </w:pPr>
          </w:p>
        </w:tc>
        <w:tc>
          <w:tcPr>
            <w:tcW w:w="1135" w:type="dxa"/>
            <w:tcBorders>
              <w:top w:val="nil"/>
              <w:left w:val="nil"/>
              <w:bottom w:val="single" w:sz="4" w:space="0" w:color="auto"/>
              <w:right w:val="nil"/>
            </w:tcBorders>
            <w:shd w:val="clear" w:color="auto" w:fill="auto"/>
            <w:noWrap/>
            <w:vAlign w:val="center"/>
            <w:hideMark/>
          </w:tcPr>
          <w:p w14:paraId="57865537" w14:textId="3A17BAFE" w:rsidR="00E17846" w:rsidRPr="009B1C5E" w:rsidRDefault="00E17846" w:rsidP="00DB008B">
            <w:pPr>
              <w:rPr>
                <w:color w:val="000000" w:themeColor="text1"/>
                <w:sz w:val="18"/>
                <w:szCs w:val="18"/>
              </w:rPr>
            </w:pPr>
            <w:r w:rsidRPr="009B1C5E">
              <w:rPr>
                <w:color w:val="000000" w:themeColor="text1"/>
                <w:sz w:val="18"/>
                <w:szCs w:val="18"/>
              </w:rPr>
              <w:t xml:space="preserve">MSQ - </w:t>
            </w:r>
            <w:r w:rsidR="00DD5F9B" w:rsidRPr="009B1C5E">
              <w:rPr>
                <w:color w:val="000000" w:themeColor="text1"/>
                <w:sz w:val="18"/>
                <w:szCs w:val="18"/>
              </w:rPr>
              <w:t>JS</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77FF0E0"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single" w:sz="4" w:space="0" w:color="auto"/>
              <w:right w:val="single" w:sz="4" w:space="0" w:color="auto"/>
            </w:tcBorders>
            <w:shd w:val="clear" w:color="auto" w:fill="auto"/>
            <w:noWrap/>
            <w:vAlign w:val="center"/>
            <w:hideMark/>
          </w:tcPr>
          <w:p w14:paraId="6248AFAB" w14:textId="77777777" w:rsidR="00E17846" w:rsidRPr="009B1C5E" w:rsidRDefault="00E17846" w:rsidP="009B1C5E">
            <w:pPr>
              <w:jc w:val="center"/>
              <w:rPr>
                <w:color w:val="000000" w:themeColor="text1"/>
                <w:sz w:val="18"/>
                <w:szCs w:val="18"/>
              </w:rPr>
            </w:pPr>
            <w:r w:rsidRPr="009B1C5E">
              <w:rPr>
                <w:color w:val="000000" w:themeColor="text1"/>
                <w:sz w:val="18"/>
                <w:szCs w:val="18"/>
              </w:rPr>
              <w:t>71.56</w:t>
            </w:r>
          </w:p>
        </w:tc>
        <w:tc>
          <w:tcPr>
            <w:tcW w:w="709" w:type="dxa"/>
            <w:tcBorders>
              <w:top w:val="nil"/>
              <w:left w:val="nil"/>
              <w:bottom w:val="single" w:sz="4" w:space="0" w:color="auto"/>
              <w:right w:val="nil"/>
            </w:tcBorders>
            <w:shd w:val="clear" w:color="auto" w:fill="auto"/>
            <w:noWrap/>
            <w:vAlign w:val="center"/>
            <w:hideMark/>
          </w:tcPr>
          <w:p w14:paraId="19881B59" w14:textId="77777777" w:rsidR="00E17846" w:rsidRPr="009B1C5E" w:rsidRDefault="00E17846" w:rsidP="009B1C5E">
            <w:pPr>
              <w:jc w:val="center"/>
              <w:rPr>
                <w:color w:val="000000" w:themeColor="text1"/>
                <w:sz w:val="18"/>
                <w:szCs w:val="18"/>
              </w:rPr>
            </w:pPr>
            <w:r w:rsidRPr="009B1C5E">
              <w:rPr>
                <w:color w:val="000000" w:themeColor="text1"/>
                <w:sz w:val="18"/>
                <w:szCs w:val="18"/>
              </w:rPr>
              <w:t>72.17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58DF236" w14:textId="77777777" w:rsidR="00E17846" w:rsidRPr="009B1C5E" w:rsidRDefault="00E17846" w:rsidP="009B1C5E">
            <w:pPr>
              <w:jc w:val="center"/>
              <w:rPr>
                <w:color w:val="000000" w:themeColor="text1"/>
                <w:sz w:val="18"/>
                <w:szCs w:val="18"/>
              </w:rPr>
            </w:pPr>
            <w:r w:rsidRPr="009B1C5E">
              <w:rPr>
                <w:color w:val="000000" w:themeColor="text1"/>
                <w:sz w:val="18"/>
                <w:szCs w:val="18"/>
              </w:rPr>
              <w:t>0.61</w:t>
            </w:r>
          </w:p>
        </w:tc>
        <w:tc>
          <w:tcPr>
            <w:tcW w:w="708" w:type="dxa"/>
            <w:tcBorders>
              <w:top w:val="nil"/>
              <w:left w:val="nil"/>
              <w:bottom w:val="single" w:sz="4" w:space="0" w:color="auto"/>
              <w:right w:val="nil"/>
            </w:tcBorders>
            <w:shd w:val="clear" w:color="auto" w:fill="auto"/>
            <w:noWrap/>
            <w:vAlign w:val="center"/>
            <w:hideMark/>
          </w:tcPr>
          <w:p w14:paraId="0191C309" w14:textId="77777777" w:rsidR="00E17846" w:rsidRPr="009B1C5E" w:rsidRDefault="00E17846" w:rsidP="009B1C5E">
            <w:pPr>
              <w:jc w:val="center"/>
              <w:rPr>
                <w:color w:val="000000" w:themeColor="text1"/>
                <w:sz w:val="18"/>
                <w:szCs w:val="18"/>
              </w:rPr>
            </w:pPr>
            <w:r w:rsidRPr="009B1C5E">
              <w:rPr>
                <w:color w:val="000000" w:themeColor="text1"/>
                <w:sz w:val="18"/>
                <w:szCs w:val="18"/>
              </w:rPr>
              <w:t>5.913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FF3D356" w14:textId="77777777" w:rsidR="00E17846" w:rsidRPr="009B1C5E" w:rsidRDefault="00E17846" w:rsidP="009B1C5E">
            <w:pPr>
              <w:jc w:val="center"/>
              <w:rPr>
                <w:color w:val="000000" w:themeColor="text1"/>
                <w:sz w:val="18"/>
                <w:szCs w:val="18"/>
              </w:rPr>
            </w:pPr>
            <w:r w:rsidRPr="009B1C5E">
              <w:rPr>
                <w:color w:val="000000" w:themeColor="text1"/>
                <w:sz w:val="18"/>
                <w:szCs w:val="18"/>
              </w:rPr>
              <w:t>5.586</w:t>
            </w:r>
          </w:p>
        </w:tc>
        <w:tc>
          <w:tcPr>
            <w:tcW w:w="425" w:type="dxa"/>
            <w:tcBorders>
              <w:top w:val="nil"/>
              <w:left w:val="nil"/>
              <w:bottom w:val="single" w:sz="4" w:space="0" w:color="auto"/>
              <w:right w:val="nil"/>
            </w:tcBorders>
            <w:shd w:val="clear" w:color="auto" w:fill="auto"/>
            <w:noWrap/>
            <w:vAlign w:val="center"/>
            <w:hideMark/>
          </w:tcPr>
          <w:p w14:paraId="57FF6462"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BBAD63F" w14:textId="1B997671" w:rsidR="00E17846" w:rsidRPr="009B1C5E" w:rsidRDefault="00E17846" w:rsidP="009B1C5E">
            <w:pPr>
              <w:jc w:val="center"/>
              <w:rPr>
                <w:color w:val="000000" w:themeColor="text1"/>
                <w:sz w:val="18"/>
                <w:szCs w:val="18"/>
              </w:rPr>
            </w:pPr>
            <w:r w:rsidRPr="009B1C5E">
              <w:rPr>
                <w:color w:val="000000" w:themeColor="text1"/>
                <w:sz w:val="18"/>
                <w:szCs w:val="18"/>
              </w:rPr>
              <w:t>5.75</w:t>
            </w:r>
            <w:r w:rsidR="00FD7894">
              <w:rPr>
                <w:color w:val="000000" w:themeColor="text1"/>
                <w:sz w:val="18"/>
                <w:szCs w:val="18"/>
              </w:rPr>
              <w:t>2</w:t>
            </w:r>
          </w:p>
        </w:tc>
        <w:tc>
          <w:tcPr>
            <w:tcW w:w="709" w:type="dxa"/>
            <w:tcBorders>
              <w:top w:val="nil"/>
              <w:left w:val="nil"/>
              <w:bottom w:val="single" w:sz="4" w:space="0" w:color="auto"/>
              <w:right w:val="nil"/>
            </w:tcBorders>
            <w:shd w:val="clear" w:color="auto" w:fill="auto"/>
            <w:noWrap/>
            <w:vAlign w:val="center"/>
            <w:hideMark/>
          </w:tcPr>
          <w:p w14:paraId="49BA1623" w14:textId="77777777" w:rsidR="00E17846" w:rsidRPr="009B1C5E" w:rsidRDefault="00E17846" w:rsidP="009B1C5E">
            <w:pPr>
              <w:jc w:val="center"/>
              <w:rPr>
                <w:color w:val="000000" w:themeColor="text1"/>
                <w:sz w:val="18"/>
                <w:szCs w:val="18"/>
              </w:rPr>
            </w:pPr>
            <w:r w:rsidRPr="009B1C5E">
              <w:rPr>
                <w:color w:val="000000" w:themeColor="text1"/>
                <w:sz w:val="18"/>
                <w:szCs w:val="18"/>
              </w:rPr>
              <w:t>70.72</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2F02219" w14:textId="77777777" w:rsidR="00E17846" w:rsidRPr="009B1C5E" w:rsidRDefault="00E17846" w:rsidP="009B1C5E">
            <w:pPr>
              <w:jc w:val="center"/>
              <w:rPr>
                <w:color w:val="000000" w:themeColor="text1"/>
                <w:sz w:val="18"/>
                <w:szCs w:val="18"/>
              </w:rPr>
            </w:pPr>
            <w:r w:rsidRPr="009B1C5E">
              <w:rPr>
                <w:color w:val="000000" w:themeColor="text1"/>
                <w:sz w:val="18"/>
                <w:szCs w:val="18"/>
              </w:rPr>
              <w:t>70.11</w:t>
            </w:r>
          </w:p>
        </w:tc>
        <w:tc>
          <w:tcPr>
            <w:tcW w:w="709" w:type="dxa"/>
            <w:tcBorders>
              <w:top w:val="nil"/>
              <w:left w:val="nil"/>
              <w:bottom w:val="single" w:sz="4" w:space="0" w:color="auto"/>
              <w:right w:val="nil"/>
            </w:tcBorders>
            <w:shd w:val="clear" w:color="auto" w:fill="auto"/>
            <w:noWrap/>
            <w:vAlign w:val="center"/>
            <w:hideMark/>
          </w:tcPr>
          <w:p w14:paraId="5158C357" w14:textId="77777777" w:rsidR="00E17846" w:rsidRPr="009B1C5E" w:rsidRDefault="00E17846" w:rsidP="009B1C5E">
            <w:pPr>
              <w:jc w:val="center"/>
              <w:rPr>
                <w:color w:val="000000" w:themeColor="text1"/>
                <w:sz w:val="18"/>
                <w:szCs w:val="18"/>
              </w:rPr>
            </w:pPr>
            <w:r w:rsidRPr="009B1C5E">
              <w:rPr>
                <w:color w:val="000000" w:themeColor="text1"/>
                <w:sz w:val="18"/>
                <w:szCs w:val="18"/>
              </w:rPr>
              <w:t>-0.61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54ACB88" w14:textId="77777777" w:rsidR="00E17846" w:rsidRPr="009B1C5E" w:rsidRDefault="00E17846" w:rsidP="009B1C5E">
            <w:pPr>
              <w:jc w:val="center"/>
              <w:rPr>
                <w:color w:val="000000" w:themeColor="text1"/>
                <w:sz w:val="18"/>
                <w:szCs w:val="18"/>
              </w:rPr>
            </w:pPr>
            <w:r w:rsidRPr="009B1C5E">
              <w:rPr>
                <w:color w:val="000000" w:themeColor="text1"/>
                <w:sz w:val="18"/>
                <w:szCs w:val="18"/>
              </w:rPr>
              <w:t>6.524</w:t>
            </w:r>
          </w:p>
        </w:tc>
        <w:tc>
          <w:tcPr>
            <w:tcW w:w="709" w:type="dxa"/>
            <w:tcBorders>
              <w:top w:val="nil"/>
              <w:left w:val="nil"/>
              <w:bottom w:val="single" w:sz="4" w:space="0" w:color="auto"/>
              <w:right w:val="nil"/>
            </w:tcBorders>
            <w:shd w:val="clear" w:color="auto" w:fill="auto"/>
            <w:noWrap/>
            <w:vAlign w:val="center"/>
            <w:hideMark/>
          </w:tcPr>
          <w:p w14:paraId="316EF29B" w14:textId="77777777" w:rsidR="00E17846" w:rsidRPr="009B1C5E" w:rsidRDefault="00E17846" w:rsidP="009B1C5E">
            <w:pPr>
              <w:jc w:val="center"/>
              <w:rPr>
                <w:color w:val="000000" w:themeColor="text1"/>
                <w:sz w:val="18"/>
                <w:szCs w:val="18"/>
              </w:rPr>
            </w:pPr>
            <w:r w:rsidRPr="009B1C5E">
              <w:rPr>
                <w:color w:val="000000" w:themeColor="text1"/>
                <w:sz w:val="18"/>
                <w:szCs w:val="18"/>
              </w:rPr>
              <w:t>6.668</w:t>
            </w:r>
          </w:p>
        </w:tc>
        <w:tc>
          <w:tcPr>
            <w:tcW w:w="425" w:type="dxa"/>
            <w:tcBorders>
              <w:top w:val="nil"/>
              <w:left w:val="single" w:sz="4" w:space="0" w:color="auto"/>
              <w:bottom w:val="single" w:sz="4" w:space="0" w:color="auto"/>
              <w:right w:val="single" w:sz="4" w:space="0" w:color="auto"/>
            </w:tcBorders>
            <w:shd w:val="clear" w:color="auto" w:fill="auto"/>
            <w:noWrap/>
            <w:vAlign w:val="center"/>
            <w:hideMark/>
          </w:tcPr>
          <w:p w14:paraId="085DE1C1"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single" w:sz="4" w:space="0" w:color="auto"/>
              <w:right w:val="nil"/>
            </w:tcBorders>
            <w:shd w:val="clear" w:color="auto" w:fill="auto"/>
            <w:noWrap/>
            <w:vAlign w:val="center"/>
            <w:hideMark/>
          </w:tcPr>
          <w:p w14:paraId="14AA5A7E" w14:textId="7DB4BE83" w:rsidR="00E17846" w:rsidRPr="009B1C5E" w:rsidRDefault="00E17846" w:rsidP="009B1C5E">
            <w:pPr>
              <w:jc w:val="center"/>
              <w:rPr>
                <w:color w:val="000000" w:themeColor="text1"/>
                <w:sz w:val="18"/>
                <w:szCs w:val="18"/>
              </w:rPr>
            </w:pPr>
            <w:r w:rsidRPr="009B1C5E">
              <w:rPr>
                <w:color w:val="000000" w:themeColor="text1"/>
                <w:sz w:val="18"/>
                <w:szCs w:val="18"/>
              </w:rPr>
              <w:t>6.596</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65E6225" w14:textId="77777777" w:rsidR="00E17846" w:rsidRPr="009B1C5E" w:rsidRDefault="00E17846" w:rsidP="009B1C5E">
            <w:pPr>
              <w:jc w:val="center"/>
              <w:rPr>
                <w:color w:val="000000" w:themeColor="text1"/>
                <w:sz w:val="18"/>
                <w:szCs w:val="18"/>
              </w:rPr>
            </w:pPr>
            <w:r w:rsidRPr="009B1C5E">
              <w:rPr>
                <w:color w:val="000000" w:themeColor="text1"/>
                <w:sz w:val="18"/>
                <w:szCs w:val="18"/>
              </w:rPr>
              <w:t>36</w:t>
            </w:r>
          </w:p>
        </w:tc>
        <w:tc>
          <w:tcPr>
            <w:tcW w:w="850" w:type="dxa"/>
            <w:tcBorders>
              <w:top w:val="nil"/>
              <w:left w:val="nil"/>
              <w:bottom w:val="single" w:sz="4" w:space="0" w:color="auto"/>
              <w:right w:val="nil"/>
            </w:tcBorders>
            <w:shd w:val="clear" w:color="auto" w:fill="auto"/>
            <w:noWrap/>
            <w:vAlign w:val="center"/>
            <w:hideMark/>
          </w:tcPr>
          <w:p w14:paraId="4DE8257E" w14:textId="6EB83EB4" w:rsidR="00E17846" w:rsidRPr="009B1C5E" w:rsidRDefault="00E17846" w:rsidP="009B1C5E">
            <w:pPr>
              <w:jc w:val="center"/>
              <w:rPr>
                <w:color w:val="000000" w:themeColor="text1"/>
                <w:sz w:val="18"/>
                <w:szCs w:val="18"/>
              </w:rPr>
            </w:pPr>
            <w:r w:rsidRPr="009B1C5E">
              <w:rPr>
                <w:color w:val="000000" w:themeColor="text1"/>
                <w:sz w:val="18"/>
                <w:szCs w:val="18"/>
              </w:rPr>
              <w:t>6.18</w:t>
            </w:r>
            <w:r w:rsidR="00FD7894">
              <w:rPr>
                <w:color w:val="000000" w:themeColor="text1"/>
                <w:sz w:val="18"/>
                <w:szCs w:val="18"/>
              </w:rPr>
              <w:t>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DF33CDF" w14:textId="46C95C35" w:rsidR="00E17846" w:rsidRPr="009B1C5E" w:rsidRDefault="00E17846" w:rsidP="009B1C5E">
            <w:pPr>
              <w:jc w:val="center"/>
              <w:rPr>
                <w:color w:val="000000" w:themeColor="text1"/>
                <w:sz w:val="18"/>
                <w:szCs w:val="18"/>
              </w:rPr>
            </w:pPr>
            <w:r w:rsidRPr="009B1C5E">
              <w:rPr>
                <w:color w:val="000000" w:themeColor="text1"/>
                <w:sz w:val="18"/>
                <w:szCs w:val="18"/>
              </w:rPr>
              <w:t>0.197</w:t>
            </w:r>
          </w:p>
        </w:tc>
        <w:tc>
          <w:tcPr>
            <w:tcW w:w="850" w:type="dxa"/>
            <w:tcBorders>
              <w:top w:val="nil"/>
              <w:left w:val="nil"/>
              <w:bottom w:val="single" w:sz="4" w:space="0" w:color="auto"/>
              <w:right w:val="single" w:sz="4" w:space="0" w:color="auto"/>
            </w:tcBorders>
            <w:shd w:val="clear" w:color="auto" w:fill="auto"/>
            <w:noWrap/>
            <w:vAlign w:val="center"/>
            <w:hideMark/>
          </w:tcPr>
          <w:p w14:paraId="577318A4" w14:textId="5506EAA5" w:rsidR="00E17846" w:rsidRPr="009B1C5E" w:rsidRDefault="00E17846" w:rsidP="009B1C5E">
            <w:pPr>
              <w:jc w:val="center"/>
              <w:rPr>
                <w:color w:val="000000" w:themeColor="text1"/>
                <w:sz w:val="18"/>
                <w:szCs w:val="18"/>
              </w:rPr>
            </w:pPr>
            <w:r w:rsidRPr="009B1C5E">
              <w:rPr>
                <w:color w:val="000000" w:themeColor="text1"/>
                <w:sz w:val="18"/>
                <w:szCs w:val="18"/>
              </w:rPr>
              <w:t>0.19</w:t>
            </w:r>
            <w:r w:rsidR="006A4DD2">
              <w:rPr>
                <w:color w:val="000000" w:themeColor="text1"/>
                <w:sz w:val="18"/>
                <w:szCs w:val="18"/>
              </w:rPr>
              <w:t>3</w:t>
            </w:r>
          </w:p>
        </w:tc>
        <w:tc>
          <w:tcPr>
            <w:tcW w:w="236" w:type="dxa"/>
            <w:vAlign w:val="center"/>
            <w:hideMark/>
          </w:tcPr>
          <w:p w14:paraId="75853F6A" w14:textId="77777777" w:rsidR="00E17846" w:rsidRPr="009B1C5E" w:rsidRDefault="00E17846" w:rsidP="00E17846">
            <w:pPr>
              <w:rPr>
                <w:color w:val="000000" w:themeColor="text1"/>
                <w:sz w:val="18"/>
                <w:szCs w:val="18"/>
              </w:rPr>
            </w:pPr>
          </w:p>
        </w:tc>
      </w:tr>
      <w:tr w:rsidR="000C3383" w:rsidRPr="00DD5F9B" w14:paraId="1A980F87" w14:textId="77777777" w:rsidTr="009B1C5E">
        <w:trPr>
          <w:trHeight w:val="320"/>
        </w:trPr>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457505" w14:textId="77777777" w:rsidR="00E17846" w:rsidRPr="009B1C5E" w:rsidRDefault="00E17846" w:rsidP="00E07140">
            <w:pPr>
              <w:jc w:val="center"/>
              <w:rPr>
                <w:color w:val="000000" w:themeColor="text1"/>
                <w:sz w:val="18"/>
                <w:szCs w:val="18"/>
              </w:rPr>
            </w:pPr>
            <w:r w:rsidRPr="009B1C5E">
              <w:rPr>
                <w:color w:val="000000" w:themeColor="text1"/>
                <w:sz w:val="18"/>
                <w:szCs w:val="18"/>
              </w:rPr>
              <w:t>Taylor et al</w:t>
            </w:r>
          </w:p>
        </w:tc>
        <w:tc>
          <w:tcPr>
            <w:tcW w:w="1135" w:type="dxa"/>
            <w:tcBorders>
              <w:top w:val="nil"/>
              <w:left w:val="nil"/>
              <w:bottom w:val="nil"/>
              <w:right w:val="nil"/>
            </w:tcBorders>
            <w:shd w:val="clear" w:color="auto" w:fill="auto"/>
            <w:noWrap/>
            <w:vAlign w:val="center"/>
            <w:hideMark/>
          </w:tcPr>
          <w:p w14:paraId="7AA724EB" w14:textId="5A8F05DE" w:rsidR="00E17846" w:rsidRPr="009B1C5E" w:rsidRDefault="00E17846" w:rsidP="00DB008B">
            <w:pPr>
              <w:rPr>
                <w:color w:val="000000" w:themeColor="text1"/>
                <w:sz w:val="18"/>
                <w:szCs w:val="18"/>
              </w:rPr>
            </w:pPr>
            <w:r w:rsidRPr="009B1C5E">
              <w:rPr>
                <w:color w:val="000000" w:themeColor="text1"/>
                <w:sz w:val="18"/>
                <w:szCs w:val="18"/>
              </w:rPr>
              <w:t xml:space="preserve">MBI - </w:t>
            </w:r>
            <w:r w:rsidR="00DD5F9B" w:rsidRPr="009B1C5E">
              <w:rPr>
                <w:color w:val="000000" w:themeColor="text1"/>
                <w:sz w:val="18"/>
                <w:szCs w:val="18"/>
              </w:rPr>
              <w:t>EE</w:t>
            </w:r>
          </w:p>
        </w:tc>
        <w:tc>
          <w:tcPr>
            <w:tcW w:w="850" w:type="dxa"/>
            <w:tcBorders>
              <w:top w:val="nil"/>
              <w:left w:val="single" w:sz="4" w:space="0" w:color="auto"/>
              <w:bottom w:val="nil"/>
              <w:right w:val="single" w:sz="4" w:space="0" w:color="auto"/>
            </w:tcBorders>
            <w:shd w:val="clear" w:color="auto" w:fill="auto"/>
            <w:noWrap/>
            <w:vAlign w:val="center"/>
            <w:hideMark/>
          </w:tcPr>
          <w:p w14:paraId="79403EFB"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30BD2DE1" w14:textId="77777777" w:rsidR="00E17846" w:rsidRPr="009B1C5E" w:rsidRDefault="00E17846" w:rsidP="009B1C5E">
            <w:pPr>
              <w:jc w:val="center"/>
              <w:rPr>
                <w:color w:val="000000" w:themeColor="text1"/>
                <w:sz w:val="18"/>
                <w:szCs w:val="18"/>
              </w:rPr>
            </w:pPr>
            <w:r w:rsidRPr="009B1C5E">
              <w:rPr>
                <w:color w:val="000000" w:themeColor="text1"/>
                <w:sz w:val="18"/>
                <w:szCs w:val="18"/>
              </w:rPr>
              <w:t>27</w:t>
            </w:r>
          </w:p>
        </w:tc>
        <w:tc>
          <w:tcPr>
            <w:tcW w:w="709" w:type="dxa"/>
            <w:tcBorders>
              <w:top w:val="nil"/>
              <w:left w:val="nil"/>
              <w:bottom w:val="nil"/>
              <w:right w:val="nil"/>
            </w:tcBorders>
            <w:shd w:val="clear" w:color="auto" w:fill="auto"/>
            <w:noWrap/>
            <w:vAlign w:val="center"/>
            <w:hideMark/>
          </w:tcPr>
          <w:p w14:paraId="6495CC9B" w14:textId="77777777" w:rsidR="00E17846" w:rsidRPr="009B1C5E" w:rsidRDefault="00E17846" w:rsidP="009B1C5E">
            <w:pPr>
              <w:jc w:val="center"/>
              <w:rPr>
                <w:color w:val="000000" w:themeColor="text1"/>
                <w:sz w:val="18"/>
                <w:szCs w:val="18"/>
              </w:rPr>
            </w:pPr>
            <w:r w:rsidRPr="009B1C5E">
              <w:rPr>
                <w:color w:val="000000" w:themeColor="text1"/>
                <w:sz w:val="18"/>
                <w:szCs w:val="18"/>
              </w:rPr>
              <w:t>25</w:t>
            </w:r>
          </w:p>
        </w:tc>
        <w:tc>
          <w:tcPr>
            <w:tcW w:w="709" w:type="dxa"/>
            <w:tcBorders>
              <w:top w:val="nil"/>
              <w:left w:val="single" w:sz="4" w:space="0" w:color="auto"/>
              <w:bottom w:val="nil"/>
              <w:right w:val="single" w:sz="4" w:space="0" w:color="auto"/>
            </w:tcBorders>
            <w:shd w:val="clear" w:color="auto" w:fill="auto"/>
            <w:noWrap/>
            <w:vAlign w:val="center"/>
            <w:hideMark/>
          </w:tcPr>
          <w:p w14:paraId="61D7352B" w14:textId="77777777" w:rsidR="00E17846" w:rsidRPr="009B1C5E" w:rsidRDefault="00E17846" w:rsidP="009B1C5E">
            <w:pPr>
              <w:jc w:val="center"/>
              <w:rPr>
                <w:color w:val="000000" w:themeColor="text1"/>
                <w:sz w:val="18"/>
                <w:szCs w:val="18"/>
              </w:rPr>
            </w:pPr>
            <w:r w:rsidRPr="009B1C5E">
              <w:rPr>
                <w:color w:val="000000" w:themeColor="text1"/>
                <w:sz w:val="18"/>
                <w:szCs w:val="18"/>
              </w:rPr>
              <w:t>-2</w:t>
            </w:r>
          </w:p>
        </w:tc>
        <w:tc>
          <w:tcPr>
            <w:tcW w:w="708" w:type="dxa"/>
            <w:tcBorders>
              <w:top w:val="nil"/>
              <w:left w:val="nil"/>
              <w:bottom w:val="nil"/>
              <w:right w:val="nil"/>
            </w:tcBorders>
            <w:shd w:val="clear" w:color="auto" w:fill="auto"/>
            <w:noWrap/>
            <w:vAlign w:val="center"/>
            <w:hideMark/>
          </w:tcPr>
          <w:p w14:paraId="181F8AD1" w14:textId="77777777" w:rsidR="00E17846" w:rsidRPr="009B1C5E" w:rsidRDefault="00E17846" w:rsidP="009B1C5E">
            <w:pPr>
              <w:jc w:val="center"/>
              <w:rPr>
                <w:color w:val="000000" w:themeColor="text1"/>
                <w:sz w:val="18"/>
                <w:szCs w:val="18"/>
              </w:rPr>
            </w:pPr>
            <w:r w:rsidRPr="009B1C5E">
              <w:rPr>
                <w:color w:val="000000" w:themeColor="text1"/>
                <w:sz w:val="18"/>
                <w:szCs w:val="18"/>
              </w:rPr>
              <w:t>11</w:t>
            </w:r>
          </w:p>
        </w:tc>
        <w:tc>
          <w:tcPr>
            <w:tcW w:w="709" w:type="dxa"/>
            <w:tcBorders>
              <w:top w:val="nil"/>
              <w:left w:val="single" w:sz="4" w:space="0" w:color="auto"/>
              <w:bottom w:val="nil"/>
              <w:right w:val="single" w:sz="4" w:space="0" w:color="auto"/>
            </w:tcBorders>
            <w:shd w:val="clear" w:color="auto" w:fill="auto"/>
            <w:noWrap/>
            <w:vAlign w:val="center"/>
            <w:hideMark/>
          </w:tcPr>
          <w:p w14:paraId="0D1D1F63"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425" w:type="dxa"/>
            <w:tcBorders>
              <w:top w:val="nil"/>
              <w:left w:val="nil"/>
              <w:bottom w:val="nil"/>
              <w:right w:val="nil"/>
            </w:tcBorders>
            <w:shd w:val="clear" w:color="auto" w:fill="auto"/>
            <w:noWrap/>
            <w:vAlign w:val="center"/>
            <w:hideMark/>
          </w:tcPr>
          <w:p w14:paraId="3149D9EE"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851" w:type="dxa"/>
            <w:tcBorders>
              <w:top w:val="nil"/>
              <w:left w:val="single" w:sz="4" w:space="0" w:color="auto"/>
              <w:bottom w:val="nil"/>
              <w:right w:val="single" w:sz="4" w:space="0" w:color="auto"/>
            </w:tcBorders>
            <w:shd w:val="clear" w:color="auto" w:fill="auto"/>
            <w:noWrap/>
            <w:vAlign w:val="center"/>
            <w:hideMark/>
          </w:tcPr>
          <w:p w14:paraId="793A4571" w14:textId="244CAD82" w:rsidR="00E17846" w:rsidRPr="009B1C5E" w:rsidRDefault="00E17846" w:rsidP="009B1C5E">
            <w:pPr>
              <w:jc w:val="center"/>
              <w:rPr>
                <w:color w:val="000000" w:themeColor="text1"/>
                <w:sz w:val="18"/>
                <w:szCs w:val="18"/>
              </w:rPr>
            </w:pPr>
            <w:r w:rsidRPr="009B1C5E">
              <w:rPr>
                <w:color w:val="000000" w:themeColor="text1"/>
                <w:sz w:val="18"/>
                <w:szCs w:val="18"/>
              </w:rPr>
              <w:t>10.51</w:t>
            </w:r>
            <w:r w:rsidR="00FD7894">
              <w:rPr>
                <w:color w:val="000000" w:themeColor="text1"/>
                <w:sz w:val="18"/>
                <w:szCs w:val="18"/>
              </w:rPr>
              <w:t>2</w:t>
            </w:r>
          </w:p>
        </w:tc>
        <w:tc>
          <w:tcPr>
            <w:tcW w:w="709" w:type="dxa"/>
            <w:tcBorders>
              <w:top w:val="nil"/>
              <w:left w:val="nil"/>
              <w:bottom w:val="nil"/>
              <w:right w:val="nil"/>
            </w:tcBorders>
            <w:shd w:val="clear" w:color="auto" w:fill="auto"/>
            <w:noWrap/>
            <w:vAlign w:val="center"/>
            <w:hideMark/>
          </w:tcPr>
          <w:p w14:paraId="4B86F2EA" w14:textId="77777777" w:rsidR="00E17846" w:rsidRPr="009B1C5E" w:rsidRDefault="00E17846" w:rsidP="009B1C5E">
            <w:pPr>
              <w:jc w:val="center"/>
              <w:rPr>
                <w:color w:val="000000" w:themeColor="text1"/>
                <w:sz w:val="18"/>
                <w:szCs w:val="18"/>
              </w:rPr>
            </w:pPr>
            <w:r w:rsidRPr="009B1C5E">
              <w:rPr>
                <w:color w:val="000000" w:themeColor="text1"/>
                <w:sz w:val="18"/>
                <w:szCs w:val="18"/>
              </w:rPr>
              <w:t>21</w:t>
            </w:r>
          </w:p>
        </w:tc>
        <w:tc>
          <w:tcPr>
            <w:tcW w:w="708" w:type="dxa"/>
            <w:tcBorders>
              <w:top w:val="nil"/>
              <w:left w:val="single" w:sz="4" w:space="0" w:color="auto"/>
              <w:bottom w:val="nil"/>
              <w:right w:val="single" w:sz="4" w:space="0" w:color="auto"/>
            </w:tcBorders>
            <w:shd w:val="clear" w:color="auto" w:fill="auto"/>
            <w:noWrap/>
            <w:vAlign w:val="center"/>
            <w:hideMark/>
          </w:tcPr>
          <w:p w14:paraId="1321E662" w14:textId="77777777" w:rsidR="00E17846" w:rsidRPr="009B1C5E" w:rsidRDefault="00E17846" w:rsidP="009B1C5E">
            <w:pPr>
              <w:jc w:val="center"/>
              <w:rPr>
                <w:color w:val="000000" w:themeColor="text1"/>
                <w:sz w:val="18"/>
                <w:szCs w:val="18"/>
              </w:rPr>
            </w:pPr>
            <w:r w:rsidRPr="009B1C5E">
              <w:rPr>
                <w:color w:val="000000" w:themeColor="text1"/>
                <w:sz w:val="18"/>
                <w:szCs w:val="18"/>
              </w:rPr>
              <w:t>21</w:t>
            </w:r>
          </w:p>
        </w:tc>
        <w:tc>
          <w:tcPr>
            <w:tcW w:w="709" w:type="dxa"/>
            <w:tcBorders>
              <w:top w:val="nil"/>
              <w:left w:val="nil"/>
              <w:bottom w:val="nil"/>
              <w:right w:val="nil"/>
            </w:tcBorders>
            <w:shd w:val="clear" w:color="auto" w:fill="auto"/>
            <w:noWrap/>
            <w:vAlign w:val="center"/>
            <w:hideMark/>
          </w:tcPr>
          <w:p w14:paraId="168FFC3F"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709" w:type="dxa"/>
            <w:tcBorders>
              <w:top w:val="nil"/>
              <w:left w:val="single" w:sz="4" w:space="0" w:color="auto"/>
              <w:bottom w:val="nil"/>
              <w:right w:val="single" w:sz="4" w:space="0" w:color="auto"/>
            </w:tcBorders>
            <w:shd w:val="clear" w:color="auto" w:fill="auto"/>
            <w:noWrap/>
            <w:vAlign w:val="center"/>
            <w:hideMark/>
          </w:tcPr>
          <w:p w14:paraId="2CCCAAAB" w14:textId="77777777" w:rsidR="00E17846" w:rsidRPr="009B1C5E" w:rsidRDefault="00E17846" w:rsidP="009B1C5E">
            <w:pPr>
              <w:jc w:val="center"/>
              <w:rPr>
                <w:color w:val="000000" w:themeColor="text1"/>
                <w:sz w:val="18"/>
                <w:szCs w:val="18"/>
              </w:rPr>
            </w:pPr>
            <w:r w:rsidRPr="009B1C5E">
              <w:rPr>
                <w:color w:val="000000" w:themeColor="text1"/>
                <w:sz w:val="18"/>
                <w:szCs w:val="18"/>
              </w:rPr>
              <w:t>9</w:t>
            </w:r>
          </w:p>
        </w:tc>
        <w:tc>
          <w:tcPr>
            <w:tcW w:w="709" w:type="dxa"/>
            <w:tcBorders>
              <w:top w:val="nil"/>
              <w:left w:val="nil"/>
              <w:bottom w:val="nil"/>
              <w:right w:val="nil"/>
            </w:tcBorders>
            <w:shd w:val="clear" w:color="auto" w:fill="auto"/>
            <w:noWrap/>
            <w:vAlign w:val="center"/>
            <w:hideMark/>
          </w:tcPr>
          <w:p w14:paraId="42BC3B49"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425" w:type="dxa"/>
            <w:tcBorders>
              <w:top w:val="nil"/>
              <w:left w:val="single" w:sz="4" w:space="0" w:color="auto"/>
              <w:bottom w:val="nil"/>
              <w:right w:val="single" w:sz="4" w:space="0" w:color="auto"/>
            </w:tcBorders>
            <w:shd w:val="clear" w:color="auto" w:fill="auto"/>
            <w:noWrap/>
            <w:vAlign w:val="center"/>
            <w:hideMark/>
          </w:tcPr>
          <w:p w14:paraId="4A3B3F34"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850" w:type="dxa"/>
            <w:tcBorders>
              <w:top w:val="nil"/>
              <w:left w:val="nil"/>
              <w:bottom w:val="nil"/>
              <w:right w:val="nil"/>
            </w:tcBorders>
            <w:shd w:val="clear" w:color="auto" w:fill="auto"/>
            <w:noWrap/>
            <w:vAlign w:val="center"/>
            <w:hideMark/>
          </w:tcPr>
          <w:p w14:paraId="5DF48601" w14:textId="3A5E37A2" w:rsidR="00E17846" w:rsidRPr="009B1C5E" w:rsidRDefault="00E17846" w:rsidP="009B1C5E">
            <w:pPr>
              <w:jc w:val="center"/>
              <w:rPr>
                <w:color w:val="000000" w:themeColor="text1"/>
                <w:sz w:val="18"/>
                <w:szCs w:val="18"/>
              </w:rPr>
            </w:pPr>
            <w:r w:rsidRPr="009B1C5E">
              <w:rPr>
                <w:color w:val="000000" w:themeColor="text1"/>
                <w:sz w:val="18"/>
                <w:szCs w:val="18"/>
              </w:rPr>
              <w:t>10.60</w:t>
            </w:r>
            <w:r w:rsidR="00FD7894">
              <w:rPr>
                <w:color w:val="000000" w:themeColor="text1"/>
                <w:sz w:val="18"/>
                <w:szCs w:val="18"/>
              </w:rPr>
              <w:t>7</w:t>
            </w:r>
          </w:p>
        </w:tc>
        <w:tc>
          <w:tcPr>
            <w:tcW w:w="426" w:type="dxa"/>
            <w:tcBorders>
              <w:top w:val="nil"/>
              <w:left w:val="single" w:sz="4" w:space="0" w:color="auto"/>
              <w:bottom w:val="nil"/>
              <w:right w:val="single" w:sz="4" w:space="0" w:color="auto"/>
            </w:tcBorders>
            <w:shd w:val="clear" w:color="auto" w:fill="auto"/>
            <w:noWrap/>
            <w:vAlign w:val="center"/>
            <w:hideMark/>
          </w:tcPr>
          <w:p w14:paraId="08C5C595"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2639AA37" w14:textId="2DE13EF3" w:rsidR="00E17846" w:rsidRPr="009B1C5E" w:rsidRDefault="00E17846" w:rsidP="009B1C5E">
            <w:pPr>
              <w:jc w:val="center"/>
              <w:rPr>
                <w:color w:val="000000" w:themeColor="text1"/>
                <w:sz w:val="18"/>
                <w:szCs w:val="18"/>
              </w:rPr>
            </w:pPr>
            <w:r w:rsidRPr="009B1C5E">
              <w:rPr>
                <w:color w:val="000000" w:themeColor="text1"/>
                <w:sz w:val="18"/>
                <w:szCs w:val="18"/>
              </w:rPr>
              <w:t>10.553</w:t>
            </w:r>
          </w:p>
        </w:tc>
        <w:tc>
          <w:tcPr>
            <w:tcW w:w="851" w:type="dxa"/>
            <w:tcBorders>
              <w:top w:val="nil"/>
              <w:left w:val="single" w:sz="4" w:space="0" w:color="auto"/>
              <w:bottom w:val="nil"/>
              <w:right w:val="single" w:sz="4" w:space="0" w:color="auto"/>
            </w:tcBorders>
            <w:shd w:val="clear" w:color="auto" w:fill="auto"/>
            <w:noWrap/>
            <w:vAlign w:val="center"/>
            <w:hideMark/>
          </w:tcPr>
          <w:p w14:paraId="0D43C598" w14:textId="7419668D" w:rsidR="00E17846" w:rsidRPr="009B1C5E" w:rsidRDefault="00E17846" w:rsidP="009B1C5E">
            <w:pPr>
              <w:jc w:val="center"/>
              <w:rPr>
                <w:color w:val="000000" w:themeColor="text1"/>
                <w:sz w:val="18"/>
                <w:szCs w:val="18"/>
              </w:rPr>
            </w:pPr>
            <w:r w:rsidRPr="009B1C5E">
              <w:rPr>
                <w:color w:val="000000" w:themeColor="text1"/>
                <w:sz w:val="18"/>
                <w:szCs w:val="18"/>
              </w:rPr>
              <w:t>-0.1</w:t>
            </w:r>
            <w:r w:rsidR="006A4DD2">
              <w:rPr>
                <w:color w:val="000000" w:themeColor="text1"/>
                <w:sz w:val="18"/>
                <w:szCs w:val="18"/>
              </w:rPr>
              <w:t>90</w:t>
            </w:r>
          </w:p>
        </w:tc>
        <w:tc>
          <w:tcPr>
            <w:tcW w:w="850" w:type="dxa"/>
            <w:tcBorders>
              <w:top w:val="nil"/>
              <w:left w:val="nil"/>
              <w:bottom w:val="nil"/>
              <w:right w:val="single" w:sz="4" w:space="0" w:color="auto"/>
            </w:tcBorders>
            <w:shd w:val="clear" w:color="auto" w:fill="auto"/>
            <w:noWrap/>
            <w:vAlign w:val="center"/>
            <w:hideMark/>
          </w:tcPr>
          <w:p w14:paraId="7C0001E0" w14:textId="20939838" w:rsidR="00E17846" w:rsidRPr="009B1C5E" w:rsidRDefault="00E17846" w:rsidP="009B1C5E">
            <w:pPr>
              <w:jc w:val="center"/>
              <w:rPr>
                <w:color w:val="000000" w:themeColor="text1"/>
                <w:sz w:val="18"/>
                <w:szCs w:val="18"/>
              </w:rPr>
            </w:pPr>
            <w:r w:rsidRPr="009B1C5E">
              <w:rPr>
                <w:color w:val="000000" w:themeColor="text1"/>
                <w:sz w:val="18"/>
                <w:szCs w:val="18"/>
              </w:rPr>
              <w:t>-0.180</w:t>
            </w:r>
          </w:p>
        </w:tc>
        <w:tc>
          <w:tcPr>
            <w:tcW w:w="236" w:type="dxa"/>
            <w:vAlign w:val="center"/>
            <w:hideMark/>
          </w:tcPr>
          <w:p w14:paraId="2754EE48" w14:textId="77777777" w:rsidR="00E17846" w:rsidRPr="009B1C5E" w:rsidRDefault="00E17846" w:rsidP="00E17846">
            <w:pPr>
              <w:rPr>
                <w:color w:val="000000" w:themeColor="text1"/>
                <w:sz w:val="18"/>
                <w:szCs w:val="18"/>
              </w:rPr>
            </w:pPr>
          </w:p>
        </w:tc>
      </w:tr>
      <w:tr w:rsidR="000C3383" w:rsidRPr="00DD5F9B" w14:paraId="4E5533A1"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16FC5B63"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6A4AAD92" w14:textId="05EFD48B" w:rsidR="00E17846" w:rsidRPr="009B1C5E" w:rsidRDefault="00E17846" w:rsidP="00DB008B">
            <w:pPr>
              <w:rPr>
                <w:color w:val="000000" w:themeColor="text1"/>
                <w:sz w:val="18"/>
                <w:szCs w:val="18"/>
              </w:rPr>
            </w:pPr>
            <w:r w:rsidRPr="009B1C5E">
              <w:rPr>
                <w:color w:val="000000" w:themeColor="text1"/>
                <w:sz w:val="18"/>
                <w:szCs w:val="18"/>
              </w:rPr>
              <w:t xml:space="preserve">MBI - </w:t>
            </w:r>
            <w:r w:rsidR="00DD5F9B" w:rsidRPr="009B1C5E">
              <w:rPr>
                <w:color w:val="000000" w:themeColor="text1"/>
                <w:sz w:val="18"/>
                <w:szCs w:val="18"/>
              </w:rPr>
              <w:t>DP</w:t>
            </w:r>
          </w:p>
        </w:tc>
        <w:tc>
          <w:tcPr>
            <w:tcW w:w="850" w:type="dxa"/>
            <w:tcBorders>
              <w:top w:val="nil"/>
              <w:left w:val="single" w:sz="4" w:space="0" w:color="auto"/>
              <w:bottom w:val="nil"/>
              <w:right w:val="single" w:sz="4" w:space="0" w:color="auto"/>
            </w:tcBorders>
            <w:shd w:val="clear" w:color="auto" w:fill="auto"/>
            <w:noWrap/>
            <w:vAlign w:val="center"/>
            <w:hideMark/>
          </w:tcPr>
          <w:p w14:paraId="4DF1A29F"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49F87EFC" w14:textId="77777777" w:rsidR="00E17846" w:rsidRPr="009B1C5E" w:rsidRDefault="00E17846" w:rsidP="009B1C5E">
            <w:pPr>
              <w:jc w:val="center"/>
              <w:rPr>
                <w:color w:val="000000" w:themeColor="text1"/>
                <w:sz w:val="18"/>
                <w:szCs w:val="18"/>
              </w:rPr>
            </w:pPr>
            <w:r w:rsidRPr="009B1C5E">
              <w:rPr>
                <w:color w:val="000000" w:themeColor="text1"/>
                <w:sz w:val="18"/>
                <w:szCs w:val="18"/>
              </w:rPr>
              <w:t>14</w:t>
            </w:r>
          </w:p>
        </w:tc>
        <w:tc>
          <w:tcPr>
            <w:tcW w:w="709" w:type="dxa"/>
            <w:tcBorders>
              <w:top w:val="nil"/>
              <w:left w:val="nil"/>
              <w:bottom w:val="nil"/>
              <w:right w:val="nil"/>
            </w:tcBorders>
            <w:shd w:val="clear" w:color="auto" w:fill="auto"/>
            <w:noWrap/>
            <w:vAlign w:val="center"/>
            <w:hideMark/>
          </w:tcPr>
          <w:p w14:paraId="5D2C5F7D"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709" w:type="dxa"/>
            <w:tcBorders>
              <w:top w:val="nil"/>
              <w:left w:val="single" w:sz="4" w:space="0" w:color="auto"/>
              <w:bottom w:val="nil"/>
              <w:right w:val="single" w:sz="4" w:space="0" w:color="auto"/>
            </w:tcBorders>
            <w:shd w:val="clear" w:color="auto" w:fill="auto"/>
            <w:noWrap/>
            <w:vAlign w:val="center"/>
            <w:hideMark/>
          </w:tcPr>
          <w:p w14:paraId="0A58255D"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708" w:type="dxa"/>
            <w:tcBorders>
              <w:top w:val="nil"/>
              <w:left w:val="nil"/>
              <w:bottom w:val="nil"/>
              <w:right w:val="nil"/>
            </w:tcBorders>
            <w:shd w:val="clear" w:color="auto" w:fill="auto"/>
            <w:noWrap/>
            <w:vAlign w:val="center"/>
            <w:hideMark/>
          </w:tcPr>
          <w:p w14:paraId="729E2A49" w14:textId="77777777" w:rsidR="00E17846" w:rsidRPr="009B1C5E" w:rsidRDefault="00E17846" w:rsidP="009B1C5E">
            <w:pPr>
              <w:jc w:val="center"/>
              <w:rPr>
                <w:color w:val="000000" w:themeColor="text1"/>
                <w:sz w:val="18"/>
                <w:szCs w:val="18"/>
              </w:rPr>
            </w:pPr>
            <w:r w:rsidRPr="009B1C5E">
              <w:rPr>
                <w:color w:val="000000" w:themeColor="text1"/>
                <w:sz w:val="18"/>
                <w:szCs w:val="18"/>
              </w:rPr>
              <w:t>6</w:t>
            </w:r>
          </w:p>
        </w:tc>
        <w:tc>
          <w:tcPr>
            <w:tcW w:w="709" w:type="dxa"/>
            <w:tcBorders>
              <w:top w:val="nil"/>
              <w:left w:val="single" w:sz="4" w:space="0" w:color="auto"/>
              <w:bottom w:val="nil"/>
              <w:right w:val="single" w:sz="4" w:space="0" w:color="auto"/>
            </w:tcBorders>
            <w:shd w:val="clear" w:color="auto" w:fill="auto"/>
            <w:noWrap/>
            <w:vAlign w:val="center"/>
            <w:hideMark/>
          </w:tcPr>
          <w:p w14:paraId="38C939FE" w14:textId="77777777" w:rsidR="00E17846" w:rsidRPr="009B1C5E" w:rsidRDefault="00E17846" w:rsidP="009B1C5E">
            <w:pPr>
              <w:jc w:val="center"/>
              <w:rPr>
                <w:color w:val="000000" w:themeColor="text1"/>
                <w:sz w:val="18"/>
                <w:szCs w:val="18"/>
              </w:rPr>
            </w:pPr>
            <w:r w:rsidRPr="009B1C5E">
              <w:rPr>
                <w:color w:val="000000" w:themeColor="text1"/>
                <w:sz w:val="18"/>
                <w:szCs w:val="18"/>
              </w:rPr>
              <w:t>6</w:t>
            </w:r>
          </w:p>
        </w:tc>
        <w:tc>
          <w:tcPr>
            <w:tcW w:w="425" w:type="dxa"/>
            <w:tcBorders>
              <w:top w:val="nil"/>
              <w:left w:val="nil"/>
              <w:bottom w:val="nil"/>
              <w:right w:val="nil"/>
            </w:tcBorders>
            <w:shd w:val="clear" w:color="auto" w:fill="auto"/>
            <w:noWrap/>
            <w:vAlign w:val="center"/>
            <w:hideMark/>
          </w:tcPr>
          <w:p w14:paraId="1AC28856"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851" w:type="dxa"/>
            <w:tcBorders>
              <w:top w:val="nil"/>
              <w:left w:val="single" w:sz="4" w:space="0" w:color="auto"/>
              <w:bottom w:val="nil"/>
              <w:right w:val="single" w:sz="4" w:space="0" w:color="auto"/>
            </w:tcBorders>
            <w:shd w:val="clear" w:color="auto" w:fill="auto"/>
            <w:noWrap/>
            <w:vAlign w:val="center"/>
            <w:hideMark/>
          </w:tcPr>
          <w:p w14:paraId="33F51486" w14:textId="6300437F" w:rsidR="00E17846" w:rsidRPr="009B1C5E" w:rsidRDefault="00E17846" w:rsidP="009B1C5E">
            <w:pPr>
              <w:jc w:val="center"/>
              <w:rPr>
                <w:color w:val="000000" w:themeColor="text1"/>
                <w:sz w:val="18"/>
                <w:szCs w:val="18"/>
              </w:rPr>
            </w:pPr>
            <w:r w:rsidRPr="009B1C5E">
              <w:rPr>
                <w:color w:val="000000" w:themeColor="text1"/>
                <w:sz w:val="18"/>
                <w:szCs w:val="18"/>
              </w:rPr>
              <w:t>6</w:t>
            </w:r>
            <w:r w:rsidR="00FD7894">
              <w:rPr>
                <w:color w:val="000000" w:themeColor="text1"/>
                <w:sz w:val="18"/>
                <w:szCs w:val="18"/>
              </w:rPr>
              <w:t>.000</w:t>
            </w:r>
          </w:p>
        </w:tc>
        <w:tc>
          <w:tcPr>
            <w:tcW w:w="709" w:type="dxa"/>
            <w:tcBorders>
              <w:top w:val="nil"/>
              <w:left w:val="nil"/>
              <w:bottom w:val="nil"/>
              <w:right w:val="nil"/>
            </w:tcBorders>
            <w:shd w:val="clear" w:color="auto" w:fill="auto"/>
            <w:noWrap/>
            <w:vAlign w:val="center"/>
            <w:hideMark/>
          </w:tcPr>
          <w:p w14:paraId="5C2124E1"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708" w:type="dxa"/>
            <w:tcBorders>
              <w:top w:val="nil"/>
              <w:left w:val="single" w:sz="4" w:space="0" w:color="auto"/>
              <w:bottom w:val="nil"/>
              <w:right w:val="single" w:sz="4" w:space="0" w:color="auto"/>
            </w:tcBorders>
            <w:shd w:val="clear" w:color="auto" w:fill="auto"/>
            <w:noWrap/>
            <w:vAlign w:val="center"/>
            <w:hideMark/>
          </w:tcPr>
          <w:p w14:paraId="7E90C186" w14:textId="77777777" w:rsidR="00E17846" w:rsidRPr="009B1C5E" w:rsidRDefault="00E17846" w:rsidP="009B1C5E">
            <w:pPr>
              <w:jc w:val="center"/>
              <w:rPr>
                <w:color w:val="000000" w:themeColor="text1"/>
                <w:sz w:val="18"/>
                <w:szCs w:val="18"/>
              </w:rPr>
            </w:pPr>
            <w:r w:rsidRPr="009B1C5E">
              <w:rPr>
                <w:color w:val="000000" w:themeColor="text1"/>
                <w:sz w:val="18"/>
                <w:szCs w:val="18"/>
              </w:rPr>
              <w:t>11</w:t>
            </w:r>
          </w:p>
        </w:tc>
        <w:tc>
          <w:tcPr>
            <w:tcW w:w="709" w:type="dxa"/>
            <w:tcBorders>
              <w:top w:val="nil"/>
              <w:left w:val="nil"/>
              <w:bottom w:val="nil"/>
              <w:right w:val="nil"/>
            </w:tcBorders>
            <w:shd w:val="clear" w:color="auto" w:fill="auto"/>
            <w:noWrap/>
            <w:vAlign w:val="center"/>
            <w:hideMark/>
          </w:tcPr>
          <w:p w14:paraId="125D2034"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709" w:type="dxa"/>
            <w:tcBorders>
              <w:top w:val="nil"/>
              <w:left w:val="single" w:sz="4" w:space="0" w:color="auto"/>
              <w:bottom w:val="nil"/>
              <w:right w:val="single" w:sz="4" w:space="0" w:color="auto"/>
            </w:tcBorders>
            <w:shd w:val="clear" w:color="auto" w:fill="auto"/>
            <w:noWrap/>
            <w:vAlign w:val="center"/>
            <w:hideMark/>
          </w:tcPr>
          <w:p w14:paraId="19A91B5F" w14:textId="77777777" w:rsidR="00E17846" w:rsidRPr="009B1C5E" w:rsidRDefault="00E17846" w:rsidP="009B1C5E">
            <w:pPr>
              <w:jc w:val="center"/>
              <w:rPr>
                <w:color w:val="000000" w:themeColor="text1"/>
                <w:sz w:val="18"/>
                <w:szCs w:val="18"/>
              </w:rPr>
            </w:pPr>
            <w:r w:rsidRPr="009B1C5E">
              <w:rPr>
                <w:color w:val="000000" w:themeColor="text1"/>
                <w:sz w:val="18"/>
                <w:szCs w:val="18"/>
              </w:rPr>
              <w:t>7</w:t>
            </w:r>
          </w:p>
        </w:tc>
        <w:tc>
          <w:tcPr>
            <w:tcW w:w="709" w:type="dxa"/>
            <w:tcBorders>
              <w:top w:val="nil"/>
              <w:left w:val="nil"/>
              <w:bottom w:val="nil"/>
              <w:right w:val="nil"/>
            </w:tcBorders>
            <w:shd w:val="clear" w:color="auto" w:fill="auto"/>
            <w:noWrap/>
            <w:vAlign w:val="center"/>
            <w:hideMark/>
          </w:tcPr>
          <w:p w14:paraId="078BD2FF" w14:textId="77777777" w:rsidR="00E17846" w:rsidRPr="009B1C5E" w:rsidRDefault="00E17846" w:rsidP="009B1C5E">
            <w:pPr>
              <w:jc w:val="center"/>
              <w:rPr>
                <w:color w:val="000000" w:themeColor="text1"/>
                <w:sz w:val="18"/>
                <w:szCs w:val="18"/>
              </w:rPr>
            </w:pPr>
            <w:r w:rsidRPr="009B1C5E">
              <w:rPr>
                <w:color w:val="000000" w:themeColor="text1"/>
                <w:sz w:val="18"/>
                <w:szCs w:val="18"/>
              </w:rPr>
              <w:t>7</w:t>
            </w:r>
          </w:p>
        </w:tc>
        <w:tc>
          <w:tcPr>
            <w:tcW w:w="425" w:type="dxa"/>
            <w:tcBorders>
              <w:top w:val="nil"/>
              <w:left w:val="single" w:sz="4" w:space="0" w:color="auto"/>
              <w:bottom w:val="nil"/>
              <w:right w:val="single" w:sz="4" w:space="0" w:color="auto"/>
            </w:tcBorders>
            <w:shd w:val="clear" w:color="auto" w:fill="auto"/>
            <w:noWrap/>
            <w:vAlign w:val="center"/>
            <w:hideMark/>
          </w:tcPr>
          <w:p w14:paraId="1A2A3F0E"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850" w:type="dxa"/>
            <w:tcBorders>
              <w:top w:val="nil"/>
              <w:left w:val="nil"/>
              <w:bottom w:val="nil"/>
              <w:right w:val="nil"/>
            </w:tcBorders>
            <w:shd w:val="clear" w:color="auto" w:fill="auto"/>
            <w:noWrap/>
            <w:vAlign w:val="center"/>
            <w:hideMark/>
          </w:tcPr>
          <w:p w14:paraId="61C1BB53" w14:textId="5261BD7C" w:rsidR="00E17846" w:rsidRPr="009B1C5E" w:rsidRDefault="00E17846" w:rsidP="009B1C5E">
            <w:pPr>
              <w:jc w:val="center"/>
              <w:rPr>
                <w:color w:val="000000" w:themeColor="text1"/>
                <w:sz w:val="18"/>
                <w:szCs w:val="18"/>
              </w:rPr>
            </w:pPr>
            <w:r w:rsidRPr="009B1C5E">
              <w:rPr>
                <w:color w:val="000000" w:themeColor="text1"/>
                <w:sz w:val="18"/>
                <w:szCs w:val="18"/>
              </w:rPr>
              <w:t>7</w:t>
            </w:r>
            <w:r w:rsidR="00FD7894">
              <w:rPr>
                <w:color w:val="000000" w:themeColor="text1"/>
                <w:sz w:val="18"/>
                <w:szCs w:val="18"/>
              </w:rPr>
              <w:t>.000</w:t>
            </w:r>
          </w:p>
        </w:tc>
        <w:tc>
          <w:tcPr>
            <w:tcW w:w="426" w:type="dxa"/>
            <w:tcBorders>
              <w:top w:val="nil"/>
              <w:left w:val="single" w:sz="4" w:space="0" w:color="auto"/>
              <w:bottom w:val="nil"/>
              <w:right w:val="single" w:sz="4" w:space="0" w:color="auto"/>
            </w:tcBorders>
            <w:shd w:val="clear" w:color="auto" w:fill="auto"/>
            <w:noWrap/>
            <w:vAlign w:val="center"/>
            <w:hideMark/>
          </w:tcPr>
          <w:p w14:paraId="603C44AE"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0323A5C6" w14:textId="56600CDB" w:rsidR="00E17846" w:rsidRPr="009B1C5E" w:rsidRDefault="00E17846" w:rsidP="009B1C5E">
            <w:pPr>
              <w:jc w:val="center"/>
              <w:rPr>
                <w:color w:val="000000" w:themeColor="text1"/>
                <w:sz w:val="18"/>
                <w:szCs w:val="18"/>
              </w:rPr>
            </w:pPr>
            <w:r w:rsidRPr="009B1C5E">
              <w:rPr>
                <w:color w:val="000000" w:themeColor="text1"/>
                <w:sz w:val="18"/>
                <w:szCs w:val="18"/>
              </w:rPr>
              <w:t>6.45</w:t>
            </w:r>
            <w:r w:rsidR="00FD7894">
              <w:rPr>
                <w:color w:val="000000" w:themeColor="text1"/>
                <w:sz w:val="18"/>
                <w:szCs w:val="18"/>
              </w:rPr>
              <w:t>7</w:t>
            </w:r>
          </w:p>
        </w:tc>
        <w:tc>
          <w:tcPr>
            <w:tcW w:w="851" w:type="dxa"/>
            <w:tcBorders>
              <w:top w:val="nil"/>
              <w:left w:val="single" w:sz="4" w:space="0" w:color="auto"/>
              <w:bottom w:val="nil"/>
              <w:right w:val="single" w:sz="4" w:space="0" w:color="auto"/>
            </w:tcBorders>
            <w:shd w:val="clear" w:color="auto" w:fill="auto"/>
            <w:noWrap/>
            <w:vAlign w:val="center"/>
            <w:hideMark/>
          </w:tcPr>
          <w:p w14:paraId="099B5940" w14:textId="38933C56" w:rsidR="00E17846" w:rsidRPr="009B1C5E" w:rsidRDefault="00E17846" w:rsidP="009B1C5E">
            <w:pPr>
              <w:jc w:val="center"/>
              <w:rPr>
                <w:color w:val="000000" w:themeColor="text1"/>
                <w:sz w:val="18"/>
                <w:szCs w:val="18"/>
              </w:rPr>
            </w:pPr>
            <w:r w:rsidRPr="009B1C5E">
              <w:rPr>
                <w:color w:val="000000" w:themeColor="text1"/>
                <w:sz w:val="18"/>
                <w:szCs w:val="18"/>
              </w:rPr>
              <w:t>-0.774</w:t>
            </w:r>
          </w:p>
        </w:tc>
        <w:tc>
          <w:tcPr>
            <w:tcW w:w="850" w:type="dxa"/>
            <w:tcBorders>
              <w:top w:val="nil"/>
              <w:left w:val="nil"/>
              <w:bottom w:val="nil"/>
              <w:right w:val="single" w:sz="4" w:space="0" w:color="auto"/>
            </w:tcBorders>
            <w:shd w:val="clear" w:color="auto" w:fill="auto"/>
            <w:noWrap/>
            <w:vAlign w:val="center"/>
            <w:hideMark/>
          </w:tcPr>
          <w:p w14:paraId="27BBA832" w14:textId="091758ED" w:rsidR="00E17846" w:rsidRPr="009B1C5E" w:rsidRDefault="00E17846" w:rsidP="009B1C5E">
            <w:pPr>
              <w:jc w:val="center"/>
              <w:rPr>
                <w:color w:val="000000" w:themeColor="text1"/>
                <w:sz w:val="18"/>
                <w:szCs w:val="18"/>
              </w:rPr>
            </w:pPr>
            <w:r w:rsidRPr="009B1C5E">
              <w:rPr>
                <w:color w:val="000000" w:themeColor="text1"/>
                <w:sz w:val="18"/>
                <w:szCs w:val="18"/>
              </w:rPr>
              <w:t>-0.73</w:t>
            </w:r>
            <w:r w:rsidR="006A4DD2">
              <w:rPr>
                <w:color w:val="000000" w:themeColor="text1"/>
                <w:sz w:val="18"/>
                <w:szCs w:val="18"/>
              </w:rPr>
              <w:t>8</w:t>
            </w:r>
          </w:p>
        </w:tc>
        <w:tc>
          <w:tcPr>
            <w:tcW w:w="236" w:type="dxa"/>
            <w:vAlign w:val="center"/>
            <w:hideMark/>
          </w:tcPr>
          <w:p w14:paraId="65305C9F" w14:textId="77777777" w:rsidR="00E17846" w:rsidRPr="009B1C5E" w:rsidRDefault="00E17846" w:rsidP="00E17846">
            <w:pPr>
              <w:rPr>
                <w:color w:val="000000" w:themeColor="text1"/>
                <w:sz w:val="18"/>
                <w:szCs w:val="18"/>
              </w:rPr>
            </w:pPr>
          </w:p>
        </w:tc>
      </w:tr>
      <w:tr w:rsidR="000C3383" w:rsidRPr="00DD5F9B" w14:paraId="65E0F2E1"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35469C5D"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0E97DA4" w14:textId="3CA8209B" w:rsidR="00E17846" w:rsidRPr="009B1C5E" w:rsidRDefault="00E17846" w:rsidP="00DB008B">
            <w:pPr>
              <w:rPr>
                <w:color w:val="000000" w:themeColor="text1"/>
                <w:sz w:val="18"/>
                <w:szCs w:val="18"/>
              </w:rPr>
            </w:pPr>
            <w:r w:rsidRPr="009B1C5E">
              <w:rPr>
                <w:color w:val="000000" w:themeColor="text1"/>
                <w:sz w:val="18"/>
                <w:szCs w:val="18"/>
              </w:rPr>
              <w:t xml:space="preserve">MBI - </w:t>
            </w:r>
            <w:r w:rsidR="00DD5F9B" w:rsidRPr="009B1C5E">
              <w:rPr>
                <w:color w:val="000000" w:themeColor="text1"/>
                <w:sz w:val="18"/>
                <w:szCs w:val="18"/>
              </w:rPr>
              <w:t>PA</w:t>
            </w:r>
          </w:p>
        </w:tc>
        <w:tc>
          <w:tcPr>
            <w:tcW w:w="850" w:type="dxa"/>
            <w:tcBorders>
              <w:top w:val="nil"/>
              <w:left w:val="single" w:sz="4" w:space="0" w:color="auto"/>
              <w:bottom w:val="nil"/>
              <w:right w:val="single" w:sz="4" w:space="0" w:color="auto"/>
            </w:tcBorders>
            <w:shd w:val="clear" w:color="auto" w:fill="auto"/>
            <w:noWrap/>
            <w:vAlign w:val="center"/>
            <w:hideMark/>
          </w:tcPr>
          <w:p w14:paraId="4885DEF5"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52C749E0" w14:textId="77777777" w:rsidR="00E17846" w:rsidRPr="009B1C5E" w:rsidRDefault="00E17846" w:rsidP="009B1C5E">
            <w:pPr>
              <w:jc w:val="center"/>
              <w:rPr>
                <w:color w:val="000000" w:themeColor="text1"/>
                <w:sz w:val="18"/>
                <w:szCs w:val="18"/>
              </w:rPr>
            </w:pPr>
            <w:r w:rsidRPr="009B1C5E">
              <w:rPr>
                <w:color w:val="000000" w:themeColor="text1"/>
                <w:sz w:val="18"/>
                <w:szCs w:val="18"/>
              </w:rPr>
              <w:t>33</w:t>
            </w:r>
          </w:p>
        </w:tc>
        <w:tc>
          <w:tcPr>
            <w:tcW w:w="709" w:type="dxa"/>
            <w:tcBorders>
              <w:top w:val="nil"/>
              <w:left w:val="nil"/>
              <w:bottom w:val="nil"/>
              <w:right w:val="nil"/>
            </w:tcBorders>
            <w:shd w:val="clear" w:color="auto" w:fill="auto"/>
            <w:noWrap/>
            <w:vAlign w:val="center"/>
            <w:hideMark/>
          </w:tcPr>
          <w:p w14:paraId="4269ED4B" w14:textId="77777777" w:rsidR="00E17846" w:rsidRPr="009B1C5E" w:rsidRDefault="00E17846" w:rsidP="009B1C5E">
            <w:pPr>
              <w:jc w:val="center"/>
              <w:rPr>
                <w:color w:val="000000" w:themeColor="text1"/>
                <w:sz w:val="18"/>
                <w:szCs w:val="18"/>
              </w:rPr>
            </w:pPr>
            <w:r w:rsidRPr="009B1C5E">
              <w:rPr>
                <w:color w:val="000000" w:themeColor="text1"/>
                <w:sz w:val="18"/>
                <w:szCs w:val="18"/>
              </w:rPr>
              <w:t>36</w:t>
            </w:r>
          </w:p>
        </w:tc>
        <w:tc>
          <w:tcPr>
            <w:tcW w:w="709" w:type="dxa"/>
            <w:tcBorders>
              <w:top w:val="nil"/>
              <w:left w:val="single" w:sz="4" w:space="0" w:color="auto"/>
              <w:bottom w:val="nil"/>
              <w:right w:val="single" w:sz="4" w:space="0" w:color="auto"/>
            </w:tcBorders>
            <w:shd w:val="clear" w:color="auto" w:fill="auto"/>
            <w:noWrap/>
            <w:vAlign w:val="center"/>
            <w:hideMark/>
          </w:tcPr>
          <w:p w14:paraId="74C124B1" w14:textId="77777777" w:rsidR="00E17846" w:rsidRPr="009B1C5E" w:rsidRDefault="00E17846" w:rsidP="009B1C5E">
            <w:pPr>
              <w:jc w:val="center"/>
              <w:rPr>
                <w:color w:val="000000" w:themeColor="text1"/>
                <w:sz w:val="18"/>
                <w:szCs w:val="18"/>
              </w:rPr>
            </w:pPr>
            <w:r w:rsidRPr="009B1C5E">
              <w:rPr>
                <w:color w:val="000000" w:themeColor="text1"/>
                <w:sz w:val="18"/>
                <w:szCs w:val="18"/>
              </w:rPr>
              <w:t>3</w:t>
            </w:r>
          </w:p>
        </w:tc>
        <w:tc>
          <w:tcPr>
            <w:tcW w:w="708" w:type="dxa"/>
            <w:tcBorders>
              <w:top w:val="nil"/>
              <w:left w:val="nil"/>
              <w:bottom w:val="nil"/>
              <w:right w:val="nil"/>
            </w:tcBorders>
            <w:shd w:val="clear" w:color="auto" w:fill="auto"/>
            <w:noWrap/>
            <w:vAlign w:val="center"/>
            <w:hideMark/>
          </w:tcPr>
          <w:p w14:paraId="30A9A153" w14:textId="77777777" w:rsidR="00E17846" w:rsidRPr="009B1C5E" w:rsidRDefault="00E17846" w:rsidP="009B1C5E">
            <w:pPr>
              <w:jc w:val="center"/>
              <w:rPr>
                <w:color w:val="000000" w:themeColor="text1"/>
                <w:sz w:val="18"/>
                <w:szCs w:val="18"/>
              </w:rPr>
            </w:pPr>
            <w:r w:rsidRPr="009B1C5E">
              <w:rPr>
                <w:color w:val="000000" w:themeColor="text1"/>
                <w:sz w:val="18"/>
                <w:szCs w:val="18"/>
              </w:rPr>
              <w:t>6</w:t>
            </w:r>
          </w:p>
        </w:tc>
        <w:tc>
          <w:tcPr>
            <w:tcW w:w="709" w:type="dxa"/>
            <w:tcBorders>
              <w:top w:val="nil"/>
              <w:left w:val="single" w:sz="4" w:space="0" w:color="auto"/>
              <w:bottom w:val="nil"/>
              <w:right w:val="single" w:sz="4" w:space="0" w:color="auto"/>
            </w:tcBorders>
            <w:shd w:val="clear" w:color="auto" w:fill="auto"/>
            <w:noWrap/>
            <w:vAlign w:val="center"/>
            <w:hideMark/>
          </w:tcPr>
          <w:p w14:paraId="769EACC3" w14:textId="77777777" w:rsidR="00E17846" w:rsidRPr="009B1C5E" w:rsidRDefault="00E17846" w:rsidP="009B1C5E">
            <w:pPr>
              <w:jc w:val="center"/>
              <w:rPr>
                <w:color w:val="000000" w:themeColor="text1"/>
                <w:sz w:val="18"/>
                <w:szCs w:val="18"/>
              </w:rPr>
            </w:pPr>
            <w:r w:rsidRPr="009B1C5E">
              <w:rPr>
                <w:color w:val="000000" w:themeColor="text1"/>
                <w:sz w:val="18"/>
                <w:szCs w:val="18"/>
              </w:rPr>
              <w:t>6</w:t>
            </w:r>
          </w:p>
        </w:tc>
        <w:tc>
          <w:tcPr>
            <w:tcW w:w="425" w:type="dxa"/>
            <w:tcBorders>
              <w:top w:val="nil"/>
              <w:left w:val="nil"/>
              <w:bottom w:val="nil"/>
              <w:right w:val="nil"/>
            </w:tcBorders>
            <w:shd w:val="clear" w:color="auto" w:fill="auto"/>
            <w:noWrap/>
            <w:vAlign w:val="center"/>
            <w:hideMark/>
          </w:tcPr>
          <w:p w14:paraId="4056BD36"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851" w:type="dxa"/>
            <w:tcBorders>
              <w:top w:val="nil"/>
              <w:left w:val="single" w:sz="4" w:space="0" w:color="auto"/>
              <w:bottom w:val="nil"/>
              <w:right w:val="single" w:sz="4" w:space="0" w:color="auto"/>
            </w:tcBorders>
            <w:shd w:val="clear" w:color="auto" w:fill="auto"/>
            <w:noWrap/>
            <w:vAlign w:val="center"/>
            <w:hideMark/>
          </w:tcPr>
          <w:p w14:paraId="5AA58A92" w14:textId="636B6223" w:rsidR="00E17846" w:rsidRPr="009B1C5E" w:rsidRDefault="00E17846" w:rsidP="009B1C5E">
            <w:pPr>
              <w:jc w:val="center"/>
              <w:rPr>
                <w:color w:val="000000" w:themeColor="text1"/>
                <w:sz w:val="18"/>
                <w:szCs w:val="18"/>
              </w:rPr>
            </w:pPr>
            <w:r w:rsidRPr="009B1C5E">
              <w:rPr>
                <w:color w:val="000000" w:themeColor="text1"/>
                <w:sz w:val="18"/>
                <w:szCs w:val="18"/>
              </w:rPr>
              <w:t>6</w:t>
            </w:r>
            <w:r w:rsidR="00FD7894">
              <w:rPr>
                <w:color w:val="000000" w:themeColor="text1"/>
                <w:sz w:val="18"/>
                <w:szCs w:val="18"/>
              </w:rPr>
              <w:t>.000</w:t>
            </w:r>
          </w:p>
        </w:tc>
        <w:tc>
          <w:tcPr>
            <w:tcW w:w="709" w:type="dxa"/>
            <w:tcBorders>
              <w:top w:val="nil"/>
              <w:left w:val="nil"/>
              <w:bottom w:val="nil"/>
              <w:right w:val="nil"/>
            </w:tcBorders>
            <w:shd w:val="clear" w:color="auto" w:fill="auto"/>
            <w:noWrap/>
            <w:vAlign w:val="center"/>
            <w:hideMark/>
          </w:tcPr>
          <w:p w14:paraId="1BC1E798"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708" w:type="dxa"/>
            <w:tcBorders>
              <w:top w:val="nil"/>
              <w:left w:val="single" w:sz="4" w:space="0" w:color="auto"/>
              <w:bottom w:val="nil"/>
              <w:right w:val="single" w:sz="4" w:space="0" w:color="auto"/>
            </w:tcBorders>
            <w:shd w:val="clear" w:color="auto" w:fill="auto"/>
            <w:noWrap/>
            <w:vAlign w:val="center"/>
            <w:hideMark/>
          </w:tcPr>
          <w:p w14:paraId="78DE82EA" w14:textId="77777777" w:rsidR="00E17846" w:rsidRPr="009B1C5E" w:rsidRDefault="00E17846" w:rsidP="009B1C5E">
            <w:pPr>
              <w:jc w:val="center"/>
              <w:rPr>
                <w:color w:val="000000" w:themeColor="text1"/>
                <w:sz w:val="18"/>
                <w:szCs w:val="18"/>
              </w:rPr>
            </w:pPr>
            <w:r w:rsidRPr="009B1C5E">
              <w:rPr>
                <w:color w:val="000000" w:themeColor="text1"/>
                <w:sz w:val="18"/>
                <w:szCs w:val="18"/>
              </w:rPr>
              <w:t>36</w:t>
            </w:r>
          </w:p>
        </w:tc>
        <w:tc>
          <w:tcPr>
            <w:tcW w:w="709" w:type="dxa"/>
            <w:tcBorders>
              <w:top w:val="nil"/>
              <w:left w:val="nil"/>
              <w:bottom w:val="nil"/>
              <w:right w:val="nil"/>
            </w:tcBorders>
            <w:shd w:val="clear" w:color="auto" w:fill="auto"/>
            <w:noWrap/>
            <w:vAlign w:val="center"/>
            <w:hideMark/>
          </w:tcPr>
          <w:p w14:paraId="0B513CE7"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709" w:type="dxa"/>
            <w:tcBorders>
              <w:top w:val="nil"/>
              <w:left w:val="single" w:sz="4" w:space="0" w:color="auto"/>
              <w:bottom w:val="nil"/>
              <w:right w:val="single" w:sz="4" w:space="0" w:color="auto"/>
            </w:tcBorders>
            <w:shd w:val="clear" w:color="auto" w:fill="auto"/>
            <w:noWrap/>
            <w:vAlign w:val="center"/>
            <w:hideMark/>
          </w:tcPr>
          <w:p w14:paraId="469A20FD"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709" w:type="dxa"/>
            <w:tcBorders>
              <w:top w:val="nil"/>
              <w:left w:val="nil"/>
              <w:bottom w:val="nil"/>
              <w:right w:val="nil"/>
            </w:tcBorders>
            <w:shd w:val="clear" w:color="auto" w:fill="auto"/>
            <w:noWrap/>
            <w:vAlign w:val="center"/>
            <w:hideMark/>
          </w:tcPr>
          <w:p w14:paraId="21F07728" w14:textId="77777777" w:rsidR="00E17846" w:rsidRPr="009B1C5E" w:rsidRDefault="00E17846" w:rsidP="009B1C5E">
            <w:pPr>
              <w:jc w:val="center"/>
              <w:rPr>
                <w:color w:val="000000" w:themeColor="text1"/>
                <w:sz w:val="18"/>
                <w:szCs w:val="18"/>
              </w:rPr>
            </w:pPr>
            <w:r w:rsidRPr="009B1C5E">
              <w:rPr>
                <w:color w:val="000000" w:themeColor="text1"/>
                <w:sz w:val="18"/>
                <w:szCs w:val="18"/>
              </w:rPr>
              <w:t>7</w:t>
            </w:r>
          </w:p>
        </w:tc>
        <w:tc>
          <w:tcPr>
            <w:tcW w:w="425" w:type="dxa"/>
            <w:tcBorders>
              <w:top w:val="nil"/>
              <w:left w:val="single" w:sz="4" w:space="0" w:color="auto"/>
              <w:bottom w:val="nil"/>
              <w:right w:val="single" w:sz="4" w:space="0" w:color="auto"/>
            </w:tcBorders>
            <w:shd w:val="clear" w:color="auto" w:fill="auto"/>
            <w:noWrap/>
            <w:vAlign w:val="center"/>
            <w:hideMark/>
          </w:tcPr>
          <w:p w14:paraId="21180CEE"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850" w:type="dxa"/>
            <w:tcBorders>
              <w:top w:val="nil"/>
              <w:left w:val="nil"/>
              <w:bottom w:val="nil"/>
              <w:right w:val="nil"/>
            </w:tcBorders>
            <w:shd w:val="clear" w:color="auto" w:fill="auto"/>
            <w:noWrap/>
            <w:vAlign w:val="center"/>
            <w:hideMark/>
          </w:tcPr>
          <w:p w14:paraId="32B4C04F" w14:textId="1F32E8AA" w:rsidR="00E17846" w:rsidRPr="009B1C5E" w:rsidRDefault="00E17846" w:rsidP="009B1C5E">
            <w:pPr>
              <w:jc w:val="center"/>
              <w:rPr>
                <w:color w:val="000000" w:themeColor="text1"/>
                <w:sz w:val="18"/>
                <w:szCs w:val="18"/>
              </w:rPr>
            </w:pPr>
            <w:r w:rsidRPr="009B1C5E">
              <w:rPr>
                <w:color w:val="000000" w:themeColor="text1"/>
                <w:sz w:val="18"/>
                <w:szCs w:val="18"/>
              </w:rPr>
              <w:t>7.51</w:t>
            </w:r>
            <w:r w:rsidR="00FD7894">
              <w:rPr>
                <w:color w:val="000000" w:themeColor="text1"/>
                <w:sz w:val="18"/>
                <w:szCs w:val="18"/>
              </w:rPr>
              <w:t>7</w:t>
            </w:r>
          </w:p>
        </w:tc>
        <w:tc>
          <w:tcPr>
            <w:tcW w:w="426" w:type="dxa"/>
            <w:tcBorders>
              <w:top w:val="nil"/>
              <w:left w:val="single" w:sz="4" w:space="0" w:color="auto"/>
              <w:bottom w:val="nil"/>
              <w:right w:val="single" w:sz="4" w:space="0" w:color="auto"/>
            </w:tcBorders>
            <w:shd w:val="clear" w:color="auto" w:fill="auto"/>
            <w:noWrap/>
            <w:vAlign w:val="center"/>
            <w:hideMark/>
          </w:tcPr>
          <w:p w14:paraId="5B4252DE"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1A71E305" w14:textId="4A615509" w:rsidR="00E17846" w:rsidRPr="009B1C5E" w:rsidRDefault="00E17846" w:rsidP="009B1C5E">
            <w:pPr>
              <w:jc w:val="center"/>
              <w:rPr>
                <w:color w:val="000000" w:themeColor="text1"/>
                <w:sz w:val="18"/>
                <w:szCs w:val="18"/>
              </w:rPr>
            </w:pPr>
            <w:r w:rsidRPr="009B1C5E">
              <w:rPr>
                <w:color w:val="000000" w:themeColor="text1"/>
                <w:sz w:val="18"/>
                <w:szCs w:val="18"/>
              </w:rPr>
              <w:t>6.70</w:t>
            </w:r>
            <w:r w:rsidR="00FD7894">
              <w:rPr>
                <w:color w:val="000000" w:themeColor="text1"/>
                <w:sz w:val="18"/>
                <w:szCs w:val="18"/>
              </w:rPr>
              <w:t>6</w:t>
            </w:r>
          </w:p>
        </w:tc>
        <w:tc>
          <w:tcPr>
            <w:tcW w:w="851" w:type="dxa"/>
            <w:tcBorders>
              <w:top w:val="nil"/>
              <w:left w:val="single" w:sz="4" w:space="0" w:color="auto"/>
              <w:bottom w:val="nil"/>
              <w:right w:val="single" w:sz="4" w:space="0" w:color="auto"/>
            </w:tcBorders>
            <w:shd w:val="clear" w:color="auto" w:fill="auto"/>
            <w:noWrap/>
            <w:vAlign w:val="center"/>
            <w:hideMark/>
          </w:tcPr>
          <w:p w14:paraId="1E1EFE86" w14:textId="09E70A1A" w:rsidR="00E17846" w:rsidRPr="009B1C5E" w:rsidRDefault="00E17846" w:rsidP="009B1C5E">
            <w:pPr>
              <w:jc w:val="center"/>
              <w:rPr>
                <w:color w:val="000000" w:themeColor="text1"/>
                <w:sz w:val="18"/>
                <w:szCs w:val="18"/>
              </w:rPr>
            </w:pPr>
            <w:r w:rsidRPr="009B1C5E">
              <w:rPr>
                <w:color w:val="000000" w:themeColor="text1"/>
                <w:sz w:val="18"/>
                <w:szCs w:val="18"/>
              </w:rPr>
              <w:t>-0.149</w:t>
            </w:r>
          </w:p>
        </w:tc>
        <w:tc>
          <w:tcPr>
            <w:tcW w:w="850" w:type="dxa"/>
            <w:tcBorders>
              <w:top w:val="nil"/>
              <w:left w:val="nil"/>
              <w:bottom w:val="nil"/>
              <w:right w:val="single" w:sz="4" w:space="0" w:color="auto"/>
            </w:tcBorders>
            <w:shd w:val="clear" w:color="auto" w:fill="auto"/>
            <w:noWrap/>
            <w:vAlign w:val="center"/>
            <w:hideMark/>
          </w:tcPr>
          <w:p w14:paraId="26172E00" w14:textId="3A3E24CA" w:rsidR="00E17846" w:rsidRPr="009B1C5E" w:rsidRDefault="00E17846" w:rsidP="009B1C5E">
            <w:pPr>
              <w:jc w:val="center"/>
              <w:rPr>
                <w:color w:val="000000" w:themeColor="text1"/>
                <w:sz w:val="18"/>
                <w:szCs w:val="18"/>
              </w:rPr>
            </w:pPr>
            <w:r w:rsidRPr="009B1C5E">
              <w:rPr>
                <w:color w:val="000000" w:themeColor="text1"/>
                <w:sz w:val="18"/>
                <w:szCs w:val="18"/>
              </w:rPr>
              <w:t>-0.142</w:t>
            </w:r>
          </w:p>
        </w:tc>
        <w:tc>
          <w:tcPr>
            <w:tcW w:w="236" w:type="dxa"/>
            <w:vAlign w:val="center"/>
            <w:hideMark/>
          </w:tcPr>
          <w:p w14:paraId="624C8F3D" w14:textId="77777777" w:rsidR="00E17846" w:rsidRPr="009B1C5E" w:rsidRDefault="00E17846" w:rsidP="00E17846">
            <w:pPr>
              <w:rPr>
                <w:color w:val="000000" w:themeColor="text1"/>
                <w:sz w:val="18"/>
                <w:szCs w:val="18"/>
              </w:rPr>
            </w:pPr>
          </w:p>
        </w:tc>
      </w:tr>
      <w:tr w:rsidR="000C3383" w:rsidRPr="00DD5F9B" w14:paraId="3A724059"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1C58E88F"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19DE812E" w14:textId="4B0A9C24" w:rsidR="00E17846" w:rsidRPr="009B1C5E" w:rsidRDefault="00E17846" w:rsidP="00DB008B">
            <w:pPr>
              <w:rPr>
                <w:color w:val="000000" w:themeColor="text1"/>
                <w:sz w:val="18"/>
                <w:szCs w:val="18"/>
              </w:rPr>
            </w:pPr>
            <w:proofErr w:type="spellStart"/>
            <w:r w:rsidRPr="009B1C5E">
              <w:rPr>
                <w:color w:val="000000" w:themeColor="text1"/>
                <w:sz w:val="18"/>
                <w:szCs w:val="18"/>
              </w:rPr>
              <w:t>ProQOL</w:t>
            </w:r>
            <w:proofErr w:type="spellEnd"/>
            <w:r w:rsidRPr="009B1C5E">
              <w:rPr>
                <w:color w:val="000000" w:themeColor="text1"/>
                <w:sz w:val="18"/>
                <w:szCs w:val="18"/>
              </w:rPr>
              <w:t xml:space="preserve"> - </w:t>
            </w:r>
            <w:r w:rsidR="00DD5F9B" w:rsidRPr="009B1C5E">
              <w:rPr>
                <w:color w:val="000000" w:themeColor="text1"/>
                <w:sz w:val="18"/>
                <w:szCs w:val="18"/>
              </w:rPr>
              <w:t>C</w:t>
            </w:r>
            <w:r w:rsidR="009D2BB8">
              <w:rPr>
                <w:color w:val="000000" w:themeColor="text1"/>
                <w:sz w:val="18"/>
                <w:szCs w:val="18"/>
              </w:rPr>
              <w:t>E</w:t>
            </w:r>
          </w:p>
        </w:tc>
        <w:tc>
          <w:tcPr>
            <w:tcW w:w="850" w:type="dxa"/>
            <w:tcBorders>
              <w:top w:val="nil"/>
              <w:left w:val="single" w:sz="4" w:space="0" w:color="auto"/>
              <w:bottom w:val="nil"/>
              <w:right w:val="single" w:sz="4" w:space="0" w:color="auto"/>
            </w:tcBorders>
            <w:shd w:val="clear" w:color="auto" w:fill="auto"/>
            <w:noWrap/>
            <w:vAlign w:val="center"/>
            <w:hideMark/>
          </w:tcPr>
          <w:p w14:paraId="080E8347"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2FCEEBCC" w14:textId="77777777" w:rsidR="00E17846" w:rsidRPr="009B1C5E" w:rsidRDefault="00E17846" w:rsidP="009B1C5E">
            <w:pPr>
              <w:jc w:val="center"/>
              <w:rPr>
                <w:color w:val="000000" w:themeColor="text1"/>
                <w:sz w:val="18"/>
                <w:szCs w:val="18"/>
              </w:rPr>
            </w:pPr>
            <w:r w:rsidRPr="009B1C5E">
              <w:rPr>
                <w:color w:val="000000" w:themeColor="text1"/>
                <w:sz w:val="18"/>
                <w:szCs w:val="18"/>
              </w:rPr>
              <w:t>34</w:t>
            </w:r>
          </w:p>
        </w:tc>
        <w:tc>
          <w:tcPr>
            <w:tcW w:w="709" w:type="dxa"/>
            <w:tcBorders>
              <w:top w:val="nil"/>
              <w:left w:val="nil"/>
              <w:bottom w:val="nil"/>
              <w:right w:val="nil"/>
            </w:tcBorders>
            <w:shd w:val="clear" w:color="auto" w:fill="auto"/>
            <w:noWrap/>
            <w:vAlign w:val="center"/>
            <w:hideMark/>
          </w:tcPr>
          <w:p w14:paraId="3038C302" w14:textId="77777777" w:rsidR="00E17846" w:rsidRPr="009B1C5E" w:rsidRDefault="00E17846" w:rsidP="009B1C5E">
            <w:pPr>
              <w:jc w:val="center"/>
              <w:rPr>
                <w:color w:val="000000" w:themeColor="text1"/>
                <w:sz w:val="18"/>
                <w:szCs w:val="18"/>
              </w:rPr>
            </w:pPr>
            <w:r w:rsidRPr="009B1C5E">
              <w:rPr>
                <w:color w:val="000000" w:themeColor="text1"/>
                <w:sz w:val="18"/>
                <w:szCs w:val="18"/>
              </w:rPr>
              <w:t>36</w:t>
            </w:r>
          </w:p>
        </w:tc>
        <w:tc>
          <w:tcPr>
            <w:tcW w:w="709" w:type="dxa"/>
            <w:tcBorders>
              <w:top w:val="nil"/>
              <w:left w:val="single" w:sz="4" w:space="0" w:color="auto"/>
              <w:bottom w:val="nil"/>
              <w:right w:val="single" w:sz="4" w:space="0" w:color="auto"/>
            </w:tcBorders>
            <w:shd w:val="clear" w:color="auto" w:fill="auto"/>
            <w:noWrap/>
            <w:vAlign w:val="center"/>
            <w:hideMark/>
          </w:tcPr>
          <w:p w14:paraId="0C9DEBA9" w14:textId="77777777" w:rsidR="00E17846" w:rsidRPr="009B1C5E" w:rsidRDefault="00E17846" w:rsidP="009B1C5E">
            <w:pPr>
              <w:jc w:val="center"/>
              <w:rPr>
                <w:color w:val="000000" w:themeColor="text1"/>
                <w:sz w:val="18"/>
                <w:szCs w:val="18"/>
              </w:rPr>
            </w:pPr>
            <w:r w:rsidRPr="009B1C5E">
              <w:rPr>
                <w:color w:val="000000" w:themeColor="text1"/>
                <w:sz w:val="18"/>
                <w:szCs w:val="18"/>
              </w:rPr>
              <w:t>2</w:t>
            </w:r>
          </w:p>
        </w:tc>
        <w:tc>
          <w:tcPr>
            <w:tcW w:w="708" w:type="dxa"/>
            <w:tcBorders>
              <w:top w:val="nil"/>
              <w:left w:val="nil"/>
              <w:bottom w:val="nil"/>
              <w:right w:val="nil"/>
            </w:tcBorders>
            <w:shd w:val="clear" w:color="auto" w:fill="auto"/>
            <w:noWrap/>
            <w:vAlign w:val="center"/>
            <w:hideMark/>
          </w:tcPr>
          <w:p w14:paraId="21667442" w14:textId="77777777" w:rsidR="00E17846" w:rsidRPr="009B1C5E" w:rsidRDefault="00E17846" w:rsidP="009B1C5E">
            <w:pPr>
              <w:jc w:val="center"/>
              <w:rPr>
                <w:color w:val="000000" w:themeColor="text1"/>
                <w:sz w:val="18"/>
                <w:szCs w:val="18"/>
              </w:rPr>
            </w:pPr>
            <w:r w:rsidRPr="009B1C5E">
              <w:rPr>
                <w:color w:val="000000" w:themeColor="text1"/>
                <w:sz w:val="18"/>
                <w:szCs w:val="18"/>
              </w:rPr>
              <w:t>3</w:t>
            </w:r>
          </w:p>
        </w:tc>
        <w:tc>
          <w:tcPr>
            <w:tcW w:w="709" w:type="dxa"/>
            <w:tcBorders>
              <w:top w:val="nil"/>
              <w:left w:val="single" w:sz="4" w:space="0" w:color="auto"/>
              <w:bottom w:val="nil"/>
              <w:right w:val="single" w:sz="4" w:space="0" w:color="auto"/>
            </w:tcBorders>
            <w:shd w:val="clear" w:color="auto" w:fill="auto"/>
            <w:noWrap/>
            <w:vAlign w:val="center"/>
            <w:hideMark/>
          </w:tcPr>
          <w:p w14:paraId="7286D4DA"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425" w:type="dxa"/>
            <w:tcBorders>
              <w:top w:val="nil"/>
              <w:left w:val="nil"/>
              <w:bottom w:val="nil"/>
              <w:right w:val="nil"/>
            </w:tcBorders>
            <w:shd w:val="clear" w:color="auto" w:fill="auto"/>
            <w:noWrap/>
            <w:vAlign w:val="center"/>
            <w:hideMark/>
          </w:tcPr>
          <w:p w14:paraId="39A096F9"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851" w:type="dxa"/>
            <w:tcBorders>
              <w:top w:val="nil"/>
              <w:left w:val="single" w:sz="4" w:space="0" w:color="auto"/>
              <w:bottom w:val="nil"/>
              <w:right w:val="single" w:sz="4" w:space="0" w:color="auto"/>
            </w:tcBorders>
            <w:shd w:val="clear" w:color="auto" w:fill="auto"/>
            <w:noWrap/>
            <w:vAlign w:val="center"/>
            <w:hideMark/>
          </w:tcPr>
          <w:p w14:paraId="60CC97F6" w14:textId="4A651C79" w:rsidR="00E17846" w:rsidRPr="009B1C5E" w:rsidRDefault="00E17846" w:rsidP="009B1C5E">
            <w:pPr>
              <w:jc w:val="center"/>
              <w:rPr>
                <w:color w:val="000000" w:themeColor="text1"/>
                <w:sz w:val="18"/>
                <w:szCs w:val="18"/>
              </w:rPr>
            </w:pPr>
            <w:r w:rsidRPr="009B1C5E">
              <w:rPr>
                <w:color w:val="000000" w:themeColor="text1"/>
                <w:sz w:val="18"/>
                <w:szCs w:val="18"/>
              </w:rPr>
              <w:t>3.53</w:t>
            </w:r>
            <w:r w:rsidR="00FD7894">
              <w:rPr>
                <w:color w:val="000000" w:themeColor="text1"/>
                <w:sz w:val="18"/>
                <w:szCs w:val="18"/>
              </w:rPr>
              <w:t>6</w:t>
            </w:r>
          </w:p>
        </w:tc>
        <w:tc>
          <w:tcPr>
            <w:tcW w:w="709" w:type="dxa"/>
            <w:tcBorders>
              <w:top w:val="nil"/>
              <w:left w:val="nil"/>
              <w:bottom w:val="nil"/>
              <w:right w:val="nil"/>
            </w:tcBorders>
            <w:shd w:val="clear" w:color="auto" w:fill="auto"/>
            <w:noWrap/>
            <w:vAlign w:val="center"/>
            <w:hideMark/>
          </w:tcPr>
          <w:p w14:paraId="23EE997A" w14:textId="77777777" w:rsidR="00E17846" w:rsidRPr="009B1C5E" w:rsidRDefault="00E17846" w:rsidP="009B1C5E">
            <w:pPr>
              <w:jc w:val="center"/>
              <w:rPr>
                <w:color w:val="000000" w:themeColor="text1"/>
                <w:sz w:val="18"/>
                <w:szCs w:val="18"/>
              </w:rPr>
            </w:pPr>
            <w:r w:rsidRPr="009B1C5E">
              <w:rPr>
                <w:color w:val="000000" w:themeColor="text1"/>
                <w:sz w:val="18"/>
                <w:szCs w:val="18"/>
              </w:rPr>
              <w:t>36</w:t>
            </w:r>
          </w:p>
        </w:tc>
        <w:tc>
          <w:tcPr>
            <w:tcW w:w="708" w:type="dxa"/>
            <w:tcBorders>
              <w:top w:val="nil"/>
              <w:left w:val="single" w:sz="4" w:space="0" w:color="auto"/>
              <w:bottom w:val="nil"/>
              <w:right w:val="single" w:sz="4" w:space="0" w:color="auto"/>
            </w:tcBorders>
            <w:shd w:val="clear" w:color="auto" w:fill="auto"/>
            <w:noWrap/>
            <w:vAlign w:val="center"/>
            <w:hideMark/>
          </w:tcPr>
          <w:p w14:paraId="1382A062"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709" w:type="dxa"/>
            <w:tcBorders>
              <w:top w:val="nil"/>
              <w:left w:val="nil"/>
              <w:bottom w:val="nil"/>
              <w:right w:val="nil"/>
            </w:tcBorders>
            <w:shd w:val="clear" w:color="auto" w:fill="auto"/>
            <w:noWrap/>
            <w:vAlign w:val="center"/>
            <w:hideMark/>
          </w:tcPr>
          <w:p w14:paraId="154F98E2" w14:textId="77777777" w:rsidR="00E17846" w:rsidRPr="009B1C5E" w:rsidRDefault="00E17846" w:rsidP="009B1C5E">
            <w:pPr>
              <w:jc w:val="center"/>
              <w:rPr>
                <w:color w:val="000000" w:themeColor="text1"/>
                <w:sz w:val="18"/>
                <w:szCs w:val="18"/>
              </w:rPr>
            </w:pPr>
            <w:r w:rsidRPr="009B1C5E">
              <w:rPr>
                <w:color w:val="000000" w:themeColor="text1"/>
                <w:sz w:val="18"/>
                <w:szCs w:val="18"/>
              </w:rPr>
              <w:t>2</w:t>
            </w:r>
          </w:p>
        </w:tc>
        <w:tc>
          <w:tcPr>
            <w:tcW w:w="709" w:type="dxa"/>
            <w:tcBorders>
              <w:top w:val="nil"/>
              <w:left w:val="single" w:sz="4" w:space="0" w:color="auto"/>
              <w:bottom w:val="nil"/>
              <w:right w:val="single" w:sz="4" w:space="0" w:color="auto"/>
            </w:tcBorders>
            <w:shd w:val="clear" w:color="auto" w:fill="auto"/>
            <w:noWrap/>
            <w:vAlign w:val="center"/>
            <w:hideMark/>
          </w:tcPr>
          <w:p w14:paraId="29A8E24E" w14:textId="77777777" w:rsidR="00E17846" w:rsidRPr="009B1C5E" w:rsidRDefault="00E17846" w:rsidP="009B1C5E">
            <w:pPr>
              <w:jc w:val="center"/>
              <w:rPr>
                <w:color w:val="000000" w:themeColor="text1"/>
                <w:sz w:val="18"/>
                <w:szCs w:val="18"/>
              </w:rPr>
            </w:pPr>
            <w:r w:rsidRPr="009B1C5E">
              <w:rPr>
                <w:color w:val="000000" w:themeColor="text1"/>
                <w:sz w:val="18"/>
                <w:szCs w:val="18"/>
              </w:rPr>
              <w:t>3</w:t>
            </w:r>
          </w:p>
        </w:tc>
        <w:tc>
          <w:tcPr>
            <w:tcW w:w="709" w:type="dxa"/>
            <w:tcBorders>
              <w:top w:val="nil"/>
              <w:left w:val="nil"/>
              <w:bottom w:val="nil"/>
              <w:right w:val="nil"/>
            </w:tcBorders>
            <w:shd w:val="clear" w:color="auto" w:fill="auto"/>
            <w:noWrap/>
            <w:vAlign w:val="center"/>
            <w:hideMark/>
          </w:tcPr>
          <w:p w14:paraId="4EFE99C2"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425" w:type="dxa"/>
            <w:tcBorders>
              <w:top w:val="nil"/>
              <w:left w:val="single" w:sz="4" w:space="0" w:color="auto"/>
              <w:bottom w:val="nil"/>
              <w:right w:val="single" w:sz="4" w:space="0" w:color="auto"/>
            </w:tcBorders>
            <w:shd w:val="clear" w:color="auto" w:fill="auto"/>
            <w:noWrap/>
            <w:vAlign w:val="center"/>
            <w:hideMark/>
          </w:tcPr>
          <w:p w14:paraId="185D9600"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850" w:type="dxa"/>
            <w:tcBorders>
              <w:top w:val="nil"/>
              <w:left w:val="nil"/>
              <w:bottom w:val="nil"/>
              <w:right w:val="nil"/>
            </w:tcBorders>
            <w:shd w:val="clear" w:color="auto" w:fill="auto"/>
            <w:noWrap/>
            <w:vAlign w:val="center"/>
            <w:hideMark/>
          </w:tcPr>
          <w:p w14:paraId="59502E67" w14:textId="700F0B86" w:rsidR="00E17846" w:rsidRPr="009B1C5E" w:rsidRDefault="00E17846" w:rsidP="009B1C5E">
            <w:pPr>
              <w:jc w:val="center"/>
              <w:rPr>
                <w:color w:val="000000" w:themeColor="text1"/>
                <w:sz w:val="18"/>
                <w:szCs w:val="18"/>
              </w:rPr>
            </w:pPr>
            <w:r w:rsidRPr="009B1C5E">
              <w:rPr>
                <w:color w:val="000000" w:themeColor="text1"/>
                <w:sz w:val="18"/>
                <w:szCs w:val="18"/>
              </w:rPr>
              <w:t>3.53</w:t>
            </w:r>
            <w:r w:rsidR="00FD7894">
              <w:rPr>
                <w:color w:val="000000" w:themeColor="text1"/>
                <w:sz w:val="18"/>
                <w:szCs w:val="18"/>
              </w:rPr>
              <w:t>6</w:t>
            </w:r>
          </w:p>
        </w:tc>
        <w:tc>
          <w:tcPr>
            <w:tcW w:w="426" w:type="dxa"/>
            <w:tcBorders>
              <w:top w:val="nil"/>
              <w:left w:val="single" w:sz="4" w:space="0" w:color="auto"/>
              <w:bottom w:val="nil"/>
              <w:right w:val="single" w:sz="4" w:space="0" w:color="auto"/>
            </w:tcBorders>
            <w:shd w:val="clear" w:color="auto" w:fill="auto"/>
            <w:noWrap/>
            <w:vAlign w:val="center"/>
            <w:hideMark/>
          </w:tcPr>
          <w:p w14:paraId="74110C4B"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4D118225" w14:textId="7E6A5C64" w:rsidR="00E17846" w:rsidRPr="009B1C5E" w:rsidRDefault="00E17846" w:rsidP="009B1C5E">
            <w:pPr>
              <w:jc w:val="center"/>
              <w:rPr>
                <w:color w:val="000000" w:themeColor="text1"/>
                <w:sz w:val="18"/>
                <w:szCs w:val="18"/>
              </w:rPr>
            </w:pPr>
            <w:r w:rsidRPr="009B1C5E">
              <w:rPr>
                <w:color w:val="000000" w:themeColor="text1"/>
                <w:sz w:val="18"/>
                <w:szCs w:val="18"/>
              </w:rPr>
              <w:t>3.53</w:t>
            </w:r>
            <w:r w:rsidR="00FD7894">
              <w:rPr>
                <w:color w:val="000000" w:themeColor="text1"/>
                <w:sz w:val="18"/>
                <w:szCs w:val="18"/>
              </w:rPr>
              <w:t>6</w:t>
            </w:r>
          </w:p>
        </w:tc>
        <w:tc>
          <w:tcPr>
            <w:tcW w:w="851" w:type="dxa"/>
            <w:tcBorders>
              <w:top w:val="nil"/>
              <w:left w:val="single" w:sz="4" w:space="0" w:color="auto"/>
              <w:bottom w:val="nil"/>
              <w:right w:val="single" w:sz="4" w:space="0" w:color="auto"/>
            </w:tcBorders>
            <w:shd w:val="clear" w:color="auto" w:fill="auto"/>
            <w:noWrap/>
            <w:vAlign w:val="center"/>
            <w:hideMark/>
          </w:tcPr>
          <w:p w14:paraId="33BAAAAC"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850" w:type="dxa"/>
            <w:tcBorders>
              <w:top w:val="nil"/>
              <w:left w:val="nil"/>
              <w:bottom w:val="nil"/>
              <w:right w:val="single" w:sz="4" w:space="0" w:color="auto"/>
            </w:tcBorders>
            <w:shd w:val="clear" w:color="auto" w:fill="auto"/>
            <w:noWrap/>
            <w:vAlign w:val="center"/>
            <w:hideMark/>
          </w:tcPr>
          <w:p w14:paraId="1B324B2C"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236" w:type="dxa"/>
            <w:vAlign w:val="center"/>
            <w:hideMark/>
          </w:tcPr>
          <w:p w14:paraId="737AA3C8" w14:textId="77777777" w:rsidR="00E17846" w:rsidRPr="009B1C5E" w:rsidRDefault="00E17846" w:rsidP="00E17846">
            <w:pPr>
              <w:rPr>
                <w:color w:val="000000" w:themeColor="text1"/>
                <w:sz w:val="18"/>
                <w:szCs w:val="18"/>
              </w:rPr>
            </w:pPr>
          </w:p>
        </w:tc>
      </w:tr>
      <w:tr w:rsidR="000C3383" w:rsidRPr="00DD5F9B" w14:paraId="3A6D0498"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2E463091"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55C20470" w14:textId="77777777" w:rsidR="00E17846" w:rsidRPr="009B1C5E" w:rsidRDefault="00E17846" w:rsidP="00DB008B">
            <w:pPr>
              <w:rPr>
                <w:color w:val="000000" w:themeColor="text1"/>
                <w:sz w:val="18"/>
                <w:szCs w:val="18"/>
              </w:rPr>
            </w:pPr>
            <w:proofErr w:type="spellStart"/>
            <w:r w:rsidRPr="009B1C5E">
              <w:rPr>
                <w:color w:val="000000" w:themeColor="text1"/>
                <w:sz w:val="18"/>
                <w:szCs w:val="18"/>
              </w:rPr>
              <w:t>ProQOL</w:t>
            </w:r>
            <w:proofErr w:type="spellEnd"/>
            <w:r w:rsidRPr="009B1C5E">
              <w:rPr>
                <w:color w:val="000000" w:themeColor="text1"/>
                <w:sz w:val="18"/>
                <w:szCs w:val="18"/>
              </w:rPr>
              <w:t xml:space="preserve"> - burnout</w:t>
            </w:r>
          </w:p>
        </w:tc>
        <w:tc>
          <w:tcPr>
            <w:tcW w:w="850" w:type="dxa"/>
            <w:tcBorders>
              <w:top w:val="nil"/>
              <w:left w:val="single" w:sz="4" w:space="0" w:color="auto"/>
              <w:bottom w:val="nil"/>
              <w:right w:val="single" w:sz="4" w:space="0" w:color="auto"/>
            </w:tcBorders>
            <w:shd w:val="clear" w:color="auto" w:fill="auto"/>
            <w:noWrap/>
            <w:vAlign w:val="center"/>
            <w:hideMark/>
          </w:tcPr>
          <w:p w14:paraId="0F312DC2"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6CB5229F" w14:textId="77777777" w:rsidR="00E17846" w:rsidRPr="009B1C5E" w:rsidRDefault="00E17846" w:rsidP="009B1C5E">
            <w:pPr>
              <w:jc w:val="center"/>
              <w:rPr>
                <w:color w:val="000000" w:themeColor="text1"/>
                <w:sz w:val="18"/>
                <w:szCs w:val="18"/>
              </w:rPr>
            </w:pPr>
            <w:r w:rsidRPr="009B1C5E">
              <w:rPr>
                <w:color w:val="000000" w:themeColor="text1"/>
                <w:sz w:val="18"/>
                <w:szCs w:val="18"/>
              </w:rPr>
              <w:t>27</w:t>
            </w:r>
          </w:p>
        </w:tc>
        <w:tc>
          <w:tcPr>
            <w:tcW w:w="709" w:type="dxa"/>
            <w:tcBorders>
              <w:top w:val="nil"/>
              <w:left w:val="nil"/>
              <w:bottom w:val="nil"/>
              <w:right w:val="nil"/>
            </w:tcBorders>
            <w:shd w:val="clear" w:color="auto" w:fill="auto"/>
            <w:noWrap/>
            <w:vAlign w:val="center"/>
            <w:hideMark/>
          </w:tcPr>
          <w:p w14:paraId="7BFE21F9" w14:textId="77777777" w:rsidR="00E17846" w:rsidRPr="009B1C5E" w:rsidRDefault="00E17846" w:rsidP="009B1C5E">
            <w:pPr>
              <w:jc w:val="center"/>
              <w:rPr>
                <w:color w:val="000000" w:themeColor="text1"/>
                <w:sz w:val="18"/>
                <w:szCs w:val="18"/>
              </w:rPr>
            </w:pPr>
            <w:r w:rsidRPr="009B1C5E">
              <w:rPr>
                <w:color w:val="000000" w:themeColor="text1"/>
                <w:sz w:val="18"/>
                <w:szCs w:val="18"/>
              </w:rPr>
              <w:t>25</w:t>
            </w:r>
          </w:p>
        </w:tc>
        <w:tc>
          <w:tcPr>
            <w:tcW w:w="709" w:type="dxa"/>
            <w:tcBorders>
              <w:top w:val="nil"/>
              <w:left w:val="single" w:sz="4" w:space="0" w:color="auto"/>
              <w:bottom w:val="nil"/>
              <w:right w:val="single" w:sz="4" w:space="0" w:color="auto"/>
            </w:tcBorders>
            <w:shd w:val="clear" w:color="auto" w:fill="auto"/>
            <w:noWrap/>
            <w:vAlign w:val="center"/>
            <w:hideMark/>
          </w:tcPr>
          <w:p w14:paraId="5F6A432B" w14:textId="77777777" w:rsidR="00E17846" w:rsidRPr="009B1C5E" w:rsidRDefault="00E17846" w:rsidP="009B1C5E">
            <w:pPr>
              <w:jc w:val="center"/>
              <w:rPr>
                <w:color w:val="000000" w:themeColor="text1"/>
                <w:sz w:val="18"/>
                <w:szCs w:val="18"/>
              </w:rPr>
            </w:pPr>
            <w:r w:rsidRPr="009B1C5E">
              <w:rPr>
                <w:color w:val="000000" w:themeColor="text1"/>
                <w:sz w:val="18"/>
                <w:szCs w:val="18"/>
              </w:rPr>
              <w:t>-2</w:t>
            </w:r>
          </w:p>
        </w:tc>
        <w:tc>
          <w:tcPr>
            <w:tcW w:w="708" w:type="dxa"/>
            <w:tcBorders>
              <w:top w:val="nil"/>
              <w:left w:val="nil"/>
              <w:bottom w:val="nil"/>
              <w:right w:val="nil"/>
            </w:tcBorders>
            <w:shd w:val="clear" w:color="auto" w:fill="auto"/>
            <w:noWrap/>
            <w:vAlign w:val="center"/>
            <w:hideMark/>
          </w:tcPr>
          <w:p w14:paraId="0A9FB040"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709" w:type="dxa"/>
            <w:tcBorders>
              <w:top w:val="nil"/>
              <w:left w:val="single" w:sz="4" w:space="0" w:color="auto"/>
              <w:bottom w:val="nil"/>
              <w:right w:val="single" w:sz="4" w:space="0" w:color="auto"/>
            </w:tcBorders>
            <w:shd w:val="clear" w:color="auto" w:fill="auto"/>
            <w:noWrap/>
            <w:vAlign w:val="center"/>
            <w:hideMark/>
          </w:tcPr>
          <w:p w14:paraId="2B3942BF" w14:textId="77777777" w:rsidR="00E17846" w:rsidRPr="009B1C5E" w:rsidRDefault="00E17846" w:rsidP="009B1C5E">
            <w:pPr>
              <w:jc w:val="center"/>
              <w:rPr>
                <w:color w:val="000000" w:themeColor="text1"/>
                <w:sz w:val="18"/>
                <w:szCs w:val="18"/>
              </w:rPr>
            </w:pPr>
            <w:r w:rsidRPr="009B1C5E">
              <w:rPr>
                <w:color w:val="000000" w:themeColor="text1"/>
                <w:sz w:val="18"/>
                <w:szCs w:val="18"/>
              </w:rPr>
              <w:t>5</w:t>
            </w:r>
          </w:p>
        </w:tc>
        <w:tc>
          <w:tcPr>
            <w:tcW w:w="425" w:type="dxa"/>
            <w:tcBorders>
              <w:top w:val="nil"/>
              <w:left w:val="nil"/>
              <w:bottom w:val="nil"/>
              <w:right w:val="nil"/>
            </w:tcBorders>
            <w:shd w:val="clear" w:color="auto" w:fill="auto"/>
            <w:noWrap/>
            <w:vAlign w:val="center"/>
            <w:hideMark/>
          </w:tcPr>
          <w:p w14:paraId="4EC25567"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851" w:type="dxa"/>
            <w:tcBorders>
              <w:top w:val="nil"/>
              <w:left w:val="single" w:sz="4" w:space="0" w:color="auto"/>
              <w:bottom w:val="nil"/>
              <w:right w:val="single" w:sz="4" w:space="0" w:color="auto"/>
            </w:tcBorders>
            <w:shd w:val="clear" w:color="auto" w:fill="auto"/>
            <w:noWrap/>
            <w:vAlign w:val="center"/>
            <w:hideMark/>
          </w:tcPr>
          <w:p w14:paraId="10533D38" w14:textId="7277B4ED" w:rsidR="00E17846" w:rsidRPr="009B1C5E" w:rsidRDefault="00E17846" w:rsidP="009B1C5E">
            <w:pPr>
              <w:jc w:val="center"/>
              <w:rPr>
                <w:color w:val="000000" w:themeColor="text1"/>
                <w:sz w:val="18"/>
                <w:szCs w:val="18"/>
              </w:rPr>
            </w:pPr>
            <w:r w:rsidRPr="009B1C5E">
              <w:rPr>
                <w:color w:val="000000" w:themeColor="text1"/>
                <w:sz w:val="18"/>
                <w:szCs w:val="18"/>
              </w:rPr>
              <w:t>4.52</w:t>
            </w:r>
            <w:r w:rsidR="00FD7894">
              <w:rPr>
                <w:color w:val="000000" w:themeColor="text1"/>
                <w:sz w:val="18"/>
                <w:szCs w:val="18"/>
              </w:rPr>
              <w:t>8</w:t>
            </w:r>
          </w:p>
        </w:tc>
        <w:tc>
          <w:tcPr>
            <w:tcW w:w="709" w:type="dxa"/>
            <w:tcBorders>
              <w:top w:val="nil"/>
              <w:left w:val="nil"/>
              <w:bottom w:val="nil"/>
              <w:right w:val="nil"/>
            </w:tcBorders>
            <w:shd w:val="clear" w:color="auto" w:fill="auto"/>
            <w:noWrap/>
            <w:vAlign w:val="center"/>
            <w:hideMark/>
          </w:tcPr>
          <w:p w14:paraId="646036ED" w14:textId="77777777" w:rsidR="00E17846" w:rsidRPr="009B1C5E" w:rsidRDefault="00E17846" w:rsidP="009B1C5E">
            <w:pPr>
              <w:jc w:val="center"/>
              <w:rPr>
                <w:color w:val="000000" w:themeColor="text1"/>
                <w:sz w:val="18"/>
                <w:szCs w:val="18"/>
              </w:rPr>
            </w:pPr>
            <w:r w:rsidRPr="009B1C5E">
              <w:rPr>
                <w:color w:val="000000" w:themeColor="text1"/>
                <w:sz w:val="18"/>
                <w:szCs w:val="18"/>
              </w:rPr>
              <w:t>22</w:t>
            </w:r>
          </w:p>
        </w:tc>
        <w:tc>
          <w:tcPr>
            <w:tcW w:w="708" w:type="dxa"/>
            <w:tcBorders>
              <w:top w:val="nil"/>
              <w:left w:val="single" w:sz="4" w:space="0" w:color="auto"/>
              <w:bottom w:val="nil"/>
              <w:right w:val="single" w:sz="4" w:space="0" w:color="auto"/>
            </w:tcBorders>
            <w:shd w:val="clear" w:color="auto" w:fill="auto"/>
            <w:noWrap/>
            <w:vAlign w:val="center"/>
            <w:hideMark/>
          </w:tcPr>
          <w:p w14:paraId="5A281B08" w14:textId="77777777" w:rsidR="00E17846" w:rsidRPr="009B1C5E" w:rsidRDefault="00E17846" w:rsidP="009B1C5E">
            <w:pPr>
              <w:jc w:val="center"/>
              <w:rPr>
                <w:color w:val="000000" w:themeColor="text1"/>
                <w:sz w:val="18"/>
                <w:szCs w:val="18"/>
              </w:rPr>
            </w:pPr>
            <w:r w:rsidRPr="009B1C5E">
              <w:rPr>
                <w:color w:val="000000" w:themeColor="text1"/>
                <w:sz w:val="18"/>
                <w:szCs w:val="18"/>
              </w:rPr>
              <w:t>22</w:t>
            </w:r>
          </w:p>
        </w:tc>
        <w:tc>
          <w:tcPr>
            <w:tcW w:w="709" w:type="dxa"/>
            <w:tcBorders>
              <w:top w:val="nil"/>
              <w:left w:val="nil"/>
              <w:bottom w:val="nil"/>
              <w:right w:val="nil"/>
            </w:tcBorders>
            <w:shd w:val="clear" w:color="auto" w:fill="auto"/>
            <w:noWrap/>
            <w:vAlign w:val="center"/>
            <w:hideMark/>
          </w:tcPr>
          <w:p w14:paraId="4FA1E230"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709" w:type="dxa"/>
            <w:tcBorders>
              <w:top w:val="nil"/>
              <w:left w:val="single" w:sz="4" w:space="0" w:color="auto"/>
              <w:bottom w:val="nil"/>
              <w:right w:val="single" w:sz="4" w:space="0" w:color="auto"/>
            </w:tcBorders>
            <w:shd w:val="clear" w:color="auto" w:fill="auto"/>
            <w:noWrap/>
            <w:vAlign w:val="center"/>
            <w:hideMark/>
          </w:tcPr>
          <w:p w14:paraId="106F34F1" w14:textId="77777777" w:rsidR="00E17846" w:rsidRPr="009B1C5E" w:rsidRDefault="00E17846" w:rsidP="009B1C5E">
            <w:pPr>
              <w:jc w:val="center"/>
              <w:rPr>
                <w:color w:val="000000" w:themeColor="text1"/>
                <w:sz w:val="18"/>
                <w:szCs w:val="18"/>
              </w:rPr>
            </w:pPr>
            <w:r w:rsidRPr="009B1C5E">
              <w:rPr>
                <w:color w:val="000000" w:themeColor="text1"/>
                <w:sz w:val="18"/>
                <w:szCs w:val="18"/>
              </w:rPr>
              <w:t>6</w:t>
            </w:r>
          </w:p>
        </w:tc>
        <w:tc>
          <w:tcPr>
            <w:tcW w:w="709" w:type="dxa"/>
            <w:tcBorders>
              <w:top w:val="nil"/>
              <w:left w:val="nil"/>
              <w:bottom w:val="nil"/>
              <w:right w:val="nil"/>
            </w:tcBorders>
            <w:shd w:val="clear" w:color="auto" w:fill="auto"/>
            <w:noWrap/>
            <w:vAlign w:val="center"/>
            <w:hideMark/>
          </w:tcPr>
          <w:p w14:paraId="154EAB70" w14:textId="77777777" w:rsidR="00E17846" w:rsidRPr="009B1C5E" w:rsidRDefault="00E17846" w:rsidP="009B1C5E">
            <w:pPr>
              <w:jc w:val="center"/>
              <w:rPr>
                <w:color w:val="000000" w:themeColor="text1"/>
                <w:sz w:val="18"/>
                <w:szCs w:val="18"/>
              </w:rPr>
            </w:pPr>
            <w:r w:rsidRPr="009B1C5E">
              <w:rPr>
                <w:color w:val="000000" w:themeColor="text1"/>
                <w:sz w:val="18"/>
                <w:szCs w:val="18"/>
              </w:rPr>
              <w:t>9</w:t>
            </w:r>
          </w:p>
        </w:tc>
        <w:tc>
          <w:tcPr>
            <w:tcW w:w="425" w:type="dxa"/>
            <w:tcBorders>
              <w:top w:val="nil"/>
              <w:left w:val="single" w:sz="4" w:space="0" w:color="auto"/>
              <w:bottom w:val="nil"/>
              <w:right w:val="single" w:sz="4" w:space="0" w:color="auto"/>
            </w:tcBorders>
            <w:shd w:val="clear" w:color="auto" w:fill="auto"/>
            <w:noWrap/>
            <w:vAlign w:val="center"/>
            <w:hideMark/>
          </w:tcPr>
          <w:p w14:paraId="0613AFC6"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850" w:type="dxa"/>
            <w:tcBorders>
              <w:top w:val="nil"/>
              <w:left w:val="nil"/>
              <w:bottom w:val="nil"/>
              <w:right w:val="nil"/>
            </w:tcBorders>
            <w:shd w:val="clear" w:color="auto" w:fill="auto"/>
            <w:noWrap/>
            <w:vAlign w:val="center"/>
            <w:hideMark/>
          </w:tcPr>
          <w:p w14:paraId="3C4AE85E" w14:textId="7ECB4708" w:rsidR="00E17846" w:rsidRPr="009B1C5E" w:rsidRDefault="00E17846" w:rsidP="009B1C5E">
            <w:pPr>
              <w:jc w:val="center"/>
              <w:rPr>
                <w:color w:val="000000" w:themeColor="text1"/>
                <w:sz w:val="18"/>
                <w:szCs w:val="18"/>
              </w:rPr>
            </w:pPr>
            <w:r w:rsidRPr="009B1C5E">
              <w:rPr>
                <w:color w:val="000000" w:themeColor="text1"/>
                <w:sz w:val="18"/>
                <w:szCs w:val="18"/>
              </w:rPr>
              <w:t>7.64</w:t>
            </w:r>
            <w:r w:rsidR="00FD7894">
              <w:rPr>
                <w:color w:val="000000" w:themeColor="text1"/>
                <w:sz w:val="18"/>
                <w:szCs w:val="18"/>
              </w:rPr>
              <w:t>9</w:t>
            </w:r>
          </w:p>
        </w:tc>
        <w:tc>
          <w:tcPr>
            <w:tcW w:w="426" w:type="dxa"/>
            <w:tcBorders>
              <w:top w:val="nil"/>
              <w:left w:val="single" w:sz="4" w:space="0" w:color="auto"/>
              <w:bottom w:val="nil"/>
              <w:right w:val="single" w:sz="4" w:space="0" w:color="auto"/>
            </w:tcBorders>
            <w:shd w:val="clear" w:color="auto" w:fill="auto"/>
            <w:noWrap/>
            <w:vAlign w:val="center"/>
            <w:hideMark/>
          </w:tcPr>
          <w:p w14:paraId="20C122C9"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2C603B2F" w14:textId="02FFC0C7" w:rsidR="00E17846" w:rsidRPr="009B1C5E" w:rsidRDefault="00E17846" w:rsidP="009B1C5E">
            <w:pPr>
              <w:jc w:val="center"/>
              <w:rPr>
                <w:color w:val="000000" w:themeColor="text1"/>
                <w:sz w:val="18"/>
                <w:szCs w:val="18"/>
              </w:rPr>
            </w:pPr>
            <w:r w:rsidRPr="009B1C5E">
              <w:rPr>
                <w:color w:val="000000" w:themeColor="text1"/>
                <w:sz w:val="18"/>
                <w:szCs w:val="18"/>
              </w:rPr>
              <w:t>6.093</w:t>
            </w:r>
          </w:p>
        </w:tc>
        <w:tc>
          <w:tcPr>
            <w:tcW w:w="851" w:type="dxa"/>
            <w:tcBorders>
              <w:top w:val="nil"/>
              <w:left w:val="single" w:sz="4" w:space="0" w:color="auto"/>
              <w:bottom w:val="nil"/>
              <w:right w:val="single" w:sz="4" w:space="0" w:color="auto"/>
            </w:tcBorders>
            <w:shd w:val="clear" w:color="auto" w:fill="auto"/>
            <w:noWrap/>
            <w:vAlign w:val="center"/>
            <w:hideMark/>
          </w:tcPr>
          <w:p w14:paraId="02CB3C77" w14:textId="6581CB3A" w:rsidR="00E17846" w:rsidRPr="009B1C5E" w:rsidRDefault="00E17846" w:rsidP="009B1C5E">
            <w:pPr>
              <w:jc w:val="center"/>
              <w:rPr>
                <w:color w:val="000000" w:themeColor="text1"/>
                <w:sz w:val="18"/>
                <w:szCs w:val="18"/>
              </w:rPr>
            </w:pPr>
            <w:r w:rsidRPr="009B1C5E">
              <w:rPr>
                <w:color w:val="000000" w:themeColor="text1"/>
                <w:sz w:val="18"/>
                <w:szCs w:val="18"/>
              </w:rPr>
              <w:t>-0.328</w:t>
            </w:r>
          </w:p>
        </w:tc>
        <w:tc>
          <w:tcPr>
            <w:tcW w:w="850" w:type="dxa"/>
            <w:tcBorders>
              <w:top w:val="nil"/>
              <w:left w:val="nil"/>
              <w:bottom w:val="nil"/>
              <w:right w:val="single" w:sz="4" w:space="0" w:color="auto"/>
            </w:tcBorders>
            <w:shd w:val="clear" w:color="auto" w:fill="auto"/>
            <w:noWrap/>
            <w:vAlign w:val="center"/>
            <w:hideMark/>
          </w:tcPr>
          <w:p w14:paraId="49DB5229" w14:textId="323885FA" w:rsidR="00E17846" w:rsidRPr="009B1C5E" w:rsidRDefault="00E17846" w:rsidP="009B1C5E">
            <w:pPr>
              <w:jc w:val="center"/>
              <w:rPr>
                <w:color w:val="000000" w:themeColor="text1"/>
                <w:sz w:val="18"/>
                <w:szCs w:val="18"/>
              </w:rPr>
            </w:pPr>
            <w:r w:rsidRPr="009B1C5E">
              <w:rPr>
                <w:color w:val="000000" w:themeColor="text1"/>
                <w:sz w:val="18"/>
                <w:szCs w:val="18"/>
              </w:rPr>
              <w:t>-0.31</w:t>
            </w:r>
            <w:r w:rsidR="006A4DD2">
              <w:rPr>
                <w:color w:val="000000" w:themeColor="text1"/>
                <w:sz w:val="18"/>
                <w:szCs w:val="18"/>
              </w:rPr>
              <w:t>3</w:t>
            </w:r>
          </w:p>
        </w:tc>
        <w:tc>
          <w:tcPr>
            <w:tcW w:w="236" w:type="dxa"/>
            <w:vAlign w:val="center"/>
            <w:hideMark/>
          </w:tcPr>
          <w:p w14:paraId="7DEBB9D2" w14:textId="77777777" w:rsidR="00E17846" w:rsidRPr="009B1C5E" w:rsidRDefault="00E17846" w:rsidP="00E17846">
            <w:pPr>
              <w:rPr>
                <w:color w:val="000000" w:themeColor="text1"/>
                <w:sz w:val="18"/>
                <w:szCs w:val="18"/>
              </w:rPr>
            </w:pPr>
          </w:p>
        </w:tc>
      </w:tr>
      <w:tr w:rsidR="000C3383" w:rsidRPr="00DD5F9B" w14:paraId="0436F2FE"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02221C8B"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1ADAB5A" w14:textId="34EB444E" w:rsidR="00E17846" w:rsidRPr="009B1C5E" w:rsidRDefault="00E17846" w:rsidP="00DB008B">
            <w:pPr>
              <w:rPr>
                <w:color w:val="000000" w:themeColor="text1"/>
                <w:sz w:val="18"/>
                <w:szCs w:val="18"/>
              </w:rPr>
            </w:pPr>
            <w:proofErr w:type="spellStart"/>
            <w:r w:rsidRPr="009B1C5E">
              <w:rPr>
                <w:color w:val="000000" w:themeColor="text1"/>
                <w:sz w:val="18"/>
                <w:szCs w:val="18"/>
              </w:rPr>
              <w:t>ProQOL</w:t>
            </w:r>
            <w:proofErr w:type="spellEnd"/>
            <w:r w:rsidRPr="009B1C5E">
              <w:rPr>
                <w:color w:val="000000" w:themeColor="text1"/>
                <w:sz w:val="18"/>
                <w:szCs w:val="18"/>
              </w:rPr>
              <w:t xml:space="preserve"> - </w:t>
            </w:r>
            <w:r w:rsidR="009D2BB8">
              <w:rPr>
                <w:color w:val="000000" w:themeColor="text1"/>
                <w:sz w:val="18"/>
                <w:szCs w:val="18"/>
              </w:rPr>
              <w:t>STS</w:t>
            </w:r>
          </w:p>
        </w:tc>
        <w:tc>
          <w:tcPr>
            <w:tcW w:w="850" w:type="dxa"/>
            <w:tcBorders>
              <w:top w:val="nil"/>
              <w:left w:val="single" w:sz="4" w:space="0" w:color="auto"/>
              <w:bottom w:val="nil"/>
              <w:right w:val="single" w:sz="4" w:space="0" w:color="auto"/>
            </w:tcBorders>
            <w:shd w:val="clear" w:color="auto" w:fill="auto"/>
            <w:noWrap/>
            <w:vAlign w:val="center"/>
            <w:hideMark/>
          </w:tcPr>
          <w:p w14:paraId="2E939801"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6F3B35F4" w14:textId="77777777" w:rsidR="00E17846" w:rsidRPr="009B1C5E" w:rsidRDefault="00E17846" w:rsidP="009B1C5E">
            <w:pPr>
              <w:jc w:val="center"/>
              <w:rPr>
                <w:color w:val="000000" w:themeColor="text1"/>
                <w:sz w:val="18"/>
                <w:szCs w:val="18"/>
              </w:rPr>
            </w:pPr>
            <w:r w:rsidRPr="009B1C5E">
              <w:rPr>
                <w:color w:val="000000" w:themeColor="text1"/>
                <w:sz w:val="18"/>
                <w:szCs w:val="18"/>
              </w:rPr>
              <w:t>24</w:t>
            </w:r>
          </w:p>
        </w:tc>
        <w:tc>
          <w:tcPr>
            <w:tcW w:w="709" w:type="dxa"/>
            <w:tcBorders>
              <w:top w:val="nil"/>
              <w:left w:val="nil"/>
              <w:bottom w:val="nil"/>
              <w:right w:val="nil"/>
            </w:tcBorders>
            <w:shd w:val="clear" w:color="auto" w:fill="auto"/>
            <w:noWrap/>
            <w:vAlign w:val="center"/>
            <w:hideMark/>
          </w:tcPr>
          <w:p w14:paraId="4D91B871" w14:textId="77777777" w:rsidR="00E17846" w:rsidRPr="009B1C5E" w:rsidRDefault="00E17846" w:rsidP="009B1C5E">
            <w:pPr>
              <w:jc w:val="center"/>
              <w:rPr>
                <w:color w:val="000000" w:themeColor="text1"/>
                <w:sz w:val="18"/>
                <w:szCs w:val="18"/>
              </w:rPr>
            </w:pPr>
            <w:r w:rsidRPr="009B1C5E">
              <w:rPr>
                <w:color w:val="000000" w:themeColor="text1"/>
                <w:sz w:val="18"/>
                <w:szCs w:val="18"/>
              </w:rPr>
              <w:t>24</w:t>
            </w:r>
          </w:p>
        </w:tc>
        <w:tc>
          <w:tcPr>
            <w:tcW w:w="709" w:type="dxa"/>
            <w:tcBorders>
              <w:top w:val="nil"/>
              <w:left w:val="single" w:sz="4" w:space="0" w:color="auto"/>
              <w:bottom w:val="nil"/>
              <w:right w:val="single" w:sz="4" w:space="0" w:color="auto"/>
            </w:tcBorders>
            <w:shd w:val="clear" w:color="auto" w:fill="auto"/>
            <w:noWrap/>
            <w:vAlign w:val="center"/>
            <w:hideMark/>
          </w:tcPr>
          <w:p w14:paraId="6A5DA8FB"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708" w:type="dxa"/>
            <w:tcBorders>
              <w:top w:val="nil"/>
              <w:left w:val="nil"/>
              <w:bottom w:val="nil"/>
              <w:right w:val="nil"/>
            </w:tcBorders>
            <w:shd w:val="clear" w:color="auto" w:fill="auto"/>
            <w:noWrap/>
            <w:vAlign w:val="center"/>
            <w:hideMark/>
          </w:tcPr>
          <w:p w14:paraId="26288E89" w14:textId="77777777" w:rsidR="00E17846" w:rsidRPr="009B1C5E" w:rsidRDefault="00E17846" w:rsidP="009B1C5E">
            <w:pPr>
              <w:jc w:val="center"/>
              <w:rPr>
                <w:color w:val="000000" w:themeColor="text1"/>
                <w:sz w:val="18"/>
                <w:szCs w:val="18"/>
              </w:rPr>
            </w:pPr>
            <w:r w:rsidRPr="009B1C5E">
              <w:rPr>
                <w:color w:val="000000" w:themeColor="text1"/>
                <w:sz w:val="18"/>
                <w:szCs w:val="18"/>
              </w:rPr>
              <w:t>6</w:t>
            </w:r>
          </w:p>
        </w:tc>
        <w:tc>
          <w:tcPr>
            <w:tcW w:w="709" w:type="dxa"/>
            <w:tcBorders>
              <w:top w:val="nil"/>
              <w:left w:val="single" w:sz="4" w:space="0" w:color="auto"/>
              <w:bottom w:val="nil"/>
              <w:right w:val="single" w:sz="4" w:space="0" w:color="auto"/>
            </w:tcBorders>
            <w:shd w:val="clear" w:color="auto" w:fill="auto"/>
            <w:noWrap/>
            <w:vAlign w:val="center"/>
            <w:hideMark/>
          </w:tcPr>
          <w:p w14:paraId="7CF0E014" w14:textId="77777777" w:rsidR="00E17846" w:rsidRPr="009B1C5E" w:rsidRDefault="00E17846" w:rsidP="009B1C5E">
            <w:pPr>
              <w:jc w:val="center"/>
              <w:rPr>
                <w:color w:val="000000" w:themeColor="text1"/>
                <w:sz w:val="18"/>
                <w:szCs w:val="18"/>
              </w:rPr>
            </w:pPr>
            <w:r w:rsidRPr="009B1C5E">
              <w:rPr>
                <w:color w:val="000000" w:themeColor="text1"/>
                <w:sz w:val="18"/>
                <w:szCs w:val="18"/>
              </w:rPr>
              <w:t>7</w:t>
            </w:r>
          </w:p>
        </w:tc>
        <w:tc>
          <w:tcPr>
            <w:tcW w:w="425" w:type="dxa"/>
            <w:tcBorders>
              <w:top w:val="nil"/>
              <w:left w:val="nil"/>
              <w:bottom w:val="nil"/>
              <w:right w:val="nil"/>
            </w:tcBorders>
            <w:shd w:val="clear" w:color="auto" w:fill="auto"/>
            <w:noWrap/>
            <w:vAlign w:val="center"/>
            <w:hideMark/>
          </w:tcPr>
          <w:p w14:paraId="3FD155F4"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851" w:type="dxa"/>
            <w:tcBorders>
              <w:top w:val="nil"/>
              <w:left w:val="single" w:sz="4" w:space="0" w:color="auto"/>
              <w:bottom w:val="nil"/>
              <w:right w:val="single" w:sz="4" w:space="0" w:color="auto"/>
            </w:tcBorders>
            <w:shd w:val="clear" w:color="auto" w:fill="auto"/>
            <w:noWrap/>
            <w:vAlign w:val="center"/>
            <w:hideMark/>
          </w:tcPr>
          <w:p w14:paraId="5CDB40B0" w14:textId="0198E6F7" w:rsidR="00E17846" w:rsidRPr="009B1C5E" w:rsidRDefault="00E17846" w:rsidP="009B1C5E">
            <w:pPr>
              <w:jc w:val="center"/>
              <w:rPr>
                <w:color w:val="000000" w:themeColor="text1"/>
                <w:sz w:val="18"/>
                <w:szCs w:val="18"/>
              </w:rPr>
            </w:pPr>
            <w:r w:rsidRPr="009B1C5E">
              <w:rPr>
                <w:color w:val="000000" w:themeColor="text1"/>
                <w:sz w:val="18"/>
                <w:szCs w:val="18"/>
              </w:rPr>
              <w:t>6.519</w:t>
            </w:r>
          </w:p>
        </w:tc>
        <w:tc>
          <w:tcPr>
            <w:tcW w:w="709" w:type="dxa"/>
            <w:tcBorders>
              <w:top w:val="nil"/>
              <w:left w:val="nil"/>
              <w:bottom w:val="nil"/>
              <w:right w:val="nil"/>
            </w:tcBorders>
            <w:shd w:val="clear" w:color="auto" w:fill="auto"/>
            <w:noWrap/>
            <w:vAlign w:val="center"/>
            <w:hideMark/>
          </w:tcPr>
          <w:p w14:paraId="624D91FA" w14:textId="77777777" w:rsidR="00E17846" w:rsidRPr="009B1C5E" w:rsidRDefault="00E17846" w:rsidP="009B1C5E">
            <w:pPr>
              <w:jc w:val="center"/>
              <w:rPr>
                <w:color w:val="000000" w:themeColor="text1"/>
                <w:sz w:val="18"/>
                <w:szCs w:val="18"/>
              </w:rPr>
            </w:pPr>
            <w:r w:rsidRPr="009B1C5E">
              <w:rPr>
                <w:color w:val="000000" w:themeColor="text1"/>
                <w:sz w:val="18"/>
                <w:szCs w:val="18"/>
              </w:rPr>
              <w:t>22</w:t>
            </w:r>
          </w:p>
        </w:tc>
        <w:tc>
          <w:tcPr>
            <w:tcW w:w="708" w:type="dxa"/>
            <w:tcBorders>
              <w:top w:val="nil"/>
              <w:left w:val="single" w:sz="4" w:space="0" w:color="auto"/>
              <w:bottom w:val="nil"/>
              <w:right w:val="single" w:sz="4" w:space="0" w:color="auto"/>
            </w:tcBorders>
            <w:shd w:val="clear" w:color="auto" w:fill="auto"/>
            <w:noWrap/>
            <w:vAlign w:val="center"/>
            <w:hideMark/>
          </w:tcPr>
          <w:p w14:paraId="54E60F31" w14:textId="77777777" w:rsidR="00E17846" w:rsidRPr="009B1C5E" w:rsidRDefault="00E17846" w:rsidP="009B1C5E">
            <w:pPr>
              <w:jc w:val="center"/>
              <w:rPr>
                <w:color w:val="000000" w:themeColor="text1"/>
                <w:sz w:val="18"/>
                <w:szCs w:val="18"/>
              </w:rPr>
            </w:pPr>
            <w:r w:rsidRPr="009B1C5E">
              <w:rPr>
                <w:color w:val="000000" w:themeColor="text1"/>
                <w:sz w:val="18"/>
                <w:szCs w:val="18"/>
              </w:rPr>
              <w:t>22</w:t>
            </w:r>
          </w:p>
        </w:tc>
        <w:tc>
          <w:tcPr>
            <w:tcW w:w="709" w:type="dxa"/>
            <w:tcBorders>
              <w:top w:val="nil"/>
              <w:left w:val="nil"/>
              <w:bottom w:val="nil"/>
              <w:right w:val="nil"/>
            </w:tcBorders>
            <w:shd w:val="clear" w:color="auto" w:fill="auto"/>
            <w:noWrap/>
            <w:vAlign w:val="center"/>
            <w:hideMark/>
          </w:tcPr>
          <w:p w14:paraId="18E1AFCF"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709" w:type="dxa"/>
            <w:tcBorders>
              <w:top w:val="nil"/>
              <w:left w:val="single" w:sz="4" w:space="0" w:color="auto"/>
              <w:bottom w:val="nil"/>
              <w:right w:val="single" w:sz="4" w:space="0" w:color="auto"/>
            </w:tcBorders>
            <w:shd w:val="clear" w:color="auto" w:fill="auto"/>
            <w:noWrap/>
            <w:vAlign w:val="center"/>
            <w:hideMark/>
          </w:tcPr>
          <w:p w14:paraId="252245FB" w14:textId="77777777" w:rsidR="00E17846" w:rsidRPr="009B1C5E" w:rsidRDefault="00E17846" w:rsidP="009B1C5E">
            <w:pPr>
              <w:jc w:val="center"/>
              <w:rPr>
                <w:color w:val="000000" w:themeColor="text1"/>
                <w:sz w:val="18"/>
                <w:szCs w:val="18"/>
              </w:rPr>
            </w:pPr>
            <w:r w:rsidRPr="009B1C5E">
              <w:rPr>
                <w:color w:val="000000" w:themeColor="text1"/>
                <w:sz w:val="18"/>
                <w:szCs w:val="18"/>
              </w:rPr>
              <w:t>6</w:t>
            </w:r>
          </w:p>
        </w:tc>
        <w:tc>
          <w:tcPr>
            <w:tcW w:w="709" w:type="dxa"/>
            <w:tcBorders>
              <w:top w:val="nil"/>
              <w:left w:val="nil"/>
              <w:bottom w:val="nil"/>
              <w:right w:val="nil"/>
            </w:tcBorders>
            <w:shd w:val="clear" w:color="auto" w:fill="auto"/>
            <w:noWrap/>
            <w:vAlign w:val="center"/>
            <w:hideMark/>
          </w:tcPr>
          <w:p w14:paraId="2EE3875A" w14:textId="77777777" w:rsidR="00E17846" w:rsidRPr="009B1C5E" w:rsidRDefault="00E17846" w:rsidP="009B1C5E">
            <w:pPr>
              <w:jc w:val="center"/>
              <w:rPr>
                <w:color w:val="000000" w:themeColor="text1"/>
                <w:sz w:val="18"/>
                <w:szCs w:val="18"/>
              </w:rPr>
            </w:pPr>
            <w:r w:rsidRPr="009B1C5E">
              <w:rPr>
                <w:color w:val="000000" w:themeColor="text1"/>
                <w:sz w:val="18"/>
                <w:szCs w:val="18"/>
              </w:rPr>
              <w:t>9</w:t>
            </w:r>
          </w:p>
        </w:tc>
        <w:tc>
          <w:tcPr>
            <w:tcW w:w="425" w:type="dxa"/>
            <w:tcBorders>
              <w:top w:val="nil"/>
              <w:left w:val="single" w:sz="4" w:space="0" w:color="auto"/>
              <w:bottom w:val="nil"/>
              <w:right w:val="single" w:sz="4" w:space="0" w:color="auto"/>
            </w:tcBorders>
            <w:shd w:val="clear" w:color="auto" w:fill="auto"/>
            <w:noWrap/>
            <w:vAlign w:val="center"/>
            <w:hideMark/>
          </w:tcPr>
          <w:p w14:paraId="69CC4103"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850" w:type="dxa"/>
            <w:tcBorders>
              <w:top w:val="nil"/>
              <w:left w:val="nil"/>
              <w:bottom w:val="nil"/>
              <w:right w:val="nil"/>
            </w:tcBorders>
            <w:shd w:val="clear" w:color="auto" w:fill="auto"/>
            <w:noWrap/>
            <w:vAlign w:val="center"/>
            <w:hideMark/>
          </w:tcPr>
          <w:p w14:paraId="5BE70E91" w14:textId="060BB5C1" w:rsidR="00E17846" w:rsidRPr="009B1C5E" w:rsidRDefault="00E17846" w:rsidP="009B1C5E">
            <w:pPr>
              <w:jc w:val="center"/>
              <w:rPr>
                <w:color w:val="000000" w:themeColor="text1"/>
                <w:sz w:val="18"/>
                <w:szCs w:val="18"/>
              </w:rPr>
            </w:pPr>
            <w:r w:rsidRPr="009B1C5E">
              <w:rPr>
                <w:color w:val="000000" w:themeColor="text1"/>
                <w:sz w:val="18"/>
                <w:szCs w:val="18"/>
              </w:rPr>
              <w:t>7.64</w:t>
            </w:r>
            <w:r w:rsidR="00FD7894">
              <w:rPr>
                <w:color w:val="000000" w:themeColor="text1"/>
                <w:sz w:val="18"/>
                <w:szCs w:val="18"/>
              </w:rPr>
              <w:t>9</w:t>
            </w:r>
          </w:p>
        </w:tc>
        <w:tc>
          <w:tcPr>
            <w:tcW w:w="426" w:type="dxa"/>
            <w:tcBorders>
              <w:top w:val="nil"/>
              <w:left w:val="single" w:sz="4" w:space="0" w:color="auto"/>
              <w:bottom w:val="nil"/>
              <w:right w:val="single" w:sz="4" w:space="0" w:color="auto"/>
            </w:tcBorders>
            <w:shd w:val="clear" w:color="auto" w:fill="auto"/>
            <w:noWrap/>
            <w:vAlign w:val="center"/>
            <w:hideMark/>
          </w:tcPr>
          <w:p w14:paraId="4A26C1E4"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4BE93346" w14:textId="5F8DCC04" w:rsidR="00E17846" w:rsidRPr="009B1C5E" w:rsidRDefault="00E17846" w:rsidP="009B1C5E">
            <w:pPr>
              <w:jc w:val="center"/>
              <w:rPr>
                <w:color w:val="000000" w:themeColor="text1"/>
                <w:sz w:val="18"/>
                <w:szCs w:val="18"/>
              </w:rPr>
            </w:pPr>
            <w:r w:rsidRPr="009B1C5E">
              <w:rPr>
                <w:color w:val="000000" w:themeColor="text1"/>
                <w:sz w:val="18"/>
                <w:szCs w:val="18"/>
              </w:rPr>
              <w:t>7.03</w:t>
            </w:r>
            <w:r w:rsidR="00FD7894">
              <w:rPr>
                <w:color w:val="000000" w:themeColor="text1"/>
                <w:sz w:val="18"/>
                <w:szCs w:val="18"/>
              </w:rPr>
              <w:t>6</w:t>
            </w:r>
          </w:p>
        </w:tc>
        <w:tc>
          <w:tcPr>
            <w:tcW w:w="851" w:type="dxa"/>
            <w:tcBorders>
              <w:top w:val="nil"/>
              <w:left w:val="single" w:sz="4" w:space="0" w:color="auto"/>
              <w:bottom w:val="nil"/>
              <w:right w:val="single" w:sz="4" w:space="0" w:color="auto"/>
            </w:tcBorders>
            <w:shd w:val="clear" w:color="auto" w:fill="auto"/>
            <w:noWrap/>
            <w:vAlign w:val="center"/>
            <w:hideMark/>
          </w:tcPr>
          <w:p w14:paraId="4C60F067"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850" w:type="dxa"/>
            <w:tcBorders>
              <w:top w:val="nil"/>
              <w:left w:val="nil"/>
              <w:bottom w:val="nil"/>
              <w:right w:val="single" w:sz="4" w:space="0" w:color="auto"/>
            </w:tcBorders>
            <w:shd w:val="clear" w:color="auto" w:fill="auto"/>
            <w:noWrap/>
            <w:vAlign w:val="center"/>
            <w:hideMark/>
          </w:tcPr>
          <w:p w14:paraId="3DF36F71"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236" w:type="dxa"/>
            <w:vAlign w:val="center"/>
            <w:hideMark/>
          </w:tcPr>
          <w:p w14:paraId="3F071B97" w14:textId="77777777" w:rsidR="00E17846" w:rsidRPr="009B1C5E" w:rsidRDefault="00E17846" w:rsidP="00E17846">
            <w:pPr>
              <w:rPr>
                <w:color w:val="000000" w:themeColor="text1"/>
                <w:sz w:val="18"/>
                <w:szCs w:val="18"/>
              </w:rPr>
            </w:pPr>
          </w:p>
        </w:tc>
      </w:tr>
      <w:tr w:rsidR="000C3383" w:rsidRPr="00DD5F9B" w14:paraId="4B4EDF0C"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5469CD64"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9F94A25" w14:textId="349AFC0E" w:rsidR="00E17846" w:rsidRPr="009B1C5E" w:rsidRDefault="00DD5F9B" w:rsidP="00DB008B">
            <w:pPr>
              <w:rPr>
                <w:color w:val="000000" w:themeColor="text1"/>
                <w:sz w:val="18"/>
                <w:szCs w:val="18"/>
              </w:rPr>
            </w:pPr>
            <w:r w:rsidRPr="009B1C5E">
              <w:rPr>
                <w:color w:val="000000" w:themeColor="text1"/>
                <w:sz w:val="18"/>
                <w:szCs w:val="18"/>
              </w:rPr>
              <w:t>SIAS</w:t>
            </w:r>
          </w:p>
        </w:tc>
        <w:tc>
          <w:tcPr>
            <w:tcW w:w="850" w:type="dxa"/>
            <w:tcBorders>
              <w:top w:val="nil"/>
              <w:left w:val="single" w:sz="4" w:space="0" w:color="auto"/>
              <w:bottom w:val="nil"/>
              <w:right w:val="single" w:sz="4" w:space="0" w:color="auto"/>
            </w:tcBorders>
            <w:shd w:val="clear" w:color="auto" w:fill="auto"/>
            <w:noWrap/>
            <w:vAlign w:val="center"/>
            <w:hideMark/>
          </w:tcPr>
          <w:p w14:paraId="6B9E5EF5"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35ADBE09" w14:textId="77777777" w:rsidR="00E17846" w:rsidRPr="009B1C5E" w:rsidRDefault="00E17846" w:rsidP="009B1C5E">
            <w:pPr>
              <w:jc w:val="center"/>
              <w:rPr>
                <w:color w:val="000000" w:themeColor="text1"/>
                <w:sz w:val="18"/>
                <w:szCs w:val="18"/>
              </w:rPr>
            </w:pPr>
            <w:r w:rsidRPr="009B1C5E">
              <w:rPr>
                <w:color w:val="000000" w:themeColor="text1"/>
                <w:sz w:val="18"/>
                <w:szCs w:val="18"/>
              </w:rPr>
              <w:t>9</w:t>
            </w:r>
          </w:p>
        </w:tc>
        <w:tc>
          <w:tcPr>
            <w:tcW w:w="709" w:type="dxa"/>
            <w:tcBorders>
              <w:top w:val="nil"/>
              <w:left w:val="nil"/>
              <w:bottom w:val="nil"/>
              <w:right w:val="nil"/>
            </w:tcBorders>
            <w:shd w:val="clear" w:color="auto" w:fill="auto"/>
            <w:noWrap/>
            <w:vAlign w:val="center"/>
            <w:hideMark/>
          </w:tcPr>
          <w:p w14:paraId="656041CC" w14:textId="77777777" w:rsidR="00E17846" w:rsidRPr="009B1C5E" w:rsidRDefault="00E17846" w:rsidP="009B1C5E">
            <w:pPr>
              <w:jc w:val="center"/>
              <w:rPr>
                <w:color w:val="000000" w:themeColor="text1"/>
                <w:sz w:val="18"/>
                <w:szCs w:val="18"/>
              </w:rPr>
            </w:pPr>
            <w:r w:rsidRPr="009B1C5E">
              <w:rPr>
                <w:color w:val="000000" w:themeColor="text1"/>
                <w:sz w:val="18"/>
                <w:szCs w:val="18"/>
              </w:rPr>
              <w:t>11</w:t>
            </w:r>
          </w:p>
        </w:tc>
        <w:tc>
          <w:tcPr>
            <w:tcW w:w="709" w:type="dxa"/>
            <w:tcBorders>
              <w:top w:val="nil"/>
              <w:left w:val="single" w:sz="4" w:space="0" w:color="auto"/>
              <w:bottom w:val="nil"/>
              <w:right w:val="single" w:sz="4" w:space="0" w:color="auto"/>
            </w:tcBorders>
            <w:shd w:val="clear" w:color="auto" w:fill="auto"/>
            <w:noWrap/>
            <w:vAlign w:val="center"/>
            <w:hideMark/>
          </w:tcPr>
          <w:p w14:paraId="38C929D8" w14:textId="77777777" w:rsidR="00E17846" w:rsidRPr="009B1C5E" w:rsidRDefault="00E17846" w:rsidP="009B1C5E">
            <w:pPr>
              <w:jc w:val="center"/>
              <w:rPr>
                <w:color w:val="000000" w:themeColor="text1"/>
                <w:sz w:val="18"/>
                <w:szCs w:val="18"/>
              </w:rPr>
            </w:pPr>
            <w:r w:rsidRPr="009B1C5E">
              <w:rPr>
                <w:color w:val="000000" w:themeColor="text1"/>
                <w:sz w:val="18"/>
                <w:szCs w:val="18"/>
              </w:rPr>
              <w:t>2</w:t>
            </w:r>
          </w:p>
        </w:tc>
        <w:tc>
          <w:tcPr>
            <w:tcW w:w="708" w:type="dxa"/>
            <w:tcBorders>
              <w:top w:val="nil"/>
              <w:left w:val="nil"/>
              <w:bottom w:val="nil"/>
              <w:right w:val="nil"/>
            </w:tcBorders>
            <w:shd w:val="clear" w:color="auto" w:fill="auto"/>
            <w:noWrap/>
            <w:vAlign w:val="center"/>
            <w:hideMark/>
          </w:tcPr>
          <w:p w14:paraId="18570B2E" w14:textId="77777777" w:rsidR="00E17846" w:rsidRPr="009B1C5E" w:rsidRDefault="00E17846" w:rsidP="009B1C5E">
            <w:pPr>
              <w:jc w:val="center"/>
              <w:rPr>
                <w:color w:val="000000" w:themeColor="text1"/>
                <w:sz w:val="18"/>
                <w:szCs w:val="18"/>
              </w:rPr>
            </w:pPr>
            <w:r w:rsidRPr="009B1C5E">
              <w:rPr>
                <w:color w:val="000000" w:themeColor="text1"/>
                <w:sz w:val="18"/>
                <w:szCs w:val="18"/>
              </w:rPr>
              <w:t>3</w:t>
            </w:r>
          </w:p>
        </w:tc>
        <w:tc>
          <w:tcPr>
            <w:tcW w:w="709" w:type="dxa"/>
            <w:tcBorders>
              <w:top w:val="nil"/>
              <w:left w:val="single" w:sz="4" w:space="0" w:color="auto"/>
              <w:bottom w:val="nil"/>
              <w:right w:val="single" w:sz="4" w:space="0" w:color="auto"/>
            </w:tcBorders>
            <w:shd w:val="clear" w:color="auto" w:fill="auto"/>
            <w:noWrap/>
            <w:vAlign w:val="center"/>
            <w:hideMark/>
          </w:tcPr>
          <w:p w14:paraId="5E5490AB"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425" w:type="dxa"/>
            <w:tcBorders>
              <w:top w:val="nil"/>
              <w:left w:val="nil"/>
              <w:bottom w:val="nil"/>
              <w:right w:val="nil"/>
            </w:tcBorders>
            <w:shd w:val="clear" w:color="auto" w:fill="auto"/>
            <w:noWrap/>
            <w:vAlign w:val="center"/>
            <w:hideMark/>
          </w:tcPr>
          <w:p w14:paraId="6D3EC95C"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851" w:type="dxa"/>
            <w:tcBorders>
              <w:top w:val="nil"/>
              <w:left w:val="single" w:sz="4" w:space="0" w:color="auto"/>
              <w:bottom w:val="nil"/>
              <w:right w:val="single" w:sz="4" w:space="0" w:color="auto"/>
            </w:tcBorders>
            <w:shd w:val="clear" w:color="auto" w:fill="auto"/>
            <w:noWrap/>
            <w:vAlign w:val="center"/>
            <w:hideMark/>
          </w:tcPr>
          <w:p w14:paraId="1CBFB513" w14:textId="7413FBB5" w:rsidR="00E17846" w:rsidRPr="009B1C5E" w:rsidRDefault="00E17846" w:rsidP="009B1C5E">
            <w:pPr>
              <w:jc w:val="center"/>
              <w:rPr>
                <w:color w:val="000000" w:themeColor="text1"/>
                <w:sz w:val="18"/>
                <w:szCs w:val="18"/>
              </w:rPr>
            </w:pPr>
            <w:r w:rsidRPr="009B1C5E">
              <w:rPr>
                <w:color w:val="000000" w:themeColor="text1"/>
                <w:sz w:val="18"/>
                <w:szCs w:val="18"/>
              </w:rPr>
              <w:t>2.236</w:t>
            </w:r>
          </w:p>
        </w:tc>
        <w:tc>
          <w:tcPr>
            <w:tcW w:w="709" w:type="dxa"/>
            <w:tcBorders>
              <w:top w:val="nil"/>
              <w:left w:val="nil"/>
              <w:bottom w:val="nil"/>
              <w:right w:val="nil"/>
            </w:tcBorders>
            <w:shd w:val="clear" w:color="auto" w:fill="auto"/>
            <w:noWrap/>
            <w:vAlign w:val="center"/>
            <w:hideMark/>
          </w:tcPr>
          <w:p w14:paraId="01926DE7" w14:textId="77777777" w:rsidR="00E17846" w:rsidRPr="009B1C5E" w:rsidRDefault="00E17846" w:rsidP="009B1C5E">
            <w:pPr>
              <w:jc w:val="center"/>
              <w:rPr>
                <w:color w:val="000000" w:themeColor="text1"/>
                <w:sz w:val="18"/>
                <w:szCs w:val="18"/>
              </w:rPr>
            </w:pPr>
            <w:r w:rsidRPr="009B1C5E">
              <w:rPr>
                <w:color w:val="000000" w:themeColor="text1"/>
                <w:sz w:val="18"/>
                <w:szCs w:val="18"/>
              </w:rPr>
              <w:t>11</w:t>
            </w:r>
          </w:p>
        </w:tc>
        <w:tc>
          <w:tcPr>
            <w:tcW w:w="708" w:type="dxa"/>
            <w:tcBorders>
              <w:top w:val="nil"/>
              <w:left w:val="single" w:sz="4" w:space="0" w:color="auto"/>
              <w:bottom w:val="nil"/>
              <w:right w:val="single" w:sz="4" w:space="0" w:color="auto"/>
            </w:tcBorders>
            <w:shd w:val="clear" w:color="auto" w:fill="auto"/>
            <w:noWrap/>
            <w:vAlign w:val="center"/>
            <w:hideMark/>
          </w:tcPr>
          <w:p w14:paraId="698EDBC8"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709" w:type="dxa"/>
            <w:tcBorders>
              <w:top w:val="nil"/>
              <w:left w:val="nil"/>
              <w:bottom w:val="nil"/>
              <w:right w:val="nil"/>
            </w:tcBorders>
            <w:shd w:val="clear" w:color="auto" w:fill="auto"/>
            <w:noWrap/>
            <w:vAlign w:val="center"/>
            <w:hideMark/>
          </w:tcPr>
          <w:p w14:paraId="28926F96"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709" w:type="dxa"/>
            <w:tcBorders>
              <w:top w:val="nil"/>
              <w:left w:val="single" w:sz="4" w:space="0" w:color="auto"/>
              <w:bottom w:val="nil"/>
              <w:right w:val="single" w:sz="4" w:space="0" w:color="auto"/>
            </w:tcBorders>
            <w:shd w:val="clear" w:color="auto" w:fill="auto"/>
            <w:noWrap/>
            <w:vAlign w:val="center"/>
            <w:hideMark/>
          </w:tcPr>
          <w:p w14:paraId="14CF89F6" w14:textId="77777777" w:rsidR="00E17846" w:rsidRPr="009B1C5E" w:rsidRDefault="00E17846" w:rsidP="009B1C5E">
            <w:pPr>
              <w:jc w:val="center"/>
              <w:rPr>
                <w:color w:val="000000" w:themeColor="text1"/>
                <w:sz w:val="18"/>
                <w:szCs w:val="18"/>
              </w:rPr>
            </w:pPr>
            <w:r w:rsidRPr="009B1C5E">
              <w:rPr>
                <w:color w:val="000000" w:themeColor="text1"/>
                <w:sz w:val="18"/>
                <w:szCs w:val="18"/>
              </w:rPr>
              <w:t>6</w:t>
            </w:r>
          </w:p>
        </w:tc>
        <w:tc>
          <w:tcPr>
            <w:tcW w:w="709" w:type="dxa"/>
            <w:tcBorders>
              <w:top w:val="nil"/>
              <w:left w:val="nil"/>
              <w:bottom w:val="nil"/>
              <w:right w:val="nil"/>
            </w:tcBorders>
            <w:shd w:val="clear" w:color="auto" w:fill="auto"/>
            <w:noWrap/>
            <w:vAlign w:val="center"/>
            <w:hideMark/>
          </w:tcPr>
          <w:p w14:paraId="78EC6C3E"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425" w:type="dxa"/>
            <w:tcBorders>
              <w:top w:val="nil"/>
              <w:left w:val="single" w:sz="4" w:space="0" w:color="auto"/>
              <w:bottom w:val="nil"/>
              <w:right w:val="single" w:sz="4" w:space="0" w:color="auto"/>
            </w:tcBorders>
            <w:shd w:val="clear" w:color="auto" w:fill="auto"/>
            <w:noWrap/>
            <w:vAlign w:val="center"/>
            <w:hideMark/>
          </w:tcPr>
          <w:p w14:paraId="21018A79"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850" w:type="dxa"/>
            <w:tcBorders>
              <w:top w:val="nil"/>
              <w:left w:val="nil"/>
              <w:bottom w:val="nil"/>
              <w:right w:val="nil"/>
            </w:tcBorders>
            <w:shd w:val="clear" w:color="auto" w:fill="auto"/>
            <w:noWrap/>
            <w:vAlign w:val="center"/>
            <w:hideMark/>
          </w:tcPr>
          <w:p w14:paraId="532A18DA" w14:textId="31E96A10" w:rsidR="00E17846" w:rsidRPr="009B1C5E" w:rsidRDefault="00E17846" w:rsidP="009B1C5E">
            <w:pPr>
              <w:jc w:val="center"/>
              <w:rPr>
                <w:color w:val="000000" w:themeColor="text1"/>
                <w:sz w:val="18"/>
                <w:szCs w:val="18"/>
              </w:rPr>
            </w:pPr>
            <w:r w:rsidRPr="009B1C5E">
              <w:rPr>
                <w:color w:val="000000" w:themeColor="text1"/>
                <w:sz w:val="18"/>
                <w:szCs w:val="18"/>
              </w:rPr>
              <w:t>5.099</w:t>
            </w:r>
          </w:p>
        </w:tc>
        <w:tc>
          <w:tcPr>
            <w:tcW w:w="426" w:type="dxa"/>
            <w:tcBorders>
              <w:top w:val="nil"/>
              <w:left w:val="single" w:sz="4" w:space="0" w:color="auto"/>
              <w:bottom w:val="nil"/>
              <w:right w:val="single" w:sz="4" w:space="0" w:color="auto"/>
            </w:tcBorders>
            <w:shd w:val="clear" w:color="auto" w:fill="auto"/>
            <w:noWrap/>
            <w:vAlign w:val="center"/>
            <w:hideMark/>
          </w:tcPr>
          <w:p w14:paraId="11083552"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nil"/>
              <w:right w:val="nil"/>
            </w:tcBorders>
            <w:shd w:val="clear" w:color="auto" w:fill="auto"/>
            <w:noWrap/>
            <w:vAlign w:val="center"/>
            <w:hideMark/>
          </w:tcPr>
          <w:p w14:paraId="02F24144" w14:textId="11838E9E" w:rsidR="00E17846" w:rsidRPr="009B1C5E" w:rsidRDefault="00E17846" w:rsidP="009B1C5E">
            <w:pPr>
              <w:jc w:val="center"/>
              <w:rPr>
                <w:color w:val="000000" w:themeColor="text1"/>
                <w:sz w:val="18"/>
                <w:szCs w:val="18"/>
              </w:rPr>
            </w:pPr>
            <w:r w:rsidRPr="009B1C5E">
              <w:rPr>
                <w:color w:val="000000" w:themeColor="text1"/>
                <w:sz w:val="18"/>
                <w:szCs w:val="18"/>
              </w:rPr>
              <w:t>3.76</w:t>
            </w:r>
            <w:r w:rsidR="00FD7894">
              <w:rPr>
                <w:color w:val="000000" w:themeColor="text1"/>
                <w:sz w:val="18"/>
                <w:szCs w:val="18"/>
              </w:rPr>
              <w:t>7</w:t>
            </w:r>
          </w:p>
        </w:tc>
        <w:tc>
          <w:tcPr>
            <w:tcW w:w="851" w:type="dxa"/>
            <w:tcBorders>
              <w:top w:val="nil"/>
              <w:left w:val="single" w:sz="4" w:space="0" w:color="auto"/>
              <w:bottom w:val="nil"/>
              <w:right w:val="single" w:sz="4" w:space="0" w:color="auto"/>
            </w:tcBorders>
            <w:shd w:val="clear" w:color="auto" w:fill="auto"/>
            <w:noWrap/>
            <w:vAlign w:val="center"/>
            <w:hideMark/>
          </w:tcPr>
          <w:p w14:paraId="22BE8334" w14:textId="0AEF3212" w:rsidR="00E17846" w:rsidRPr="009B1C5E" w:rsidRDefault="00E17846" w:rsidP="009B1C5E">
            <w:pPr>
              <w:jc w:val="center"/>
              <w:rPr>
                <w:color w:val="000000" w:themeColor="text1"/>
                <w:sz w:val="18"/>
                <w:szCs w:val="18"/>
              </w:rPr>
            </w:pPr>
            <w:r w:rsidRPr="009B1C5E">
              <w:rPr>
                <w:color w:val="000000" w:themeColor="text1"/>
                <w:sz w:val="18"/>
                <w:szCs w:val="18"/>
              </w:rPr>
              <w:t>0.796</w:t>
            </w:r>
          </w:p>
        </w:tc>
        <w:tc>
          <w:tcPr>
            <w:tcW w:w="850" w:type="dxa"/>
            <w:tcBorders>
              <w:top w:val="nil"/>
              <w:left w:val="nil"/>
              <w:bottom w:val="nil"/>
              <w:right w:val="single" w:sz="4" w:space="0" w:color="auto"/>
            </w:tcBorders>
            <w:shd w:val="clear" w:color="auto" w:fill="auto"/>
            <w:noWrap/>
            <w:vAlign w:val="center"/>
            <w:hideMark/>
          </w:tcPr>
          <w:p w14:paraId="01BC2FE6" w14:textId="424EDB4E" w:rsidR="00E17846" w:rsidRPr="009B1C5E" w:rsidRDefault="00E17846" w:rsidP="009B1C5E">
            <w:pPr>
              <w:jc w:val="center"/>
              <w:rPr>
                <w:color w:val="000000" w:themeColor="text1"/>
                <w:sz w:val="18"/>
                <w:szCs w:val="18"/>
              </w:rPr>
            </w:pPr>
            <w:r w:rsidRPr="009B1C5E">
              <w:rPr>
                <w:color w:val="000000" w:themeColor="text1"/>
                <w:sz w:val="18"/>
                <w:szCs w:val="18"/>
              </w:rPr>
              <w:t>0.75</w:t>
            </w:r>
            <w:r w:rsidR="006A4DD2">
              <w:rPr>
                <w:color w:val="000000" w:themeColor="text1"/>
                <w:sz w:val="18"/>
                <w:szCs w:val="18"/>
              </w:rPr>
              <w:t>9</w:t>
            </w:r>
          </w:p>
        </w:tc>
        <w:tc>
          <w:tcPr>
            <w:tcW w:w="236" w:type="dxa"/>
            <w:vAlign w:val="center"/>
            <w:hideMark/>
          </w:tcPr>
          <w:p w14:paraId="2B86320B" w14:textId="77777777" w:rsidR="00E17846" w:rsidRPr="009B1C5E" w:rsidRDefault="00E17846" w:rsidP="00E17846">
            <w:pPr>
              <w:rPr>
                <w:color w:val="000000" w:themeColor="text1"/>
                <w:sz w:val="18"/>
                <w:szCs w:val="18"/>
              </w:rPr>
            </w:pPr>
          </w:p>
        </w:tc>
      </w:tr>
      <w:tr w:rsidR="000C3383" w:rsidRPr="00DD5F9B" w14:paraId="094CAC26"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21FD11A7" w14:textId="77777777" w:rsidR="00E17846" w:rsidRPr="009B1C5E" w:rsidRDefault="00E17846" w:rsidP="009B1C5E">
            <w:pPr>
              <w:jc w:val="center"/>
              <w:rPr>
                <w:color w:val="000000" w:themeColor="text1"/>
                <w:sz w:val="18"/>
                <w:szCs w:val="18"/>
              </w:rPr>
            </w:pPr>
          </w:p>
        </w:tc>
        <w:tc>
          <w:tcPr>
            <w:tcW w:w="1135" w:type="dxa"/>
            <w:tcBorders>
              <w:top w:val="nil"/>
              <w:left w:val="nil"/>
              <w:bottom w:val="single" w:sz="4" w:space="0" w:color="auto"/>
              <w:right w:val="nil"/>
            </w:tcBorders>
            <w:shd w:val="clear" w:color="auto" w:fill="auto"/>
            <w:noWrap/>
            <w:vAlign w:val="center"/>
            <w:hideMark/>
          </w:tcPr>
          <w:p w14:paraId="049B099D" w14:textId="6047E3E3" w:rsidR="00E17846" w:rsidRPr="009B1C5E" w:rsidRDefault="00DD5F9B" w:rsidP="00DB008B">
            <w:pPr>
              <w:rPr>
                <w:color w:val="000000" w:themeColor="text1"/>
                <w:sz w:val="18"/>
                <w:szCs w:val="18"/>
              </w:rPr>
            </w:pPr>
            <w:r w:rsidRPr="009B1C5E">
              <w:rPr>
                <w:color w:val="000000" w:themeColor="text1"/>
                <w:sz w:val="18"/>
                <w:szCs w:val="18"/>
              </w:rPr>
              <w:t>MAAS</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ACC8C9F"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single" w:sz="4" w:space="0" w:color="auto"/>
              <w:right w:val="single" w:sz="4" w:space="0" w:color="auto"/>
            </w:tcBorders>
            <w:shd w:val="clear" w:color="auto" w:fill="auto"/>
            <w:noWrap/>
            <w:vAlign w:val="center"/>
            <w:hideMark/>
          </w:tcPr>
          <w:p w14:paraId="243B9FA2" w14:textId="77777777" w:rsidR="00E17846" w:rsidRPr="009B1C5E" w:rsidRDefault="00E17846" w:rsidP="009B1C5E">
            <w:pPr>
              <w:jc w:val="center"/>
              <w:rPr>
                <w:color w:val="000000" w:themeColor="text1"/>
                <w:sz w:val="18"/>
                <w:szCs w:val="18"/>
              </w:rPr>
            </w:pPr>
            <w:r w:rsidRPr="009B1C5E">
              <w:rPr>
                <w:color w:val="000000" w:themeColor="text1"/>
                <w:sz w:val="18"/>
                <w:szCs w:val="18"/>
              </w:rPr>
              <w:t>3</w:t>
            </w:r>
          </w:p>
        </w:tc>
        <w:tc>
          <w:tcPr>
            <w:tcW w:w="709" w:type="dxa"/>
            <w:tcBorders>
              <w:top w:val="nil"/>
              <w:left w:val="nil"/>
              <w:bottom w:val="single" w:sz="4" w:space="0" w:color="auto"/>
              <w:right w:val="nil"/>
            </w:tcBorders>
            <w:shd w:val="clear" w:color="auto" w:fill="auto"/>
            <w:noWrap/>
            <w:vAlign w:val="center"/>
            <w:hideMark/>
          </w:tcPr>
          <w:p w14:paraId="1E67C499"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DEDE4A5"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708" w:type="dxa"/>
            <w:tcBorders>
              <w:top w:val="nil"/>
              <w:left w:val="nil"/>
              <w:bottom w:val="single" w:sz="4" w:space="0" w:color="auto"/>
              <w:right w:val="nil"/>
            </w:tcBorders>
            <w:shd w:val="clear" w:color="auto" w:fill="auto"/>
            <w:noWrap/>
            <w:vAlign w:val="center"/>
            <w:hideMark/>
          </w:tcPr>
          <w:p w14:paraId="7A695738"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643F1E9"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425" w:type="dxa"/>
            <w:tcBorders>
              <w:top w:val="nil"/>
              <w:left w:val="nil"/>
              <w:bottom w:val="single" w:sz="4" w:space="0" w:color="auto"/>
              <w:right w:val="nil"/>
            </w:tcBorders>
            <w:shd w:val="clear" w:color="auto" w:fill="auto"/>
            <w:noWrap/>
            <w:vAlign w:val="center"/>
            <w:hideMark/>
          </w:tcPr>
          <w:p w14:paraId="67A44724"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44A2591" w14:textId="592D2DC5" w:rsidR="00E17846" w:rsidRPr="009B1C5E" w:rsidRDefault="00E17846" w:rsidP="009B1C5E">
            <w:pPr>
              <w:jc w:val="center"/>
              <w:rPr>
                <w:color w:val="000000" w:themeColor="text1"/>
                <w:sz w:val="18"/>
                <w:szCs w:val="18"/>
              </w:rPr>
            </w:pPr>
            <w:r w:rsidRPr="009B1C5E">
              <w:rPr>
                <w:color w:val="000000" w:themeColor="text1"/>
                <w:sz w:val="18"/>
                <w:szCs w:val="18"/>
              </w:rPr>
              <w:t>1</w:t>
            </w:r>
            <w:r w:rsidR="00FD7894">
              <w:rPr>
                <w:color w:val="000000" w:themeColor="text1"/>
                <w:sz w:val="18"/>
                <w:szCs w:val="18"/>
              </w:rPr>
              <w:t>.000</w:t>
            </w:r>
          </w:p>
        </w:tc>
        <w:tc>
          <w:tcPr>
            <w:tcW w:w="709" w:type="dxa"/>
            <w:tcBorders>
              <w:top w:val="nil"/>
              <w:left w:val="nil"/>
              <w:bottom w:val="single" w:sz="4" w:space="0" w:color="auto"/>
              <w:right w:val="nil"/>
            </w:tcBorders>
            <w:shd w:val="clear" w:color="auto" w:fill="auto"/>
            <w:noWrap/>
            <w:vAlign w:val="center"/>
            <w:hideMark/>
          </w:tcPr>
          <w:p w14:paraId="4B8FFE52"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E1C770A" w14:textId="77777777" w:rsidR="00E17846" w:rsidRPr="009B1C5E" w:rsidRDefault="00E17846" w:rsidP="009B1C5E">
            <w:pPr>
              <w:jc w:val="center"/>
              <w:rPr>
                <w:color w:val="000000" w:themeColor="text1"/>
                <w:sz w:val="18"/>
                <w:szCs w:val="18"/>
              </w:rPr>
            </w:pPr>
            <w:r w:rsidRPr="009B1C5E">
              <w:rPr>
                <w:color w:val="000000" w:themeColor="text1"/>
                <w:sz w:val="18"/>
                <w:szCs w:val="18"/>
              </w:rPr>
              <w:t>3</w:t>
            </w:r>
          </w:p>
        </w:tc>
        <w:tc>
          <w:tcPr>
            <w:tcW w:w="709" w:type="dxa"/>
            <w:tcBorders>
              <w:top w:val="nil"/>
              <w:left w:val="nil"/>
              <w:bottom w:val="single" w:sz="4" w:space="0" w:color="auto"/>
              <w:right w:val="nil"/>
            </w:tcBorders>
            <w:shd w:val="clear" w:color="auto" w:fill="auto"/>
            <w:noWrap/>
            <w:vAlign w:val="center"/>
            <w:hideMark/>
          </w:tcPr>
          <w:p w14:paraId="550FA003"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37A63C9"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709" w:type="dxa"/>
            <w:tcBorders>
              <w:top w:val="nil"/>
              <w:left w:val="nil"/>
              <w:bottom w:val="single" w:sz="4" w:space="0" w:color="auto"/>
              <w:right w:val="nil"/>
            </w:tcBorders>
            <w:shd w:val="clear" w:color="auto" w:fill="auto"/>
            <w:noWrap/>
            <w:vAlign w:val="center"/>
            <w:hideMark/>
          </w:tcPr>
          <w:p w14:paraId="195307EA"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425" w:type="dxa"/>
            <w:tcBorders>
              <w:top w:val="nil"/>
              <w:left w:val="single" w:sz="4" w:space="0" w:color="auto"/>
              <w:bottom w:val="single" w:sz="4" w:space="0" w:color="auto"/>
              <w:right w:val="single" w:sz="4" w:space="0" w:color="auto"/>
            </w:tcBorders>
            <w:shd w:val="clear" w:color="auto" w:fill="auto"/>
            <w:noWrap/>
            <w:vAlign w:val="center"/>
            <w:hideMark/>
          </w:tcPr>
          <w:p w14:paraId="21635315"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850" w:type="dxa"/>
            <w:tcBorders>
              <w:top w:val="nil"/>
              <w:left w:val="nil"/>
              <w:bottom w:val="single" w:sz="4" w:space="0" w:color="auto"/>
              <w:right w:val="nil"/>
            </w:tcBorders>
            <w:shd w:val="clear" w:color="auto" w:fill="auto"/>
            <w:noWrap/>
            <w:vAlign w:val="center"/>
            <w:hideMark/>
          </w:tcPr>
          <w:p w14:paraId="7A771382" w14:textId="109470E0" w:rsidR="00E17846" w:rsidRPr="009B1C5E" w:rsidRDefault="00E17846" w:rsidP="009B1C5E">
            <w:pPr>
              <w:jc w:val="center"/>
              <w:rPr>
                <w:color w:val="000000" w:themeColor="text1"/>
                <w:sz w:val="18"/>
                <w:szCs w:val="18"/>
              </w:rPr>
            </w:pPr>
            <w:r w:rsidRPr="009B1C5E">
              <w:rPr>
                <w:color w:val="000000" w:themeColor="text1"/>
                <w:sz w:val="18"/>
                <w:szCs w:val="18"/>
              </w:rPr>
              <w:t>1</w:t>
            </w:r>
            <w:r w:rsidR="00FD7894">
              <w:rPr>
                <w:color w:val="000000" w:themeColor="text1"/>
                <w:sz w:val="18"/>
                <w:szCs w:val="18"/>
              </w:rPr>
              <w:t>.000</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5345BFC" w14:textId="77777777" w:rsidR="00E17846" w:rsidRPr="009B1C5E" w:rsidRDefault="00E17846" w:rsidP="009B1C5E">
            <w:pPr>
              <w:jc w:val="center"/>
              <w:rPr>
                <w:color w:val="000000" w:themeColor="text1"/>
                <w:sz w:val="18"/>
                <w:szCs w:val="18"/>
              </w:rPr>
            </w:pPr>
            <w:r w:rsidRPr="009B1C5E">
              <w:rPr>
                <w:color w:val="000000" w:themeColor="text1"/>
                <w:sz w:val="18"/>
                <w:szCs w:val="18"/>
              </w:rPr>
              <w:t>18</w:t>
            </w:r>
          </w:p>
        </w:tc>
        <w:tc>
          <w:tcPr>
            <w:tcW w:w="850" w:type="dxa"/>
            <w:tcBorders>
              <w:top w:val="nil"/>
              <w:left w:val="nil"/>
              <w:bottom w:val="single" w:sz="4" w:space="0" w:color="auto"/>
              <w:right w:val="nil"/>
            </w:tcBorders>
            <w:shd w:val="clear" w:color="auto" w:fill="auto"/>
            <w:noWrap/>
            <w:vAlign w:val="center"/>
            <w:hideMark/>
          </w:tcPr>
          <w:p w14:paraId="04B9B2D5" w14:textId="577792C0" w:rsidR="00E17846" w:rsidRPr="009B1C5E" w:rsidRDefault="00E17846" w:rsidP="009B1C5E">
            <w:pPr>
              <w:jc w:val="center"/>
              <w:rPr>
                <w:color w:val="000000" w:themeColor="text1"/>
                <w:sz w:val="18"/>
                <w:szCs w:val="18"/>
              </w:rPr>
            </w:pPr>
            <w:r w:rsidRPr="009B1C5E">
              <w:rPr>
                <w:color w:val="000000" w:themeColor="text1"/>
                <w:sz w:val="18"/>
                <w:szCs w:val="18"/>
              </w:rPr>
              <w:t>1</w:t>
            </w:r>
            <w:r w:rsidR="00FD7894">
              <w:rPr>
                <w:color w:val="000000" w:themeColor="text1"/>
                <w:sz w:val="18"/>
                <w:szCs w:val="18"/>
              </w:rPr>
              <w:t>.000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30E5883" w14:textId="11829B5E" w:rsidR="00E17846" w:rsidRPr="009B1C5E" w:rsidRDefault="00E17846" w:rsidP="009B1C5E">
            <w:pPr>
              <w:jc w:val="center"/>
              <w:rPr>
                <w:color w:val="000000" w:themeColor="text1"/>
                <w:sz w:val="18"/>
                <w:szCs w:val="18"/>
              </w:rPr>
            </w:pPr>
            <w:r w:rsidRPr="009B1C5E">
              <w:rPr>
                <w:color w:val="000000" w:themeColor="text1"/>
                <w:sz w:val="18"/>
                <w:szCs w:val="18"/>
              </w:rPr>
              <w:t>2</w:t>
            </w:r>
            <w:r w:rsidR="006A4DD2">
              <w:rPr>
                <w:color w:val="000000" w:themeColor="text1"/>
                <w:sz w:val="18"/>
                <w:szCs w:val="18"/>
              </w:rPr>
              <w:t>.000</w:t>
            </w:r>
          </w:p>
        </w:tc>
        <w:tc>
          <w:tcPr>
            <w:tcW w:w="850" w:type="dxa"/>
            <w:tcBorders>
              <w:top w:val="nil"/>
              <w:left w:val="nil"/>
              <w:bottom w:val="single" w:sz="4" w:space="0" w:color="auto"/>
              <w:right w:val="single" w:sz="4" w:space="0" w:color="auto"/>
            </w:tcBorders>
            <w:shd w:val="clear" w:color="auto" w:fill="auto"/>
            <w:noWrap/>
            <w:vAlign w:val="center"/>
            <w:hideMark/>
          </w:tcPr>
          <w:p w14:paraId="38669034" w14:textId="114027AE" w:rsidR="00E17846" w:rsidRPr="009B1C5E" w:rsidRDefault="00E17846" w:rsidP="009B1C5E">
            <w:pPr>
              <w:jc w:val="center"/>
              <w:rPr>
                <w:color w:val="000000" w:themeColor="text1"/>
                <w:sz w:val="18"/>
                <w:szCs w:val="18"/>
              </w:rPr>
            </w:pPr>
            <w:r w:rsidRPr="009B1C5E">
              <w:rPr>
                <w:color w:val="000000" w:themeColor="text1"/>
                <w:sz w:val="18"/>
                <w:szCs w:val="18"/>
              </w:rPr>
              <w:t>1.90</w:t>
            </w:r>
            <w:r w:rsidR="006A4DD2">
              <w:rPr>
                <w:color w:val="000000" w:themeColor="text1"/>
                <w:sz w:val="18"/>
                <w:szCs w:val="18"/>
              </w:rPr>
              <w:t>5</w:t>
            </w:r>
          </w:p>
        </w:tc>
        <w:tc>
          <w:tcPr>
            <w:tcW w:w="236" w:type="dxa"/>
            <w:vAlign w:val="center"/>
            <w:hideMark/>
          </w:tcPr>
          <w:p w14:paraId="51B6E2F9" w14:textId="77777777" w:rsidR="00E17846" w:rsidRPr="009B1C5E" w:rsidRDefault="00E17846" w:rsidP="00E17846">
            <w:pPr>
              <w:rPr>
                <w:color w:val="000000" w:themeColor="text1"/>
                <w:sz w:val="18"/>
                <w:szCs w:val="18"/>
              </w:rPr>
            </w:pPr>
          </w:p>
        </w:tc>
      </w:tr>
      <w:tr w:rsidR="000C3383" w:rsidRPr="00DD5F9B" w14:paraId="33E46E46" w14:textId="77777777" w:rsidTr="009B1C5E">
        <w:trPr>
          <w:trHeight w:val="320"/>
        </w:trPr>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8C0AD9" w14:textId="77777777" w:rsidR="00E17846" w:rsidRPr="009B1C5E" w:rsidRDefault="00E17846" w:rsidP="00E07140">
            <w:pPr>
              <w:jc w:val="center"/>
              <w:rPr>
                <w:color w:val="000000" w:themeColor="text1"/>
                <w:sz w:val="18"/>
                <w:szCs w:val="18"/>
              </w:rPr>
            </w:pPr>
            <w:proofErr w:type="spellStart"/>
            <w:r w:rsidRPr="009B1C5E">
              <w:rPr>
                <w:color w:val="000000" w:themeColor="text1"/>
                <w:sz w:val="18"/>
                <w:szCs w:val="18"/>
              </w:rPr>
              <w:t>Sood</w:t>
            </w:r>
            <w:proofErr w:type="spellEnd"/>
            <w:r w:rsidRPr="009B1C5E">
              <w:rPr>
                <w:color w:val="000000" w:themeColor="text1"/>
                <w:sz w:val="18"/>
                <w:szCs w:val="18"/>
              </w:rPr>
              <w:t xml:space="preserve"> et al</w:t>
            </w:r>
          </w:p>
        </w:tc>
        <w:tc>
          <w:tcPr>
            <w:tcW w:w="1135" w:type="dxa"/>
            <w:tcBorders>
              <w:top w:val="single" w:sz="4" w:space="0" w:color="auto"/>
              <w:left w:val="nil"/>
              <w:bottom w:val="nil"/>
              <w:right w:val="nil"/>
            </w:tcBorders>
            <w:shd w:val="clear" w:color="auto" w:fill="auto"/>
            <w:noWrap/>
            <w:vAlign w:val="center"/>
            <w:hideMark/>
          </w:tcPr>
          <w:p w14:paraId="6F88FC3F" w14:textId="24C49A28" w:rsidR="00E17846" w:rsidRPr="009B1C5E" w:rsidRDefault="00E17846" w:rsidP="00DB008B">
            <w:pPr>
              <w:rPr>
                <w:color w:val="000000" w:themeColor="text1"/>
                <w:sz w:val="18"/>
                <w:szCs w:val="18"/>
              </w:rPr>
            </w:pPr>
            <w:r w:rsidRPr="009B1C5E">
              <w:rPr>
                <w:color w:val="000000" w:themeColor="text1"/>
                <w:sz w:val="18"/>
                <w:szCs w:val="18"/>
              </w:rPr>
              <w:t>CDRS</w:t>
            </w:r>
          </w:p>
        </w:tc>
        <w:tc>
          <w:tcPr>
            <w:tcW w:w="850" w:type="dxa"/>
            <w:tcBorders>
              <w:top w:val="single" w:sz="4" w:space="0" w:color="auto"/>
              <w:left w:val="single" w:sz="4" w:space="0" w:color="auto"/>
              <w:bottom w:val="nil"/>
              <w:right w:val="single" w:sz="4" w:space="0" w:color="auto"/>
            </w:tcBorders>
            <w:shd w:val="clear" w:color="auto" w:fill="auto"/>
            <w:noWrap/>
            <w:vAlign w:val="center"/>
            <w:hideMark/>
          </w:tcPr>
          <w:p w14:paraId="7541FFC9"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single" w:sz="4" w:space="0" w:color="auto"/>
              <w:left w:val="nil"/>
              <w:bottom w:val="nil"/>
              <w:right w:val="single" w:sz="4" w:space="0" w:color="auto"/>
            </w:tcBorders>
            <w:shd w:val="clear" w:color="auto" w:fill="auto"/>
            <w:noWrap/>
            <w:vAlign w:val="center"/>
            <w:hideMark/>
          </w:tcPr>
          <w:p w14:paraId="7FFEA871" w14:textId="77777777" w:rsidR="00E17846" w:rsidRPr="009B1C5E" w:rsidRDefault="00E17846" w:rsidP="009B1C5E">
            <w:pPr>
              <w:jc w:val="center"/>
              <w:rPr>
                <w:color w:val="000000" w:themeColor="text1"/>
                <w:sz w:val="18"/>
                <w:szCs w:val="18"/>
              </w:rPr>
            </w:pPr>
            <w:r w:rsidRPr="009B1C5E">
              <w:rPr>
                <w:color w:val="000000" w:themeColor="text1"/>
                <w:sz w:val="18"/>
                <w:szCs w:val="18"/>
              </w:rPr>
              <w:t>69.6</w:t>
            </w:r>
          </w:p>
        </w:tc>
        <w:tc>
          <w:tcPr>
            <w:tcW w:w="709" w:type="dxa"/>
            <w:tcBorders>
              <w:top w:val="single" w:sz="4" w:space="0" w:color="auto"/>
              <w:left w:val="nil"/>
              <w:bottom w:val="nil"/>
              <w:right w:val="nil"/>
            </w:tcBorders>
            <w:shd w:val="clear" w:color="auto" w:fill="auto"/>
            <w:noWrap/>
            <w:vAlign w:val="center"/>
            <w:hideMark/>
          </w:tcPr>
          <w:p w14:paraId="679102F1" w14:textId="77777777" w:rsidR="00E17846" w:rsidRPr="009B1C5E" w:rsidRDefault="00E17846" w:rsidP="009B1C5E">
            <w:pPr>
              <w:jc w:val="center"/>
              <w:rPr>
                <w:color w:val="000000" w:themeColor="text1"/>
                <w:sz w:val="18"/>
                <w:szCs w:val="18"/>
              </w:rPr>
            </w:pPr>
            <w:r w:rsidRPr="009B1C5E">
              <w:rPr>
                <w:color w:val="000000" w:themeColor="text1"/>
                <w:sz w:val="18"/>
                <w:szCs w:val="18"/>
              </w:rPr>
              <w:t>79.4</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412AB62F" w14:textId="77777777" w:rsidR="00E17846" w:rsidRPr="009B1C5E" w:rsidRDefault="00E17846" w:rsidP="009B1C5E">
            <w:pPr>
              <w:jc w:val="center"/>
              <w:rPr>
                <w:color w:val="000000" w:themeColor="text1"/>
                <w:sz w:val="18"/>
                <w:szCs w:val="18"/>
              </w:rPr>
            </w:pPr>
            <w:r w:rsidRPr="009B1C5E">
              <w:rPr>
                <w:color w:val="000000" w:themeColor="text1"/>
                <w:sz w:val="18"/>
                <w:szCs w:val="18"/>
              </w:rPr>
              <w:t>9.8</w:t>
            </w:r>
          </w:p>
        </w:tc>
        <w:tc>
          <w:tcPr>
            <w:tcW w:w="708" w:type="dxa"/>
            <w:tcBorders>
              <w:top w:val="single" w:sz="4" w:space="0" w:color="auto"/>
              <w:left w:val="nil"/>
              <w:bottom w:val="nil"/>
              <w:right w:val="nil"/>
            </w:tcBorders>
            <w:shd w:val="clear" w:color="auto" w:fill="auto"/>
            <w:noWrap/>
            <w:vAlign w:val="center"/>
            <w:hideMark/>
          </w:tcPr>
          <w:p w14:paraId="1E9C12BA" w14:textId="77777777" w:rsidR="00E17846" w:rsidRPr="009B1C5E" w:rsidRDefault="00E17846" w:rsidP="009B1C5E">
            <w:pPr>
              <w:jc w:val="center"/>
              <w:rPr>
                <w:color w:val="000000" w:themeColor="text1"/>
                <w:sz w:val="18"/>
                <w:szCs w:val="18"/>
              </w:rPr>
            </w:pPr>
            <w:r w:rsidRPr="009B1C5E">
              <w:rPr>
                <w:color w:val="000000" w:themeColor="text1"/>
                <w:sz w:val="18"/>
                <w:szCs w:val="18"/>
              </w:rPr>
              <w:t>13.3</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64872164" w14:textId="77777777" w:rsidR="00E17846" w:rsidRPr="009B1C5E" w:rsidRDefault="00E17846" w:rsidP="009B1C5E">
            <w:pPr>
              <w:jc w:val="center"/>
              <w:rPr>
                <w:color w:val="000000" w:themeColor="text1"/>
                <w:sz w:val="18"/>
                <w:szCs w:val="18"/>
              </w:rPr>
            </w:pPr>
            <w:r w:rsidRPr="009B1C5E">
              <w:rPr>
                <w:color w:val="000000" w:themeColor="text1"/>
                <w:sz w:val="18"/>
                <w:szCs w:val="18"/>
              </w:rPr>
              <w:t>11.3</w:t>
            </w:r>
          </w:p>
        </w:tc>
        <w:tc>
          <w:tcPr>
            <w:tcW w:w="425" w:type="dxa"/>
            <w:tcBorders>
              <w:top w:val="single" w:sz="4" w:space="0" w:color="auto"/>
              <w:left w:val="nil"/>
              <w:bottom w:val="nil"/>
              <w:right w:val="nil"/>
            </w:tcBorders>
            <w:shd w:val="clear" w:color="auto" w:fill="auto"/>
            <w:noWrap/>
            <w:vAlign w:val="center"/>
            <w:hideMark/>
          </w:tcPr>
          <w:p w14:paraId="2F18DF88"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1" w:type="dxa"/>
            <w:tcBorders>
              <w:top w:val="single" w:sz="4" w:space="0" w:color="auto"/>
              <w:left w:val="single" w:sz="4" w:space="0" w:color="auto"/>
              <w:bottom w:val="nil"/>
              <w:right w:val="single" w:sz="4" w:space="0" w:color="auto"/>
            </w:tcBorders>
            <w:shd w:val="clear" w:color="auto" w:fill="auto"/>
            <w:noWrap/>
            <w:vAlign w:val="center"/>
            <w:hideMark/>
          </w:tcPr>
          <w:p w14:paraId="684434F4" w14:textId="6449F4DE" w:rsidR="00E17846" w:rsidRPr="009B1C5E" w:rsidRDefault="00E17846" w:rsidP="009B1C5E">
            <w:pPr>
              <w:jc w:val="center"/>
              <w:rPr>
                <w:color w:val="000000" w:themeColor="text1"/>
                <w:sz w:val="18"/>
                <w:szCs w:val="18"/>
              </w:rPr>
            </w:pPr>
            <w:r w:rsidRPr="009B1C5E">
              <w:rPr>
                <w:color w:val="000000" w:themeColor="text1"/>
                <w:sz w:val="18"/>
                <w:szCs w:val="18"/>
              </w:rPr>
              <w:t>12.34</w:t>
            </w:r>
            <w:r w:rsidR="00FD7894">
              <w:rPr>
                <w:color w:val="000000" w:themeColor="text1"/>
                <w:sz w:val="18"/>
                <w:szCs w:val="18"/>
              </w:rPr>
              <w:t>1</w:t>
            </w:r>
          </w:p>
        </w:tc>
        <w:tc>
          <w:tcPr>
            <w:tcW w:w="709" w:type="dxa"/>
            <w:tcBorders>
              <w:top w:val="single" w:sz="4" w:space="0" w:color="auto"/>
              <w:left w:val="nil"/>
              <w:bottom w:val="nil"/>
              <w:right w:val="nil"/>
            </w:tcBorders>
            <w:shd w:val="clear" w:color="auto" w:fill="auto"/>
            <w:noWrap/>
            <w:vAlign w:val="center"/>
            <w:hideMark/>
          </w:tcPr>
          <w:p w14:paraId="1BB05899" w14:textId="77777777" w:rsidR="00E17846" w:rsidRPr="009B1C5E" w:rsidRDefault="00E17846" w:rsidP="009B1C5E">
            <w:pPr>
              <w:jc w:val="center"/>
              <w:rPr>
                <w:color w:val="000000" w:themeColor="text1"/>
                <w:sz w:val="18"/>
                <w:szCs w:val="18"/>
              </w:rPr>
            </w:pPr>
            <w:r w:rsidRPr="009B1C5E">
              <w:rPr>
                <w:color w:val="000000" w:themeColor="text1"/>
                <w:sz w:val="18"/>
                <w:szCs w:val="18"/>
              </w:rPr>
              <w:t>68</w:t>
            </w:r>
          </w:p>
        </w:tc>
        <w:tc>
          <w:tcPr>
            <w:tcW w:w="708" w:type="dxa"/>
            <w:tcBorders>
              <w:top w:val="single" w:sz="4" w:space="0" w:color="auto"/>
              <w:left w:val="single" w:sz="4" w:space="0" w:color="auto"/>
              <w:bottom w:val="nil"/>
              <w:right w:val="single" w:sz="4" w:space="0" w:color="auto"/>
            </w:tcBorders>
            <w:shd w:val="clear" w:color="auto" w:fill="auto"/>
            <w:noWrap/>
            <w:vAlign w:val="center"/>
            <w:hideMark/>
          </w:tcPr>
          <w:p w14:paraId="5743A4E5" w14:textId="77777777" w:rsidR="00E17846" w:rsidRPr="009B1C5E" w:rsidRDefault="00E17846" w:rsidP="009B1C5E">
            <w:pPr>
              <w:jc w:val="center"/>
              <w:rPr>
                <w:color w:val="000000" w:themeColor="text1"/>
                <w:sz w:val="18"/>
                <w:szCs w:val="18"/>
              </w:rPr>
            </w:pPr>
            <w:r w:rsidRPr="009B1C5E">
              <w:rPr>
                <w:color w:val="000000" w:themeColor="text1"/>
                <w:sz w:val="18"/>
                <w:szCs w:val="18"/>
              </w:rPr>
              <w:t>67.2</w:t>
            </w:r>
          </w:p>
        </w:tc>
        <w:tc>
          <w:tcPr>
            <w:tcW w:w="709" w:type="dxa"/>
            <w:tcBorders>
              <w:top w:val="single" w:sz="4" w:space="0" w:color="auto"/>
              <w:left w:val="nil"/>
              <w:bottom w:val="nil"/>
              <w:right w:val="nil"/>
            </w:tcBorders>
            <w:shd w:val="clear" w:color="auto" w:fill="auto"/>
            <w:noWrap/>
            <w:vAlign w:val="center"/>
            <w:hideMark/>
          </w:tcPr>
          <w:p w14:paraId="5919D1B0" w14:textId="77777777" w:rsidR="00E17846" w:rsidRPr="009B1C5E" w:rsidRDefault="00E17846" w:rsidP="009B1C5E">
            <w:pPr>
              <w:jc w:val="center"/>
              <w:rPr>
                <w:color w:val="000000" w:themeColor="text1"/>
                <w:sz w:val="18"/>
                <w:szCs w:val="18"/>
              </w:rPr>
            </w:pPr>
            <w:r w:rsidRPr="009B1C5E">
              <w:rPr>
                <w:color w:val="000000" w:themeColor="text1"/>
                <w:sz w:val="18"/>
                <w:szCs w:val="18"/>
              </w:rPr>
              <w:t>-0.8</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4E8E2760" w14:textId="77777777" w:rsidR="00E17846" w:rsidRPr="009B1C5E" w:rsidRDefault="00E17846" w:rsidP="009B1C5E">
            <w:pPr>
              <w:jc w:val="center"/>
              <w:rPr>
                <w:color w:val="000000" w:themeColor="text1"/>
                <w:sz w:val="18"/>
                <w:szCs w:val="18"/>
              </w:rPr>
            </w:pPr>
            <w:r w:rsidRPr="009B1C5E">
              <w:rPr>
                <w:color w:val="000000" w:themeColor="text1"/>
                <w:sz w:val="18"/>
                <w:szCs w:val="18"/>
              </w:rPr>
              <w:t>11.2</w:t>
            </w:r>
          </w:p>
        </w:tc>
        <w:tc>
          <w:tcPr>
            <w:tcW w:w="709" w:type="dxa"/>
            <w:tcBorders>
              <w:top w:val="single" w:sz="4" w:space="0" w:color="auto"/>
              <w:left w:val="nil"/>
              <w:bottom w:val="nil"/>
              <w:right w:val="nil"/>
            </w:tcBorders>
            <w:shd w:val="clear" w:color="auto" w:fill="auto"/>
            <w:noWrap/>
            <w:vAlign w:val="center"/>
            <w:hideMark/>
          </w:tcPr>
          <w:p w14:paraId="3E8970EE" w14:textId="77777777" w:rsidR="00E17846" w:rsidRPr="009B1C5E" w:rsidRDefault="00E17846" w:rsidP="009B1C5E">
            <w:pPr>
              <w:jc w:val="center"/>
              <w:rPr>
                <w:color w:val="000000" w:themeColor="text1"/>
                <w:sz w:val="18"/>
                <w:szCs w:val="18"/>
              </w:rPr>
            </w:pPr>
            <w:r w:rsidRPr="009B1C5E">
              <w:rPr>
                <w:color w:val="000000" w:themeColor="text1"/>
                <w:sz w:val="18"/>
                <w:szCs w:val="18"/>
              </w:rPr>
              <w:t>11.6</w:t>
            </w:r>
          </w:p>
        </w:tc>
        <w:tc>
          <w:tcPr>
            <w:tcW w:w="425" w:type="dxa"/>
            <w:tcBorders>
              <w:top w:val="single" w:sz="4" w:space="0" w:color="auto"/>
              <w:left w:val="single" w:sz="4" w:space="0" w:color="auto"/>
              <w:bottom w:val="nil"/>
              <w:right w:val="single" w:sz="4" w:space="0" w:color="auto"/>
            </w:tcBorders>
            <w:shd w:val="clear" w:color="auto" w:fill="auto"/>
            <w:noWrap/>
            <w:vAlign w:val="center"/>
            <w:hideMark/>
          </w:tcPr>
          <w:p w14:paraId="39BE393F"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850" w:type="dxa"/>
            <w:tcBorders>
              <w:top w:val="single" w:sz="4" w:space="0" w:color="auto"/>
              <w:left w:val="nil"/>
              <w:bottom w:val="nil"/>
              <w:right w:val="nil"/>
            </w:tcBorders>
            <w:shd w:val="clear" w:color="auto" w:fill="auto"/>
            <w:noWrap/>
            <w:vAlign w:val="center"/>
            <w:hideMark/>
          </w:tcPr>
          <w:p w14:paraId="51A6F71C" w14:textId="5451A285" w:rsidR="00E17846" w:rsidRPr="009B1C5E" w:rsidRDefault="00E17846" w:rsidP="009B1C5E">
            <w:pPr>
              <w:jc w:val="center"/>
              <w:rPr>
                <w:color w:val="000000" w:themeColor="text1"/>
                <w:sz w:val="18"/>
                <w:szCs w:val="18"/>
              </w:rPr>
            </w:pPr>
            <w:r w:rsidRPr="009B1C5E">
              <w:rPr>
                <w:color w:val="000000" w:themeColor="text1"/>
                <w:sz w:val="18"/>
                <w:szCs w:val="18"/>
              </w:rPr>
              <w:t>11.40</w:t>
            </w:r>
            <w:r w:rsidR="00FD7894">
              <w:rPr>
                <w:color w:val="000000" w:themeColor="text1"/>
                <w:sz w:val="18"/>
                <w:szCs w:val="18"/>
              </w:rPr>
              <w:t>2</w:t>
            </w:r>
          </w:p>
        </w:tc>
        <w:tc>
          <w:tcPr>
            <w:tcW w:w="426" w:type="dxa"/>
            <w:tcBorders>
              <w:top w:val="single" w:sz="4" w:space="0" w:color="auto"/>
              <w:left w:val="single" w:sz="4" w:space="0" w:color="auto"/>
              <w:bottom w:val="nil"/>
              <w:right w:val="single" w:sz="4" w:space="0" w:color="auto"/>
            </w:tcBorders>
            <w:shd w:val="clear" w:color="auto" w:fill="auto"/>
            <w:noWrap/>
            <w:vAlign w:val="center"/>
            <w:hideMark/>
          </w:tcPr>
          <w:p w14:paraId="0D62C31E"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single" w:sz="4" w:space="0" w:color="auto"/>
              <w:left w:val="nil"/>
              <w:bottom w:val="nil"/>
              <w:right w:val="nil"/>
            </w:tcBorders>
            <w:shd w:val="clear" w:color="auto" w:fill="auto"/>
            <w:noWrap/>
            <w:vAlign w:val="center"/>
            <w:hideMark/>
          </w:tcPr>
          <w:p w14:paraId="20E4167D" w14:textId="477E4D5A" w:rsidR="00E17846" w:rsidRPr="009B1C5E" w:rsidRDefault="00E17846" w:rsidP="009B1C5E">
            <w:pPr>
              <w:jc w:val="center"/>
              <w:rPr>
                <w:color w:val="000000" w:themeColor="text1"/>
                <w:sz w:val="18"/>
                <w:szCs w:val="18"/>
              </w:rPr>
            </w:pPr>
            <w:r w:rsidRPr="009B1C5E">
              <w:rPr>
                <w:color w:val="000000" w:themeColor="text1"/>
                <w:sz w:val="18"/>
                <w:szCs w:val="18"/>
              </w:rPr>
              <w:t>12.00</w:t>
            </w:r>
            <w:r w:rsidR="00FD7894">
              <w:rPr>
                <w:color w:val="000000" w:themeColor="text1"/>
                <w:sz w:val="18"/>
                <w:szCs w:val="18"/>
              </w:rPr>
              <w:t>5</w:t>
            </w:r>
          </w:p>
        </w:tc>
        <w:tc>
          <w:tcPr>
            <w:tcW w:w="851" w:type="dxa"/>
            <w:tcBorders>
              <w:top w:val="single" w:sz="4" w:space="0" w:color="auto"/>
              <w:left w:val="single" w:sz="4" w:space="0" w:color="auto"/>
              <w:bottom w:val="nil"/>
              <w:right w:val="single" w:sz="4" w:space="0" w:color="auto"/>
            </w:tcBorders>
            <w:shd w:val="clear" w:color="auto" w:fill="auto"/>
            <w:noWrap/>
            <w:vAlign w:val="center"/>
            <w:hideMark/>
          </w:tcPr>
          <w:p w14:paraId="693F82EA" w14:textId="08783250" w:rsidR="00E17846" w:rsidRPr="009B1C5E" w:rsidRDefault="00E17846" w:rsidP="009B1C5E">
            <w:pPr>
              <w:jc w:val="center"/>
              <w:rPr>
                <w:color w:val="000000" w:themeColor="text1"/>
                <w:sz w:val="18"/>
                <w:szCs w:val="18"/>
              </w:rPr>
            </w:pPr>
            <w:r w:rsidRPr="009B1C5E">
              <w:rPr>
                <w:color w:val="000000" w:themeColor="text1"/>
                <w:sz w:val="18"/>
                <w:szCs w:val="18"/>
              </w:rPr>
              <w:t>0.88</w:t>
            </w:r>
            <w:r w:rsidR="006A4DD2">
              <w:rPr>
                <w:color w:val="000000" w:themeColor="text1"/>
                <w:sz w:val="18"/>
                <w:szCs w:val="18"/>
              </w:rPr>
              <w:t>3</w:t>
            </w:r>
          </w:p>
        </w:tc>
        <w:tc>
          <w:tcPr>
            <w:tcW w:w="850" w:type="dxa"/>
            <w:tcBorders>
              <w:top w:val="single" w:sz="4" w:space="0" w:color="auto"/>
              <w:left w:val="nil"/>
              <w:bottom w:val="nil"/>
              <w:right w:val="single" w:sz="4" w:space="0" w:color="auto"/>
            </w:tcBorders>
            <w:shd w:val="clear" w:color="auto" w:fill="auto"/>
            <w:noWrap/>
            <w:vAlign w:val="center"/>
            <w:hideMark/>
          </w:tcPr>
          <w:p w14:paraId="448E2C1D" w14:textId="6B84AC15" w:rsidR="00E17846" w:rsidRPr="009B1C5E" w:rsidRDefault="00E17846" w:rsidP="009B1C5E">
            <w:pPr>
              <w:jc w:val="center"/>
              <w:rPr>
                <w:color w:val="000000" w:themeColor="text1"/>
                <w:sz w:val="18"/>
                <w:szCs w:val="18"/>
              </w:rPr>
            </w:pPr>
            <w:r w:rsidRPr="009B1C5E">
              <w:rPr>
                <w:color w:val="000000" w:themeColor="text1"/>
                <w:sz w:val="18"/>
                <w:szCs w:val="18"/>
              </w:rPr>
              <w:t>0.86</w:t>
            </w:r>
            <w:r w:rsidR="006A4DD2">
              <w:rPr>
                <w:color w:val="000000" w:themeColor="text1"/>
                <w:sz w:val="18"/>
                <w:szCs w:val="18"/>
              </w:rPr>
              <w:t>1</w:t>
            </w:r>
          </w:p>
        </w:tc>
        <w:tc>
          <w:tcPr>
            <w:tcW w:w="236" w:type="dxa"/>
            <w:vAlign w:val="center"/>
            <w:hideMark/>
          </w:tcPr>
          <w:p w14:paraId="1D3F3DF6" w14:textId="77777777" w:rsidR="00E17846" w:rsidRPr="009B1C5E" w:rsidRDefault="00E17846" w:rsidP="00E17846">
            <w:pPr>
              <w:rPr>
                <w:color w:val="000000" w:themeColor="text1"/>
                <w:sz w:val="18"/>
                <w:szCs w:val="18"/>
              </w:rPr>
            </w:pPr>
          </w:p>
        </w:tc>
      </w:tr>
      <w:tr w:rsidR="000C3383" w:rsidRPr="00DD5F9B" w14:paraId="4C1314E1"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0482DF83"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2BC54DA7" w14:textId="1F70E814" w:rsidR="00E17846" w:rsidRPr="009B1C5E" w:rsidRDefault="00E17846" w:rsidP="00DB008B">
            <w:pPr>
              <w:rPr>
                <w:color w:val="000000" w:themeColor="text1"/>
                <w:sz w:val="18"/>
                <w:szCs w:val="18"/>
              </w:rPr>
            </w:pPr>
            <w:r w:rsidRPr="009B1C5E">
              <w:rPr>
                <w:color w:val="000000" w:themeColor="text1"/>
                <w:sz w:val="18"/>
                <w:szCs w:val="18"/>
              </w:rPr>
              <w:t>PSS</w:t>
            </w:r>
          </w:p>
        </w:tc>
        <w:tc>
          <w:tcPr>
            <w:tcW w:w="850" w:type="dxa"/>
            <w:tcBorders>
              <w:top w:val="nil"/>
              <w:left w:val="single" w:sz="4" w:space="0" w:color="auto"/>
              <w:bottom w:val="nil"/>
              <w:right w:val="single" w:sz="4" w:space="0" w:color="auto"/>
            </w:tcBorders>
            <w:shd w:val="clear" w:color="auto" w:fill="auto"/>
            <w:noWrap/>
            <w:vAlign w:val="center"/>
            <w:hideMark/>
          </w:tcPr>
          <w:p w14:paraId="4B40C7D3"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0F3EC06C" w14:textId="77777777" w:rsidR="00E17846" w:rsidRPr="009B1C5E" w:rsidRDefault="00E17846" w:rsidP="009B1C5E">
            <w:pPr>
              <w:jc w:val="center"/>
              <w:rPr>
                <w:color w:val="000000" w:themeColor="text1"/>
                <w:sz w:val="18"/>
                <w:szCs w:val="18"/>
              </w:rPr>
            </w:pPr>
            <w:r w:rsidRPr="009B1C5E">
              <w:rPr>
                <w:color w:val="000000" w:themeColor="text1"/>
                <w:sz w:val="18"/>
                <w:szCs w:val="18"/>
              </w:rPr>
              <w:t>28.2</w:t>
            </w:r>
          </w:p>
        </w:tc>
        <w:tc>
          <w:tcPr>
            <w:tcW w:w="709" w:type="dxa"/>
            <w:tcBorders>
              <w:top w:val="nil"/>
              <w:left w:val="nil"/>
              <w:bottom w:val="nil"/>
              <w:right w:val="nil"/>
            </w:tcBorders>
            <w:shd w:val="clear" w:color="auto" w:fill="auto"/>
            <w:noWrap/>
            <w:vAlign w:val="center"/>
            <w:hideMark/>
          </w:tcPr>
          <w:p w14:paraId="7568AFBF" w14:textId="77777777" w:rsidR="00E17846" w:rsidRPr="009B1C5E" w:rsidRDefault="00E17846" w:rsidP="009B1C5E">
            <w:pPr>
              <w:jc w:val="center"/>
              <w:rPr>
                <w:color w:val="000000" w:themeColor="text1"/>
                <w:sz w:val="18"/>
                <w:szCs w:val="18"/>
              </w:rPr>
            </w:pPr>
            <w:r w:rsidRPr="009B1C5E">
              <w:rPr>
                <w:color w:val="000000" w:themeColor="text1"/>
                <w:sz w:val="18"/>
                <w:szCs w:val="18"/>
              </w:rPr>
              <w:t>22.8</w:t>
            </w:r>
          </w:p>
        </w:tc>
        <w:tc>
          <w:tcPr>
            <w:tcW w:w="709" w:type="dxa"/>
            <w:tcBorders>
              <w:top w:val="nil"/>
              <w:left w:val="single" w:sz="4" w:space="0" w:color="auto"/>
              <w:bottom w:val="nil"/>
              <w:right w:val="single" w:sz="4" w:space="0" w:color="auto"/>
            </w:tcBorders>
            <w:shd w:val="clear" w:color="auto" w:fill="auto"/>
            <w:noWrap/>
            <w:vAlign w:val="center"/>
            <w:hideMark/>
          </w:tcPr>
          <w:p w14:paraId="4C2B1B49" w14:textId="77777777" w:rsidR="00E17846" w:rsidRPr="009B1C5E" w:rsidRDefault="00E17846" w:rsidP="009B1C5E">
            <w:pPr>
              <w:jc w:val="center"/>
              <w:rPr>
                <w:color w:val="000000" w:themeColor="text1"/>
                <w:sz w:val="18"/>
                <w:szCs w:val="18"/>
              </w:rPr>
            </w:pPr>
            <w:r w:rsidRPr="009B1C5E">
              <w:rPr>
                <w:color w:val="000000" w:themeColor="text1"/>
                <w:sz w:val="18"/>
                <w:szCs w:val="18"/>
              </w:rPr>
              <w:t>-5.4</w:t>
            </w:r>
          </w:p>
        </w:tc>
        <w:tc>
          <w:tcPr>
            <w:tcW w:w="708" w:type="dxa"/>
            <w:tcBorders>
              <w:top w:val="nil"/>
              <w:left w:val="nil"/>
              <w:bottom w:val="nil"/>
              <w:right w:val="nil"/>
            </w:tcBorders>
            <w:shd w:val="clear" w:color="auto" w:fill="auto"/>
            <w:noWrap/>
            <w:vAlign w:val="center"/>
            <w:hideMark/>
          </w:tcPr>
          <w:p w14:paraId="2CC2A4C0" w14:textId="77777777" w:rsidR="00E17846" w:rsidRPr="009B1C5E" w:rsidRDefault="00E17846" w:rsidP="009B1C5E">
            <w:pPr>
              <w:jc w:val="center"/>
              <w:rPr>
                <w:color w:val="000000" w:themeColor="text1"/>
                <w:sz w:val="18"/>
                <w:szCs w:val="18"/>
              </w:rPr>
            </w:pPr>
            <w:r w:rsidRPr="009B1C5E">
              <w:rPr>
                <w:color w:val="000000" w:themeColor="text1"/>
                <w:sz w:val="18"/>
                <w:szCs w:val="18"/>
              </w:rPr>
              <w:t>5.9</w:t>
            </w:r>
          </w:p>
        </w:tc>
        <w:tc>
          <w:tcPr>
            <w:tcW w:w="709" w:type="dxa"/>
            <w:tcBorders>
              <w:top w:val="nil"/>
              <w:left w:val="single" w:sz="4" w:space="0" w:color="auto"/>
              <w:bottom w:val="nil"/>
              <w:right w:val="single" w:sz="4" w:space="0" w:color="auto"/>
            </w:tcBorders>
            <w:shd w:val="clear" w:color="auto" w:fill="auto"/>
            <w:noWrap/>
            <w:vAlign w:val="center"/>
            <w:hideMark/>
          </w:tcPr>
          <w:p w14:paraId="42371C70" w14:textId="77777777" w:rsidR="00E17846" w:rsidRPr="009B1C5E" w:rsidRDefault="00E17846" w:rsidP="009B1C5E">
            <w:pPr>
              <w:jc w:val="center"/>
              <w:rPr>
                <w:color w:val="000000" w:themeColor="text1"/>
                <w:sz w:val="18"/>
                <w:szCs w:val="18"/>
              </w:rPr>
            </w:pPr>
            <w:r w:rsidRPr="009B1C5E">
              <w:rPr>
                <w:color w:val="000000" w:themeColor="text1"/>
                <w:sz w:val="18"/>
                <w:szCs w:val="18"/>
              </w:rPr>
              <w:t>5.5</w:t>
            </w:r>
          </w:p>
        </w:tc>
        <w:tc>
          <w:tcPr>
            <w:tcW w:w="425" w:type="dxa"/>
            <w:tcBorders>
              <w:top w:val="nil"/>
              <w:left w:val="nil"/>
              <w:bottom w:val="nil"/>
              <w:right w:val="nil"/>
            </w:tcBorders>
            <w:shd w:val="clear" w:color="auto" w:fill="auto"/>
            <w:noWrap/>
            <w:vAlign w:val="center"/>
            <w:hideMark/>
          </w:tcPr>
          <w:p w14:paraId="574AC17D"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1" w:type="dxa"/>
            <w:tcBorders>
              <w:top w:val="nil"/>
              <w:left w:val="single" w:sz="4" w:space="0" w:color="auto"/>
              <w:bottom w:val="nil"/>
              <w:right w:val="single" w:sz="4" w:space="0" w:color="auto"/>
            </w:tcBorders>
            <w:shd w:val="clear" w:color="auto" w:fill="auto"/>
            <w:noWrap/>
            <w:vAlign w:val="center"/>
            <w:hideMark/>
          </w:tcPr>
          <w:p w14:paraId="69EDB937" w14:textId="1441E005" w:rsidR="00E17846" w:rsidRPr="009B1C5E" w:rsidRDefault="00E17846" w:rsidP="009B1C5E">
            <w:pPr>
              <w:jc w:val="center"/>
              <w:rPr>
                <w:color w:val="000000" w:themeColor="text1"/>
                <w:sz w:val="18"/>
                <w:szCs w:val="18"/>
              </w:rPr>
            </w:pPr>
            <w:r w:rsidRPr="009B1C5E">
              <w:rPr>
                <w:color w:val="000000" w:themeColor="text1"/>
                <w:sz w:val="18"/>
                <w:szCs w:val="18"/>
              </w:rPr>
              <w:t>5.70</w:t>
            </w:r>
            <w:r w:rsidR="00FD7894">
              <w:rPr>
                <w:color w:val="000000" w:themeColor="text1"/>
                <w:sz w:val="18"/>
                <w:szCs w:val="18"/>
              </w:rPr>
              <w:t>4</w:t>
            </w:r>
          </w:p>
        </w:tc>
        <w:tc>
          <w:tcPr>
            <w:tcW w:w="709" w:type="dxa"/>
            <w:tcBorders>
              <w:top w:val="nil"/>
              <w:left w:val="nil"/>
              <w:bottom w:val="nil"/>
              <w:right w:val="nil"/>
            </w:tcBorders>
            <w:shd w:val="clear" w:color="auto" w:fill="auto"/>
            <w:noWrap/>
            <w:vAlign w:val="center"/>
            <w:hideMark/>
          </w:tcPr>
          <w:p w14:paraId="5FE766E5" w14:textId="77777777" w:rsidR="00E17846" w:rsidRPr="009B1C5E" w:rsidRDefault="00E17846" w:rsidP="009B1C5E">
            <w:pPr>
              <w:jc w:val="center"/>
              <w:rPr>
                <w:color w:val="000000" w:themeColor="text1"/>
                <w:sz w:val="18"/>
                <w:szCs w:val="18"/>
              </w:rPr>
            </w:pPr>
            <w:r w:rsidRPr="009B1C5E">
              <w:rPr>
                <w:color w:val="000000" w:themeColor="text1"/>
                <w:sz w:val="18"/>
                <w:szCs w:val="18"/>
              </w:rPr>
              <w:t>26.2</w:t>
            </w:r>
          </w:p>
        </w:tc>
        <w:tc>
          <w:tcPr>
            <w:tcW w:w="708" w:type="dxa"/>
            <w:tcBorders>
              <w:top w:val="nil"/>
              <w:left w:val="single" w:sz="4" w:space="0" w:color="auto"/>
              <w:bottom w:val="nil"/>
              <w:right w:val="single" w:sz="4" w:space="0" w:color="auto"/>
            </w:tcBorders>
            <w:shd w:val="clear" w:color="auto" w:fill="auto"/>
            <w:noWrap/>
            <w:vAlign w:val="center"/>
            <w:hideMark/>
          </w:tcPr>
          <w:p w14:paraId="4B6338F5" w14:textId="77777777" w:rsidR="00E17846" w:rsidRPr="009B1C5E" w:rsidRDefault="00E17846" w:rsidP="009B1C5E">
            <w:pPr>
              <w:jc w:val="center"/>
              <w:rPr>
                <w:color w:val="000000" w:themeColor="text1"/>
                <w:sz w:val="18"/>
                <w:szCs w:val="18"/>
              </w:rPr>
            </w:pPr>
            <w:r w:rsidRPr="009B1C5E">
              <w:rPr>
                <w:color w:val="000000" w:themeColor="text1"/>
                <w:sz w:val="18"/>
                <w:szCs w:val="18"/>
              </w:rPr>
              <w:t>28.3</w:t>
            </w:r>
          </w:p>
        </w:tc>
        <w:tc>
          <w:tcPr>
            <w:tcW w:w="709" w:type="dxa"/>
            <w:tcBorders>
              <w:top w:val="nil"/>
              <w:left w:val="nil"/>
              <w:bottom w:val="nil"/>
              <w:right w:val="nil"/>
            </w:tcBorders>
            <w:shd w:val="clear" w:color="auto" w:fill="auto"/>
            <w:noWrap/>
            <w:vAlign w:val="center"/>
            <w:hideMark/>
          </w:tcPr>
          <w:p w14:paraId="388CD9B5" w14:textId="77777777" w:rsidR="00E17846" w:rsidRPr="009B1C5E" w:rsidRDefault="00E17846" w:rsidP="009B1C5E">
            <w:pPr>
              <w:jc w:val="center"/>
              <w:rPr>
                <w:color w:val="000000" w:themeColor="text1"/>
                <w:sz w:val="18"/>
                <w:szCs w:val="18"/>
              </w:rPr>
            </w:pPr>
            <w:r w:rsidRPr="009B1C5E">
              <w:rPr>
                <w:color w:val="000000" w:themeColor="text1"/>
                <w:sz w:val="18"/>
                <w:szCs w:val="18"/>
              </w:rPr>
              <w:t>2.1</w:t>
            </w:r>
          </w:p>
        </w:tc>
        <w:tc>
          <w:tcPr>
            <w:tcW w:w="709" w:type="dxa"/>
            <w:tcBorders>
              <w:top w:val="nil"/>
              <w:left w:val="single" w:sz="4" w:space="0" w:color="auto"/>
              <w:bottom w:val="nil"/>
              <w:right w:val="single" w:sz="4" w:space="0" w:color="auto"/>
            </w:tcBorders>
            <w:shd w:val="clear" w:color="auto" w:fill="auto"/>
            <w:noWrap/>
            <w:vAlign w:val="center"/>
            <w:hideMark/>
          </w:tcPr>
          <w:p w14:paraId="0E88D245" w14:textId="77777777" w:rsidR="00E17846" w:rsidRPr="009B1C5E" w:rsidRDefault="00E17846" w:rsidP="009B1C5E">
            <w:pPr>
              <w:jc w:val="center"/>
              <w:rPr>
                <w:color w:val="000000" w:themeColor="text1"/>
                <w:sz w:val="18"/>
                <w:szCs w:val="18"/>
              </w:rPr>
            </w:pPr>
            <w:r w:rsidRPr="009B1C5E">
              <w:rPr>
                <w:color w:val="000000" w:themeColor="text1"/>
                <w:sz w:val="18"/>
                <w:szCs w:val="18"/>
              </w:rPr>
              <w:t>6.9</w:t>
            </w:r>
          </w:p>
        </w:tc>
        <w:tc>
          <w:tcPr>
            <w:tcW w:w="709" w:type="dxa"/>
            <w:tcBorders>
              <w:top w:val="nil"/>
              <w:left w:val="nil"/>
              <w:bottom w:val="nil"/>
              <w:right w:val="nil"/>
            </w:tcBorders>
            <w:shd w:val="clear" w:color="auto" w:fill="auto"/>
            <w:noWrap/>
            <w:vAlign w:val="center"/>
            <w:hideMark/>
          </w:tcPr>
          <w:p w14:paraId="31F7488E" w14:textId="77777777" w:rsidR="00E17846" w:rsidRPr="009B1C5E" w:rsidRDefault="00E17846" w:rsidP="009B1C5E">
            <w:pPr>
              <w:jc w:val="center"/>
              <w:rPr>
                <w:color w:val="000000" w:themeColor="text1"/>
                <w:sz w:val="18"/>
                <w:szCs w:val="18"/>
              </w:rPr>
            </w:pPr>
            <w:r w:rsidRPr="009B1C5E">
              <w:rPr>
                <w:color w:val="000000" w:themeColor="text1"/>
                <w:sz w:val="18"/>
                <w:szCs w:val="18"/>
              </w:rPr>
              <w:t>6.3</w:t>
            </w:r>
          </w:p>
        </w:tc>
        <w:tc>
          <w:tcPr>
            <w:tcW w:w="425" w:type="dxa"/>
            <w:tcBorders>
              <w:top w:val="nil"/>
              <w:left w:val="single" w:sz="4" w:space="0" w:color="auto"/>
              <w:bottom w:val="nil"/>
              <w:right w:val="single" w:sz="4" w:space="0" w:color="auto"/>
            </w:tcBorders>
            <w:shd w:val="clear" w:color="auto" w:fill="auto"/>
            <w:noWrap/>
            <w:vAlign w:val="center"/>
            <w:hideMark/>
          </w:tcPr>
          <w:p w14:paraId="76A73EDB"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850" w:type="dxa"/>
            <w:tcBorders>
              <w:top w:val="nil"/>
              <w:left w:val="nil"/>
              <w:bottom w:val="nil"/>
              <w:right w:val="nil"/>
            </w:tcBorders>
            <w:shd w:val="clear" w:color="auto" w:fill="auto"/>
            <w:noWrap/>
            <w:vAlign w:val="center"/>
            <w:hideMark/>
          </w:tcPr>
          <w:p w14:paraId="09235E82" w14:textId="1E3525D4" w:rsidR="00E17846" w:rsidRPr="009B1C5E" w:rsidRDefault="00E17846" w:rsidP="009B1C5E">
            <w:pPr>
              <w:jc w:val="center"/>
              <w:rPr>
                <w:color w:val="000000" w:themeColor="text1"/>
                <w:sz w:val="18"/>
                <w:szCs w:val="18"/>
              </w:rPr>
            </w:pPr>
            <w:r w:rsidRPr="009B1C5E">
              <w:rPr>
                <w:color w:val="000000" w:themeColor="text1"/>
                <w:sz w:val="18"/>
                <w:szCs w:val="18"/>
              </w:rPr>
              <w:t>6.60</w:t>
            </w:r>
            <w:r w:rsidR="00FD7894">
              <w:rPr>
                <w:color w:val="000000" w:themeColor="text1"/>
                <w:sz w:val="18"/>
                <w:szCs w:val="18"/>
              </w:rPr>
              <w:t>7</w:t>
            </w:r>
          </w:p>
        </w:tc>
        <w:tc>
          <w:tcPr>
            <w:tcW w:w="426" w:type="dxa"/>
            <w:tcBorders>
              <w:top w:val="nil"/>
              <w:left w:val="single" w:sz="4" w:space="0" w:color="auto"/>
              <w:bottom w:val="nil"/>
              <w:right w:val="single" w:sz="4" w:space="0" w:color="auto"/>
            </w:tcBorders>
            <w:shd w:val="clear" w:color="auto" w:fill="auto"/>
            <w:noWrap/>
            <w:vAlign w:val="center"/>
            <w:hideMark/>
          </w:tcPr>
          <w:p w14:paraId="2CED59F3"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nil"/>
              <w:right w:val="nil"/>
            </w:tcBorders>
            <w:shd w:val="clear" w:color="auto" w:fill="auto"/>
            <w:noWrap/>
            <w:vAlign w:val="center"/>
            <w:hideMark/>
          </w:tcPr>
          <w:p w14:paraId="28A08603" w14:textId="4796738E" w:rsidR="00E17846" w:rsidRPr="009B1C5E" w:rsidRDefault="00E17846" w:rsidP="009B1C5E">
            <w:pPr>
              <w:jc w:val="center"/>
              <w:rPr>
                <w:color w:val="000000" w:themeColor="text1"/>
                <w:sz w:val="18"/>
                <w:szCs w:val="18"/>
              </w:rPr>
            </w:pPr>
            <w:r w:rsidRPr="009B1C5E">
              <w:rPr>
                <w:color w:val="000000" w:themeColor="text1"/>
                <w:sz w:val="18"/>
                <w:szCs w:val="18"/>
              </w:rPr>
              <w:t>6.050</w:t>
            </w:r>
          </w:p>
        </w:tc>
        <w:tc>
          <w:tcPr>
            <w:tcW w:w="851" w:type="dxa"/>
            <w:tcBorders>
              <w:top w:val="nil"/>
              <w:left w:val="single" w:sz="4" w:space="0" w:color="auto"/>
              <w:bottom w:val="nil"/>
              <w:right w:val="single" w:sz="4" w:space="0" w:color="auto"/>
            </w:tcBorders>
            <w:shd w:val="clear" w:color="auto" w:fill="auto"/>
            <w:noWrap/>
            <w:vAlign w:val="center"/>
            <w:hideMark/>
          </w:tcPr>
          <w:p w14:paraId="3141E68D" w14:textId="6B8D0A89" w:rsidR="00E17846" w:rsidRPr="009B1C5E" w:rsidRDefault="00E17846" w:rsidP="009B1C5E">
            <w:pPr>
              <w:jc w:val="center"/>
              <w:rPr>
                <w:color w:val="000000" w:themeColor="text1"/>
                <w:sz w:val="18"/>
                <w:szCs w:val="18"/>
              </w:rPr>
            </w:pPr>
            <w:r w:rsidRPr="009B1C5E">
              <w:rPr>
                <w:color w:val="000000" w:themeColor="text1"/>
                <w:sz w:val="18"/>
                <w:szCs w:val="18"/>
              </w:rPr>
              <w:t>-1.2</w:t>
            </w:r>
            <w:r w:rsidR="006A4DD2">
              <w:rPr>
                <w:color w:val="000000" w:themeColor="text1"/>
                <w:sz w:val="18"/>
                <w:szCs w:val="18"/>
              </w:rPr>
              <w:t>40</w:t>
            </w:r>
          </w:p>
        </w:tc>
        <w:tc>
          <w:tcPr>
            <w:tcW w:w="850" w:type="dxa"/>
            <w:tcBorders>
              <w:top w:val="nil"/>
              <w:left w:val="nil"/>
              <w:bottom w:val="nil"/>
              <w:right w:val="single" w:sz="4" w:space="0" w:color="auto"/>
            </w:tcBorders>
            <w:shd w:val="clear" w:color="auto" w:fill="auto"/>
            <w:noWrap/>
            <w:vAlign w:val="center"/>
            <w:hideMark/>
          </w:tcPr>
          <w:p w14:paraId="4836714F" w14:textId="52DA1FEA" w:rsidR="00E17846" w:rsidRPr="009B1C5E" w:rsidRDefault="00E17846" w:rsidP="009B1C5E">
            <w:pPr>
              <w:jc w:val="center"/>
              <w:rPr>
                <w:color w:val="000000" w:themeColor="text1"/>
                <w:sz w:val="18"/>
                <w:szCs w:val="18"/>
              </w:rPr>
            </w:pPr>
            <w:r w:rsidRPr="009B1C5E">
              <w:rPr>
                <w:color w:val="000000" w:themeColor="text1"/>
                <w:sz w:val="18"/>
                <w:szCs w:val="18"/>
              </w:rPr>
              <w:t>-1.208</w:t>
            </w:r>
          </w:p>
        </w:tc>
        <w:tc>
          <w:tcPr>
            <w:tcW w:w="236" w:type="dxa"/>
            <w:vAlign w:val="center"/>
            <w:hideMark/>
          </w:tcPr>
          <w:p w14:paraId="6BA5C57A" w14:textId="77777777" w:rsidR="00E17846" w:rsidRPr="009B1C5E" w:rsidRDefault="00E17846" w:rsidP="00E17846">
            <w:pPr>
              <w:rPr>
                <w:color w:val="000000" w:themeColor="text1"/>
                <w:sz w:val="18"/>
                <w:szCs w:val="18"/>
              </w:rPr>
            </w:pPr>
          </w:p>
        </w:tc>
      </w:tr>
      <w:tr w:rsidR="000C3383" w:rsidRPr="00DD5F9B" w14:paraId="4EECE856"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7D0318A2"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AD4F4C9" w14:textId="28591AC1" w:rsidR="00E17846" w:rsidRPr="009B1C5E" w:rsidRDefault="00E17846" w:rsidP="00DB008B">
            <w:pPr>
              <w:rPr>
                <w:color w:val="000000" w:themeColor="text1"/>
                <w:sz w:val="18"/>
                <w:szCs w:val="18"/>
              </w:rPr>
            </w:pPr>
            <w:r w:rsidRPr="009B1C5E">
              <w:rPr>
                <w:color w:val="000000" w:themeColor="text1"/>
                <w:sz w:val="18"/>
                <w:szCs w:val="18"/>
              </w:rPr>
              <w:t>SAS</w:t>
            </w:r>
          </w:p>
        </w:tc>
        <w:tc>
          <w:tcPr>
            <w:tcW w:w="850" w:type="dxa"/>
            <w:tcBorders>
              <w:top w:val="nil"/>
              <w:left w:val="single" w:sz="4" w:space="0" w:color="auto"/>
              <w:bottom w:val="nil"/>
              <w:right w:val="single" w:sz="4" w:space="0" w:color="auto"/>
            </w:tcBorders>
            <w:shd w:val="clear" w:color="auto" w:fill="auto"/>
            <w:noWrap/>
            <w:vAlign w:val="center"/>
            <w:hideMark/>
          </w:tcPr>
          <w:p w14:paraId="56BFBF79"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152179EC" w14:textId="77777777" w:rsidR="00E17846" w:rsidRPr="009B1C5E" w:rsidRDefault="00E17846" w:rsidP="009B1C5E">
            <w:pPr>
              <w:jc w:val="center"/>
              <w:rPr>
                <w:color w:val="000000" w:themeColor="text1"/>
                <w:sz w:val="18"/>
                <w:szCs w:val="18"/>
              </w:rPr>
            </w:pPr>
            <w:r w:rsidRPr="009B1C5E">
              <w:rPr>
                <w:color w:val="000000" w:themeColor="text1"/>
                <w:sz w:val="18"/>
                <w:szCs w:val="18"/>
              </w:rPr>
              <w:t>55.2</w:t>
            </w:r>
          </w:p>
        </w:tc>
        <w:tc>
          <w:tcPr>
            <w:tcW w:w="709" w:type="dxa"/>
            <w:tcBorders>
              <w:top w:val="nil"/>
              <w:left w:val="nil"/>
              <w:bottom w:val="nil"/>
              <w:right w:val="nil"/>
            </w:tcBorders>
            <w:shd w:val="clear" w:color="auto" w:fill="auto"/>
            <w:noWrap/>
            <w:vAlign w:val="center"/>
            <w:hideMark/>
          </w:tcPr>
          <w:p w14:paraId="404F1AF7" w14:textId="77777777" w:rsidR="00E17846" w:rsidRPr="009B1C5E" w:rsidRDefault="00E17846" w:rsidP="009B1C5E">
            <w:pPr>
              <w:jc w:val="center"/>
              <w:rPr>
                <w:color w:val="000000" w:themeColor="text1"/>
                <w:sz w:val="18"/>
                <w:szCs w:val="18"/>
              </w:rPr>
            </w:pPr>
            <w:r w:rsidRPr="009B1C5E">
              <w:rPr>
                <w:color w:val="000000" w:themeColor="text1"/>
                <w:sz w:val="18"/>
                <w:szCs w:val="18"/>
              </w:rPr>
              <w:t>43.4</w:t>
            </w:r>
          </w:p>
        </w:tc>
        <w:tc>
          <w:tcPr>
            <w:tcW w:w="709" w:type="dxa"/>
            <w:tcBorders>
              <w:top w:val="nil"/>
              <w:left w:val="single" w:sz="4" w:space="0" w:color="auto"/>
              <w:bottom w:val="nil"/>
              <w:right w:val="single" w:sz="4" w:space="0" w:color="auto"/>
            </w:tcBorders>
            <w:shd w:val="clear" w:color="auto" w:fill="auto"/>
            <w:noWrap/>
            <w:vAlign w:val="center"/>
            <w:hideMark/>
          </w:tcPr>
          <w:p w14:paraId="35CA5377" w14:textId="77777777" w:rsidR="00E17846" w:rsidRPr="009B1C5E" w:rsidRDefault="00E17846" w:rsidP="009B1C5E">
            <w:pPr>
              <w:jc w:val="center"/>
              <w:rPr>
                <w:color w:val="000000" w:themeColor="text1"/>
                <w:sz w:val="18"/>
                <w:szCs w:val="18"/>
              </w:rPr>
            </w:pPr>
            <w:r w:rsidRPr="009B1C5E">
              <w:rPr>
                <w:color w:val="000000" w:themeColor="text1"/>
                <w:sz w:val="18"/>
                <w:szCs w:val="18"/>
              </w:rPr>
              <w:t>-11.8</w:t>
            </w:r>
          </w:p>
        </w:tc>
        <w:tc>
          <w:tcPr>
            <w:tcW w:w="708" w:type="dxa"/>
            <w:tcBorders>
              <w:top w:val="nil"/>
              <w:left w:val="nil"/>
              <w:bottom w:val="nil"/>
              <w:right w:val="nil"/>
            </w:tcBorders>
            <w:shd w:val="clear" w:color="auto" w:fill="auto"/>
            <w:noWrap/>
            <w:vAlign w:val="center"/>
            <w:hideMark/>
          </w:tcPr>
          <w:p w14:paraId="2DF0DEFD" w14:textId="77777777" w:rsidR="00E17846" w:rsidRPr="009B1C5E" w:rsidRDefault="00E17846" w:rsidP="009B1C5E">
            <w:pPr>
              <w:jc w:val="center"/>
              <w:rPr>
                <w:color w:val="000000" w:themeColor="text1"/>
                <w:sz w:val="18"/>
                <w:szCs w:val="18"/>
              </w:rPr>
            </w:pPr>
            <w:r w:rsidRPr="009B1C5E">
              <w:rPr>
                <w:color w:val="000000" w:themeColor="text1"/>
                <w:sz w:val="18"/>
                <w:szCs w:val="18"/>
              </w:rPr>
              <w:t>13.6</w:t>
            </w:r>
          </w:p>
        </w:tc>
        <w:tc>
          <w:tcPr>
            <w:tcW w:w="709" w:type="dxa"/>
            <w:tcBorders>
              <w:top w:val="nil"/>
              <w:left w:val="single" w:sz="4" w:space="0" w:color="auto"/>
              <w:bottom w:val="nil"/>
              <w:right w:val="single" w:sz="4" w:space="0" w:color="auto"/>
            </w:tcBorders>
            <w:shd w:val="clear" w:color="auto" w:fill="auto"/>
            <w:noWrap/>
            <w:vAlign w:val="center"/>
            <w:hideMark/>
          </w:tcPr>
          <w:p w14:paraId="0CA752D3" w14:textId="77777777" w:rsidR="00E17846" w:rsidRPr="009B1C5E" w:rsidRDefault="00E17846" w:rsidP="009B1C5E">
            <w:pPr>
              <w:jc w:val="center"/>
              <w:rPr>
                <w:color w:val="000000" w:themeColor="text1"/>
                <w:sz w:val="18"/>
                <w:szCs w:val="18"/>
              </w:rPr>
            </w:pPr>
            <w:r w:rsidRPr="009B1C5E">
              <w:rPr>
                <w:color w:val="000000" w:themeColor="text1"/>
                <w:sz w:val="18"/>
                <w:szCs w:val="18"/>
              </w:rPr>
              <w:t>14.1</w:t>
            </w:r>
          </w:p>
        </w:tc>
        <w:tc>
          <w:tcPr>
            <w:tcW w:w="425" w:type="dxa"/>
            <w:tcBorders>
              <w:top w:val="nil"/>
              <w:left w:val="nil"/>
              <w:bottom w:val="nil"/>
              <w:right w:val="nil"/>
            </w:tcBorders>
            <w:shd w:val="clear" w:color="auto" w:fill="auto"/>
            <w:noWrap/>
            <w:vAlign w:val="center"/>
            <w:hideMark/>
          </w:tcPr>
          <w:p w14:paraId="0A212400"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1" w:type="dxa"/>
            <w:tcBorders>
              <w:top w:val="nil"/>
              <w:left w:val="single" w:sz="4" w:space="0" w:color="auto"/>
              <w:bottom w:val="nil"/>
              <w:right w:val="single" w:sz="4" w:space="0" w:color="auto"/>
            </w:tcBorders>
            <w:shd w:val="clear" w:color="auto" w:fill="auto"/>
            <w:noWrap/>
            <w:vAlign w:val="center"/>
            <w:hideMark/>
          </w:tcPr>
          <w:p w14:paraId="346EC215" w14:textId="0837EDD2" w:rsidR="00E17846" w:rsidRPr="009B1C5E" w:rsidRDefault="00E17846" w:rsidP="009B1C5E">
            <w:pPr>
              <w:jc w:val="center"/>
              <w:rPr>
                <w:color w:val="000000" w:themeColor="text1"/>
                <w:sz w:val="18"/>
                <w:szCs w:val="18"/>
              </w:rPr>
            </w:pPr>
            <w:r w:rsidRPr="009B1C5E">
              <w:rPr>
                <w:color w:val="000000" w:themeColor="text1"/>
                <w:sz w:val="18"/>
                <w:szCs w:val="18"/>
              </w:rPr>
              <w:t>13.852</w:t>
            </w:r>
          </w:p>
        </w:tc>
        <w:tc>
          <w:tcPr>
            <w:tcW w:w="709" w:type="dxa"/>
            <w:tcBorders>
              <w:top w:val="nil"/>
              <w:left w:val="nil"/>
              <w:bottom w:val="nil"/>
              <w:right w:val="nil"/>
            </w:tcBorders>
            <w:shd w:val="clear" w:color="auto" w:fill="auto"/>
            <w:noWrap/>
            <w:vAlign w:val="center"/>
            <w:hideMark/>
          </w:tcPr>
          <w:p w14:paraId="18186E4E" w14:textId="77777777" w:rsidR="00E17846" w:rsidRPr="009B1C5E" w:rsidRDefault="00E17846" w:rsidP="009B1C5E">
            <w:pPr>
              <w:jc w:val="center"/>
              <w:rPr>
                <w:color w:val="000000" w:themeColor="text1"/>
                <w:sz w:val="18"/>
                <w:szCs w:val="18"/>
              </w:rPr>
            </w:pPr>
            <w:r w:rsidRPr="009B1C5E">
              <w:rPr>
                <w:color w:val="000000" w:themeColor="text1"/>
                <w:sz w:val="18"/>
                <w:szCs w:val="18"/>
              </w:rPr>
              <w:t>50.5</w:t>
            </w:r>
          </w:p>
        </w:tc>
        <w:tc>
          <w:tcPr>
            <w:tcW w:w="708" w:type="dxa"/>
            <w:tcBorders>
              <w:top w:val="nil"/>
              <w:left w:val="single" w:sz="4" w:space="0" w:color="auto"/>
              <w:bottom w:val="nil"/>
              <w:right w:val="single" w:sz="4" w:space="0" w:color="auto"/>
            </w:tcBorders>
            <w:shd w:val="clear" w:color="auto" w:fill="auto"/>
            <w:noWrap/>
            <w:vAlign w:val="center"/>
            <w:hideMark/>
          </w:tcPr>
          <w:p w14:paraId="7C4C7588" w14:textId="77777777" w:rsidR="00E17846" w:rsidRPr="009B1C5E" w:rsidRDefault="00E17846" w:rsidP="009B1C5E">
            <w:pPr>
              <w:jc w:val="center"/>
              <w:rPr>
                <w:color w:val="000000" w:themeColor="text1"/>
                <w:sz w:val="18"/>
                <w:szCs w:val="18"/>
              </w:rPr>
            </w:pPr>
            <w:r w:rsidRPr="009B1C5E">
              <w:rPr>
                <w:color w:val="000000" w:themeColor="text1"/>
                <w:sz w:val="18"/>
                <w:szCs w:val="18"/>
              </w:rPr>
              <w:t>53.4</w:t>
            </w:r>
          </w:p>
        </w:tc>
        <w:tc>
          <w:tcPr>
            <w:tcW w:w="709" w:type="dxa"/>
            <w:tcBorders>
              <w:top w:val="nil"/>
              <w:left w:val="nil"/>
              <w:bottom w:val="nil"/>
              <w:right w:val="nil"/>
            </w:tcBorders>
            <w:shd w:val="clear" w:color="auto" w:fill="auto"/>
            <w:noWrap/>
            <w:vAlign w:val="center"/>
            <w:hideMark/>
          </w:tcPr>
          <w:p w14:paraId="1C45E263" w14:textId="77777777" w:rsidR="00E17846" w:rsidRPr="009B1C5E" w:rsidRDefault="00E17846" w:rsidP="009B1C5E">
            <w:pPr>
              <w:jc w:val="center"/>
              <w:rPr>
                <w:color w:val="000000" w:themeColor="text1"/>
                <w:sz w:val="18"/>
                <w:szCs w:val="18"/>
              </w:rPr>
            </w:pPr>
            <w:r w:rsidRPr="009B1C5E">
              <w:rPr>
                <w:color w:val="000000" w:themeColor="text1"/>
                <w:sz w:val="18"/>
                <w:szCs w:val="18"/>
              </w:rPr>
              <w:t>2.9</w:t>
            </w:r>
          </w:p>
        </w:tc>
        <w:tc>
          <w:tcPr>
            <w:tcW w:w="709" w:type="dxa"/>
            <w:tcBorders>
              <w:top w:val="nil"/>
              <w:left w:val="single" w:sz="4" w:space="0" w:color="auto"/>
              <w:bottom w:val="nil"/>
              <w:right w:val="single" w:sz="4" w:space="0" w:color="auto"/>
            </w:tcBorders>
            <w:shd w:val="clear" w:color="auto" w:fill="auto"/>
            <w:noWrap/>
            <w:vAlign w:val="center"/>
            <w:hideMark/>
          </w:tcPr>
          <w:p w14:paraId="400AACBB" w14:textId="77777777" w:rsidR="00E17846" w:rsidRPr="009B1C5E" w:rsidRDefault="00E17846" w:rsidP="009B1C5E">
            <w:pPr>
              <w:jc w:val="center"/>
              <w:rPr>
                <w:color w:val="000000" w:themeColor="text1"/>
                <w:sz w:val="18"/>
                <w:szCs w:val="18"/>
              </w:rPr>
            </w:pPr>
            <w:r w:rsidRPr="009B1C5E">
              <w:rPr>
                <w:color w:val="000000" w:themeColor="text1"/>
                <w:sz w:val="18"/>
                <w:szCs w:val="18"/>
              </w:rPr>
              <w:t>23</w:t>
            </w:r>
          </w:p>
        </w:tc>
        <w:tc>
          <w:tcPr>
            <w:tcW w:w="709" w:type="dxa"/>
            <w:tcBorders>
              <w:top w:val="nil"/>
              <w:left w:val="nil"/>
              <w:bottom w:val="nil"/>
              <w:right w:val="nil"/>
            </w:tcBorders>
            <w:shd w:val="clear" w:color="auto" w:fill="auto"/>
            <w:noWrap/>
            <w:vAlign w:val="center"/>
            <w:hideMark/>
          </w:tcPr>
          <w:p w14:paraId="749167AF" w14:textId="77777777" w:rsidR="00E17846" w:rsidRPr="009B1C5E" w:rsidRDefault="00E17846" w:rsidP="009B1C5E">
            <w:pPr>
              <w:jc w:val="center"/>
              <w:rPr>
                <w:color w:val="000000" w:themeColor="text1"/>
                <w:sz w:val="18"/>
                <w:szCs w:val="18"/>
              </w:rPr>
            </w:pPr>
            <w:r w:rsidRPr="009B1C5E">
              <w:rPr>
                <w:color w:val="000000" w:themeColor="text1"/>
                <w:sz w:val="18"/>
                <w:szCs w:val="18"/>
              </w:rPr>
              <w:t>23.1</w:t>
            </w:r>
          </w:p>
        </w:tc>
        <w:tc>
          <w:tcPr>
            <w:tcW w:w="425" w:type="dxa"/>
            <w:tcBorders>
              <w:top w:val="nil"/>
              <w:left w:val="single" w:sz="4" w:space="0" w:color="auto"/>
              <w:bottom w:val="nil"/>
              <w:right w:val="single" w:sz="4" w:space="0" w:color="auto"/>
            </w:tcBorders>
            <w:shd w:val="clear" w:color="auto" w:fill="auto"/>
            <w:noWrap/>
            <w:vAlign w:val="center"/>
            <w:hideMark/>
          </w:tcPr>
          <w:p w14:paraId="0943980B"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850" w:type="dxa"/>
            <w:tcBorders>
              <w:top w:val="nil"/>
              <w:left w:val="nil"/>
              <w:bottom w:val="nil"/>
              <w:right w:val="nil"/>
            </w:tcBorders>
            <w:shd w:val="clear" w:color="auto" w:fill="auto"/>
            <w:noWrap/>
            <w:vAlign w:val="center"/>
            <w:hideMark/>
          </w:tcPr>
          <w:p w14:paraId="012C8E07" w14:textId="328A8519" w:rsidR="00E17846" w:rsidRPr="009B1C5E" w:rsidRDefault="00E17846" w:rsidP="009B1C5E">
            <w:pPr>
              <w:jc w:val="center"/>
              <w:rPr>
                <w:color w:val="000000" w:themeColor="text1"/>
                <w:sz w:val="18"/>
                <w:szCs w:val="18"/>
              </w:rPr>
            </w:pPr>
            <w:r w:rsidRPr="009B1C5E">
              <w:rPr>
                <w:color w:val="000000" w:themeColor="text1"/>
                <w:sz w:val="18"/>
                <w:szCs w:val="18"/>
              </w:rPr>
              <w:t>23.050</w:t>
            </w:r>
          </w:p>
        </w:tc>
        <w:tc>
          <w:tcPr>
            <w:tcW w:w="426" w:type="dxa"/>
            <w:tcBorders>
              <w:top w:val="nil"/>
              <w:left w:val="single" w:sz="4" w:space="0" w:color="auto"/>
              <w:bottom w:val="nil"/>
              <w:right w:val="single" w:sz="4" w:space="0" w:color="auto"/>
            </w:tcBorders>
            <w:shd w:val="clear" w:color="auto" w:fill="auto"/>
            <w:noWrap/>
            <w:vAlign w:val="center"/>
            <w:hideMark/>
          </w:tcPr>
          <w:p w14:paraId="25516694"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nil"/>
              <w:right w:val="nil"/>
            </w:tcBorders>
            <w:shd w:val="clear" w:color="auto" w:fill="auto"/>
            <w:noWrap/>
            <w:vAlign w:val="center"/>
            <w:hideMark/>
          </w:tcPr>
          <w:p w14:paraId="3ED912E9" w14:textId="155F2CDB" w:rsidR="00E17846" w:rsidRPr="009B1C5E" w:rsidRDefault="00E17846" w:rsidP="009B1C5E">
            <w:pPr>
              <w:jc w:val="center"/>
              <w:rPr>
                <w:color w:val="000000" w:themeColor="text1"/>
                <w:sz w:val="18"/>
                <w:szCs w:val="18"/>
              </w:rPr>
            </w:pPr>
            <w:r w:rsidRPr="009B1C5E">
              <w:rPr>
                <w:color w:val="000000" w:themeColor="text1"/>
                <w:sz w:val="18"/>
                <w:szCs w:val="18"/>
              </w:rPr>
              <w:t>17.78</w:t>
            </w:r>
            <w:r w:rsidR="00FD7894">
              <w:rPr>
                <w:color w:val="000000" w:themeColor="text1"/>
                <w:sz w:val="18"/>
                <w:szCs w:val="18"/>
              </w:rPr>
              <w:t>6</w:t>
            </w:r>
          </w:p>
        </w:tc>
        <w:tc>
          <w:tcPr>
            <w:tcW w:w="851" w:type="dxa"/>
            <w:tcBorders>
              <w:top w:val="nil"/>
              <w:left w:val="single" w:sz="4" w:space="0" w:color="auto"/>
              <w:bottom w:val="nil"/>
              <w:right w:val="single" w:sz="4" w:space="0" w:color="auto"/>
            </w:tcBorders>
            <w:shd w:val="clear" w:color="auto" w:fill="auto"/>
            <w:noWrap/>
            <w:vAlign w:val="center"/>
            <w:hideMark/>
          </w:tcPr>
          <w:p w14:paraId="28B73D24" w14:textId="02406390" w:rsidR="00E17846" w:rsidRPr="009B1C5E" w:rsidRDefault="00E17846" w:rsidP="009B1C5E">
            <w:pPr>
              <w:jc w:val="center"/>
              <w:rPr>
                <w:color w:val="000000" w:themeColor="text1"/>
                <w:sz w:val="18"/>
                <w:szCs w:val="18"/>
              </w:rPr>
            </w:pPr>
            <w:r w:rsidRPr="009B1C5E">
              <w:rPr>
                <w:color w:val="000000" w:themeColor="text1"/>
                <w:sz w:val="18"/>
                <w:szCs w:val="18"/>
              </w:rPr>
              <w:t>-0.826</w:t>
            </w:r>
          </w:p>
        </w:tc>
        <w:tc>
          <w:tcPr>
            <w:tcW w:w="850" w:type="dxa"/>
            <w:tcBorders>
              <w:top w:val="nil"/>
              <w:left w:val="nil"/>
              <w:bottom w:val="nil"/>
              <w:right w:val="single" w:sz="4" w:space="0" w:color="auto"/>
            </w:tcBorders>
            <w:shd w:val="clear" w:color="auto" w:fill="auto"/>
            <w:noWrap/>
            <w:vAlign w:val="center"/>
            <w:hideMark/>
          </w:tcPr>
          <w:p w14:paraId="18B14AB3" w14:textId="1AAD649B" w:rsidR="00E17846" w:rsidRPr="009B1C5E" w:rsidRDefault="00E17846" w:rsidP="009B1C5E">
            <w:pPr>
              <w:jc w:val="center"/>
              <w:rPr>
                <w:color w:val="000000" w:themeColor="text1"/>
                <w:sz w:val="18"/>
                <w:szCs w:val="18"/>
              </w:rPr>
            </w:pPr>
            <w:r w:rsidRPr="009B1C5E">
              <w:rPr>
                <w:color w:val="000000" w:themeColor="text1"/>
                <w:sz w:val="18"/>
                <w:szCs w:val="18"/>
              </w:rPr>
              <w:t>-0.80</w:t>
            </w:r>
            <w:r w:rsidR="006A4DD2">
              <w:rPr>
                <w:color w:val="000000" w:themeColor="text1"/>
                <w:sz w:val="18"/>
                <w:szCs w:val="18"/>
              </w:rPr>
              <w:t>6</w:t>
            </w:r>
          </w:p>
        </w:tc>
        <w:tc>
          <w:tcPr>
            <w:tcW w:w="236" w:type="dxa"/>
            <w:vAlign w:val="center"/>
            <w:hideMark/>
          </w:tcPr>
          <w:p w14:paraId="648B667A" w14:textId="77777777" w:rsidR="00E17846" w:rsidRPr="009B1C5E" w:rsidRDefault="00E17846" w:rsidP="00E17846">
            <w:pPr>
              <w:rPr>
                <w:color w:val="000000" w:themeColor="text1"/>
                <w:sz w:val="18"/>
                <w:szCs w:val="18"/>
              </w:rPr>
            </w:pPr>
          </w:p>
        </w:tc>
      </w:tr>
      <w:tr w:rsidR="000C3383" w:rsidRPr="00DD5F9B" w14:paraId="3252E874"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0F42AC1D"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0BD198A6" w14:textId="77777777" w:rsidR="00E17846" w:rsidRPr="009B1C5E" w:rsidRDefault="00E17846" w:rsidP="00DB008B">
            <w:pPr>
              <w:rPr>
                <w:color w:val="000000" w:themeColor="text1"/>
                <w:sz w:val="18"/>
                <w:szCs w:val="18"/>
              </w:rPr>
            </w:pPr>
            <w:r w:rsidRPr="009B1C5E">
              <w:rPr>
                <w:color w:val="000000" w:themeColor="text1"/>
                <w:sz w:val="18"/>
                <w:szCs w:val="18"/>
              </w:rPr>
              <w:t>LASA - QOL</w:t>
            </w:r>
          </w:p>
        </w:tc>
        <w:tc>
          <w:tcPr>
            <w:tcW w:w="850" w:type="dxa"/>
            <w:tcBorders>
              <w:top w:val="nil"/>
              <w:left w:val="single" w:sz="4" w:space="0" w:color="auto"/>
              <w:bottom w:val="nil"/>
              <w:right w:val="single" w:sz="4" w:space="0" w:color="auto"/>
            </w:tcBorders>
            <w:shd w:val="clear" w:color="auto" w:fill="auto"/>
            <w:noWrap/>
            <w:vAlign w:val="center"/>
            <w:hideMark/>
          </w:tcPr>
          <w:p w14:paraId="02D9D00E"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790F61F4" w14:textId="77777777" w:rsidR="00E17846" w:rsidRPr="009B1C5E" w:rsidRDefault="00E17846" w:rsidP="009B1C5E">
            <w:pPr>
              <w:jc w:val="center"/>
              <w:rPr>
                <w:color w:val="000000" w:themeColor="text1"/>
                <w:sz w:val="18"/>
                <w:szCs w:val="18"/>
              </w:rPr>
            </w:pPr>
            <w:r w:rsidRPr="009B1C5E">
              <w:rPr>
                <w:color w:val="000000" w:themeColor="text1"/>
                <w:sz w:val="18"/>
                <w:szCs w:val="18"/>
              </w:rPr>
              <w:t>7.6</w:t>
            </w:r>
          </w:p>
        </w:tc>
        <w:tc>
          <w:tcPr>
            <w:tcW w:w="709" w:type="dxa"/>
            <w:tcBorders>
              <w:top w:val="nil"/>
              <w:left w:val="nil"/>
              <w:bottom w:val="nil"/>
              <w:right w:val="nil"/>
            </w:tcBorders>
            <w:shd w:val="clear" w:color="auto" w:fill="auto"/>
            <w:noWrap/>
            <w:vAlign w:val="center"/>
            <w:hideMark/>
          </w:tcPr>
          <w:p w14:paraId="5E2DC8AC" w14:textId="77777777" w:rsidR="00E17846" w:rsidRPr="009B1C5E" w:rsidRDefault="00E17846" w:rsidP="009B1C5E">
            <w:pPr>
              <w:jc w:val="center"/>
              <w:rPr>
                <w:color w:val="000000" w:themeColor="text1"/>
                <w:sz w:val="18"/>
                <w:szCs w:val="18"/>
              </w:rPr>
            </w:pPr>
            <w:r w:rsidRPr="009B1C5E">
              <w:rPr>
                <w:color w:val="000000" w:themeColor="text1"/>
                <w:sz w:val="18"/>
                <w:szCs w:val="18"/>
              </w:rPr>
              <w:t>8</w:t>
            </w:r>
          </w:p>
        </w:tc>
        <w:tc>
          <w:tcPr>
            <w:tcW w:w="709" w:type="dxa"/>
            <w:tcBorders>
              <w:top w:val="nil"/>
              <w:left w:val="single" w:sz="4" w:space="0" w:color="auto"/>
              <w:bottom w:val="nil"/>
              <w:right w:val="single" w:sz="4" w:space="0" w:color="auto"/>
            </w:tcBorders>
            <w:shd w:val="clear" w:color="auto" w:fill="auto"/>
            <w:noWrap/>
            <w:vAlign w:val="center"/>
            <w:hideMark/>
          </w:tcPr>
          <w:p w14:paraId="1D7868FF" w14:textId="77777777" w:rsidR="00E17846" w:rsidRPr="009B1C5E" w:rsidRDefault="00E17846" w:rsidP="009B1C5E">
            <w:pPr>
              <w:jc w:val="center"/>
              <w:rPr>
                <w:color w:val="000000" w:themeColor="text1"/>
                <w:sz w:val="18"/>
                <w:szCs w:val="18"/>
              </w:rPr>
            </w:pPr>
            <w:r w:rsidRPr="009B1C5E">
              <w:rPr>
                <w:color w:val="000000" w:themeColor="text1"/>
                <w:sz w:val="18"/>
                <w:szCs w:val="18"/>
              </w:rPr>
              <w:t>0.4</w:t>
            </w:r>
          </w:p>
        </w:tc>
        <w:tc>
          <w:tcPr>
            <w:tcW w:w="708" w:type="dxa"/>
            <w:tcBorders>
              <w:top w:val="nil"/>
              <w:left w:val="nil"/>
              <w:bottom w:val="nil"/>
              <w:right w:val="nil"/>
            </w:tcBorders>
            <w:shd w:val="clear" w:color="auto" w:fill="auto"/>
            <w:noWrap/>
            <w:vAlign w:val="center"/>
            <w:hideMark/>
          </w:tcPr>
          <w:p w14:paraId="2F60B170"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709" w:type="dxa"/>
            <w:tcBorders>
              <w:top w:val="nil"/>
              <w:left w:val="single" w:sz="4" w:space="0" w:color="auto"/>
              <w:bottom w:val="nil"/>
              <w:right w:val="single" w:sz="4" w:space="0" w:color="auto"/>
            </w:tcBorders>
            <w:shd w:val="clear" w:color="auto" w:fill="auto"/>
            <w:noWrap/>
            <w:vAlign w:val="center"/>
            <w:hideMark/>
          </w:tcPr>
          <w:p w14:paraId="2B83F55F" w14:textId="77777777" w:rsidR="00E17846" w:rsidRPr="009B1C5E" w:rsidRDefault="00E17846" w:rsidP="009B1C5E">
            <w:pPr>
              <w:jc w:val="center"/>
              <w:rPr>
                <w:color w:val="000000" w:themeColor="text1"/>
                <w:sz w:val="18"/>
                <w:szCs w:val="18"/>
              </w:rPr>
            </w:pPr>
            <w:r w:rsidRPr="009B1C5E">
              <w:rPr>
                <w:color w:val="000000" w:themeColor="text1"/>
                <w:sz w:val="18"/>
                <w:szCs w:val="18"/>
              </w:rPr>
              <w:t>1.3</w:t>
            </w:r>
          </w:p>
        </w:tc>
        <w:tc>
          <w:tcPr>
            <w:tcW w:w="425" w:type="dxa"/>
            <w:tcBorders>
              <w:top w:val="nil"/>
              <w:left w:val="nil"/>
              <w:bottom w:val="nil"/>
              <w:right w:val="nil"/>
            </w:tcBorders>
            <w:shd w:val="clear" w:color="auto" w:fill="auto"/>
            <w:noWrap/>
            <w:vAlign w:val="center"/>
            <w:hideMark/>
          </w:tcPr>
          <w:p w14:paraId="006915A2"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1" w:type="dxa"/>
            <w:tcBorders>
              <w:top w:val="nil"/>
              <w:left w:val="single" w:sz="4" w:space="0" w:color="auto"/>
              <w:bottom w:val="nil"/>
              <w:right w:val="single" w:sz="4" w:space="0" w:color="auto"/>
            </w:tcBorders>
            <w:shd w:val="clear" w:color="auto" w:fill="auto"/>
            <w:noWrap/>
            <w:vAlign w:val="center"/>
            <w:hideMark/>
          </w:tcPr>
          <w:p w14:paraId="5A6F8C57" w14:textId="4708A56C" w:rsidR="00E17846" w:rsidRPr="009B1C5E" w:rsidRDefault="00E17846" w:rsidP="009B1C5E">
            <w:pPr>
              <w:jc w:val="center"/>
              <w:rPr>
                <w:color w:val="000000" w:themeColor="text1"/>
                <w:sz w:val="18"/>
                <w:szCs w:val="18"/>
              </w:rPr>
            </w:pPr>
            <w:r w:rsidRPr="009B1C5E">
              <w:rPr>
                <w:color w:val="000000" w:themeColor="text1"/>
                <w:sz w:val="18"/>
                <w:szCs w:val="18"/>
              </w:rPr>
              <w:t>1.25</w:t>
            </w:r>
            <w:r w:rsidR="00FD7894">
              <w:rPr>
                <w:color w:val="000000" w:themeColor="text1"/>
                <w:sz w:val="18"/>
                <w:szCs w:val="18"/>
              </w:rPr>
              <w:t>1</w:t>
            </w:r>
          </w:p>
        </w:tc>
        <w:tc>
          <w:tcPr>
            <w:tcW w:w="709" w:type="dxa"/>
            <w:tcBorders>
              <w:top w:val="nil"/>
              <w:left w:val="nil"/>
              <w:bottom w:val="nil"/>
              <w:right w:val="nil"/>
            </w:tcBorders>
            <w:shd w:val="clear" w:color="auto" w:fill="auto"/>
            <w:noWrap/>
            <w:vAlign w:val="center"/>
            <w:hideMark/>
          </w:tcPr>
          <w:p w14:paraId="0467D10F" w14:textId="77777777" w:rsidR="00E17846" w:rsidRPr="009B1C5E" w:rsidRDefault="00E17846" w:rsidP="009B1C5E">
            <w:pPr>
              <w:jc w:val="center"/>
              <w:rPr>
                <w:color w:val="000000" w:themeColor="text1"/>
                <w:sz w:val="18"/>
                <w:szCs w:val="18"/>
              </w:rPr>
            </w:pPr>
            <w:r w:rsidRPr="009B1C5E">
              <w:rPr>
                <w:color w:val="000000" w:themeColor="text1"/>
                <w:sz w:val="18"/>
                <w:szCs w:val="18"/>
              </w:rPr>
              <w:t>7.8</w:t>
            </w:r>
          </w:p>
        </w:tc>
        <w:tc>
          <w:tcPr>
            <w:tcW w:w="708" w:type="dxa"/>
            <w:tcBorders>
              <w:top w:val="nil"/>
              <w:left w:val="single" w:sz="4" w:space="0" w:color="auto"/>
              <w:bottom w:val="nil"/>
              <w:right w:val="single" w:sz="4" w:space="0" w:color="auto"/>
            </w:tcBorders>
            <w:shd w:val="clear" w:color="auto" w:fill="auto"/>
            <w:noWrap/>
            <w:vAlign w:val="center"/>
            <w:hideMark/>
          </w:tcPr>
          <w:p w14:paraId="1DCBDA15" w14:textId="77777777" w:rsidR="00E17846" w:rsidRPr="009B1C5E" w:rsidRDefault="00E17846" w:rsidP="009B1C5E">
            <w:pPr>
              <w:jc w:val="center"/>
              <w:rPr>
                <w:color w:val="000000" w:themeColor="text1"/>
                <w:sz w:val="18"/>
                <w:szCs w:val="18"/>
              </w:rPr>
            </w:pPr>
            <w:r w:rsidRPr="009B1C5E">
              <w:rPr>
                <w:color w:val="000000" w:themeColor="text1"/>
                <w:sz w:val="18"/>
                <w:szCs w:val="18"/>
              </w:rPr>
              <w:t>7.2</w:t>
            </w:r>
          </w:p>
        </w:tc>
        <w:tc>
          <w:tcPr>
            <w:tcW w:w="709" w:type="dxa"/>
            <w:tcBorders>
              <w:top w:val="nil"/>
              <w:left w:val="nil"/>
              <w:bottom w:val="nil"/>
              <w:right w:val="nil"/>
            </w:tcBorders>
            <w:shd w:val="clear" w:color="auto" w:fill="auto"/>
            <w:noWrap/>
            <w:vAlign w:val="center"/>
            <w:hideMark/>
          </w:tcPr>
          <w:p w14:paraId="307A22DC" w14:textId="77777777" w:rsidR="00E17846" w:rsidRPr="009B1C5E" w:rsidRDefault="00E17846" w:rsidP="009B1C5E">
            <w:pPr>
              <w:jc w:val="center"/>
              <w:rPr>
                <w:color w:val="000000" w:themeColor="text1"/>
                <w:sz w:val="18"/>
                <w:szCs w:val="18"/>
              </w:rPr>
            </w:pPr>
            <w:r w:rsidRPr="009B1C5E">
              <w:rPr>
                <w:color w:val="000000" w:themeColor="text1"/>
                <w:sz w:val="18"/>
                <w:szCs w:val="18"/>
              </w:rPr>
              <w:t>-0.6</w:t>
            </w:r>
          </w:p>
        </w:tc>
        <w:tc>
          <w:tcPr>
            <w:tcW w:w="709" w:type="dxa"/>
            <w:tcBorders>
              <w:top w:val="nil"/>
              <w:left w:val="single" w:sz="4" w:space="0" w:color="auto"/>
              <w:bottom w:val="nil"/>
              <w:right w:val="single" w:sz="4" w:space="0" w:color="auto"/>
            </w:tcBorders>
            <w:shd w:val="clear" w:color="auto" w:fill="auto"/>
            <w:noWrap/>
            <w:vAlign w:val="center"/>
            <w:hideMark/>
          </w:tcPr>
          <w:p w14:paraId="5898137C" w14:textId="77777777" w:rsidR="00E17846" w:rsidRPr="009B1C5E" w:rsidRDefault="00E17846" w:rsidP="009B1C5E">
            <w:pPr>
              <w:jc w:val="center"/>
              <w:rPr>
                <w:color w:val="000000" w:themeColor="text1"/>
                <w:sz w:val="18"/>
                <w:szCs w:val="18"/>
              </w:rPr>
            </w:pPr>
            <w:r w:rsidRPr="009B1C5E">
              <w:rPr>
                <w:color w:val="000000" w:themeColor="text1"/>
                <w:sz w:val="18"/>
                <w:szCs w:val="18"/>
              </w:rPr>
              <w:t>1.1</w:t>
            </w:r>
          </w:p>
        </w:tc>
        <w:tc>
          <w:tcPr>
            <w:tcW w:w="709" w:type="dxa"/>
            <w:tcBorders>
              <w:top w:val="nil"/>
              <w:left w:val="nil"/>
              <w:bottom w:val="nil"/>
              <w:right w:val="nil"/>
            </w:tcBorders>
            <w:shd w:val="clear" w:color="auto" w:fill="auto"/>
            <w:noWrap/>
            <w:vAlign w:val="center"/>
            <w:hideMark/>
          </w:tcPr>
          <w:p w14:paraId="5D305369"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425" w:type="dxa"/>
            <w:tcBorders>
              <w:top w:val="nil"/>
              <w:left w:val="single" w:sz="4" w:space="0" w:color="auto"/>
              <w:bottom w:val="nil"/>
              <w:right w:val="single" w:sz="4" w:space="0" w:color="auto"/>
            </w:tcBorders>
            <w:shd w:val="clear" w:color="auto" w:fill="auto"/>
            <w:noWrap/>
            <w:vAlign w:val="center"/>
            <w:hideMark/>
          </w:tcPr>
          <w:p w14:paraId="21FCDB68"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850" w:type="dxa"/>
            <w:tcBorders>
              <w:top w:val="nil"/>
              <w:left w:val="nil"/>
              <w:bottom w:val="nil"/>
              <w:right w:val="nil"/>
            </w:tcBorders>
            <w:shd w:val="clear" w:color="auto" w:fill="auto"/>
            <w:noWrap/>
            <w:vAlign w:val="center"/>
            <w:hideMark/>
          </w:tcPr>
          <w:p w14:paraId="7C79ECB6" w14:textId="4AD8F254" w:rsidR="00E17846" w:rsidRPr="009B1C5E" w:rsidRDefault="00E17846" w:rsidP="009B1C5E">
            <w:pPr>
              <w:jc w:val="center"/>
              <w:rPr>
                <w:color w:val="000000" w:themeColor="text1"/>
                <w:sz w:val="18"/>
                <w:szCs w:val="18"/>
              </w:rPr>
            </w:pPr>
            <w:r w:rsidRPr="009B1C5E">
              <w:rPr>
                <w:color w:val="000000" w:themeColor="text1"/>
                <w:sz w:val="18"/>
                <w:szCs w:val="18"/>
              </w:rPr>
              <w:t>1.151</w:t>
            </w:r>
          </w:p>
        </w:tc>
        <w:tc>
          <w:tcPr>
            <w:tcW w:w="426" w:type="dxa"/>
            <w:tcBorders>
              <w:top w:val="nil"/>
              <w:left w:val="single" w:sz="4" w:space="0" w:color="auto"/>
              <w:bottom w:val="nil"/>
              <w:right w:val="single" w:sz="4" w:space="0" w:color="auto"/>
            </w:tcBorders>
            <w:shd w:val="clear" w:color="auto" w:fill="auto"/>
            <w:noWrap/>
            <w:vAlign w:val="center"/>
            <w:hideMark/>
          </w:tcPr>
          <w:p w14:paraId="6C7AEA57"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nil"/>
              <w:right w:val="nil"/>
            </w:tcBorders>
            <w:shd w:val="clear" w:color="auto" w:fill="auto"/>
            <w:noWrap/>
            <w:vAlign w:val="center"/>
            <w:hideMark/>
          </w:tcPr>
          <w:p w14:paraId="427CFEEC" w14:textId="5D68FE75" w:rsidR="00E17846" w:rsidRPr="009B1C5E" w:rsidRDefault="00E17846" w:rsidP="009B1C5E">
            <w:pPr>
              <w:jc w:val="center"/>
              <w:rPr>
                <w:color w:val="000000" w:themeColor="text1"/>
                <w:sz w:val="18"/>
                <w:szCs w:val="18"/>
              </w:rPr>
            </w:pPr>
            <w:r w:rsidRPr="009B1C5E">
              <w:rPr>
                <w:color w:val="000000" w:themeColor="text1"/>
                <w:sz w:val="18"/>
                <w:szCs w:val="18"/>
              </w:rPr>
              <w:t>1.215</w:t>
            </w:r>
          </w:p>
        </w:tc>
        <w:tc>
          <w:tcPr>
            <w:tcW w:w="851" w:type="dxa"/>
            <w:tcBorders>
              <w:top w:val="nil"/>
              <w:left w:val="single" w:sz="4" w:space="0" w:color="auto"/>
              <w:bottom w:val="nil"/>
              <w:right w:val="single" w:sz="4" w:space="0" w:color="auto"/>
            </w:tcBorders>
            <w:shd w:val="clear" w:color="auto" w:fill="auto"/>
            <w:noWrap/>
            <w:vAlign w:val="center"/>
            <w:hideMark/>
          </w:tcPr>
          <w:p w14:paraId="504C6C30" w14:textId="4F951E6C" w:rsidR="00E17846" w:rsidRPr="009B1C5E" w:rsidRDefault="00E17846" w:rsidP="009B1C5E">
            <w:pPr>
              <w:jc w:val="center"/>
              <w:rPr>
                <w:color w:val="000000" w:themeColor="text1"/>
                <w:sz w:val="18"/>
                <w:szCs w:val="18"/>
              </w:rPr>
            </w:pPr>
            <w:r w:rsidRPr="009B1C5E">
              <w:rPr>
                <w:color w:val="000000" w:themeColor="text1"/>
                <w:sz w:val="18"/>
                <w:szCs w:val="18"/>
              </w:rPr>
              <w:t>0.82</w:t>
            </w:r>
            <w:r w:rsidR="006A4DD2">
              <w:rPr>
                <w:color w:val="000000" w:themeColor="text1"/>
                <w:sz w:val="18"/>
                <w:szCs w:val="18"/>
              </w:rPr>
              <w:t>3</w:t>
            </w:r>
          </w:p>
        </w:tc>
        <w:tc>
          <w:tcPr>
            <w:tcW w:w="850" w:type="dxa"/>
            <w:tcBorders>
              <w:top w:val="nil"/>
              <w:left w:val="nil"/>
              <w:bottom w:val="nil"/>
              <w:right w:val="single" w:sz="4" w:space="0" w:color="auto"/>
            </w:tcBorders>
            <w:shd w:val="clear" w:color="auto" w:fill="auto"/>
            <w:noWrap/>
            <w:vAlign w:val="center"/>
            <w:hideMark/>
          </w:tcPr>
          <w:p w14:paraId="1EDF6015" w14:textId="25EB9738" w:rsidR="00E17846" w:rsidRPr="009B1C5E" w:rsidRDefault="00E17846" w:rsidP="009B1C5E">
            <w:pPr>
              <w:jc w:val="center"/>
              <w:rPr>
                <w:color w:val="000000" w:themeColor="text1"/>
                <w:sz w:val="18"/>
                <w:szCs w:val="18"/>
              </w:rPr>
            </w:pPr>
            <w:r w:rsidRPr="009B1C5E">
              <w:rPr>
                <w:color w:val="000000" w:themeColor="text1"/>
                <w:sz w:val="18"/>
                <w:szCs w:val="18"/>
              </w:rPr>
              <w:t>0.802</w:t>
            </w:r>
          </w:p>
        </w:tc>
        <w:tc>
          <w:tcPr>
            <w:tcW w:w="236" w:type="dxa"/>
            <w:vAlign w:val="center"/>
            <w:hideMark/>
          </w:tcPr>
          <w:p w14:paraId="7A75B5A8" w14:textId="77777777" w:rsidR="00E17846" w:rsidRPr="009B1C5E" w:rsidRDefault="00E17846" w:rsidP="00E17846">
            <w:pPr>
              <w:rPr>
                <w:color w:val="000000" w:themeColor="text1"/>
                <w:sz w:val="18"/>
                <w:szCs w:val="18"/>
              </w:rPr>
            </w:pPr>
          </w:p>
        </w:tc>
      </w:tr>
      <w:tr w:rsidR="000C3383" w:rsidRPr="00DD5F9B" w14:paraId="1D7A7B52"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3769CB1A"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0A187CC" w14:textId="77777777" w:rsidR="00E17846" w:rsidRPr="009B1C5E" w:rsidRDefault="00E17846" w:rsidP="00DB008B">
            <w:pPr>
              <w:rPr>
                <w:color w:val="000000" w:themeColor="text1"/>
                <w:sz w:val="18"/>
                <w:szCs w:val="18"/>
              </w:rPr>
            </w:pPr>
            <w:r w:rsidRPr="009B1C5E">
              <w:rPr>
                <w:color w:val="000000" w:themeColor="text1"/>
                <w:sz w:val="18"/>
                <w:szCs w:val="18"/>
              </w:rPr>
              <w:t>LASA - fatigue</w:t>
            </w:r>
          </w:p>
        </w:tc>
        <w:tc>
          <w:tcPr>
            <w:tcW w:w="850" w:type="dxa"/>
            <w:tcBorders>
              <w:top w:val="nil"/>
              <w:left w:val="single" w:sz="4" w:space="0" w:color="auto"/>
              <w:bottom w:val="nil"/>
              <w:right w:val="single" w:sz="4" w:space="0" w:color="auto"/>
            </w:tcBorders>
            <w:shd w:val="clear" w:color="auto" w:fill="auto"/>
            <w:noWrap/>
            <w:vAlign w:val="center"/>
            <w:hideMark/>
          </w:tcPr>
          <w:p w14:paraId="7FE397C3"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59422161" w14:textId="77777777" w:rsidR="00E17846" w:rsidRPr="009B1C5E" w:rsidRDefault="00E17846" w:rsidP="009B1C5E">
            <w:pPr>
              <w:jc w:val="center"/>
              <w:rPr>
                <w:color w:val="000000" w:themeColor="text1"/>
                <w:sz w:val="18"/>
                <w:szCs w:val="18"/>
              </w:rPr>
            </w:pPr>
            <w:r w:rsidRPr="009B1C5E">
              <w:rPr>
                <w:color w:val="000000" w:themeColor="text1"/>
                <w:sz w:val="18"/>
                <w:szCs w:val="18"/>
              </w:rPr>
              <w:t>4.5</w:t>
            </w:r>
          </w:p>
        </w:tc>
        <w:tc>
          <w:tcPr>
            <w:tcW w:w="709" w:type="dxa"/>
            <w:tcBorders>
              <w:top w:val="nil"/>
              <w:left w:val="nil"/>
              <w:bottom w:val="nil"/>
              <w:right w:val="nil"/>
            </w:tcBorders>
            <w:shd w:val="clear" w:color="auto" w:fill="auto"/>
            <w:noWrap/>
            <w:vAlign w:val="center"/>
            <w:hideMark/>
          </w:tcPr>
          <w:p w14:paraId="590764B9" w14:textId="77777777" w:rsidR="00E17846" w:rsidRPr="009B1C5E" w:rsidRDefault="00E17846" w:rsidP="009B1C5E">
            <w:pPr>
              <w:jc w:val="center"/>
              <w:rPr>
                <w:color w:val="000000" w:themeColor="text1"/>
                <w:sz w:val="18"/>
                <w:szCs w:val="18"/>
              </w:rPr>
            </w:pPr>
            <w:r w:rsidRPr="009B1C5E">
              <w:rPr>
                <w:color w:val="000000" w:themeColor="text1"/>
                <w:sz w:val="18"/>
                <w:szCs w:val="18"/>
              </w:rPr>
              <w:t>4.3</w:t>
            </w:r>
          </w:p>
        </w:tc>
        <w:tc>
          <w:tcPr>
            <w:tcW w:w="709" w:type="dxa"/>
            <w:tcBorders>
              <w:top w:val="nil"/>
              <w:left w:val="single" w:sz="4" w:space="0" w:color="auto"/>
              <w:bottom w:val="nil"/>
              <w:right w:val="single" w:sz="4" w:space="0" w:color="auto"/>
            </w:tcBorders>
            <w:shd w:val="clear" w:color="auto" w:fill="auto"/>
            <w:noWrap/>
            <w:vAlign w:val="center"/>
            <w:hideMark/>
          </w:tcPr>
          <w:p w14:paraId="0BAFE8EC" w14:textId="77777777" w:rsidR="00E17846" w:rsidRPr="009B1C5E" w:rsidRDefault="00E17846" w:rsidP="009B1C5E">
            <w:pPr>
              <w:jc w:val="center"/>
              <w:rPr>
                <w:color w:val="000000" w:themeColor="text1"/>
                <w:sz w:val="18"/>
                <w:szCs w:val="18"/>
              </w:rPr>
            </w:pPr>
            <w:r w:rsidRPr="009B1C5E">
              <w:rPr>
                <w:color w:val="000000" w:themeColor="text1"/>
                <w:sz w:val="18"/>
                <w:szCs w:val="18"/>
              </w:rPr>
              <w:t>-0.2</w:t>
            </w:r>
          </w:p>
        </w:tc>
        <w:tc>
          <w:tcPr>
            <w:tcW w:w="708" w:type="dxa"/>
            <w:tcBorders>
              <w:top w:val="nil"/>
              <w:left w:val="nil"/>
              <w:bottom w:val="nil"/>
              <w:right w:val="nil"/>
            </w:tcBorders>
            <w:shd w:val="clear" w:color="auto" w:fill="auto"/>
            <w:noWrap/>
            <w:vAlign w:val="center"/>
            <w:hideMark/>
          </w:tcPr>
          <w:p w14:paraId="768765CC" w14:textId="77777777" w:rsidR="00E17846" w:rsidRPr="009B1C5E" w:rsidRDefault="00E17846" w:rsidP="009B1C5E">
            <w:pPr>
              <w:jc w:val="center"/>
              <w:rPr>
                <w:color w:val="000000" w:themeColor="text1"/>
                <w:sz w:val="18"/>
                <w:szCs w:val="18"/>
              </w:rPr>
            </w:pPr>
            <w:r w:rsidRPr="009B1C5E">
              <w:rPr>
                <w:color w:val="000000" w:themeColor="text1"/>
                <w:sz w:val="18"/>
                <w:szCs w:val="18"/>
              </w:rPr>
              <w:t>2.6</w:t>
            </w:r>
          </w:p>
        </w:tc>
        <w:tc>
          <w:tcPr>
            <w:tcW w:w="709" w:type="dxa"/>
            <w:tcBorders>
              <w:top w:val="nil"/>
              <w:left w:val="single" w:sz="4" w:space="0" w:color="auto"/>
              <w:bottom w:val="nil"/>
              <w:right w:val="single" w:sz="4" w:space="0" w:color="auto"/>
            </w:tcBorders>
            <w:shd w:val="clear" w:color="auto" w:fill="auto"/>
            <w:noWrap/>
            <w:vAlign w:val="center"/>
            <w:hideMark/>
          </w:tcPr>
          <w:p w14:paraId="43592890" w14:textId="77777777" w:rsidR="00E17846" w:rsidRPr="009B1C5E" w:rsidRDefault="00E17846" w:rsidP="009B1C5E">
            <w:pPr>
              <w:jc w:val="center"/>
              <w:rPr>
                <w:color w:val="000000" w:themeColor="text1"/>
                <w:sz w:val="18"/>
                <w:szCs w:val="18"/>
              </w:rPr>
            </w:pPr>
            <w:r w:rsidRPr="009B1C5E">
              <w:rPr>
                <w:color w:val="000000" w:themeColor="text1"/>
                <w:sz w:val="18"/>
                <w:szCs w:val="18"/>
              </w:rPr>
              <w:t>2.5</w:t>
            </w:r>
          </w:p>
        </w:tc>
        <w:tc>
          <w:tcPr>
            <w:tcW w:w="425" w:type="dxa"/>
            <w:tcBorders>
              <w:top w:val="nil"/>
              <w:left w:val="nil"/>
              <w:bottom w:val="nil"/>
              <w:right w:val="nil"/>
            </w:tcBorders>
            <w:shd w:val="clear" w:color="auto" w:fill="auto"/>
            <w:noWrap/>
            <w:vAlign w:val="center"/>
            <w:hideMark/>
          </w:tcPr>
          <w:p w14:paraId="4E75F3E7"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1" w:type="dxa"/>
            <w:tcBorders>
              <w:top w:val="nil"/>
              <w:left w:val="single" w:sz="4" w:space="0" w:color="auto"/>
              <w:bottom w:val="nil"/>
              <w:right w:val="single" w:sz="4" w:space="0" w:color="auto"/>
            </w:tcBorders>
            <w:shd w:val="clear" w:color="auto" w:fill="auto"/>
            <w:noWrap/>
            <w:vAlign w:val="center"/>
            <w:hideMark/>
          </w:tcPr>
          <w:p w14:paraId="1E1ACBB9" w14:textId="3093559C" w:rsidR="00E17846" w:rsidRPr="009B1C5E" w:rsidRDefault="00E17846" w:rsidP="009B1C5E">
            <w:pPr>
              <w:jc w:val="center"/>
              <w:rPr>
                <w:color w:val="000000" w:themeColor="text1"/>
                <w:sz w:val="18"/>
                <w:szCs w:val="18"/>
              </w:rPr>
            </w:pPr>
            <w:r w:rsidRPr="009B1C5E">
              <w:rPr>
                <w:color w:val="000000" w:themeColor="text1"/>
                <w:sz w:val="18"/>
                <w:szCs w:val="18"/>
              </w:rPr>
              <w:t>2.550</w:t>
            </w:r>
          </w:p>
        </w:tc>
        <w:tc>
          <w:tcPr>
            <w:tcW w:w="709" w:type="dxa"/>
            <w:tcBorders>
              <w:top w:val="nil"/>
              <w:left w:val="nil"/>
              <w:bottom w:val="nil"/>
              <w:right w:val="nil"/>
            </w:tcBorders>
            <w:shd w:val="clear" w:color="auto" w:fill="auto"/>
            <w:noWrap/>
            <w:vAlign w:val="center"/>
            <w:hideMark/>
          </w:tcPr>
          <w:p w14:paraId="050633C7" w14:textId="77777777" w:rsidR="00E17846" w:rsidRPr="009B1C5E" w:rsidRDefault="00E17846" w:rsidP="009B1C5E">
            <w:pPr>
              <w:jc w:val="center"/>
              <w:rPr>
                <w:color w:val="000000" w:themeColor="text1"/>
                <w:sz w:val="18"/>
                <w:szCs w:val="18"/>
              </w:rPr>
            </w:pPr>
            <w:r w:rsidRPr="009B1C5E">
              <w:rPr>
                <w:color w:val="000000" w:themeColor="text1"/>
                <w:sz w:val="18"/>
                <w:szCs w:val="18"/>
              </w:rPr>
              <w:t>4.9</w:t>
            </w:r>
          </w:p>
        </w:tc>
        <w:tc>
          <w:tcPr>
            <w:tcW w:w="708" w:type="dxa"/>
            <w:tcBorders>
              <w:top w:val="nil"/>
              <w:left w:val="single" w:sz="4" w:space="0" w:color="auto"/>
              <w:bottom w:val="nil"/>
              <w:right w:val="single" w:sz="4" w:space="0" w:color="auto"/>
            </w:tcBorders>
            <w:shd w:val="clear" w:color="auto" w:fill="auto"/>
            <w:noWrap/>
            <w:vAlign w:val="center"/>
            <w:hideMark/>
          </w:tcPr>
          <w:p w14:paraId="59FD1C47" w14:textId="77777777" w:rsidR="00E17846" w:rsidRPr="009B1C5E" w:rsidRDefault="00E17846" w:rsidP="009B1C5E">
            <w:pPr>
              <w:jc w:val="center"/>
              <w:rPr>
                <w:color w:val="000000" w:themeColor="text1"/>
                <w:sz w:val="18"/>
                <w:szCs w:val="18"/>
              </w:rPr>
            </w:pPr>
            <w:r w:rsidRPr="009B1C5E">
              <w:rPr>
                <w:color w:val="000000" w:themeColor="text1"/>
                <w:sz w:val="18"/>
                <w:szCs w:val="18"/>
              </w:rPr>
              <w:t>5.4</w:t>
            </w:r>
          </w:p>
        </w:tc>
        <w:tc>
          <w:tcPr>
            <w:tcW w:w="709" w:type="dxa"/>
            <w:tcBorders>
              <w:top w:val="nil"/>
              <w:left w:val="nil"/>
              <w:bottom w:val="nil"/>
              <w:right w:val="nil"/>
            </w:tcBorders>
            <w:shd w:val="clear" w:color="auto" w:fill="auto"/>
            <w:noWrap/>
            <w:vAlign w:val="center"/>
            <w:hideMark/>
          </w:tcPr>
          <w:p w14:paraId="5E32B877" w14:textId="77777777" w:rsidR="00E17846" w:rsidRPr="009B1C5E" w:rsidRDefault="00E17846" w:rsidP="009B1C5E">
            <w:pPr>
              <w:jc w:val="center"/>
              <w:rPr>
                <w:color w:val="000000" w:themeColor="text1"/>
                <w:sz w:val="18"/>
                <w:szCs w:val="18"/>
              </w:rPr>
            </w:pPr>
            <w:r w:rsidRPr="009B1C5E">
              <w:rPr>
                <w:color w:val="000000" w:themeColor="text1"/>
                <w:sz w:val="18"/>
                <w:szCs w:val="18"/>
              </w:rPr>
              <w:t>0.5</w:t>
            </w:r>
          </w:p>
        </w:tc>
        <w:tc>
          <w:tcPr>
            <w:tcW w:w="709" w:type="dxa"/>
            <w:tcBorders>
              <w:top w:val="nil"/>
              <w:left w:val="single" w:sz="4" w:space="0" w:color="auto"/>
              <w:bottom w:val="nil"/>
              <w:right w:val="single" w:sz="4" w:space="0" w:color="auto"/>
            </w:tcBorders>
            <w:shd w:val="clear" w:color="auto" w:fill="auto"/>
            <w:noWrap/>
            <w:vAlign w:val="center"/>
            <w:hideMark/>
          </w:tcPr>
          <w:p w14:paraId="5ADBA3EA" w14:textId="77777777" w:rsidR="00E17846" w:rsidRPr="009B1C5E" w:rsidRDefault="00E17846" w:rsidP="009B1C5E">
            <w:pPr>
              <w:jc w:val="center"/>
              <w:rPr>
                <w:color w:val="000000" w:themeColor="text1"/>
                <w:sz w:val="18"/>
                <w:szCs w:val="18"/>
              </w:rPr>
            </w:pPr>
            <w:r w:rsidRPr="009B1C5E">
              <w:rPr>
                <w:color w:val="000000" w:themeColor="text1"/>
                <w:sz w:val="18"/>
                <w:szCs w:val="18"/>
              </w:rPr>
              <w:t>2.7</w:t>
            </w:r>
          </w:p>
        </w:tc>
        <w:tc>
          <w:tcPr>
            <w:tcW w:w="709" w:type="dxa"/>
            <w:tcBorders>
              <w:top w:val="nil"/>
              <w:left w:val="nil"/>
              <w:bottom w:val="nil"/>
              <w:right w:val="nil"/>
            </w:tcBorders>
            <w:shd w:val="clear" w:color="auto" w:fill="auto"/>
            <w:noWrap/>
            <w:vAlign w:val="center"/>
            <w:hideMark/>
          </w:tcPr>
          <w:p w14:paraId="372C3D6C" w14:textId="77777777" w:rsidR="00E17846" w:rsidRPr="009B1C5E" w:rsidRDefault="00E17846" w:rsidP="009B1C5E">
            <w:pPr>
              <w:jc w:val="center"/>
              <w:rPr>
                <w:color w:val="000000" w:themeColor="text1"/>
                <w:sz w:val="18"/>
                <w:szCs w:val="18"/>
              </w:rPr>
            </w:pPr>
            <w:r w:rsidRPr="009B1C5E">
              <w:rPr>
                <w:color w:val="000000" w:themeColor="text1"/>
                <w:sz w:val="18"/>
                <w:szCs w:val="18"/>
              </w:rPr>
              <w:t>2.4</w:t>
            </w:r>
          </w:p>
        </w:tc>
        <w:tc>
          <w:tcPr>
            <w:tcW w:w="425" w:type="dxa"/>
            <w:tcBorders>
              <w:top w:val="nil"/>
              <w:left w:val="single" w:sz="4" w:space="0" w:color="auto"/>
              <w:bottom w:val="nil"/>
              <w:right w:val="single" w:sz="4" w:space="0" w:color="auto"/>
            </w:tcBorders>
            <w:shd w:val="clear" w:color="auto" w:fill="auto"/>
            <w:noWrap/>
            <w:vAlign w:val="center"/>
            <w:hideMark/>
          </w:tcPr>
          <w:p w14:paraId="373D23EA"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850" w:type="dxa"/>
            <w:tcBorders>
              <w:top w:val="nil"/>
              <w:left w:val="nil"/>
              <w:bottom w:val="nil"/>
              <w:right w:val="nil"/>
            </w:tcBorders>
            <w:shd w:val="clear" w:color="auto" w:fill="auto"/>
            <w:noWrap/>
            <w:vAlign w:val="center"/>
            <w:hideMark/>
          </w:tcPr>
          <w:p w14:paraId="3F978D04" w14:textId="6CB9251E" w:rsidR="00E17846" w:rsidRPr="009B1C5E" w:rsidRDefault="00E17846" w:rsidP="009B1C5E">
            <w:pPr>
              <w:jc w:val="center"/>
              <w:rPr>
                <w:color w:val="000000" w:themeColor="text1"/>
                <w:sz w:val="18"/>
                <w:szCs w:val="18"/>
              </w:rPr>
            </w:pPr>
            <w:r w:rsidRPr="009B1C5E">
              <w:rPr>
                <w:color w:val="000000" w:themeColor="text1"/>
                <w:sz w:val="18"/>
                <w:szCs w:val="18"/>
              </w:rPr>
              <w:t>2.554</w:t>
            </w:r>
          </w:p>
        </w:tc>
        <w:tc>
          <w:tcPr>
            <w:tcW w:w="426" w:type="dxa"/>
            <w:tcBorders>
              <w:top w:val="nil"/>
              <w:left w:val="single" w:sz="4" w:space="0" w:color="auto"/>
              <w:bottom w:val="nil"/>
              <w:right w:val="single" w:sz="4" w:space="0" w:color="auto"/>
            </w:tcBorders>
            <w:shd w:val="clear" w:color="auto" w:fill="auto"/>
            <w:noWrap/>
            <w:vAlign w:val="center"/>
            <w:hideMark/>
          </w:tcPr>
          <w:p w14:paraId="3409B775"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nil"/>
              <w:right w:val="nil"/>
            </w:tcBorders>
            <w:shd w:val="clear" w:color="auto" w:fill="auto"/>
            <w:noWrap/>
            <w:vAlign w:val="center"/>
            <w:hideMark/>
          </w:tcPr>
          <w:p w14:paraId="73CFD7A5" w14:textId="62FED4C6" w:rsidR="00E17846" w:rsidRPr="009B1C5E" w:rsidRDefault="00E17846" w:rsidP="009B1C5E">
            <w:pPr>
              <w:jc w:val="center"/>
              <w:rPr>
                <w:color w:val="000000" w:themeColor="text1"/>
                <w:sz w:val="18"/>
                <w:szCs w:val="18"/>
              </w:rPr>
            </w:pPr>
            <w:r w:rsidRPr="009B1C5E">
              <w:rPr>
                <w:color w:val="000000" w:themeColor="text1"/>
                <w:sz w:val="18"/>
                <w:szCs w:val="18"/>
              </w:rPr>
              <w:t>2.55</w:t>
            </w:r>
            <w:r w:rsidR="00FD7894">
              <w:rPr>
                <w:color w:val="000000" w:themeColor="text1"/>
                <w:sz w:val="18"/>
                <w:szCs w:val="18"/>
              </w:rPr>
              <w:t>2</w:t>
            </w:r>
          </w:p>
        </w:tc>
        <w:tc>
          <w:tcPr>
            <w:tcW w:w="851" w:type="dxa"/>
            <w:tcBorders>
              <w:top w:val="nil"/>
              <w:left w:val="single" w:sz="4" w:space="0" w:color="auto"/>
              <w:bottom w:val="nil"/>
              <w:right w:val="single" w:sz="4" w:space="0" w:color="auto"/>
            </w:tcBorders>
            <w:shd w:val="clear" w:color="auto" w:fill="auto"/>
            <w:noWrap/>
            <w:vAlign w:val="center"/>
            <w:hideMark/>
          </w:tcPr>
          <w:p w14:paraId="0790D479" w14:textId="390D4285" w:rsidR="00E17846" w:rsidRPr="009B1C5E" w:rsidRDefault="00E17846" w:rsidP="009B1C5E">
            <w:pPr>
              <w:jc w:val="center"/>
              <w:rPr>
                <w:color w:val="000000" w:themeColor="text1"/>
                <w:sz w:val="18"/>
                <w:szCs w:val="18"/>
              </w:rPr>
            </w:pPr>
            <w:r w:rsidRPr="009B1C5E">
              <w:rPr>
                <w:color w:val="000000" w:themeColor="text1"/>
                <w:sz w:val="18"/>
                <w:szCs w:val="18"/>
              </w:rPr>
              <w:t>-0.274</w:t>
            </w:r>
          </w:p>
        </w:tc>
        <w:tc>
          <w:tcPr>
            <w:tcW w:w="850" w:type="dxa"/>
            <w:tcBorders>
              <w:top w:val="nil"/>
              <w:left w:val="nil"/>
              <w:bottom w:val="nil"/>
              <w:right w:val="single" w:sz="4" w:space="0" w:color="auto"/>
            </w:tcBorders>
            <w:shd w:val="clear" w:color="auto" w:fill="auto"/>
            <w:noWrap/>
            <w:vAlign w:val="center"/>
            <w:hideMark/>
          </w:tcPr>
          <w:p w14:paraId="5A33DF47" w14:textId="7199988B" w:rsidR="00E17846" w:rsidRPr="009B1C5E" w:rsidRDefault="00E17846" w:rsidP="009B1C5E">
            <w:pPr>
              <w:jc w:val="center"/>
              <w:rPr>
                <w:color w:val="000000" w:themeColor="text1"/>
                <w:sz w:val="18"/>
                <w:szCs w:val="18"/>
              </w:rPr>
            </w:pPr>
            <w:r w:rsidRPr="009B1C5E">
              <w:rPr>
                <w:color w:val="000000" w:themeColor="text1"/>
                <w:sz w:val="18"/>
                <w:szCs w:val="18"/>
              </w:rPr>
              <w:t>-0.267</w:t>
            </w:r>
          </w:p>
        </w:tc>
        <w:tc>
          <w:tcPr>
            <w:tcW w:w="236" w:type="dxa"/>
            <w:vAlign w:val="center"/>
            <w:hideMark/>
          </w:tcPr>
          <w:p w14:paraId="13097EE9" w14:textId="77777777" w:rsidR="00E17846" w:rsidRPr="009B1C5E" w:rsidRDefault="00E17846" w:rsidP="00E17846">
            <w:pPr>
              <w:rPr>
                <w:color w:val="000000" w:themeColor="text1"/>
                <w:sz w:val="18"/>
                <w:szCs w:val="18"/>
              </w:rPr>
            </w:pPr>
          </w:p>
        </w:tc>
      </w:tr>
      <w:tr w:rsidR="000C3383" w:rsidRPr="00DD5F9B" w14:paraId="0D17A796" w14:textId="77777777" w:rsidTr="009B1C5E">
        <w:trPr>
          <w:trHeight w:val="320"/>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CA296" w14:textId="77777777" w:rsidR="00E17846" w:rsidRPr="009B1C5E" w:rsidRDefault="00E17846" w:rsidP="00E07140">
            <w:pPr>
              <w:jc w:val="center"/>
              <w:rPr>
                <w:color w:val="000000" w:themeColor="text1"/>
                <w:sz w:val="18"/>
                <w:szCs w:val="18"/>
              </w:rPr>
            </w:pPr>
            <w:proofErr w:type="spellStart"/>
            <w:r w:rsidRPr="009B1C5E">
              <w:rPr>
                <w:color w:val="000000" w:themeColor="text1"/>
                <w:sz w:val="18"/>
                <w:szCs w:val="18"/>
              </w:rPr>
              <w:t>Spilg</w:t>
            </w:r>
            <w:proofErr w:type="spellEnd"/>
            <w:r w:rsidRPr="009B1C5E">
              <w:rPr>
                <w:color w:val="000000" w:themeColor="text1"/>
                <w:sz w:val="18"/>
                <w:szCs w:val="18"/>
              </w:rPr>
              <w:t xml:space="preserve"> et al</w:t>
            </w:r>
          </w:p>
        </w:tc>
        <w:tc>
          <w:tcPr>
            <w:tcW w:w="1135" w:type="dxa"/>
            <w:tcBorders>
              <w:top w:val="single" w:sz="4" w:space="0" w:color="auto"/>
              <w:left w:val="nil"/>
              <w:bottom w:val="nil"/>
              <w:right w:val="nil"/>
            </w:tcBorders>
            <w:shd w:val="clear" w:color="auto" w:fill="auto"/>
            <w:noWrap/>
            <w:vAlign w:val="center"/>
            <w:hideMark/>
          </w:tcPr>
          <w:p w14:paraId="73861A19" w14:textId="1ACA8166" w:rsidR="00E17846" w:rsidRPr="009B1C5E" w:rsidRDefault="00E17846" w:rsidP="00DB008B">
            <w:pPr>
              <w:rPr>
                <w:color w:val="000000" w:themeColor="text1"/>
                <w:sz w:val="18"/>
                <w:szCs w:val="18"/>
              </w:rPr>
            </w:pPr>
            <w:r w:rsidRPr="009B1C5E">
              <w:rPr>
                <w:color w:val="000000" w:themeColor="text1"/>
                <w:sz w:val="18"/>
                <w:szCs w:val="18"/>
              </w:rPr>
              <w:t>CDRS - (3 month)</w:t>
            </w:r>
          </w:p>
        </w:tc>
        <w:tc>
          <w:tcPr>
            <w:tcW w:w="850" w:type="dxa"/>
            <w:tcBorders>
              <w:top w:val="single" w:sz="4" w:space="0" w:color="auto"/>
              <w:left w:val="single" w:sz="4" w:space="0" w:color="auto"/>
              <w:bottom w:val="nil"/>
              <w:right w:val="single" w:sz="4" w:space="0" w:color="auto"/>
            </w:tcBorders>
            <w:shd w:val="clear" w:color="auto" w:fill="auto"/>
            <w:noWrap/>
            <w:vAlign w:val="center"/>
            <w:hideMark/>
          </w:tcPr>
          <w:p w14:paraId="7AA42777"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single" w:sz="4" w:space="0" w:color="auto"/>
              <w:left w:val="nil"/>
              <w:bottom w:val="nil"/>
              <w:right w:val="single" w:sz="4" w:space="0" w:color="auto"/>
            </w:tcBorders>
            <w:shd w:val="clear" w:color="auto" w:fill="auto"/>
            <w:noWrap/>
            <w:vAlign w:val="center"/>
            <w:hideMark/>
          </w:tcPr>
          <w:p w14:paraId="068B0023" w14:textId="77777777" w:rsidR="00E17846" w:rsidRPr="009B1C5E" w:rsidRDefault="00E17846" w:rsidP="009B1C5E">
            <w:pPr>
              <w:jc w:val="center"/>
              <w:rPr>
                <w:color w:val="000000" w:themeColor="text1"/>
                <w:sz w:val="18"/>
                <w:szCs w:val="18"/>
              </w:rPr>
            </w:pPr>
            <w:r w:rsidRPr="009B1C5E">
              <w:rPr>
                <w:color w:val="000000" w:themeColor="text1"/>
                <w:sz w:val="18"/>
                <w:szCs w:val="18"/>
              </w:rPr>
              <w:t>69.35</w:t>
            </w:r>
          </w:p>
        </w:tc>
        <w:tc>
          <w:tcPr>
            <w:tcW w:w="709" w:type="dxa"/>
            <w:tcBorders>
              <w:top w:val="single" w:sz="4" w:space="0" w:color="auto"/>
              <w:left w:val="nil"/>
              <w:bottom w:val="nil"/>
              <w:right w:val="nil"/>
            </w:tcBorders>
            <w:shd w:val="clear" w:color="auto" w:fill="auto"/>
            <w:noWrap/>
            <w:vAlign w:val="center"/>
            <w:hideMark/>
          </w:tcPr>
          <w:p w14:paraId="1D90F497" w14:textId="77777777" w:rsidR="00E17846" w:rsidRPr="009B1C5E" w:rsidRDefault="00E17846" w:rsidP="009B1C5E">
            <w:pPr>
              <w:jc w:val="center"/>
              <w:rPr>
                <w:color w:val="000000" w:themeColor="text1"/>
                <w:sz w:val="18"/>
                <w:szCs w:val="18"/>
              </w:rPr>
            </w:pPr>
            <w:r w:rsidRPr="009B1C5E">
              <w:rPr>
                <w:color w:val="000000" w:themeColor="text1"/>
                <w:sz w:val="18"/>
                <w:szCs w:val="18"/>
              </w:rPr>
              <w:t>73.21</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5D040F55" w14:textId="77777777" w:rsidR="00E17846" w:rsidRPr="009B1C5E" w:rsidRDefault="00E17846" w:rsidP="009B1C5E">
            <w:pPr>
              <w:jc w:val="center"/>
              <w:rPr>
                <w:color w:val="000000" w:themeColor="text1"/>
                <w:sz w:val="18"/>
                <w:szCs w:val="18"/>
              </w:rPr>
            </w:pPr>
            <w:r w:rsidRPr="009B1C5E">
              <w:rPr>
                <w:color w:val="000000" w:themeColor="text1"/>
                <w:sz w:val="18"/>
                <w:szCs w:val="18"/>
              </w:rPr>
              <w:t>3.86</w:t>
            </w:r>
          </w:p>
        </w:tc>
        <w:tc>
          <w:tcPr>
            <w:tcW w:w="708" w:type="dxa"/>
            <w:tcBorders>
              <w:top w:val="single" w:sz="4" w:space="0" w:color="auto"/>
              <w:left w:val="nil"/>
              <w:bottom w:val="nil"/>
              <w:right w:val="nil"/>
            </w:tcBorders>
            <w:shd w:val="clear" w:color="auto" w:fill="auto"/>
            <w:noWrap/>
            <w:vAlign w:val="center"/>
            <w:hideMark/>
          </w:tcPr>
          <w:p w14:paraId="7FCD1ED8" w14:textId="77777777" w:rsidR="00E17846" w:rsidRPr="009B1C5E" w:rsidRDefault="00E17846" w:rsidP="009B1C5E">
            <w:pPr>
              <w:jc w:val="center"/>
              <w:rPr>
                <w:color w:val="000000" w:themeColor="text1"/>
                <w:sz w:val="18"/>
                <w:szCs w:val="18"/>
              </w:rPr>
            </w:pPr>
            <w:r w:rsidRPr="009B1C5E">
              <w:rPr>
                <w:color w:val="000000" w:themeColor="text1"/>
                <w:sz w:val="18"/>
                <w:szCs w:val="18"/>
              </w:rPr>
              <w:t>7.71</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7B25450B" w14:textId="77777777" w:rsidR="00E17846" w:rsidRPr="009B1C5E" w:rsidRDefault="00E17846" w:rsidP="009B1C5E">
            <w:pPr>
              <w:jc w:val="center"/>
              <w:rPr>
                <w:color w:val="000000" w:themeColor="text1"/>
                <w:sz w:val="18"/>
                <w:szCs w:val="18"/>
              </w:rPr>
            </w:pPr>
            <w:r w:rsidRPr="009B1C5E">
              <w:rPr>
                <w:color w:val="000000" w:themeColor="text1"/>
                <w:sz w:val="18"/>
                <w:szCs w:val="18"/>
              </w:rPr>
              <w:t>9.05</w:t>
            </w:r>
          </w:p>
        </w:tc>
        <w:tc>
          <w:tcPr>
            <w:tcW w:w="425" w:type="dxa"/>
            <w:tcBorders>
              <w:top w:val="single" w:sz="4" w:space="0" w:color="auto"/>
              <w:left w:val="nil"/>
              <w:bottom w:val="nil"/>
              <w:right w:val="nil"/>
            </w:tcBorders>
            <w:shd w:val="clear" w:color="auto" w:fill="auto"/>
            <w:noWrap/>
            <w:vAlign w:val="center"/>
            <w:hideMark/>
          </w:tcPr>
          <w:p w14:paraId="5FD6AB82"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1" w:type="dxa"/>
            <w:tcBorders>
              <w:top w:val="single" w:sz="4" w:space="0" w:color="auto"/>
              <w:left w:val="single" w:sz="4" w:space="0" w:color="auto"/>
              <w:bottom w:val="nil"/>
              <w:right w:val="single" w:sz="4" w:space="0" w:color="auto"/>
            </w:tcBorders>
            <w:shd w:val="clear" w:color="auto" w:fill="auto"/>
            <w:noWrap/>
            <w:vAlign w:val="center"/>
            <w:hideMark/>
          </w:tcPr>
          <w:p w14:paraId="497E8573" w14:textId="4266A226" w:rsidR="00E17846" w:rsidRPr="009B1C5E" w:rsidRDefault="00E17846" w:rsidP="009B1C5E">
            <w:pPr>
              <w:jc w:val="center"/>
              <w:rPr>
                <w:color w:val="000000" w:themeColor="text1"/>
                <w:sz w:val="18"/>
                <w:szCs w:val="18"/>
              </w:rPr>
            </w:pPr>
            <w:r w:rsidRPr="009B1C5E">
              <w:rPr>
                <w:color w:val="000000" w:themeColor="text1"/>
                <w:sz w:val="18"/>
                <w:szCs w:val="18"/>
              </w:rPr>
              <w:t>8.40</w:t>
            </w:r>
            <w:r w:rsidR="00FD7894">
              <w:rPr>
                <w:color w:val="000000" w:themeColor="text1"/>
                <w:sz w:val="18"/>
                <w:szCs w:val="18"/>
              </w:rPr>
              <w:t>7</w:t>
            </w:r>
          </w:p>
        </w:tc>
        <w:tc>
          <w:tcPr>
            <w:tcW w:w="709" w:type="dxa"/>
            <w:tcBorders>
              <w:top w:val="single" w:sz="4" w:space="0" w:color="auto"/>
              <w:left w:val="nil"/>
              <w:bottom w:val="nil"/>
              <w:right w:val="nil"/>
            </w:tcBorders>
            <w:shd w:val="clear" w:color="auto" w:fill="auto"/>
            <w:noWrap/>
            <w:vAlign w:val="center"/>
            <w:hideMark/>
          </w:tcPr>
          <w:p w14:paraId="15D263D9" w14:textId="77777777" w:rsidR="00E17846" w:rsidRPr="009B1C5E" w:rsidRDefault="00E17846" w:rsidP="009B1C5E">
            <w:pPr>
              <w:jc w:val="center"/>
              <w:rPr>
                <w:color w:val="000000" w:themeColor="text1"/>
                <w:sz w:val="18"/>
                <w:szCs w:val="18"/>
              </w:rPr>
            </w:pPr>
            <w:r w:rsidRPr="009B1C5E">
              <w:rPr>
                <w:color w:val="000000" w:themeColor="text1"/>
                <w:sz w:val="18"/>
                <w:szCs w:val="18"/>
              </w:rPr>
              <w:t>68.42</w:t>
            </w:r>
          </w:p>
        </w:tc>
        <w:tc>
          <w:tcPr>
            <w:tcW w:w="708" w:type="dxa"/>
            <w:tcBorders>
              <w:top w:val="single" w:sz="4" w:space="0" w:color="auto"/>
              <w:left w:val="single" w:sz="4" w:space="0" w:color="auto"/>
              <w:bottom w:val="nil"/>
              <w:right w:val="single" w:sz="4" w:space="0" w:color="auto"/>
            </w:tcBorders>
            <w:shd w:val="clear" w:color="auto" w:fill="auto"/>
            <w:noWrap/>
            <w:vAlign w:val="center"/>
            <w:hideMark/>
          </w:tcPr>
          <w:p w14:paraId="434D31DB" w14:textId="77777777" w:rsidR="00E17846" w:rsidRPr="009B1C5E" w:rsidRDefault="00E17846" w:rsidP="009B1C5E">
            <w:pPr>
              <w:jc w:val="center"/>
              <w:rPr>
                <w:color w:val="000000" w:themeColor="text1"/>
                <w:sz w:val="18"/>
                <w:szCs w:val="18"/>
              </w:rPr>
            </w:pPr>
            <w:r w:rsidRPr="009B1C5E">
              <w:rPr>
                <w:color w:val="000000" w:themeColor="text1"/>
                <w:sz w:val="18"/>
                <w:szCs w:val="18"/>
              </w:rPr>
              <w:t>66.59</w:t>
            </w:r>
          </w:p>
        </w:tc>
        <w:tc>
          <w:tcPr>
            <w:tcW w:w="709" w:type="dxa"/>
            <w:tcBorders>
              <w:top w:val="single" w:sz="4" w:space="0" w:color="auto"/>
              <w:left w:val="nil"/>
              <w:bottom w:val="nil"/>
              <w:right w:val="nil"/>
            </w:tcBorders>
            <w:shd w:val="clear" w:color="auto" w:fill="auto"/>
            <w:noWrap/>
            <w:vAlign w:val="center"/>
            <w:hideMark/>
          </w:tcPr>
          <w:p w14:paraId="037E76FA" w14:textId="77777777" w:rsidR="00E17846" w:rsidRPr="009B1C5E" w:rsidRDefault="00E17846" w:rsidP="009B1C5E">
            <w:pPr>
              <w:jc w:val="center"/>
              <w:rPr>
                <w:color w:val="000000" w:themeColor="text1"/>
                <w:sz w:val="18"/>
                <w:szCs w:val="18"/>
              </w:rPr>
            </w:pPr>
            <w:r w:rsidRPr="009B1C5E">
              <w:rPr>
                <w:color w:val="000000" w:themeColor="text1"/>
                <w:sz w:val="18"/>
                <w:szCs w:val="18"/>
              </w:rPr>
              <w:t>-1.83</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14:paraId="25A71530" w14:textId="77777777" w:rsidR="00E17846" w:rsidRPr="009B1C5E" w:rsidRDefault="00E17846" w:rsidP="009B1C5E">
            <w:pPr>
              <w:jc w:val="center"/>
              <w:rPr>
                <w:color w:val="000000" w:themeColor="text1"/>
                <w:sz w:val="18"/>
                <w:szCs w:val="18"/>
              </w:rPr>
            </w:pPr>
            <w:r w:rsidRPr="009B1C5E">
              <w:rPr>
                <w:color w:val="000000" w:themeColor="text1"/>
                <w:sz w:val="18"/>
                <w:szCs w:val="18"/>
              </w:rPr>
              <w:t>11.82</w:t>
            </w:r>
          </w:p>
        </w:tc>
        <w:tc>
          <w:tcPr>
            <w:tcW w:w="709" w:type="dxa"/>
            <w:tcBorders>
              <w:top w:val="single" w:sz="4" w:space="0" w:color="auto"/>
              <w:left w:val="nil"/>
              <w:bottom w:val="nil"/>
              <w:right w:val="nil"/>
            </w:tcBorders>
            <w:shd w:val="clear" w:color="auto" w:fill="auto"/>
            <w:noWrap/>
            <w:vAlign w:val="center"/>
            <w:hideMark/>
          </w:tcPr>
          <w:p w14:paraId="15E4870A" w14:textId="77777777" w:rsidR="00E17846" w:rsidRPr="009B1C5E" w:rsidRDefault="00E17846" w:rsidP="009B1C5E">
            <w:pPr>
              <w:jc w:val="center"/>
              <w:rPr>
                <w:color w:val="000000" w:themeColor="text1"/>
                <w:sz w:val="18"/>
                <w:szCs w:val="18"/>
              </w:rPr>
            </w:pPr>
            <w:r w:rsidRPr="009B1C5E">
              <w:rPr>
                <w:color w:val="000000" w:themeColor="text1"/>
                <w:sz w:val="18"/>
                <w:szCs w:val="18"/>
              </w:rPr>
              <w:t>10.1</w:t>
            </w:r>
          </w:p>
        </w:tc>
        <w:tc>
          <w:tcPr>
            <w:tcW w:w="425" w:type="dxa"/>
            <w:tcBorders>
              <w:top w:val="single" w:sz="4" w:space="0" w:color="auto"/>
              <w:left w:val="single" w:sz="4" w:space="0" w:color="auto"/>
              <w:bottom w:val="nil"/>
              <w:right w:val="single" w:sz="4" w:space="0" w:color="auto"/>
            </w:tcBorders>
            <w:shd w:val="clear" w:color="auto" w:fill="auto"/>
            <w:noWrap/>
            <w:vAlign w:val="center"/>
            <w:hideMark/>
          </w:tcPr>
          <w:p w14:paraId="7B1D51BD"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0" w:type="dxa"/>
            <w:tcBorders>
              <w:top w:val="single" w:sz="4" w:space="0" w:color="auto"/>
              <w:left w:val="nil"/>
              <w:bottom w:val="nil"/>
              <w:right w:val="nil"/>
            </w:tcBorders>
            <w:shd w:val="clear" w:color="auto" w:fill="auto"/>
            <w:noWrap/>
            <w:vAlign w:val="center"/>
            <w:hideMark/>
          </w:tcPr>
          <w:p w14:paraId="2ED5A7F6" w14:textId="007DBDC1" w:rsidR="00E17846" w:rsidRPr="009B1C5E" w:rsidRDefault="00E17846" w:rsidP="009B1C5E">
            <w:pPr>
              <w:jc w:val="center"/>
              <w:rPr>
                <w:color w:val="000000" w:themeColor="text1"/>
                <w:sz w:val="18"/>
                <w:szCs w:val="18"/>
              </w:rPr>
            </w:pPr>
            <w:r w:rsidRPr="009B1C5E">
              <w:rPr>
                <w:color w:val="000000" w:themeColor="text1"/>
                <w:sz w:val="18"/>
                <w:szCs w:val="18"/>
              </w:rPr>
              <w:t>10.99</w:t>
            </w:r>
            <w:r w:rsidR="00FD7894">
              <w:rPr>
                <w:color w:val="000000" w:themeColor="text1"/>
                <w:sz w:val="18"/>
                <w:szCs w:val="18"/>
              </w:rPr>
              <w:t>4</w:t>
            </w:r>
          </w:p>
        </w:tc>
        <w:tc>
          <w:tcPr>
            <w:tcW w:w="426" w:type="dxa"/>
            <w:tcBorders>
              <w:top w:val="single" w:sz="4" w:space="0" w:color="auto"/>
              <w:left w:val="single" w:sz="4" w:space="0" w:color="auto"/>
              <w:bottom w:val="nil"/>
              <w:right w:val="single" w:sz="4" w:space="0" w:color="auto"/>
            </w:tcBorders>
            <w:shd w:val="clear" w:color="auto" w:fill="auto"/>
            <w:noWrap/>
            <w:vAlign w:val="center"/>
            <w:hideMark/>
          </w:tcPr>
          <w:p w14:paraId="55995C36"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single" w:sz="4" w:space="0" w:color="auto"/>
              <w:left w:val="nil"/>
              <w:bottom w:val="nil"/>
              <w:right w:val="nil"/>
            </w:tcBorders>
            <w:shd w:val="clear" w:color="auto" w:fill="auto"/>
            <w:noWrap/>
            <w:vAlign w:val="center"/>
            <w:hideMark/>
          </w:tcPr>
          <w:p w14:paraId="77736745" w14:textId="26C3C0BD" w:rsidR="00E17846" w:rsidRPr="009B1C5E" w:rsidRDefault="00E17846" w:rsidP="009B1C5E">
            <w:pPr>
              <w:jc w:val="center"/>
              <w:rPr>
                <w:color w:val="000000" w:themeColor="text1"/>
                <w:sz w:val="18"/>
                <w:szCs w:val="18"/>
              </w:rPr>
            </w:pPr>
            <w:r w:rsidRPr="009B1C5E">
              <w:rPr>
                <w:color w:val="000000" w:themeColor="text1"/>
                <w:sz w:val="18"/>
                <w:szCs w:val="18"/>
              </w:rPr>
              <w:t>9.786</w:t>
            </w:r>
          </w:p>
        </w:tc>
        <w:tc>
          <w:tcPr>
            <w:tcW w:w="851" w:type="dxa"/>
            <w:tcBorders>
              <w:top w:val="single" w:sz="4" w:space="0" w:color="auto"/>
              <w:left w:val="single" w:sz="4" w:space="0" w:color="auto"/>
              <w:bottom w:val="nil"/>
              <w:right w:val="single" w:sz="4" w:space="0" w:color="auto"/>
            </w:tcBorders>
            <w:shd w:val="clear" w:color="auto" w:fill="auto"/>
            <w:noWrap/>
            <w:vAlign w:val="center"/>
            <w:hideMark/>
          </w:tcPr>
          <w:p w14:paraId="214DB23C" w14:textId="17C23802" w:rsidR="00E17846" w:rsidRPr="009B1C5E" w:rsidRDefault="00E17846" w:rsidP="009B1C5E">
            <w:pPr>
              <w:jc w:val="center"/>
              <w:rPr>
                <w:color w:val="000000" w:themeColor="text1"/>
                <w:sz w:val="18"/>
                <w:szCs w:val="18"/>
              </w:rPr>
            </w:pPr>
            <w:r w:rsidRPr="009B1C5E">
              <w:rPr>
                <w:color w:val="000000" w:themeColor="text1"/>
                <w:sz w:val="18"/>
                <w:szCs w:val="18"/>
              </w:rPr>
              <w:t>0.581</w:t>
            </w:r>
          </w:p>
        </w:tc>
        <w:tc>
          <w:tcPr>
            <w:tcW w:w="850" w:type="dxa"/>
            <w:tcBorders>
              <w:top w:val="single" w:sz="4" w:space="0" w:color="auto"/>
              <w:left w:val="nil"/>
              <w:bottom w:val="nil"/>
              <w:right w:val="single" w:sz="4" w:space="0" w:color="auto"/>
            </w:tcBorders>
            <w:shd w:val="clear" w:color="auto" w:fill="auto"/>
            <w:noWrap/>
            <w:vAlign w:val="center"/>
            <w:hideMark/>
          </w:tcPr>
          <w:p w14:paraId="3CBB7E7D" w14:textId="7456847B" w:rsidR="00E17846" w:rsidRPr="009B1C5E" w:rsidRDefault="00E17846" w:rsidP="009B1C5E">
            <w:pPr>
              <w:jc w:val="center"/>
              <w:rPr>
                <w:color w:val="000000" w:themeColor="text1"/>
                <w:sz w:val="18"/>
                <w:szCs w:val="18"/>
              </w:rPr>
            </w:pPr>
            <w:r w:rsidRPr="009B1C5E">
              <w:rPr>
                <w:color w:val="000000" w:themeColor="text1"/>
                <w:sz w:val="18"/>
                <w:szCs w:val="18"/>
              </w:rPr>
              <w:t>0.56</w:t>
            </w:r>
            <w:r w:rsidR="006A4DD2">
              <w:rPr>
                <w:color w:val="000000" w:themeColor="text1"/>
                <w:sz w:val="18"/>
                <w:szCs w:val="18"/>
              </w:rPr>
              <w:t>7</w:t>
            </w:r>
          </w:p>
        </w:tc>
        <w:tc>
          <w:tcPr>
            <w:tcW w:w="236" w:type="dxa"/>
            <w:vAlign w:val="center"/>
            <w:hideMark/>
          </w:tcPr>
          <w:p w14:paraId="7FF06151" w14:textId="77777777" w:rsidR="00E17846" w:rsidRPr="009B1C5E" w:rsidRDefault="00E17846" w:rsidP="00E17846">
            <w:pPr>
              <w:rPr>
                <w:color w:val="000000" w:themeColor="text1"/>
                <w:sz w:val="18"/>
                <w:szCs w:val="18"/>
              </w:rPr>
            </w:pPr>
          </w:p>
        </w:tc>
      </w:tr>
      <w:tr w:rsidR="000C3383" w:rsidRPr="00DD5F9B" w14:paraId="0362BC5F"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75F1F357"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5E114425" w14:textId="50A42788" w:rsidR="00E17846" w:rsidRPr="009B1C5E" w:rsidRDefault="00E17846" w:rsidP="00DB008B">
            <w:pPr>
              <w:rPr>
                <w:color w:val="000000" w:themeColor="text1"/>
                <w:sz w:val="18"/>
                <w:szCs w:val="18"/>
              </w:rPr>
            </w:pPr>
            <w:r w:rsidRPr="009B1C5E">
              <w:rPr>
                <w:color w:val="000000" w:themeColor="text1"/>
                <w:sz w:val="18"/>
                <w:szCs w:val="18"/>
              </w:rPr>
              <w:t>SHS - (3 month)</w:t>
            </w:r>
          </w:p>
        </w:tc>
        <w:tc>
          <w:tcPr>
            <w:tcW w:w="850" w:type="dxa"/>
            <w:tcBorders>
              <w:top w:val="nil"/>
              <w:left w:val="single" w:sz="4" w:space="0" w:color="auto"/>
              <w:bottom w:val="nil"/>
              <w:right w:val="single" w:sz="4" w:space="0" w:color="auto"/>
            </w:tcBorders>
            <w:shd w:val="clear" w:color="auto" w:fill="auto"/>
            <w:noWrap/>
            <w:vAlign w:val="center"/>
            <w:hideMark/>
          </w:tcPr>
          <w:p w14:paraId="57701CBA"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030AEAE2" w14:textId="77777777" w:rsidR="00E17846" w:rsidRPr="009B1C5E" w:rsidRDefault="00E17846" w:rsidP="009B1C5E">
            <w:pPr>
              <w:jc w:val="center"/>
              <w:rPr>
                <w:color w:val="000000" w:themeColor="text1"/>
                <w:sz w:val="18"/>
                <w:szCs w:val="18"/>
              </w:rPr>
            </w:pPr>
            <w:r w:rsidRPr="009B1C5E">
              <w:rPr>
                <w:color w:val="000000" w:themeColor="text1"/>
                <w:sz w:val="18"/>
                <w:szCs w:val="18"/>
              </w:rPr>
              <w:t>5.24</w:t>
            </w:r>
          </w:p>
        </w:tc>
        <w:tc>
          <w:tcPr>
            <w:tcW w:w="709" w:type="dxa"/>
            <w:tcBorders>
              <w:top w:val="nil"/>
              <w:left w:val="nil"/>
              <w:bottom w:val="nil"/>
              <w:right w:val="nil"/>
            </w:tcBorders>
            <w:shd w:val="clear" w:color="auto" w:fill="auto"/>
            <w:noWrap/>
            <w:vAlign w:val="center"/>
            <w:hideMark/>
          </w:tcPr>
          <w:p w14:paraId="54E19560" w14:textId="77777777" w:rsidR="00E17846" w:rsidRPr="009B1C5E" w:rsidRDefault="00E17846" w:rsidP="009B1C5E">
            <w:pPr>
              <w:jc w:val="center"/>
              <w:rPr>
                <w:color w:val="000000" w:themeColor="text1"/>
                <w:sz w:val="18"/>
                <w:szCs w:val="18"/>
              </w:rPr>
            </w:pPr>
            <w:r w:rsidRPr="009B1C5E">
              <w:rPr>
                <w:color w:val="000000" w:themeColor="text1"/>
                <w:sz w:val="18"/>
                <w:szCs w:val="18"/>
              </w:rPr>
              <w:t>5.34</w:t>
            </w:r>
          </w:p>
        </w:tc>
        <w:tc>
          <w:tcPr>
            <w:tcW w:w="709" w:type="dxa"/>
            <w:tcBorders>
              <w:top w:val="nil"/>
              <w:left w:val="single" w:sz="4" w:space="0" w:color="auto"/>
              <w:bottom w:val="nil"/>
              <w:right w:val="single" w:sz="4" w:space="0" w:color="auto"/>
            </w:tcBorders>
            <w:shd w:val="clear" w:color="auto" w:fill="auto"/>
            <w:noWrap/>
            <w:vAlign w:val="center"/>
            <w:hideMark/>
          </w:tcPr>
          <w:p w14:paraId="6D2C6355" w14:textId="77777777" w:rsidR="00E17846" w:rsidRPr="009B1C5E" w:rsidRDefault="00E17846" w:rsidP="009B1C5E">
            <w:pPr>
              <w:jc w:val="center"/>
              <w:rPr>
                <w:color w:val="000000" w:themeColor="text1"/>
                <w:sz w:val="18"/>
                <w:szCs w:val="18"/>
              </w:rPr>
            </w:pPr>
            <w:r w:rsidRPr="009B1C5E">
              <w:rPr>
                <w:color w:val="000000" w:themeColor="text1"/>
                <w:sz w:val="18"/>
                <w:szCs w:val="18"/>
              </w:rPr>
              <w:t>0.1</w:t>
            </w:r>
          </w:p>
        </w:tc>
        <w:tc>
          <w:tcPr>
            <w:tcW w:w="708" w:type="dxa"/>
            <w:tcBorders>
              <w:top w:val="nil"/>
              <w:left w:val="nil"/>
              <w:bottom w:val="nil"/>
              <w:right w:val="nil"/>
            </w:tcBorders>
            <w:shd w:val="clear" w:color="auto" w:fill="auto"/>
            <w:noWrap/>
            <w:vAlign w:val="center"/>
            <w:hideMark/>
          </w:tcPr>
          <w:p w14:paraId="5AEBB474" w14:textId="77777777" w:rsidR="00E17846" w:rsidRPr="009B1C5E" w:rsidRDefault="00E17846" w:rsidP="009B1C5E">
            <w:pPr>
              <w:jc w:val="center"/>
              <w:rPr>
                <w:color w:val="000000" w:themeColor="text1"/>
                <w:sz w:val="18"/>
                <w:szCs w:val="18"/>
              </w:rPr>
            </w:pPr>
            <w:r w:rsidRPr="009B1C5E">
              <w:rPr>
                <w:color w:val="000000" w:themeColor="text1"/>
                <w:sz w:val="18"/>
                <w:szCs w:val="18"/>
              </w:rPr>
              <w:t>0.93</w:t>
            </w:r>
          </w:p>
        </w:tc>
        <w:tc>
          <w:tcPr>
            <w:tcW w:w="709" w:type="dxa"/>
            <w:tcBorders>
              <w:top w:val="nil"/>
              <w:left w:val="single" w:sz="4" w:space="0" w:color="auto"/>
              <w:bottom w:val="nil"/>
              <w:right w:val="single" w:sz="4" w:space="0" w:color="auto"/>
            </w:tcBorders>
            <w:shd w:val="clear" w:color="auto" w:fill="auto"/>
            <w:noWrap/>
            <w:vAlign w:val="center"/>
            <w:hideMark/>
          </w:tcPr>
          <w:p w14:paraId="1F76BAA8" w14:textId="77777777" w:rsidR="00E17846" w:rsidRPr="009B1C5E" w:rsidRDefault="00E17846" w:rsidP="009B1C5E">
            <w:pPr>
              <w:jc w:val="center"/>
              <w:rPr>
                <w:color w:val="000000" w:themeColor="text1"/>
                <w:sz w:val="18"/>
                <w:szCs w:val="18"/>
              </w:rPr>
            </w:pPr>
            <w:r w:rsidRPr="009B1C5E">
              <w:rPr>
                <w:color w:val="000000" w:themeColor="text1"/>
                <w:sz w:val="18"/>
                <w:szCs w:val="18"/>
              </w:rPr>
              <w:t>1.04</w:t>
            </w:r>
          </w:p>
        </w:tc>
        <w:tc>
          <w:tcPr>
            <w:tcW w:w="425" w:type="dxa"/>
            <w:tcBorders>
              <w:top w:val="nil"/>
              <w:left w:val="nil"/>
              <w:bottom w:val="nil"/>
              <w:right w:val="nil"/>
            </w:tcBorders>
            <w:shd w:val="clear" w:color="auto" w:fill="auto"/>
            <w:noWrap/>
            <w:vAlign w:val="center"/>
            <w:hideMark/>
          </w:tcPr>
          <w:p w14:paraId="28E383D1"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1" w:type="dxa"/>
            <w:tcBorders>
              <w:top w:val="nil"/>
              <w:left w:val="single" w:sz="4" w:space="0" w:color="auto"/>
              <w:bottom w:val="nil"/>
              <w:right w:val="single" w:sz="4" w:space="0" w:color="auto"/>
            </w:tcBorders>
            <w:shd w:val="clear" w:color="auto" w:fill="auto"/>
            <w:noWrap/>
            <w:vAlign w:val="center"/>
            <w:hideMark/>
          </w:tcPr>
          <w:p w14:paraId="3B44B906" w14:textId="7D1E3383" w:rsidR="00E17846" w:rsidRPr="009B1C5E" w:rsidRDefault="00E17846" w:rsidP="009B1C5E">
            <w:pPr>
              <w:jc w:val="center"/>
              <w:rPr>
                <w:color w:val="000000" w:themeColor="text1"/>
                <w:sz w:val="18"/>
                <w:szCs w:val="18"/>
              </w:rPr>
            </w:pPr>
            <w:r w:rsidRPr="009B1C5E">
              <w:rPr>
                <w:color w:val="000000" w:themeColor="text1"/>
                <w:sz w:val="18"/>
                <w:szCs w:val="18"/>
              </w:rPr>
              <w:t>0.98</w:t>
            </w:r>
            <w:r w:rsidR="00FD7894">
              <w:rPr>
                <w:color w:val="000000" w:themeColor="text1"/>
                <w:sz w:val="18"/>
                <w:szCs w:val="18"/>
              </w:rPr>
              <w:t>7</w:t>
            </w:r>
          </w:p>
        </w:tc>
        <w:tc>
          <w:tcPr>
            <w:tcW w:w="709" w:type="dxa"/>
            <w:tcBorders>
              <w:top w:val="nil"/>
              <w:left w:val="nil"/>
              <w:bottom w:val="nil"/>
              <w:right w:val="nil"/>
            </w:tcBorders>
            <w:shd w:val="clear" w:color="auto" w:fill="auto"/>
            <w:noWrap/>
            <w:vAlign w:val="center"/>
            <w:hideMark/>
          </w:tcPr>
          <w:p w14:paraId="567AFBB0" w14:textId="77777777" w:rsidR="00E17846" w:rsidRPr="009B1C5E" w:rsidRDefault="00E17846" w:rsidP="009B1C5E">
            <w:pPr>
              <w:jc w:val="center"/>
              <w:rPr>
                <w:color w:val="000000" w:themeColor="text1"/>
                <w:sz w:val="18"/>
                <w:szCs w:val="18"/>
              </w:rPr>
            </w:pPr>
            <w:r w:rsidRPr="009B1C5E">
              <w:rPr>
                <w:color w:val="000000" w:themeColor="text1"/>
                <w:sz w:val="18"/>
                <w:szCs w:val="18"/>
              </w:rPr>
              <w:t>5.21</w:t>
            </w:r>
          </w:p>
        </w:tc>
        <w:tc>
          <w:tcPr>
            <w:tcW w:w="708" w:type="dxa"/>
            <w:tcBorders>
              <w:top w:val="nil"/>
              <w:left w:val="single" w:sz="4" w:space="0" w:color="auto"/>
              <w:bottom w:val="nil"/>
              <w:right w:val="single" w:sz="4" w:space="0" w:color="auto"/>
            </w:tcBorders>
            <w:shd w:val="clear" w:color="auto" w:fill="auto"/>
            <w:noWrap/>
            <w:vAlign w:val="center"/>
            <w:hideMark/>
          </w:tcPr>
          <w:p w14:paraId="471666FA" w14:textId="77777777" w:rsidR="00E17846" w:rsidRPr="009B1C5E" w:rsidRDefault="00E17846" w:rsidP="009B1C5E">
            <w:pPr>
              <w:jc w:val="center"/>
              <w:rPr>
                <w:color w:val="000000" w:themeColor="text1"/>
                <w:sz w:val="18"/>
                <w:szCs w:val="18"/>
              </w:rPr>
            </w:pPr>
            <w:r w:rsidRPr="009B1C5E">
              <w:rPr>
                <w:color w:val="000000" w:themeColor="text1"/>
                <w:sz w:val="18"/>
                <w:szCs w:val="18"/>
              </w:rPr>
              <w:t>5.13</w:t>
            </w:r>
          </w:p>
        </w:tc>
        <w:tc>
          <w:tcPr>
            <w:tcW w:w="709" w:type="dxa"/>
            <w:tcBorders>
              <w:top w:val="nil"/>
              <w:left w:val="nil"/>
              <w:bottom w:val="nil"/>
              <w:right w:val="nil"/>
            </w:tcBorders>
            <w:shd w:val="clear" w:color="auto" w:fill="auto"/>
            <w:noWrap/>
            <w:vAlign w:val="center"/>
            <w:hideMark/>
          </w:tcPr>
          <w:p w14:paraId="41796F12" w14:textId="77777777" w:rsidR="00E17846" w:rsidRPr="009B1C5E" w:rsidRDefault="00E17846" w:rsidP="009B1C5E">
            <w:pPr>
              <w:jc w:val="center"/>
              <w:rPr>
                <w:color w:val="000000" w:themeColor="text1"/>
                <w:sz w:val="18"/>
                <w:szCs w:val="18"/>
              </w:rPr>
            </w:pPr>
            <w:r w:rsidRPr="009B1C5E">
              <w:rPr>
                <w:color w:val="000000" w:themeColor="text1"/>
                <w:sz w:val="18"/>
                <w:szCs w:val="18"/>
              </w:rPr>
              <w:t>-0.08</w:t>
            </w:r>
          </w:p>
        </w:tc>
        <w:tc>
          <w:tcPr>
            <w:tcW w:w="709" w:type="dxa"/>
            <w:tcBorders>
              <w:top w:val="nil"/>
              <w:left w:val="single" w:sz="4" w:space="0" w:color="auto"/>
              <w:bottom w:val="nil"/>
              <w:right w:val="single" w:sz="4" w:space="0" w:color="auto"/>
            </w:tcBorders>
            <w:shd w:val="clear" w:color="auto" w:fill="auto"/>
            <w:noWrap/>
            <w:vAlign w:val="center"/>
            <w:hideMark/>
          </w:tcPr>
          <w:p w14:paraId="6AA6CEBE" w14:textId="77777777" w:rsidR="00E17846" w:rsidRPr="009B1C5E" w:rsidRDefault="00E17846" w:rsidP="009B1C5E">
            <w:pPr>
              <w:jc w:val="center"/>
              <w:rPr>
                <w:color w:val="000000" w:themeColor="text1"/>
                <w:sz w:val="18"/>
                <w:szCs w:val="18"/>
              </w:rPr>
            </w:pPr>
            <w:r w:rsidRPr="009B1C5E">
              <w:rPr>
                <w:color w:val="000000" w:themeColor="text1"/>
                <w:sz w:val="18"/>
                <w:szCs w:val="18"/>
              </w:rPr>
              <w:t>0.98</w:t>
            </w:r>
          </w:p>
        </w:tc>
        <w:tc>
          <w:tcPr>
            <w:tcW w:w="709" w:type="dxa"/>
            <w:tcBorders>
              <w:top w:val="nil"/>
              <w:left w:val="nil"/>
              <w:bottom w:val="nil"/>
              <w:right w:val="nil"/>
            </w:tcBorders>
            <w:shd w:val="clear" w:color="auto" w:fill="auto"/>
            <w:noWrap/>
            <w:vAlign w:val="center"/>
            <w:hideMark/>
          </w:tcPr>
          <w:p w14:paraId="1C563A9F" w14:textId="77777777" w:rsidR="00E17846" w:rsidRPr="009B1C5E" w:rsidRDefault="00E17846" w:rsidP="009B1C5E">
            <w:pPr>
              <w:jc w:val="center"/>
              <w:rPr>
                <w:color w:val="000000" w:themeColor="text1"/>
                <w:sz w:val="18"/>
                <w:szCs w:val="18"/>
              </w:rPr>
            </w:pPr>
            <w:r w:rsidRPr="009B1C5E">
              <w:rPr>
                <w:color w:val="000000" w:themeColor="text1"/>
                <w:sz w:val="18"/>
                <w:szCs w:val="18"/>
              </w:rPr>
              <w:t>0.92</w:t>
            </w:r>
          </w:p>
        </w:tc>
        <w:tc>
          <w:tcPr>
            <w:tcW w:w="425" w:type="dxa"/>
            <w:tcBorders>
              <w:top w:val="nil"/>
              <w:left w:val="single" w:sz="4" w:space="0" w:color="auto"/>
              <w:bottom w:val="nil"/>
              <w:right w:val="single" w:sz="4" w:space="0" w:color="auto"/>
            </w:tcBorders>
            <w:shd w:val="clear" w:color="auto" w:fill="auto"/>
            <w:noWrap/>
            <w:vAlign w:val="center"/>
            <w:hideMark/>
          </w:tcPr>
          <w:p w14:paraId="3313B94F"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0" w:type="dxa"/>
            <w:tcBorders>
              <w:top w:val="nil"/>
              <w:left w:val="nil"/>
              <w:bottom w:val="nil"/>
              <w:right w:val="nil"/>
            </w:tcBorders>
            <w:shd w:val="clear" w:color="auto" w:fill="auto"/>
            <w:noWrap/>
            <w:vAlign w:val="center"/>
            <w:hideMark/>
          </w:tcPr>
          <w:p w14:paraId="16B8D37C" w14:textId="4598D94F" w:rsidR="00E17846" w:rsidRPr="009B1C5E" w:rsidRDefault="00E17846" w:rsidP="009B1C5E">
            <w:pPr>
              <w:jc w:val="center"/>
              <w:rPr>
                <w:color w:val="000000" w:themeColor="text1"/>
                <w:sz w:val="18"/>
                <w:szCs w:val="18"/>
              </w:rPr>
            </w:pPr>
            <w:r w:rsidRPr="009B1C5E">
              <w:rPr>
                <w:color w:val="000000" w:themeColor="text1"/>
                <w:sz w:val="18"/>
                <w:szCs w:val="18"/>
              </w:rPr>
              <w:t>0.950</w:t>
            </w:r>
          </w:p>
        </w:tc>
        <w:tc>
          <w:tcPr>
            <w:tcW w:w="426" w:type="dxa"/>
            <w:tcBorders>
              <w:top w:val="nil"/>
              <w:left w:val="single" w:sz="4" w:space="0" w:color="auto"/>
              <w:bottom w:val="nil"/>
              <w:right w:val="single" w:sz="4" w:space="0" w:color="auto"/>
            </w:tcBorders>
            <w:shd w:val="clear" w:color="auto" w:fill="auto"/>
            <w:noWrap/>
            <w:vAlign w:val="center"/>
            <w:hideMark/>
          </w:tcPr>
          <w:p w14:paraId="4B95EFF9"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nil"/>
              <w:right w:val="nil"/>
            </w:tcBorders>
            <w:shd w:val="clear" w:color="auto" w:fill="auto"/>
            <w:noWrap/>
            <w:vAlign w:val="center"/>
            <w:hideMark/>
          </w:tcPr>
          <w:p w14:paraId="5223F893" w14:textId="2A68158B" w:rsidR="00E17846" w:rsidRPr="009B1C5E" w:rsidRDefault="00E17846" w:rsidP="009B1C5E">
            <w:pPr>
              <w:jc w:val="center"/>
              <w:rPr>
                <w:color w:val="000000" w:themeColor="text1"/>
                <w:sz w:val="18"/>
                <w:szCs w:val="18"/>
              </w:rPr>
            </w:pPr>
            <w:r w:rsidRPr="009B1C5E">
              <w:rPr>
                <w:color w:val="000000" w:themeColor="text1"/>
                <w:sz w:val="18"/>
                <w:szCs w:val="18"/>
              </w:rPr>
              <w:t>0.96</w:t>
            </w:r>
            <w:r w:rsidR="00FD7894">
              <w:rPr>
                <w:color w:val="000000" w:themeColor="text1"/>
                <w:sz w:val="18"/>
                <w:szCs w:val="18"/>
              </w:rPr>
              <w:t>9</w:t>
            </w:r>
          </w:p>
        </w:tc>
        <w:tc>
          <w:tcPr>
            <w:tcW w:w="851" w:type="dxa"/>
            <w:tcBorders>
              <w:top w:val="nil"/>
              <w:left w:val="single" w:sz="4" w:space="0" w:color="auto"/>
              <w:bottom w:val="nil"/>
              <w:right w:val="single" w:sz="4" w:space="0" w:color="auto"/>
            </w:tcBorders>
            <w:shd w:val="clear" w:color="auto" w:fill="auto"/>
            <w:noWrap/>
            <w:vAlign w:val="center"/>
            <w:hideMark/>
          </w:tcPr>
          <w:p w14:paraId="4904066E" w14:textId="60A2A370" w:rsidR="00E17846" w:rsidRPr="009B1C5E" w:rsidRDefault="00E17846" w:rsidP="009B1C5E">
            <w:pPr>
              <w:jc w:val="center"/>
              <w:rPr>
                <w:color w:val="000000" w:themeColor="text1"/>
                <w:sz w:val="18"/>
                <w:szCs w:val="18"/>
              </w:rPr>
            </w:pPr>
            <w:r w:rsidRPr="009B1C5E">
              <w:rPr>
                <w:color w:val="000000" w:themeColor="text1"/>
                <w:sz w:val="18"/>
                <w:szCs w:val="18"/>
              </w:rPr>
              <w:t>0.18</w:t>
            </w:r>
            <w:r w:rsidR="006A4DD2">
              <w:rPr>
                <w:color w:val="000000" w:themeColor="text1"/>
                <w:sz w:val="18"/>
                <w:szCs w:val="18"/>
              </w:rPr>
              <w:t>6</w:t>
            </w:r>
          </w:p>
        </w:tc>
        <w:tc>
          <w:tcPr>
            <w:tcW w:w="850" w:type="dxa"/>
            <w:tcBorders>
              <w:top w:val="nil"/>
              <w:left w:val="nil"/>
              <w:bottom w:val="nil"/>
              <w:right w:val="single" w:sz="4" w:space="0" w:color="auto"/>
            </w:tcBorders>
            <w:shd w:val="clear" w:color="auto" w:fill="auto"/>
            <w:noWrap/>
            <w:vAlign w:val="center"/>
            <w:hideMark/>
          </w:tcPr>
          <w:p w14:paraId="3A777A6F" w14:textId="2CB261BD" w:rsidR="00E17846" w:rsidRPr="009B1C5E" w:rsidRDefault="00E17846" w:rsidP="009B1C5E">
            <w:pPr>
              <w:jc w:val="center"/>
              <w:rPr>
                <w:color w:val="000000" w:themeColor="text1"/>
                <w:sz w:val="18"/>
                <w:szCs w:val="18"/>
              </w:rPr>
            </w:pPr>
            <w:r w:rsidRPr="009B1C5E">
              <w:rPr>
                <w:color w:val="000000" w:themeColor="text1"/>
                <w:sz w:val="18"/>
                <w:szCs w:val="18"/>
              </w:rPr>
              <w:t>0.181</w:t>
            </w:r>
          </w:p>
        </w:tc>
        <w:tc>
          <w:tcPr>
            <w:tcW w:w="236" w:type="dxa"/>
            <w:vAlign w:val="center"/>
            <w:hideMark/>
          </w:tcPr>
          <w:p w14:paraId="14A0D150" w14:textId="77777777" w:rsidR="00E17846" w:rsidRPr="009B1C5E" w:rsidRDefault="00E17846" w:rsidP="00E17846">
            <w:pPr>
              <w:rPr>
                <w:color w:val="000000" w:themeColor="text1"/>
                <w:sz w:val="18"/>
                <w:szCs w:val="18"/>
              </w:rPr>
            </w:pPr>
          </w:p>
        </w:tc>
      </w:tr>
      <w:tr w:rsidR="000C3383" w:rsidRPr="00DD5F9B" w14:paraId="01A44E3B"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7B2ECD41"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4D853B03" w14:textId="590CBB0D" w:rsidR="00E17846" w:rsidRPr="009B1C5E" w:rsidRDefault="00E17846" w:rsidP="00DB008B">
            <w:pPr>
              <w:rPr>
                <w:color w:val="000000" w:themeColor="text1"/>
                <w:sz w:val="18"/>
                <w:szCs w:val="18"/>
              </w:rPr>
            </w:pPr>
            <w:r w:rsidRPr="009B1C5E">
              <w:rPr>
                <w:color w:val="000000" w:themeColor="text1"/>
                <w:sz w:val="18"/>
                <w:szCs w:val="18"/>
              </w:rPr>
              <w:t>PSS - (3 month)</w:t>
            </w:r>
          </w:p>
        </w:tc>
        <w:tc>
          <w:tcPr>
            <w:tcW w:w="850" w:type="dxa"/>
            <w:tcBorders>
              <w:top w:val="nil"/>
              <w:left w:val="single" w:sz="4" w:space="0" w:color="auto"/>
              <w:bottom w:val="nil"/>
              <w:right w:val="single" w:sz="4" w:space="0" w:color="auto"/>
            </w:tcBorders>
            <w:shd w:val="clear" w:color="auto" w:fill="auto"/>
            <w:noWrap/>
            <w:vAlign w:val="center"/>
            <w:hideMark/>
          </w:tcPr>
          <w:p w14:paraId="0B35BA6F"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273DEDB9" w14:textId="77777777" w:rsidR="00E17846" w:rsidRPr="009B1C5E" w:rsidRDefault="00E17846" w:rsidP="009B1C5E">
            <w:pPr>
              <w:jc w:val="center"/>
              <w:rPr>
                <w:color w:val="000000" w:themeColor="text1"/>
                <w:sz w:val="18"/>
                <w:szCs w:val="18"/>
              </w:rPr>
            </w:pPr>
            <w:r w:rsidRPr="009B1C5E">
              <w:rPr>
                <w:color w:val="000000" w:themeColor="text1"/>
                <w:sz w:val="18"/>
                <w:szCs w:val="18"/>
              </w:rPr>
              <w:t>17.75</w:t>
            </w:r>
          </w:p>
        </w:tc>
        <w:tc>
          <w:tcPr>
            <w:tcW w:w="709" w:type="dxa"/>
            <w:tcBorders>
              <w:top w:val="nil"/>
              <w:left w:val="nil"/>
              <w:bottom w:val="nil"/>
              <w:right w:val="nil"/>
            </w:tcBorders>
            <w:shd w:val="clear" w:color="auto" w:fill="auto"/>
            <w:noWrap/>
            <w:vAlign w:val="center"/>
            <w:hideMark/>
          </w:tcPr>
          <w:p w14:paraId="0DD58AEE" w14:textId="77777777" w:rsidR="00E17846" w:rsidRPr="009B1C5E" w:rsidRDefault="00E17846" w:rsidP="009B1C5E">
            <w:pPr>
              <w:jc w:val="center"/>
              <w:rPr>
                <w:color w:val="000000" w:themeColor="text1"/>
                <w:sz w:val="18"/>
                <w:szCs w:val="18"/>
              </w:rPr>
            </w:pPr>
            <w:r w:rsidRPr="009B1C5E">
              <w:rPr>
                <w:color w:val="000000" w:themeColor="text1"/>
                <w:sz w:val="18"/>
                <w:szCs w:val="18"/>
              </w:rPr>
              <w:t>15.21</w:t>
            </w:r>
          </w:p>
        </w:tc>
        <w:tc>
          <w:tcPr>
            <w:tcW w:w="709" w:type="dxa"/>
            <w:tcBorders>
              <w:top w:val="nil"/>
              <w:left w:val="single" w:sz="4" w:space="0" w:color="auto"/>
              <w:bottom w:val="nil"/>
              <w:right w:val="single" w:sz="4" w:space="0" w:color="auto"/>
            </w:tcBorders>
            <w:shd w:val="clear" w:color="auto" w:fill="auto"/>
            <w:noWrap/>
            <w:vAlign w:val="center"/>
            <w:hideMark/>
          </w:tcPr>
          <w:p w14:paraId="543F9331" w14:textId="77777777" w:rsidR="00E17846" w:rsidRPr="009B1C5E" w:rsidRDefault="00E17846" w:rsidP="009B1C5E">
            <w:pPr>
              <w:jc w:val="center"/>
              <w:rPr>
                <w:color w:val="000000" w:themeColor="text1"/>
                <w:sz w:val="18"/>
                <w:szCs w:val="18"/>
              </w:rPr>
            </w:pPr>
            <w:r w:rsidRPr="009B1C5E">
              <w:rPr>
                <w:color w:val="000000" w:themeColor="text1"/>
                <w:sz w:val="18"/>
                <w:szCs w:val="18"/>
              </w:rPr>
              <w:t>-2.54</w:t>
            </w:r>
          </w:p>
        </w:tc>
        <w:tc>
          <w:tcPr>
            <w:tcW w:w="708" w:type="dxa"/>
            <w:tcBorders>
              <w:top w:val="nil"/>
              <w:left w:val="nil"/>
              <w:bottom w:val="nil"/>
              <w:right w:val="nil"/>
            </w:tcBorders>
            <w:shd w:val="clear" w:color="auto" w:fill="auto"/>
            <w:noWrap/>
            <w:vAlign w:val="center"/>
            <w:hideMark/>
          </w:tcPr>
          <w:p w14:paraId="25FEAAA0" w14:textId="77777777" w:rsidR="00E17846" w:rsidRPr="009B1C5E" w:rsidRDefault="00E17846" w:rsidP="009B1C5E">
            <w:pPr>
              <w:jc w:val="center"/>
              <w:rPr>
                <w:color w:val="000000" w:themeColor="text1"/>
                <w:sz w:val="18"/>
                <w:szCs w:val="18"/>
              </w:rPr>
            </w:pPr>
            <w:r w:rsidRPr="009B1C5E">
              <w:rPr>
                <w:color w:val="000000" w:themeColor="text1"/>
                <w:sz w:val="18"/>
                <w:szCs w:val="18"/>
              </w:rPr>
              <w:t>5.48</w:t>
            </w:r>
          </w:p>
        </w:tc>
        <w:tc>
          <w:tcPr>
            <w:tcW w:w="709" w:type="dxa"/>
            <w:tcBorders>
              <w:top w:val="nil"/>
              <w:left w:val="single" w:sz="4" w:space="0" w:color="auto"/>
              <w:bottom w:val="nil"/>
              <w:right w:val="single" w:sz="4" w:space="0" w:color="auto"/>
            </w:tcBorders>
            <w:shd w:val="clear" w:color="auto" w:fill="auto"/>
            <w:noWrap/>
            <w:vAlign w:val="center"/>
            <w:hideMark/>
          </w:tcPr>
          <w:p w14:paraId="35E47E36" w14:textId="77777777" w:rsidR="00E17846" w:rsidRPr="009B1C5E" w:rsidRDefault="00E17846" w:rsidP="009B1C5E">
            <w:pPr>
              <w:jc w:val="center"/>
              <w:rPr>
                <w:color w:val="000000" w:themeColor="text1"/>
                <w:sz w:val="18"/>
                <w:szCs w:val="18"/>
              </w:rPr>
            </w:pPr>
            <w:r w:rsidRPr="009B1C5E">
              <w:rPr>
                <w:color w:val="000000" w:themeColor="text1"/>
                <w:sz w:val="18"/>
                <w:szCs w:val="18"/>
              </w:rPr>
              <w:t>6.61</w:t>
            </w:r>
          </w:p>
        </w:tc>
        <w:tc>
          <w:tcPr>
            <w:tcW w:w="425" w:type="dxa"/>
            <w:tcBorders>
              <w:top w:val="nil"/>
              <w:left w:val="nil"/>
              <w:bottom w:val="nil"/>
              <w:right w:val="nil"/>
            </w:tcBorders>
            <w:shd w:val="clear" w:color="auto" w:fill="auto"/>
            <w:noWrap/>
            <w:vAlign w:val="center"/>
            <w:hideMark/>
          </w:tcPr>
          <w:p w14:paraId="19CABF67"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1" w:type="dxa"/>
            <w:tcBorders>
              <w:top w:val="nil"/>
              <w:left w:val="single" w:sz="4" w:space="0" w:color="auto"/>
              <w:bottom w:val="nil"/>
              <w:right w:val="single" w:sz="4" w:space="0" w:color="auto"/>
            </w:tcBorders>
            <w:shd w:val="clear" w:color="auto" w:fill="auto"/>
            <w:noWrap/>
            <w:vAlign w:val="center"/>
            <w:hideMark/>
          </w:tcPr>
          <w:p w14:paraId="121D8778" w14:textId="2B9F5751" w:rsidR="00E17846" w:rsidRPr="009B1C5E" w:rsidRDefault="00E17846" w:rsidP="009B1C5E">
            <w:pPr>
              <w:jc w:val="center"/>
              <w:rPr>
                <w:color w:val="000000" w:themeColor="text1"/>
                <w:sz w:val="18"/>
                <w:szCs w:val="18"/>
              </w:rPr>
            </w:pPr>
            <w:r w:rsidRPr="009B1C5E">
              <w:rPr>
                <w:color w:val="000000" w:themeColor="text1"/>
                <w:sz w:val="18"/>
                <w:szCs w:val="18"/>
              </w:rPr>
              <w:t>6.071</w:t>
            </w:r>
          </w:p>
        </w:tc>
        <w:tc>
          <w:tcPr>
            <w:tcW w:w="709" w:type="dxa"/>
            <w:tcBorders>
              <w:top w:val="nil"/>
              <w:left w:val="nil"/>
              <w:bottom w:val="nil"/>
              <w:right w:val="nil"/>
            </w:tcBorders>
            <w:shd w:val="clear" w:color="auto" w:fill="auto"/>
            <w:noWrap/>
            <w:vAlign w:val="center"/>
            <w:hideMark/>
          </w:tcPr>
          <w:p w14:paraId="11E2D127" w14:textId="77777777" w:rsidR="00E17846" w:rsidRPr="009B1C5E" w:rsidRDefault="00E17846" w:rsidP="009B1C5E">
            <w:pPr>
              <w:jc w:val="center"/>
              <w:rPr>
                <w:color w:val="000000" w:themeColor="text1"/>
                <w:sz w:val="18"/>
                <w:szCs w:val="18"/>
              </w:rPr>
            </w:pPr>
            <w:r w:rsidRPr="009B1C5E">
              <w:rPr>
                <w:color w:val="000000" w:themeColor="text1"/>
                <w:sz w:val="18"/>
                <w:szCs w:val="18"/>
              </w:rPr>
              <w:t>15.74</w:t>
            </w:r>
          </w:p>
        </w:tc>
        <w:tc>
          <w:tcPr>
            <w:tcW w:w="708" w:type="dxa"/>
            <w:tcBorders>
              <w:top w:val="nil"/>
              <w:left w:val="single" w:sz="4" w:space="0" w:color="auto"/>
              <w:bottom w:val="nil"/>
              <w:right w:val="single" w:sz="4" w:space="0" w:color="auto"/>
            </w:tcBorders>
            <w:shd w:val="clear" w:color="auto" w:fill="auto"/>
            <w:noWrap/>
            <w:vAlign w:val="center"/>
            <w:hideMark/>
          </w:tcPr>
          <w:p w14:paraId="457E6E61" w14:textId="77777777" w:rsidR="00E17846" w:rsidRPr="009B1C5E" w:rsidRDefault="00E17846" w:rsidP="009B1C5E">
            <w:pPr>
              <w:jc w:val="center"/>
              <w:rPr>
                <w:color w:val="000000" w:themeColor="text1"/>
                <w:sz w:val="18"/>
                <w:szCs w:val="18"/>
              </w:rPr>
            </w:pPr>
            <w:r w:rsidRPr="009B1C5E">
              <w:rPr>
                <w:color w:val="000000" w:themeColor="text1"/>
                <w:sz w:val="18"/>
                <w:szCs w:val="18"/>
              </w:rPr>
              <w:t>16.82</w:t>
            </w:r>
          </w:p>
        </w:tc>
        <w:tc>
          <w:tcPr>
            <w:tcW w:w="709" w:type="dxa"/>
            <w:tcBorders>
              <w:top w:val="nil"/>
              <w:left w:val="nil"/>
              <w:bottom w:val="nil"/>
              <w:right w:val="nil"/>
            </w:tcBorders>
            <w:shd w:val="clear" w:color="auto" w:fill="auto"/>
            <w:noWrap/>
            <w:vAlign w:val="center"/>
            <w:hideMark/>
          </w:tcPr>
          <w:p w14:paraId="1E5D5555" w14:textId="77777777" w:rsidR="00E17846" w:rsidRPr="009B1C5E" w:rsidRDefault="00E17846" w:rsidP="009B1C5E">
            <w:pPr>
              <w:jc w:val="center"/>
              <w:rPr>
                <w:color w:val="000000" w:themeColor="text1"/>
                <w:sz w:val="18"/>
                <w:szCs w:val="18"/>
              </w:rPr>
            </w:pPr>
            <w:r w:rsidRPr="009B1C5E">
              <w:rPr>
                <w:color w:val="000000" w:themeColor="text1"/>
                <w:sz w:val="18"/>
                <w:szCs w:val="18"/>
              </w:rPr>
              <w:t>1.08</w:t>
            </w:r>
          </w:p>
        </w:tc>
        <w:tc>
          <w:tcPr>
            <w:tcW w:w="709" w:type="dxa"/>
            <w:tcBorders>
              <w:top w:val="nil"/>
              <w:left w:val="single" w:sz="4" w:space="0" w:color="auto"/>
              <w:bottom w:val="nil"/>
              <w:right w:val="single" w:sz="4" w:space="0" w:color="auto"/>
            </w:tcBorders>
            <w:shd w:val="clear" w:color="auto" w:fill="auto"/>
            <w:noWrap/>
            <w:vAlign w:val="center"/>
            <w:hideMark/>
          </w:tcPr>
          <w:p w14:paraId="7D9F6C66"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709" w:type="dxa"/>
            <w:tcBorders>
              <w:top w:val="nil"/>
              <w:left w:val="nil"/>
              <w:bottom w:val="nil"/>
              <w:right w:val="nil"/>
            </w:tcBorders>
            <w:shd w:val="clear" w:color="auto" w:fill="auto"/>
            <w:noWrap/>
            <w:vAlign w:val="center"/>
            <w:hideMark/>
          </w:tcPr>
          <w:p w14:paraId="680E930B" w14:textId="77777777" w:rsidR="00E17846" w:rsidRPr="009B1C5E" w:rsidRDefault="00E17846" w:rsidP="009B1C5E">
            <w:pPr>
              <w:jc w:val="center"/>
              <w:rPr>
                <w:color w:val="000000" w:themeColor="text1"/>
                <w:sz w:val="18"/>
                <w:szCs w:val="18"/>
              </w:rPr>
            </w:pPr>
            <w:r w:rsidRPr="009B1C5E">
              <w:rPr>
                <w:color w:val="000000" w:themeColor="text1"/>
                <w:sz w:val="18"/>
                <w:szCs w:val="18"/>
              </w:rPr>
              <w:t>5.39</w:t>
            </w:r>
          </w:p>
        </w:tc>
        <w:tc>
          <w:tcPr>
            <w:tcW w:w="425" w:type="dxa"/>
            <w:tcBorders>
              <w:top w:val="nil"/>
              <w:left w:val="single" w:sz="4" w:space="0" w:color="auto"/>
              <w:bottom w:val="nil"/>
              <w:right w:val="single" w:sz="4" w:space="0" w:color="auto"/>
            </w:tcBorders>
            <w:shd w:val="clear" w:color="auto" w:fill="auto"/>
            <w:noWrap/>
            <w:vAlign w:val="center"/>
            <w:hideMark/>
          </w:tcPr>
          <w:p w14:paraId="122BEEEE"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0" w:type="dxa"/>
            <w:tcBorders>
              <w:top w:val="nil"/>
              <w:left w:val="nil"/>
              <w:bottom w:val="nil"/>
              <w:right w:val="nil"/>
            </w:tcBorders>
            <w:shd w:val="clear" w:color="auto" w:fill="auto"/>
            <w:noWrap/>
            <w:vAlign w:val="center"/>
            <w:hideMark/>
          </w:tcPr>
          <w:p w14:paraId="3A79E373" w14:textId="501DE708" w:rsidR="00E17846" w:rsidRPr="009B1C5E" w:rsidRDefault="00E17846" w:rsidP="009B1C5E">
            <w:pPr>
              <w:jc w:val="center"/>
              <w:rPr>
                <w:color w:val="000000" w:themeColor="text1"/>
                <w:sz w:val="18"/>
                <w:szCs w:val="18"/>
              </w:rPr>
            </w:pPr>
            <w:r w:rsidRPr="009B1C5E">
              <w:rPr>
                <w:color w:val="000000" w:themeColor="text1"/>
                <w:sz w:val="18"/>
                <w:szCs w:val="18"/>
              </w:rPr>
              <w:t>4.746</w:t>
            </w:r>
          </w:p>
        </w:tc>
        <w:tc>
          <w:tcPr>
            <w:tcW w:w="426" w:type="dxa"/>
            <w:tcBorders>
              <w:top w:val="nil"/>
              <w:left w:val="single" w:sz="4" w:space="0" w:color="auto"/>
              <w:bottom w:val="nil"/>
              <w:right w:val="single" w:sz="4" w:space="0" w:color="auto"/>
            </w:tcBorders>
            <w:shd w:val="clear" w:color="auto" w:fill="auto"/>
            <w:noWrap/>
            <w:vAlign w:val="center"/>
            <w:hideMark/>
          </w:tcPr>
          <w:p w14:paraId="71177516"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nil"/>
              <w:right w:val="nil"/>
            </w:tcBorders>
            <w:shd w:val="clear" w:color="auto" w:fill="auto"/>
            <w:noWrap/>
            <w:vAlign w:val="center"/>
            <w:hideMark/>
          </w:tcPr>
          <w:p w14:paraId="2BF3C3AE" w14:textId="1E31DF90" w:rsidR="00E17846" w:rsidRPr="009B1C5E" w:rsidRDefault="00E17846" w:rsidP="009B1C5E">
            <w:pPr>
              <w:jc w:val="center"/>
              <w:rPr>
                <w:color w:val="000000" w:themeColor="text1"/>
                <w:sz w:val="18"/>
                <w:szCs w:val="18"/>
              </w:rPr>
            </w:pPr>
            <w:r w:rsidRPr="009B1C5E">
              <w:rPr>
                <w:color w:val="000000" w:themeColor="text1"/>
                <w:sz w:val="18"/>
                <w:szCs w:val="18"/>
              </w:rPr>
              <w:t>5.449</w:t>
            </w:r>
          </w:p>
        </w:tc>
        <w:tc>
          <w:tcPr>
            <w:tcW w:w="851" w:type="dxa"/>
            <w:tcBorders>
              <w:top w:val="nil"/>
              <w:left w:val="single" w:sz="4" w:space="0" w:color="auto"/>
              <w:bottom w:val="nil"/>
              <w:right w:val="single" w:sz="4" w:space="0" w:color="auto"/>
            </w:tcBorders>
            <w:shd w:val="clear" w:color="auto" w:fill="auto"/>
            <w:noWrap/>
            <w:vAlign w:val="center"/>
            <w:hideMark/>
          </w:tcPr>
          <w:p w14:paraId="41A6B943" w14:textId="5D74BF4C" w:rsidR="00E17846" w:rsidRPr="009B1C5E" w:rsidRDefault="00E17846" w:rsidP="009B1C5E">
            <w:pPr>
              <w:jc w:val="center"/>
              <w:rPr>
                <w:color w:val="000000" w:themeColor="text1"/>
                <w:sz w:val="18"/>
                <w:szCs w:val="18"/>
              </w:rPr>
            </w:pPr>
            <w:r w:rsidRPr="009B1C5E">
              <w:rPr>
                <w:color w:val="000000" w:themeColor="text1"/>
                <w:sz w:val="18"/>
                <w:szCs w:val="18"/>
              </w:rPr>
              <w:t>-0.664</w:t>
            </w:r>
          </w:p>
        </w:tc>
        <w:tc>
          <w:tcPr>
            <w:tcW w:w="850" w:type="dxa"/>
            <w:tcBorders>
              <w:top w:val="nil"/>
              <w:left w:val="nil"/>
              <w:bottom w:val="nil"/>
              <w:right w:val="single" w:sz="4" w:space="0" w:color="auto"/>
            </w:tcBorders>
            <w:shd w:val="clear" w:color="auto" w:fill="auto"/>
            <w:noWrap/>
            <w:vAlign w:val="center"/>
            <w:hideMark/>
          </w:tcPr>
          <w:p w14:paraId="341E0B05" w14:textId="484B6C3E" w:rsidR="00E17846" w:rsidRPr="009B1C5E" w:rsidRDefault="00E17846" w:rsidP="009B1C5E">
            <w:pPr>
              <w:jc w:val="center"/>
              <w:rPr>
                <w:color w:val="000000" w:themeColor="text1"/>
                <w:sz w:val="18"/>
                <w:szCs w:val="18"/>
              </w:rPr>
            </w:pPr>
            <w:r w:rsidRPr="009B1C5E">
              <w:rPr>
                <w:color w:val="000000" w:themeColor="text1"/>
                <w:sz w:val="18"/>
                <w:szCs w:val="18"/>
              </w:rPr>
              <w:t>-0.64</w:t>
            </w:r>
            <w:r w:rsidR="006A4DD2">
              <w:rPr>
                <w:color w:val="000000" w:themeColor="text1"/>
                <w:sz w:val="18"/>
                <w:szCs w:val="18"/>
              </w:rPr>
              <w:t>8</w:t>
            </w:r>
          </w:p>
        </w:tc>
        <w:tc>
          <w:tcPr>
            <w:tcW w:w="236" w:type="dxa"/>
            <w:vAlign w:val="center"/>
            <w:hideMark/>
          </w:tcPr>
          <w:p w14:paraId="7F9983D2" w14:textId="77777777" w:rsidR="00E17846" w:rsidRPr="009B1C5E" w:rsidRDefault="00E17846" w:rsidP="00E17846">
            <w:pPr>
              <w:rPr>
                <w:color w:val="000000" w:themeColor="text1"/>
                <w:sz w:val="18"/>
                <w:szCs w:val="18"/>
              </w:rPr>
            </w:pPr>
          </w:p>
        </w:tc>
      </w:tr>
      <w:tr w:rsidR="000C3383" w:rsidRPr="00DD5F9B" w14:paraId="465FD171"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5802732D"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1095E82" w14:textId="571674F8" w:rsidR="00E17846" w:rsidRPr="009B1C5E" w:rsidRDefault="00E17846" w:rsidP="00DB008B">
            <w:pPr>
              <w:rPr>
                <w:color w:val="000000" w:themeColor="text1"/>
                <w:sz w:val="18"/>
                <w:szCs w:val="18"/>
              </w:rPr>
            </w:pPr>
            <w:r w:rsidRPr="009B1C5E">
              <w:rPr>
                <w:color w:val="000000" w:themeColor="text1"/>
                <w:sz w:val="18"/>
                <w:szCs w:val="18"/>
              </w:rPr>
              <w:t>CDRS -</w:t>
            </w:r>
            <w:r w:rsidR="00DD5F9B" w:rsidRPr="009B1C5E">
              <w:rPr>
                <w:color w:val="000000" w:themeColor="text1"/>
                <w:sz w:val="18"/>
                <w:szCs w:val="18"/>
              </w:rPr>
              <w:t xml:space="preserve"> </w:t>
            </w:r>
            <w:r w:rsidRPr="009B1C5E">
              <w:rPr>
                <w:color w:val="000000" w:themeColor="text1"/>
                <w:sz w:val="18"/>
                <w:szCs w:val="18"/>
              </w:rPr>
              <w:t>(6 month)</w:t>
            </w:r>
          </w:p>
        </w:tc>
        <w:tc>
          <w:tcPr>
            <w:tcW w:w="850" w:type="dxa"/>
            <w:tcBorders>
              <w:top w:val="nil"/>
              <w:left w:val="single" w:sz="4" w:space="0" w:color="auto"/>
              <w:bottom w:val="nil"/>
              <w:right w:val="single" w:sz="4" w:space="0" w:color="auto"/>
            </w:tcBorders>
            <w:shd w:val="clear" w:color="auto" w:fill="auto"/>
            <w:noWrap/>
            <w:vAlign w:val="center"/>
            <w:hideMark/>
          </w:tcPr>
          <w:p w14:paraId="0F7BA747"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15CD00A0" w14:textId="77777777" w:rsidR="00E17846" w:rsidRPr="009B1C5E" w:rsidRDefault="00E17846" w:rsidP="009B1C5E">
            <w:pPr>
              <w:jc w:val="center"/>
              <w:rPr>
                <w:color w:val="000000" w:themeColor="text1"/>
                <w:sz w:val="18"/>
                <w:szCs w:val="18"/>
              </w:rPr>
            </w:pPr>
            <w:r w:rsidRPr="009B1C5E">
              <w:rPr>
                <w:color w:val="000000" w:themeColor="text1"/>
                <w:sz w:val="18"/>
                <w:szCs w:val="18"/>
              </w:rPr>
              <w:t>69.35</w:t>
            </w:r>
          </w:p>
        </w:tc>
        <w:tc>
          <w:tcPr>
            <w:tcW w:w="709" w:type="dxa"/>
            <w:tcBorders>
              <w:top w:val="nil"/>
              <w:left w:val="nil"/>
              <w:bottom w:val="nil"/>
              <w:right w:val="nil"/>
            </w:tcBorders>
            <w:shd w:val="clear" w:color="auto" w:fill="auto"/>
            <w:noWrap/>
            <w:vAlign w:val="center"/>
            <w:hideMark/>
          </w:tcPr>
          <w:p w14:paraId="749DA595" w14:textId="77777777" w:rsidR="00E17846" w:rsidRPr="009B1C5E" w:rsidRDefault="00E17846" w:rsidP="009B1C5E">
            <w:pPr>
              <w:jc w:val="center"/>
              <w:rPr>
                <w:color w:val="000000" w:themeColor="text1"/>
                <w:sz w:val="18"/>
                <w:szCs w:val="18"/>
              </w:rPr>
            </w:pPr>
            <w:r w:rsidRPr="009B1C5E">
              <w:rPr>
                <w:color w:val="000000" w:themeColor="text1"/>
                <w:sz w:val="18"/>
                <w:szCs w:val="18"/>
              </w:rPr>
              <w:t>73.69</w:t>
            </w:r>
          </w:p>
        </w:tc>
        <w:tc>
          <w:tcPr>
            <w:tcW w:w="709" w:type="dxa"/>
            <w:tcBorders>
              <w:top w:val="nil"/>
              <w:left w:val="single" w:sz="4" w:space="0" w:color="auto"/>
              <w:bottom w:val="nil"/>
              <w:right w:val="single" w:sz="4" w:space="0" w:color="auto"/>
            </w:tcBorders>
            <w:shd w:val="clear" w:color="auto" w:fill="auto"/>
            <w:noWrap/>
            <w:vAlign w:val="center"/>
            <w:hideMark/>
          </w:tcPr>
          <w:p w14:paraId="5EE62C74" w14:textId="77777777" w:rsidR="00E17846" w:rsidRPr="009B1C5E" w:rsidRDefault="00E17846" w:rsidP="009B1C5E">
            <w:pPr>
              <w:jc w:val="center"/>
              <w:rPr>
                <w:color w:val="000000" w:themeColor="text1"/>
                <w:sz w:val="18"/>
                <w:szCs w:val="18"/>
              </w:rPr>
            </w:pPr>
            <w:r w:rsidRPr="009B1C5E">
              <w:rPr>
                <w:color w:val="000000" w:themeColor="text1"/>
                <w:sz w:val="18"/>
                <w:szCs w:val="18"/>
              </w:rPr>
              <w:t>4.34</w:t>
            </w:r>
          </w:p>
        </w:tc>
        <w:tc>
          <w:tcPr>
            <w:tcW w:w="708" w:type="dxa"/>
            <w:tcBorders>
              <w:top w:val="nil"/>
              <w:left w:val="nil"/>
              <w:bottom w:val="nil"/>
              <w:right w:val="nil"/>
            </w:tcBorders>
            <w:shd w:val="clear" w:color="auto" w:fill="auto"/>
            <w:noWrap/>
            <w:vAlign w:val="center"/>
            <w:hideMark/>
          </w:tcPr>
          <w:p w14:paraId="3F444A90" w14:textId="77777777" w:rsidR="00E17846" w:rsidRPr="009B1C5E" w:rsidRDefault="00E17846" w:rsidP="009B1C5E">
            <w:pPr>
              <w:jc w:val="center"/>
              <w:rPr>
                <w:color w:val="000000" w:themeColor="text1"/>
                <w:sz w:val="18"/>
                <w:szCs w:val="18"/>
              </w:rPr>
            </w:pPr>
            <w:r w:rsidRPr="009B1C5E">
              <w:rPr>
                <w:color w:val="000000" w:themeColor="text1"/>
                <w:sz w:val="18"/>
                <w:szCs w:val="18"/>
              </w:rPr>
              <w:t>7.71</w:t>
            </w:r>
          </w:p>
        </w:tc>
        <w:tc>
          <w:tcPr>
            <w:tcW w:w="709" w:type="dxa"/>
            <w:tcBorders>
              <w:top w:val="nil"/>
              <w:left w:val="single" w:sz="4" w:space="0" w:color="auto"/>
              <w:bottom w:val="nil"/>
              <w:right w:val="single" w:sz="4" w:space="0" w:color="auto"/>
            </w:tcBorders>
            <w:shd w:val="clear" w:color="auto" w:fill="auto"/>
            <w:noWrap/>
            <w:vAlign w:val="center"/>
            <w:hideMark/>
          </w:tcPr>
          <w:p w14:paraId="39ED49C9" w14:textId="77777777" w:rsidR="00E17846" w:rsidRPr="009B1C5E" w:rsidRDefault="00E17846" w:rsidP="009B1C5E">
            <w:pPr>
              <w:jc w:val="center"/>
              <w:rPr>
                <w:color w:val="000000" w:themeColor="text1"/>
                <w:sz w:val="18"/>
                <w:szCs w:val="18"/>
              </w:rPr>
            </w:pPr>
            <w:r w:rsidRPr="009B1C5E">
              <w:rPr>
                <w:color w:val="000000" w:themeColor="text1"/>
                <w:sz w:val="18"/>
                <w:szCs w:val="18"/>
              </w:rPr>
              <w:t>10.9</w:t>
            </w:r>
          </w:p>
        </w:tc>
        <w:tc>
          <w:tcPr>
            <w:tcW w:w="425" w:type="dxa"/>
            <w:tcBorders>
              <w:top w:val="nil"/>
              <w:left w:val="nil"/>
              <w:bottom w:val="nil"/>
              <w:right w:val="nil"/>
            </w:tcBorders>
            <w:shd w:val="clear" w:color="auto" w:fill="auto"/>
            <w:noWrap/>
            <w:vAlign w:val="center"/>
            <w:hideMark/>
          </w:tcPr>
          <w:p w14:paraId="5F3464D5"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1" w:type="dxa"/>
            <w:tcBorders>
              <w:top w:val="nil"/>
              <w:left w:val="single" w:sz="4" w:space="0" w:color="auto"/>
              <w:bottom w:val="nil"/>
              <w:right w:val="single" w:sz="4" w:space="0" w:color="auto"/>
            </w:tcBorders>
            <w:shd w:val="clear" w:color="auto" w:fill="auto"/>
            <w:noWrap/>
            <w:vAlign w:val="center"/>
            <w:hideMark/>
          </w:tcPr>
          <w:p w14:paraId="780D1DC9" w14:textId="25263720" w:rsidR="00E17846" w:rsidRPr="009B1C5E" w:rsidRDefault="00E17846" w:rsidP="009B1C5E">
            <w:pPr>
              <w:jc w:val="center"/>
              <w:rPr>
                <w:color w:val="000000" w:themeColor="text1"/>
                <w:sz w:val="18"/>
                <w:szCs w:val="18"/>
              </w:rPr>
            </w:pPr>
            <w:r w:rsidRPr="009B1C5E">
              <w:rPr>
                <w:color w:val="000000" w:themeColor="text1"/>
                <w:sz w:val="18"/>
                <w:szCs w:val="18"/>
              </w:rPr>
              <w:t>9.44</w:t>
            </w:r>
            <w:r w:rsidR="00FD7894">
              <w:rPr>
                <w:color w:val="000000" w:themeColor="text1"/>
                <w:sz w:val="18"/>
                <w:szCs w:val="18"/>
              </w:rPr>
              <w:t>1</w:t>
            </w:r>
          </w:p>
        </w:tc>
        <w:tc>
          <w:tcPr>
            <w:tcW w:w="709" w:type="dxa"/>
            <w:tcBorders>
              <w:top w:val="nil"/>
              <w:left w:val="nil"/>
              <w:bottom w:val="nil"/>
              <w:right w:val="nil"/>
            </w:tcBorders>
            <w:shd w:val="clear" w:color="auto" w:fill="auto"/>
            <w:noWrap/>
            <w:vAlign w:val="center"/>
            <w:hideMark/>
          </w:tcPr>
          <w:p w14:paraId="2A3CA321" w14:textId="77777777" w:rsidR="00E17846" w:rsidRPr="009B1C5E" w:rsidRDefault="00E17846" w:rsidP="009B1C5E">
            <w:pPr>
              <w:jc w:val="center"/>
              <w:rPr>
                <w:color w:val="000000" w:themeColor="text1"/>
                <w:sz w:val="18"/>
                <w:szCs w:val="18"/>
              </w:rPr>
            </w:pPr>
            <w:r w:rsidRPr="009B1C5E">
              <w:rPr>
                <w:color w:val="000000" w:themeColor="text1"/>
                <w:sz w:val="18"/>
                <w:szCs w:val="18"/>
              </w:rPr>
              <w:t>68.42</w:t>
            </w:r>
          </w:p>
        </w:tc>
        <w:tc>
          <w:tcPr>
            <w:tcW w:w="708" w:type="dxa"/>
            <w:tcBorders>
              <w:top w:val="nil"/>
              <w:left w:val="single" w:sz="4" w:space="0" w:color="auto"/>
              <w:bottom w:val="nil"/>
              <w:right w:val="single" w:sz="4" w:space="0" w:color="auto"/>
            </w:tcBorders>
            <w:shd w:val="clear" w:color="auto" w:fill="auto"/>
            <w:noWrap/>
            <w:vAlign w:val="center"/>
            <w:hideMark/>
          </w:tcPr>
          <w:p w14:paraId="734AED3F" w14:textId="77777777" w:rsidR="00E17846" w:rsidRPr="009B1C5E" w:rsidRDefault="00E17846" w:rsidP="009B1C5E">
            <w:pPr>
              <w:jc w:val="center"/>
              <w:rPr>
                <w:color w:val="000000" w:themeColor="text1"/>
                <w:sz w:val="18"/>
                <w:szCs w:val="18"/>
              </w:rPr>
            </w:pPr>
            <w:r w:rsidRPr="009B1C5E">
              <w:rPr>
                <w:color w:val="000000" w:themeColor="text1"/>
                <w:sz w:val="18"/>
                <w:szCs w:val="18"/>
              </w:rPr>
              <w:t>66.88</w:t>
            </w:r>
          </w:p>
        </w:tc>
        <w:tc>
          <w:tcPr>
            <w:tcW w:w="709" w:type="dxa"/>
            <w:tcBorders>
              <w:top w:val="nil"/>
              <w:left w:val="nil"/>
              <w:bottom w:val="nil"/>
              <w:right w:val="nil"/>
            </w:tcBorders>
            <w:shd w:val="clear" w:color="auto" w:fill="auto"/>
            <w:noWrap/>
            <w:vAlign w:val="center"/>
            <w:hideMark/>
          </w:tcPr>
          <w:p w14:paraId="1C7C75F0" w14:textId="77777777" w:rsidR="00E17846" w:rsidRPr="009B1C5E" w:rsidRDefault="00E17846" w:rsidP="009B1C5E">
            <w:pPr>
              <w:jc w:val="center"/>
              <w:rPr>
                <w:color w:val="000000" w:themeColor="text1"/>
                <w:sz w:val="18"/>
                <w:szCs w:val="18"/>
              </w:rPr>
            </w:pPr>
            <w:r w:rsidRPr="009B1C5E">
              <w:rPr>
                <w:color w:val="000000" w:themeColor="text1"/>
                <w:sz w:val="18"/>
                <w:szCs w:val="18"/>
              </w:rPr>
              <w:t>-1.54</w:t>
            </w:r>
          </w:p>
        </w:tc>
        <w:tc>
          <w:tcPr>
            <w:tcW w:w="709" w:type="dxa"/>
            <w:tcBorders>
              <w:top w:val="nil"/>
              <w:left w:val="single" w:sz="4" w:space="0" w:color="auto"/>
              <w:bottom w:val="nil"/>
              <w:right w:val="single" w:sz="4" w:space="0" w:color="auto"/>
            </w:tcBorders>
            <w:shd w:val="clear" w:color="auto" w:fill="auto"/>
            <w:noWrap/>
            <w:vAlign w:val="center"/>
            <w:hideMark/>
          </w:tcPr>
          <w:p w14:paraId="6DC528D0" w14:textId="77777777" w:rsidR="00E17846" w:rsidRPr="009B1C5E" w:rsidRDefault="00E17846" w:rsidP="009B1C5E">
            <w:pPr>
              <w:jc w:val="center"/>
              <w:rPr>
                <w:color w:val="000000" w:themeColor="text1"/>
                <w:sz w:val="18"/>
                <w:szCs w:val="18"/>
              </w:rPr>
            </w:pPr>
            <w:r w:rsidRPr="009B1C5E">
              <w:rPr>
                <w:color w:val="000000" w:themeColor="text1"/>
                <w:sz w:val="18"/>
                <w:szCs w:val="18"/>
              </w:rPr>
              <w:t>11.82</w:t>
            </w:r>
          </w:p>
        </w:tc>
        <w:tc>
          <w:tcPr>
            <w:tcW w:w="709" w:type="dxa"/>
            <w:tcBorders>
              <w:top w:val="nil"/>
              <w:left w:val="nil"/>
              <w:bottom w:val="nil"/>
              <w:right w:val="nil"/>
            </w:tcBorders>
            <w:shd w:val="clear" w:color="auto" w:fill="auto"/>
            <w:noWrap/>
            <w:vAlign w:val="center"/>
            <w:hideMark/>
          </w:tcPr>
          <w:p w14:paraId="3FBBAF58" w14:textId="77777777" w:rsidR="00E17846" w:rsidRPr="009B1C5E" w:rsidRDefault="00E17846" w:rsidP="009B1C5E">
            <w:pPr>
              <w:jc w:val="center"/>
              <w:rPr>
                <w:color w:val="000000" w:themeColor="text1"/>
                <w:sz w:val="18"/>
                <w:szCs w:val="18"/>
              </w:rPr>
            </w:pPr>
            <w:r w:rsidRPr="009B1C5E">
              <w:rPr>
                <w:color w:val="000000" w:themeColor="text1"/>
                <w:sz w:val="18"/>
                <w:szCs w:val="18"/>
              </w:rPr>
              <w:t>10.01</w:t>
            </w:r>
          </w:p>
        </w:tc>
        <w:tc>
          <w:tcPr>
            <w:tcW w:w="425" w:type="dxa"/>
            <w:tcBorders>
              <w:top w:val="nil"/>
              <w:left w:val="single" w:sz="4" w:space="0" w:color="auto"/>
              <w:bottom w:val="nil"/>
              <w:right w:val="single" w:sz="4" w:space="0" w:color="auto"/>
            </w:tcBorders>
            <w:shd w:val="clear" w:color="auto" w:fill="auto"/>
            <w:noWrap/>
            <w:vAlign w:val="center"/>
            <w:hideMark/>
          </w:tcPr>
          <w:p w14:paraId="1E429F82"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0" w:type="dxa"/>
            <w:tcBorders>
              <w:top w:val="nil"/>
              <w:left w:val="nil"/>
              <w:bottom w:val="nil"/>
              <w:right w:val="nil"/>
            </w:tcBorders>
            <w:shd w:val="clear" w:color="auto" w:fill="auto"/>
            <w:noWrap/>
            <w:vAlign w:val="center"/>
            <w:hideMark/>
          </w:tcPr>
          <w:p w14:paraId="7CEDFE36" w14:textId="329613B6" w:rsidR="00E17846" w:rsidRPr="009B1C5E" w:rsidRDefault="00E17846" w:rsidP="009B1C5E">
            <w:pPr>
              <w:jc w:val="center"/>
              <w:rPr>
                <w:color w:val="000000" w:themeColor="text1"/>
                <w:sz w:val="18"/>
                <w:szCs w:val="18"/>
              </w:rPr>
            </w:pPr>
            <w:r w:rsidRPr="009B1C5E">
              <w:rPr>
                <w:color w:val="000000" w:themeColor="text1"/>
                <w:sz w:val="18"/>
                <w:szCs w:val="18"/>
              </w:rPr>
              <w:t>10.952</w:t>
            </w:r>
          </w:p>
        </w:tc>
        <w:tc>
          <w:tcPr>
            <w:tcW w:w="426" w:type="dxa"/>
            <w:tcBorders>
              <w:top w:val="nil"/>
              <w:left w:val="single" w:sz="4" w:space="0" w:color="auto"/>
              <w:bottom w:val="nil"/>
              <w:right w:val="single" w:sz="4" w:space="0" w:color="auto"/>
            </w:tcBorders>
            <w:shd w:val="clear" w:color="auto" w:fill="auto"/>
            <w:noWrap/>
            <w:vAlign w:val="center"/>
            <w:hideMark/>
          </w:tcPr>
          <w:p w14:paraId="513E6277"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nil"/>
              <w:right w:val="nil"/>
            </w:tcBorders>
            <w:shd w:val="clear" w:color="auto" w:fill="auto"/>
            <w:noWrap/>
            <w:vAlign w:val="center"/>
            <w:hideMark/>
          </w:tcPr>
          <w:p w14:paraId="61544B04" w14:textId="5930D6F3" w:rsidR="00E17846" w:rsidRPr="009B1C5E" w:rsidRDefault="00E17846" w:rsidP="009B1C5E">
            <w:pPr>
              <w:jc w:val="center"/>
              <w:rPr>
                <w:color w:val="000000" w:themeColor="text1"/>
                <w:sz w:val="18"/>
                <w:szCs w:val="18"/>
              </w:rPr>
            </w:pPr>
            <w:r w:rsidRPr="009B1C5E">
              <w:rPr>
                <w:color w:val="000000" w:themeColor="text1"/>
                <w:sz w:val="18"/>
                <w:szCs w:val="18"/>
              </w:rPr>
              <w:t>10.22</w:t>
            </w:r>
            <w:r w:rsidR="00FD7894">
              <w:rPr>
                <w:color w:val="000000" w:themeColor="text1"/>
                <w:sz w:val="18"/>
                <w:szCs w:val="18"/>
              </w:rPr>
              <w:t>5</w:t>
            </w:r>
          </w:p>
        </w:tc>
        <w:tc>
          <w:tcPr>
            <w:tcW w:w="851" w:type="dxa"/>
            <w:tcBorders>
              <w:top w:val="nil"/>
              <w:left w:val="single" w:sz="4" w:space="0" w:color="auto"/>
              <w:bottom w:val="nil"/>
              <w:right w:val="single" w:sz="4" w:space="0" w:color="auto"/>
            </w:tcBorders>
            <w:shd w:val="clear" w:color="auto" w:fill="auto"/>
            <w:noWrap/>
            <w:vAlign w:val="center"/>
            <w:hideMark/>
          </w:tcPr>
          <w:p w14:paraId="79CEC5D8" w14:textId="7CA8E52B" w:rsidR="00E17846" w:rsidRPr="009B1C5E" w:rsidRDefault="00E17846" w:rsidP="009B1C5E">
            <w:pPr>
              <w:jc w:val="center"/>
              <w:rPr>
                <w:color w:val="000000" w:themeColor="text1"/>
                <w:sz w:val="18"/>
                <w:szCs w:val="18"/>
              </w:rPr>
            </w:pPr>
            <w:r w:rsidRPr="009B1C5E">
              <w:rPr>
                <w:color w:val="000000" w:themeColor="text1"/>
                <w:sz w:val="18"/>
                <w:szCs w:val="18"/>
              </w:rPr>
              <w:t>0.575</w:t>
            </w:r>
          </w:p>
        </w:tc>
        <w:tc>
          <w:tcPr>
            <w:tcW w:w="850" w:type="dxa"/>
            <w:tcBorders>
              <w:top w:val="nil"/>
              <w:left w:val="nil"/>
              <w:bottom w:val="nil"/>
              <w:right w:val="single" w:sz="4" w:space="0" w:color="auto"/>
            </w:tcBorders>
            <w:shd w:val="clear" w:color="auto" w:fill="auto"/>
            <w:noWrap/>
            <w:vAlign w:val="center"/>
            <w:hideMark/>
          </w:tcPr>
          <w:p w14:paraId="0C88F72B" w14:textId="0A48142D" w:rsidR="00E17846" w:rsidRPr="009B1C5E" w:rsidRDefault="00E17846" w:rsidP="009B1C5E">
            <w:pPr>
              <w:jc w:val="center"/>
              <w:rPr>
                <w:color w:val="000000" w:themeColor="text1"/>
                <w:sz w:val="18"/>
                <w:szCs w:val="18"/>
              </w:rPr>
            </w:pPr>
            <w:r w:rsidRPr="009B1C5E">
              <w:rPr>
                <w:color w:val="000000" w:themeColor="text1"/>
                <w:sz w:val="18"/>
                <w:szCs w:val="18"/>
              </w:rPr>
              <w:t>0.56</w:t>
            </w:r>
            <w:r w:rsidR="006A4DD2">
              <w:rPr>
                <w:color w:val="000000" w:themeColor="text1"/>
                <w:sz w:val="18"/>
                <w:szCs w:val="18"/>
              </w:rPr>
              <w:t>1</w:t>
            </w:r>
          </w:p>
        </w:tc>
        <w:tc>
          <w:tcPr>
            <w:tcW w:w="236" w:type="dxa"/>
            <w:vAlign w:val="center"/>
            <w:hideMark/>
          </w:tcPr>
          <w:p w14:paraId="7D7EDE4C" w14:textId="77777777" w:rsidR="00E17846" w:rsidRPr="009B1C5E" w:rsidRDefault="00E17846" w:rsidP="00E17846">
            <w:pPr>
              <w:rPr>
                <w:color w:val="000000" w:themeColor="text1"/>
                <w:sz w:val="18"/>
                <w:szCs w:val="18"/>
              </w:rPr>
            </w:pPr>
          </w:p>
        </w:tc>
      </w:tr>
      <w:tr w:rsidR="000C3383" w:rsidRPr="00DD5F9B" w14:paraId="4537FBEC"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62F20820" w14:textId="77777777" w:rsidR="00E17846" w:rsidRPr="009B1C5E" w:rsidRDefault="00E17846" w:rsidP="009B1C5E">
            <w:pPr>
              <w:jc w:val="cente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A2E9F38" w14:textId="5DA2DDE7" w:rsidR="00E17846" w:rsidRPr="009B1C5E" w:rsidRDefault="00E17846" w:rsidP="00DB008B">
            <w:pPr>
              <w:rPr>
                <w:color w:val="000000" w:themeColor="text1"/>
                <w:sz w:val="18"/>
                <w:szCs w:val="18"/>
              </w:rPr>
            </w:pPr>
            <w:r w:rsidRPr="009B1C5E">
              <w:rPr>
                <w:color w:val="000000" w:themeColor="text1"/>
                <w:sz w:val="18"/>
                <w:szCs w:val="18"/>
              </w:rPr>
              <w:t>SHS - (6 month)</w:t>
            </w:r>
          </w:p>
        </w:tc>
        <w:tc>
          <w:tcPr>
            <w:tcW w:w="850" w:type="dxa"/>
            <w:tcBorders>
              <w:top w:val="nil"/>
              <w:left w:val="single" w:sz="4" w:space="0" w:color="auto"/>
              <w:bottom w:val="nil"/>
              <w:right w:val="single" w:sz="4" w:space="0" w:color="auto"/>
            </w:tcBorders>
            <w:shd w:val="clear" w:color="auto" w:fill="auto"/>
            <w:noWrap/>
            <w:vAlign w:val="center"/>
            <w:hideMark/>
          </w:tcPr>
          <w:p w14:paraId="699F2140"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18CB8279" w14:textId="77777777" w:rsidR="00E17846" w:rsidRPr="009B1C5E" w:rsidRDefault="00E17846" w:rsidP="009B1C5E">
            <w:pPr>
              <w:jc w:val="center"/>
              <w:rPr>
                <w:color w:val="000000" w:themeColor="text1"/>
                <w:sz w:val="18"/>
                <w:szCs w:val="18"/>
              </w:rPr>
            </w:pPr>
            <w:r w:rsidRPr="009B1C5E">
              <w:rPr>
                <w:color w:val="000000" w:themeColor="text1"/>
                <w:sz w:val="18"/>
                <w:szCs w:val="18"/>
              </w:rPr>
              <w:t>5.24</w:t>
            </w:r>
          </w:p>
        </w:tc>
        <w:tc>
          <w:tcPr>
            <w:tcW w:w="709" w:type="dxa"/>
            <w:tcBorders>
              <w:top w:val="nil"/>
              <w:left w:val="nil"/>
              <w:bottom w:val="nil"/>
              <w:right w:val="nil"/>
            </w:tcBorders>
            <w:shd w:val="clear" w:color="auto" w:fill="auto"/>
            <w:noWrap/>
            <w:vAlign w:val="center"/>
            <w:hideMark/>
          </w:tcPr>
          <w:p w14:paraId="525916DA" w14:textId="77777777" w:rsidR="00E17846" w:rsidRPr="009B1C5E" w:rsidRDefault="00E17846" w:rsidP="009B1C5E">
            <w:pPr>
              <w:jc w:val="center"/>
              <w:rPr>
                <w:color w:val="000000" w:themeColor="text1"/>
                <w:sz w:val="18"/>
                <w:szCs w:val="18"/>
              </w:rPr>
            </w:pPr>
            <w:r w:rsidRPr="009B1C5E">
              <w:rPr>
                <w:color w:val="000000" w:themeColor="text1"/>
                <w:sz w:val="18"/>
                <w:szCs w:val="18"/>
              </w:rPr>
              <w:t>5.25</w:t>
            </w:r>
          </w:p>
        </w:tc>
        <w:tc>
          <w:tcPr>
            <w:tcW w:w="709" w:type="dxa"/>
            <w:tcBorders>
              <w:top w:val="nil"/>
              <w:left w:val="single" w:sz="4" w:space="0" w:color="auto"/>
              <w:bottom w:val="nil"/>
              <w:right w:val="single" w:sz="4" w:space="0" w:color="auto"/>
            </w:tcBorders>
            <w:shd w:val="clear" w:color="auto" w:fill="auto"/>
            <w:noWrap/>
            <w:vAlign w:val="center"/>
            <w:hideMark/>
          </w:tcPr>
          <w:p w14:paraId="3ECE7A31" w14:textId="77777777" w:rsidR="00E17846" w:rsidRPr="009B1C5E" w:rsidRDefault="00E17846" w:rsidP="009B1C5E">
            <w:pPr>
              <w:jc w:val="center"/>
              <w:rPr>
                <w:color w:val="000000" w:themeColor="text1"/>
                <w:sz w:val="18"/>
                <w:szCs w:val="18"/>
              </w:rPr>
            </w:pPr>
            <w:r w:rsidRPr="009B1C5E">
              <w:rPr>
                <w:color w:val="000000" w:themeColor="text1"/>
                <w:sz w:val="18"/>
                <w:szCs w:val="18"/>
              </w:rPr>
              <w:t>0.01</w:t>
            </w:r>
          </w:p>
        </w:tc>
        <w:tc>
          <w:tcPr>
            <w:tcW w:w="708" w:type="dxa"/>
            <w:tcBorders>
              <w:top w:val="nil"/>
              <w:left w:val="nil"/>
              <w:bottom w:val="nil"/>
              <w:right w:val="nil"/>
            </w:tcBorders>
            <w:shd w:val="clear" w:color="auto" w:fill="auto"/>
            <w:noWrap/>
            <w:vAlign w:val="center"/>
            <w:hideMark/>
          </w:tcPr>
          <w:p w14:paraId="12329134" w14:textId="77777777" w:rsidR="00E17846" w:rsidRPr="009B1C5E" w:rsidRDefault="00E17846" w:rsidP="009B1C5E">
            <w:pPr>
              <w:jc w:val="center"/>
              <w:rPr>
                <w:color w:val="000000" w:themeColor="text1"/>
                <w:sz w:val="18"/>
                <w:szCs w:val="18"/>
              </w:rPr>
            </w:pPr>
            <w:r w:rsidRPr="009B1C5E">
              <w:rPr>
                <w:color w:val="000000" w:themeColor="text1"/>
                <w:sz w:val="18"/>
                <w:szCs w:val="18"/>
              </w:rPr>
              <w:t>0.93</w:t>
            </w:r>
          </w:p>
        </w:tc>
        <w:tc>
          <w:tcPr>
            <w:tcW w:w="709" w:type="dxa"/>
            <w:tcBorders>
              <w:top w:val="nil"/>
              <w:left w:val="single" w:sz="4" w:space="0" w:color="auto"/>
              <w:bottom w:val="nil"/>
              <w:right w:val="single" w:sz="4" w:space="0" w:color="auto"/>
            </w:tcBorders>
            <w:shd w:val="clear" w:color="auto" w:fill="auto"/>
            <w:noWrap/>
            <w:vAlign w:val="center"/>
            <w:hideMark/>
          </w:tcPr>
          <w:p w14:paraId="38F944D8" w14:textId="77777777" w:rsidR="00E17846" w:rsidRPr="009B1C5E" w:rsidRDefault="00E17846" w:rsidP="009B1C5E">
            <w:pPr>
              <w:jc w:val="center"/>
              <w:rPr>
                <w:color w:val="000000" w:themeColor="text1"/>
                <w:sz w:val="18"/>
                <w:szCs w:val="18"/>
              </w:rPr>
            </w:pPr>
            <w:r w:rsidRPr="009B1C5E">
              <w:rPr>
                <w:color w:val="000000" w:themeColor="text1"/>
                <w:sz w:val="18"/>
                <w:szCs w:val="18"/>
              </w:rPr>
              <w:t>1.22</w:t>
            </w:r>
          </w:p>
        </w:tc>
        <w:tc>
          <w:tcPr>
            <w:tcW w:w="425" w:type="dxa"/>
            <w:tcBorders>
              <w:top w:val="nil"/>
              <w:left w:val="nil"/>
              <w:bottom w:val="nil"/>
              <w:right w:val="nil"/>
            </w:tcBorders>
            <w:shd w:val="clear" w:color="auto" w:fill="auto"/>
            <w:noWrap/>
            <w:vAlign w:val="center"/>
            <w:hideMark/>
          </w:tcPr>
          <w:p w14:paraId="4DD2DAD9"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1" w:type="dxa"/>
            <w:tcBorders>
              <w:top w:val="nil"/>
              <w:left w:val="single" w:sz="4" w:space="0" w:color="auto"/>
              <w:bottom w:val="nil"/>
              <w:right w:val="single" w:sz="4" w:space="0" w:color="auto"/>
            </w:tcBorders>
            <w:shd w:val="clear" w:color="auto" w:fill="auto"/>
            <w:noWrap/>
            <w:vAlign w:val="center"/>
            <w:hideMark/>
          </w:tcPr>
          <w:p w14:paraId="2D22A281" w14:textId="623EC06A" w:rsidR="00E17846" w:rsidRPr="009B1C5E" w:rsidRDefault="00E17846" w:rsidP="009B1C5E">
            <w:pPr>
              <w:jc w:val="center"/>
              <w:rPr>
                <w:color w:val="000000" w:themeColor="text1"/>
                <w:sz w:val="18"/>
                <w:szCs w:val="18"/>
              </w:rPr>
            </w:pPr>
            <w:r w:rsidRPr="009B1C5E">
              <w:rPr>
                <w:color w:val="000000" w:themeColor="text1"/>
                <w:sz w:val="18"/>
                <w:szCs w:val="18"/>
              </w:rPr>
              <w:t>1.08</w:t>
            </w:r>
            <w:r w:rsidR="00FD7894">
              <w:rPr>
                <w:color w:val="000000" w:themeColor="text1"/>
                <w:sz w:val="18"/>
                <w:szCs w:val="18"/>
              </w:rPr>
              <w:t>5</w:t>
            </w:r>
          </w:p>
        </w:tc>
        <w:tc>
          <w:tcPr>
            <w:tcW w:w="709" w:type="dxa"/>
            <w:tcBorders>
              <w:top w:val="nil"/>
              <w:left w:val="nil"/>
              <w:bottom w:val="nil"/>
              <w:right w:val="nil"/>
            </w:tcBorders>
            <w:shd w:val="clear" w:color="auto" w:fill="auto"/>
            <w:noWrap/>
            <w:vAlign w:val="center"/>
            <w:hideMark/>
          </w:tcPr>
          <w:p w14:paraId="24C10961" w14:textId="77777777" w:rsidR="00E17846" w:rsidRPr="009B1C5E" w:rsidRDefault="00E17846" w:rsidP="009B1C5E">
            <w:pPr>
              <w:jc w:val="center"/>
              <w:rPr>
                <w:color w:val="000000" w:themeColor="text1"/>
                <w:sz w:val="18"/>
                <w:szCs w:val="18"/>
              </w:rPr>
            </w:pPr>
            <w:r w:rsidRPr="009B1C5E">
              <w:rPr>
                <w:color w:val="000000" w:themeColor="text1"/>
                <w:sz w:val="18"/>
                <w:szCs w:val="18"/>
              </w:rPr>
              <w:t>5.21</w:t>
            </w:r>
          </w:p>
        </w:tc>
        <w:tc>
          <w:tcPr>
            <w:tcW w:w="708" w:type="dxa"/>
            <w:tcBorders>
              <w:top w:val="nil"/>
              <w:left w:val="single" w:sz="4" w:space="0" w:color="auto"/>
              <w:bottom w:val="nil"/>
              <w:right w:val="single" w:sz="4" w:space="0" w:color="auto"/>
            </w:tcBorders>
            <w:shd w:val="clear" w:color="auto" w:fill="auto"/>
            <w:noWrap/>
            <w:vAlign w:val="center"/>
            <w:hideMark/>
          </w:tcPr>
          <w:p w14:paraId="1C9191E7" w14:textId="77777777" w:rsidR="00E17846" w:rsidRPr="009B1C5E" w:rsidRDefault="00E17846" w:rsidP="009B1C5E">
            <w:pPr>
              <w:jc w:val="center"/>
              <w:rPr>
                <w:color w:val="000000" w:themeColor="text1"/>
                <w:sz w:val="18"/>
                <w:szCs w:val="18"/>
              </w:rPr>
            </w:pPr>
            <w:r w:rsidRPr="009B1C5E">
              <w:rPr>
                <w:color w:val="000000" w:themeColor="text1"/>
                <w:sz w:val="18"/>
                <w:szCs w:val="18"/>
              </w:rPr>
              <w:t>5.09</w:t>
            </w:r>
          </w:p>
        </w:tc>
        <w:tc>
          <w:tcPr>
            <w:tcW w:w="709" w:type="dxa"/>
            <w:tcBorders>
              <w:top w:val="nil"/>
              <w:left w:val="nil"/>
              <w:bottom w:val="nil"/>
              <w:right w:val="nil"/>
            </w:tcBorders>
            <w:shd w:val="clear" w:color="auto" w:fill="auto"/>
            <w:noWrap/>
            <w:vAlign w:val="center"/>
            <w:hideMark/>
          </w:tcPr>
          <w:p w14:paraId="1796FF39" w14:textId="77777777" w:rsidR="00E17846" w:rsidRPr="009B1C5E" w:rsidRDefault="00E17846" w:rsidP="009B1C5E">
            <w:pPr>
              <w:jc w:val="center"/>
              <w:rPr>
                <w:color w:val="000000" w:themeColor="text1"/>
                <w:sz w:val="18"/>
                <w:szCs w:val="18"/>
              </w:rPr>
            </w:pPr>
            <w:r w:rsidRPr="009B1C5E">
              <w:rPr>
                <w:color w:val="000000" w:themeColor="text1"/>
                <w:sz w:val="18"/>
                <w:szCs w:val="18"/>
              </w:rPr>
              <w:t>-0.12</w:t>
            </w:r>
          </w:p>
        </w:tc>
        <w:tc>
          <w:tcPr>
            <w:tcW w:w="709" w:type="dxa"/>
            <w:tcBorders>
              <w:top w:val="nil"/>
              <w:left w:val="single" w:sz="4" w:space="0" w:color="auto"/>
              <w:bottom w:val="nil"/>
              <w:right w:val="single" w:sz="4" w:space="0" w:color="auto"/>
            </w:tcBorders>
            <w:shd w:val="clear" w:color="auto" w:fill="auto"/>
            <w:noWrap/>
            <w:vAlign w:val="center"/>
            <w:hideMark/>
          </w:tcPr>
          <w:p w14:paraId="16C9D8F2" w14:textId="77777777" w:rsidR="00E17846" w:rsidRPr="009B1C5E" w:rsidRDefault="00E17846" w:rsidP="009B1C5E">
            <w:pPr>
              <w:jc w:val="center"/>
              <w:rPr>
                <w:color w:val="000000" w:themeColor="text1"/>
                <w:sz w:val="18"/>
                <w:szCs w:val="18"/>
              </w:rPr>
            </w:pPr>
            <w:r w:rsidRPr="009B1C5E">
              <w:rPr>
                <w:color w:val="000000" w:themeColor="text1"/>
                <w:sz w:val="18"/>
                <w:szCs w:val="18"/>
              </w:rPr>
              <w:t>0.98</w:t>
            </w:r>
          </w:p>
        </w:tc>
        <w:tc>
          <w:tcPr>
            <w:tcW w:w="709" w:type="dxa"/>
            <w:tcBorders>
              <w:top w:val="nil"/>
              <w:left w:val="nil"/>
              <w:bottom w:val="nil"/>
              <w:right w:val="nil"/>
            </w:tcBorders>
            <w:shd w:val="clear" w:color="auto" w:fill="auto"/>
            <w:noWrap/>
            <w:vAlign w:val="center"/>
            <w:hideMark/>
          </w:tcPr>
          <w:p w14:paraId="589467F9" w14:textId="77777777" w:rsidR="00E17846" w:rsidRPr="009B1C5E" w:rsidRDefault="00E17846" w:rsidP="009B1C5E">
            <w:pPr>
              <w:jc w:val="center"/>
              <w:rPr>
                <w:color w:val="000000" w:themeColor="text1"/>
                <w:sz w:val="18"/>
                <w:szCs w:val="18"/>
              </w:rPr>
            </w:pPr>
            <w:r w:rsidRPr="009B1C5E">
              <w:rPr>
                <w:color w:val="000000" w:themeColor="text1"/>
                <w:sz w:val="18"/>
                <w:szCs w:val="18"/>
              </w:rPr>
              <w:t>1.01</w:t>
            </w:r>
          </w:p>
        </w:tc>
        <w:tc>
          <w:tcPr>
            <w:tcW w:w="425" w:type="dxa"/>
            <w:tcBorders>
              <w:top w:val="nil"/>
              <w:left w:val="single" w:sz="4" w:space="0" w:color="auto"/>
              <w:bottom w:val="nil"/>
              <w:right w:val="single" w:sz="4" w:space="0" w:color="auto"/>
            </w:tcBorders>
            <w:shd w:val="clear" w:color="auto" w:fill="auto"/>
            <w:noWrap/>
            <w:vAlign w:val="center"/>
            <w:hideMark/>
          </w:tcPr>
          <w:p w14:paraId="50658DCD"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0" w:type="dxa"/>
            <w:tcBorders>
              <w:top w:val="nil"/>
              <w:left w:val="nil"/>
              <w:bottom w:val="nil"/>
              <w:right w:val="nil"/>
            </w:tcBorders>
            <w:shd w:val="clear" w:color="auto" w:fill="auto"/>
            <w:noWrap/>
            <w:vAlign w:val="center"/>
            <w:hideMark/>
          </w:tcPr>
          <w:p w14:paraId="62FDE336" w14:textId="3012C828" w:rsidR="00E17846" w:rsidRPr="009B1C5E" w:rsidRDefault="00E17846" w:rsidP="009B1C5E">
            <w:pPr>
              <w:jc w:val="center"/>
              <w:rPr>
                <w:color w:val="000000" w:themeColor="text1"/>
                <w:sz w:val="18"/>
                <w:szCs w:val="18"/>
              </w:rPr>
            </w:pPr>
            <w:r w:rsidRPr="009B1C5E">
              <w:rPr>
                <w:color w:val="000000" w:themeColor="text1"/>
                <w:sz w:val="18"/>
                <w:szCs w:val="18"/>
              </w:rPr>
              <w:t>0.995</w:t>
            </w:r>
          </w:p>
        </w:tc>
        <w:tc>
          <w:tcPr>
            <w:tcW w:w="426" w:type="dxa"/>
            <w:tcBorders>
              <w:top w:val="nil"/>
              <w:left w:val="single" w:sz="4" w:space="0" w:color="auto"/>
              <w:bottom w:val="nil"/>
              <w:right w:val="single" w:sz="4" w:space="0" w:color="auto"/>
            </w:tcBorders>
            <w:shd w:val="clear" w:color="auto" w:fill="auto"/>
            <w:noWrap/>
            <w:vAlign w:val="center"/>
            <w:hideMark/>
          </w:tcPr>
          <w:p w14:paraId="4102847B"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nil"/>
              <w:right w:val="nil"/>
            </w:tcBorders>
            <w:shd w:val="clear" w:color="auto" w:fill="auto"/>
            <w:noWrap/>
            <w:vAlign w:val="center"/>
            <w:hideMark/>
          </w:tcPr>
          <w:p w14:paraId="18A131D0" w14:textId="6D572CAB" w:rsidR="00E17846" w:rsidRPr="009B1C5E" w:rsidRDefault="00E17846" w:rsidP="009B1C5E">
            <w:pPr>
              <w:jc w:val="center"/>
              <w:rPr>
                <w:color w:val="000000" w:themeColor="text1"/>
                <w:sz w:val="18"/>
                <w:szCs w:val="18"/>
              </w:rPr>
            </w:pPr>
            <w:r w:rsidRPr="009B1C5E">
              <w:rPr>
                <w:color w:val="000000" w:themeColor="text1"/>
                <w:sz w:val="18"/>
                <w:szCs w:val="18"/>
              </w:rPr>
              <w:t>1.04</w:t>
            </w:r>
            <w:r w:rsidR="00FD7894">
              <w:rPr>
                <w:color w:val="000000" w:themeColor="text1"/>
                <w:sz w:val="18"/>
                <w:szCs w:val="18"/>
              </w:rPr>
              <w:t>1</w:t>
            </w:r>
          </w:p>
        </w:tc>
        <w:tc>
          <w:tcPr>
            <w:tcW w:w="851" w:type="dxa"/>
            <w:tcBorders>
              <w:top w:val="nil"/>
              <w:left w:val="single" w:sz="4" w:space="0" w:color="auto"/>
              <w:bottom w:val="nil"/>
              <w:right w:val="single" w:sz="4" w:space="0" w:color="auto"/>
            </w:tcBorders>
            <w:shd w:val="clear" w:color="auto" w:fill="auto"/>
            <w:noWrap/>
            <w:vAlign w:val="center"/>
            <w:hideMark/>
          </w:tcPr>
          <w:p w14:paraId="7B00A4D8" w14:textId="79B7EA31" w:rsidR="00E17846" w:rsidRPr="009B1C5E" w:rsidRDefault="00E17846" w:rsidP="009B1C5E">
            <w:pPr>
              <w:jc w:val="center"/>
              <w:rPr>
                <w:color w:val="000000" w:themeColor="text1"/>
                <w:sz w:val="18"/>
                <w:szCs w:val="18"/>
              </w:rPr>
            </w:pPr>
            <w:r w:rsidRPr="009B1C5E">
              <w:rPr>
                <w:color w:val="000000" w:themeColor="text1"/>
                <w:sz w:val="18"/>
                <w:szCs w:val="18"/>
              </w:rPr>
              <w:t>0.12</w:t>
            </w:r>
            <w:r w:rsidR="006A4DD2">
              <w:rPr>
                <w:color w:val="000000" w:themeColor="text1"/>
                <w:sz w:val="18"/>
                <w:szCs w:val="18"/>
              </w:rPr>
              <w:t>5</w:t>
            </w:r>
          </w:p>
        </w:tc>
        <w:tc>
          <w:tcPr>
            <w:tcW w:w="850" w:type="dxa"/>
            <w:tcBorders>
              <w:top w:val="nil"/>
              <w:left w:val="nil"/>
              <w:bottom w:val="nil"/>
              <w:right w:val="single" w:sz="4" w:space="0" w:color="auto"/>
            </w:tcBorders>
            <w:shd w:val="clear" w:color="auto" w:fill="auto"/>
            <w:noWrap/>
            <w:vAlign w:val="center"/>
            <w:hideMark/>
          </w:tcPr>
          <w:p w14:paraId="62C0D9B8" w14:textId="77685AA3" w:rsidR="00E17846" w:rsidRPr="009B1C5E" w:rsidRDefault="00E17846" w:rsidP="009B1C5E">
            <w:pPr>
              <w:jc w:val="center"/>
              <w:rPr>
                <w:color w:val="000000" w:themeColor="text1"/>
                <w:sz w:val="18"/>
                <w:szCs w:val="18"/>
              </w:rPr>
            </w:pPr>
            <w:r w:rsidRPr="009B1C5E">
              <w:rPr>
                <w:color w:val="000000" w:themeColor="text1"/>
                <w:sz w:val="18"/>
                <w:szCs w:val="18"/>
              </w:rPr>
              <w:t>0.12</w:t>
            </w:r>
            <w:r w:rsidR="006A4DD2">
              <w:rPr>
                <w:color w:val="000000" w:themeColor="text1"/>
                <w:sz w:val="18"/>
                <w:szCs w:val="18"/>
              </w:rPr>
              <w:t>2</w:t>
            </w:r>
          </w:p>
        </w:tc>
        <w:tc>
          <w:tcPr>
            <w:tcW w:w="236" w:type="dxa"/>
            <w:vAlign w:val="center"/>
            <w:hideMark/>
          </w:tcPr>
          <w:p w14:paraId="1B6D4D39" w14:textId="77777777" w:rsidR="00E17846" w:rsidRPr="009B1C5E" w:rsidRDefault="00E17846" w:rsidP="00E17846">
            <w:pPr>
              <w:rPr>
                <w:color w:val="000000" w:themeColor="text1"/>
                <w:sz w:val="18"/>
                <w:szCs w:val="18"/>
              </w:rPr>
            </w:pPr>
          </w:p>
        </w:tc>
      </w:tr>
      <w:tr w:rsidR="000C3383" w:rsidRPr="00DD5F9B" w14:paraId="10F79CDE" w14:textId="77777777" w:rsidTr="009B1C5E">
        <w:trPr>
          <w:trHeight w:val="320"/>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4B080570" w14:textId="77777777" w:rsidR="00E17846" w:rsidRPr="009B1C5E" w:rsidRDefault="00E17846" w:rsidP="009B1C5E">
            <w:pPr>
              <w:jc w:val="center"/>
              <w:rPr>
                <w:color w:val="000000" w:themeColor="text1"/>
                <w:sz w:val="18"/>
                <w:szCs w:val="18"/>
              </w:rPr>
            </w:pPr>
          </w:p>
        </w:tc>
        <w:tc>
          <w:tcPr>
            <w:tcW w:w="1135" w:type="dxa"/>
            <w:tcBorders>
              <w:top w:val="nil"/>
              <w:left w:val="nil"/>
              <w:bottom w:val="single" w:sz="4" w:space="0" w:color="auto"/>
              <w:right w:val="nil"/>
            </w:tcBorders>
            <w:shd w:val="clear" w:color="auto" w:fill="auto"/>
            <w:noWrap/>
            <w:vAlign w:val="center"/>
            <w:hideMark/>
          </w:tcPr>
          <w:p w14:paraId="0DC57B3F" w14:textId="73EED6C6" w:rsidR="00E17846" w:rsidRPr="009B1C5E" w:rsidRDefault="00E17846" w:rsidP="00DB008B">
            <w:pPr>
              <w:rPr>
                <w:color w:val="000000" w:themeColor="text1"/>
                <w:sz w:val="18"/>
                <w:szCs w:val="18"/>
              </w:rPr>
            </w:pPr>
            <w:r w:rsidRPr="009B1C5E">
              <w:rPr>
                <w:color w:val="000000" w:themeColor="text1"/>
                <w:sz w:val="18"/>
                <w:szCs w:val="18"/>
              </w:rPr>
              <w:t>PSS - (6 month)</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6C15E664"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single" w:sz="4" w:space="0" w:color="auto"/>
              <w:right w:val="single" w:sz="4" w:space="0" w:color="auto"/>
            </w:tcBorders>
            <w:shd w:val="clear" w:color="auto" w:fill="auto"/>
            <w:noWrap/>
            <w:vAlign w:val="center"/>
            <w:hideMark/>
          </w:tcPr>
          <w:p w14:paraId="1F34879C" w14:textId="77777777" w:rsidR="00E17846" w:rsidRPr="009B1C5E" w:rsidRDefault="00E17846" w:rsidP="009B1C5E">
            <w:pPr>
              <w:jc w:val="center"/>
              <w:rPr>
                <w:color w:val="000000" w:themeColor="text1"/>
                <w:sz w:val="18"/>
                <w:szCs w:val="18"/>
              </w:rPr>
            </w:pPr>
            <w:r w:rsidRPr="009B1C5E">
              <w:rPr>
                <w:color w:val="000000" w:themeColor="text1"/>
                <w:sz w:val="18"/>
                <w:szCs w:val="18"/>
              </w:rPr>
              <w:t>17.75</w:t>
            </w:r>
          </w:p>
        </w:tc>
        <w:tc>
          <w:tcPr>
            <w:tcW w:w="709" w:type="dxa"/>
            <w:tcBorders>
              <w:top w:val="nil"/>
              <w:left w:val="nil"/>
              <w:bottom w:val="single" w:sz="4" w:space="0" w:color="auto"/>
              <w:right w:val="nil"/>
            </w:tcBorders>
            <w:shd w:val="clear" w:color="auto" w:fill="auto"/>
            <w:noWrap/>
            <w:vAlign w:val="center"/>
            <w:hideMark/>
          </w:tcPr>
          <w:p w14:paraId="3D433A1F" w14:textId="77777777" w:rsidR="00E17846" w:rsidRPr="009B1C5E" w:rsidRDefault="00E17846" w:rsidP="009B1C5E">
            <w:pPr>
              <w:jc w:val="center"/>
              <w:rPr>
                <w:color w:val="000000" w:themeColor="text1"/>
                <w:sz w:val="18"/>
                <w:szCs w:val="18"/>
              </w:rPr>
            </w:pPr>
            <w:r w:rsidRPr="009B1C5E">
              <w:rPr>
                <w:color w:val="000000" w:themeColor="text1"/>
                <w:sz w:val="18"/>
                <w:szCs w:val="18"/>
              </w:rPr>
              <w:t>14.88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71997EB" w14:textId="77777777" w:rsidR="00E17846" w:rsidRPr="009B1C5E" w:rsidRDefault="00E17846" w:rsidP="009B1C5E">
            <w:pPr>
              <w:jc w:val="center"/>
              <w:rPr>
                <w:color w:val="000000" w:themeColor="text1"/>
                <w:sz w:val="18"/>
                <w:szCs w:val="18"/>
              </w:rPr>
            </w:pPr>
            <w:r w:rsidRPr="009B1C5E">
              <w:rPr>
                <w:color w:val="000000" w:themeColor="text1"/>
                <w:sz w:val="18"/>
                <w:szCs w:val="18"/>
              </w:rPr>
              <w:t>-2.87</w:t>
            </w:r>
          </w:p>
        </w:tc>
        <w:tc>
          <w:tcPr>
            <w:tcW w:w="708" w:type="dxa"/>
            <w:tcBorders>
              <w:top w:val="nil"/>
              <w:left w:val="nil"/>
              <w:bottom w:val="single" w:sz="4" w:space="0" w:color="auto"/>
              <w:right w:val="nil"/>
            </w:tcBorders>
            <w:shd w:val="clear" w:color="auto" w:fill="auto"/>
            <w:noWrap/>
            <w:vAlign w:val="center"/>
            <w:hideMark/>
          </w:tcPr>
          <w:p w14:paraId="0BE5F85A" w14:textId="77777777" w:rsidR="00E17846" w:rsidRPr="009B1C5E" w:rsidRDefault="00E17846" w:rsidP="009B1C5E">
            <w:pPr>
              <w:jc w:val="center"/>
              <w:rPr>
                <w:color w:val="000000" w:themeColor="text1"/>
                <w:sz w:val="18"/>
                <w:szCs w:val="18"/>
              </w:rPr>
            </w:pPr>
            <w:r w:rsidRPr="009B1C5E">
              <w:rPr>
                <w:color w:val="000000" w:themeColor="text1"/>
                <w:sz w:val="18"/>
                <w:szCs w:val="18"/>
              </w:rPr>
              <w:t>5.48</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0755057" w14:textId="77777777" w:rsidR="00E17846" w:rsidRPr="009B1C5E" w:rsidRDefault="00E17846" w:rsidP="009B1C5E">
            <w:pPr>
              <w:jc w:val="center"/>
              <w:rPr>
                <w:color w:val="000000" w:themeColor="text1"/>
                <w:sz w:val="18"/>
                <w:szCs w:val="18"/>
              </w:rPr>
            </w:pPr>
            <w:r w:rsidRPr="009B1C5E">
              <w:rPr>
                <w:color w:val="000000" w:themeColor="text1"/>
                <w:sz w:val="18"/>
                <w:szCs w:val="18"/>
              </w:rPr>
              <w:t>8.16</w:t>
            </w:r>
          </w:p>
        </w:tc>
        <w:tc>
          <w:tcPr>
            <w:tcW w:w="425" w:type="dxa"/>
            <w:tcBorders>
              <w:top w:val="nil"/>
              <w:left w:val="nil"/>
              <w:bottom w:val="single" w:sz="4" w:space="0" w:color="auto"/>
              <w:right w:val="nil"/>
            </w:tcBorders>
            <w:shd w:val="clear" w:color="auto" w:fill="auto"/>
            <w:noWrap/>
            <w:vAlign w:val="center"/>
            <w:hideMark/>
          </w:tcPr>
          <w:p w14:paraId="7F97E38E"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101C982" w14:textId="3D9481D1" w:rsidR="00E17846" w:rsidRPr="009B1C5E" w:rsidRDefault="00E17846" w:rsidP="009B1C5E">
            <w:pPr>
              <w:jc w:val="center"/>
              <w:rPr>
                <w:color w:val="000000" w:themeColor="text1"/>
                <w:sz w:val="18"/>
                <w:szCs w:val="18"/>
              </w:rPr>
            </w:pPr>
            <w:r w:rsidRPr="009B1C5E">
              <w:rPr>
                <w:color w:val="000000" w:themeColor="text1"/>
                <w:sz w:val="18"/>
                <w:szCs w:val="18"/>
              </w:rPr>
              <w:t>6.950</w:t>
            </w:r>
          </w:p>
        </w:tc>
        <w:tc>
          <w:tcPr>
            <w:tcW w:w="709" w:type="dxa"/>
            <w:tcBorders>
              <w:top w:val="nil"/>
              <w:left w:val="nil"/>
              <w:bottom w:val="single" w:sz="4" w:space="0" w:color="auto"/>
              <w:right w:val="nil"/>
            </w:tcBorders>
            <w:shd w:val="clear" w:color="auto" w:fill="auto"/>
            <w:noWrap/>
            <w:vAlign w:val="center"/>
            <w:hideMark/>
          </w:tcPr>
          <w:p w14:paraId="3C9C2A90" w14:textId="77777777" w:rsidR="00E17846" w:rsidRPr="009B1C5E" w:rsidRDefault="00E17846" w:rsidP="009B1C5E">
            <w:pPr>
              <w:jc w:val="center"/>
              <w:rPr>
                <w:color w:val="000000" w:themeColor="text1"/>
                <w:sz w:val="18"/>
                <w:szCs w:val="18"/>
              </w:rPr>
            </w:pPr>
            <w:r w:rsidRPr="009B1C5E">
              <w:rPr>
                <w:color w:val="000000" w:themeColor="text1"/>
                <w:sz w:val="18"/>
                <w:szCs w:val="18"/>
              </w:rPr>
              <w:t>15.74</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E19A1D7" w14:textId="77777777" w:rsidR="00E17846" w:rsidRPr="009B1C5E" w:rsidRDefault="00E17846" w:rsidP="009B1C5E">
            <w:pPr>
              <w:jc w:val="center"/>
              <w:rPr>
                <w:color w:val="000000" w:themeColor="text1"/>
                <w:sz w:val="18"/>
                <w:szCs w:val="18"/>
              </w:rPr>
            </w:pPr>
            <w:r w:rsidRPr="009B1C5E">
              <w:rPr>
                <w:color w:val="000000" w:themeColor="text1"/>
                <w:sz w:val="18"/>
                <w:szCs w:val="18"/>
              </w:rPr>
              <w:t>17.75</w:t>
            </w:r>
          </w:p>
        </w:tc>
        <w:tc>
          <w:tcPr>
            <w:tcW w:w="709" w:type="dxa"/>
            <w:tcBorders>
              <w:top w:val="nil"/>
              <w:left w:val="nil"/>
              <w:bottom w:val="single" w:sz="4" w:space="0" w:color="auto"/>
              <w:right w:val="nil"/>
            </w:tcBorders>
            <w:shd w:val="clear" w:color="auto" w:fill="auto"/>
            <w:noWrap/>
            <w:vAlign w:val="center"/>
            <w:hideMark/>
          </w:tcPr>
          <w:p w14:paraId="48629E01" w14:textId="77777777" w:rsidR="00E17846" w:rsidRPr="009B1C5E" w:rsidRDefault="00E17846" w:rsidP="009B1C5E">
            <w:pPr>
              <w:jc w:val="center"/>
              <w:rPr>
                <w:color w:val="000000" w:themeColor="text1"/>
                <w:sz w:val="18"/>
                <w:szCs w:val="18"/>
              </w:rPr>
            </w:pPr>
            <w:r w:rsidRPr="009B1C5E">
              <w:rPr>
                <w:color w:val="000000" w:themeColor="text1"/>
                <w:sz w:val="18"/>
                <w:szCs w:val="18"/>
              </w:rPr>
              <w:t>2.01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0A547198" w14:textId="77777777" w:rsidR="00E17846" w:rsidRPr="009B1C5E" w:rsidRDefault="00E17846" w:rsidP="009B1C5E">
            <w:pPr>
              <w:jc w:val="center"/>
              <w:rPr>
                <w:color w:val="000000" w:themeColor="text1"/>
                <w:sz w:val="18"/>
                <w:szCs w:val="18"/>
              </w:rPr>
            </w:pPr>
            <w:r w:rsidRPr="009B1C5E">
              <w:rPr>
                <w:color w:val="000000" w:themeColor="text1"/>
                <w:sz w:val="18"/>
                <w:szCs w:val="18"/>
              </w:rPr>
              <w:t>4</w:t>
            </w:r>
          </w:p>
        </w:tc>
        <w:tc>
          <w:tcPr>
            <w:tcW w:w="709" w:type="dxa"/>
            <w:tcBorders>
              <w:top w:val="nil"/>
              <w:left w:val="nil"/>
              <w:bottom w:val="single" w:sz="4" w:space="0" w:color="auto"/>
              <w:right w:val="nil"/>
            </w:tcBorders>
            <w:shd w:val="clear" w:color="auto" w:fill="auto"/>
            <w:noWrap/>
            <w:vAlign w:val="center"/>
            <w:hideMark/>
          </w:tcPr>
          <w:p w14:paraId="649696E7" w14:textId="77777777" w:rsidR="00E17846" w:rsidRPr="009B1C5E" w:rsidRDefault="00E17846" w:rsidP="009B1C5E">
            <w:pPr>
              <w:jc w:val="center"/>
              <w:rPr>
                <w:color w:val="000000" w:themeColor="text1"/>
                <w:sz w:val="18"/>
                <w:szCs w:val="18"/>
              </w:rPr>
            </w:pPr>
            <w:r w:rsidRPr="009B1C5E">
              <w:rPr>
                <w:color w:val="000000" w:themeColor="text1"/>
                <w:sz w:val="18"/>
                <w:szCs w:val="18"/>
              </w:rPr>
              <w:t>7.81</w:t>
            </w:r>
          </w:p>
        </w:tc>
        <w:tc>
          <w:tcPr>
            <w:tcW w:w="425" w:type="dxa"/>
            <w:tcBorders>
              <w:top w:val="nil"/>
              <w:left w:val="single" w:sz="4" w:space="0" w:color="auto"/>
              <w:bottom w:val="single" w:sz="4" w:space="0" w:color="auto"/>
              <w:right w:val="single" w:sz="4" w:space="0" w:color="auto"/>
            </w:tcBorders>
            <w:shd w:val="clear" w:color="auto" w:fill="auto"/>
            <w:noWrap/>
            <w:vAlign w:val="center"/>
            <w:hideMark/>
          </w:tcPr>
          <w:p w14:paraId="00280F16"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850" w:type="dxa"/>
            <w:tcBorders>
              <w:top w:val="nil"/>
              <w:left w:val="nil"/>
              <w:bottom w:val="single" w:sz="4" w:space="0" w:color="auto"/>
              <w:right w:val="nil"/>
            </w:tcBorders>
            <w:shd w:val="clear" w:color="auto" w:fill="auto"/>
            <w:noWrap/>
            <w:vAlign w:val="center"/>
            <w:hideMark/>
          </w:tcPr>
          <w:p w14:paraId="1BD77970" w14:textId="55CD6DD2" w:rsidR="00E17846" w:rsidRPr="009B1C5E" w:rsidRDefault="00E17846" w:rsidP="009B1C5E">
            <w:pPr>
              <w:jc w:val="center"/>
              <w:rPr>
                <w:color w:val="000000" w:themeColor="text1"/>
                <w:sz w:val="18"/>
                <w:szCs w:val="18"/>
              </w:rPr>
            </w:pPr>
            <w:r w:rsidRPr="009B1C5E">
              <w:rPr>
                <w:color w:val="000000" w:themeColor="text1"/>
                <w:sz w:val="18"/>
                <w:szCs w:val="18"/>
              </w:rPr>
              <w:t>6.20</w:t>
            </w:r>
            <w:r w:rsidR="00FD7894">
              <w:rPr>
                <w:color w:val="000000" w:themeColor="text1"/>
                <w:sz w:val="18"/>
                <w:szCs w:val="18"/>
              </w:rPr>
              <w:t>5</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45A8B3E" w14:textId="77777777" w:rsidR="00E17846" w:rsidRPr="009B1C5E" w:rsidRDefault="00E17846" w:rsidP="009B1C5E">
            <w:pPr>
              <w:jc w:val="center"/>
              <w:rPr>
                <w:color w:val="000000" w:themeColor="text1"/>
                <w:sz w:val="18"/>
                <w:szCs w:val="18"/>
              </w:rPr>
            </w:pPr>
            <w:r w:rsidRPr="009B1C5E">
              <w:rPr>
                <w:color w:val="000000" w:themeColor="text1"/>
                <w:sz w:val="18"/>
                <w:szCs w:val="18"/>
              </w:rPr>
              <w:t>32</w:t>
            </w:r>
          </w:p>
        </w:tc>
        <w:tc>
          <w:tcPr>
            <w:tcW w:w="850" w:type="dxa"/>
            <w:tcBorders>
              <w:top w:val="nil"/>
              <w:left w:val="nil"/>
              <w:bottom w:val="single" w:sz="4" w:space="0" w:color="auto"/>
              <w:right w:val="nil"/>
            </w:tcBorders>
            <w:shd w:val="clear" w:color="auto" w:fill="auto"/>
            <w:noWrap/>
            <w:vAlign w:val="center"/>
            <w:hideMark/>
          </w:tcPr>
          <w:p w14:paraId="109C8B50" w14:textId="6DC7EEB6" w:rsidR="00E17846" w:rsidRPr="009B1C5E" w:rsidRDefault="00E17846" w:rsidP="009B1C5E">
            <w:pPr>
              <w:jc w:val="center"/>
              <w:rPr>
                <w:color w:val="000000" w:themeColor="text1"/>
                <w:sz w:val="18"/>
                <w:szCs w:val="18"/>
              </w:rPr>
            </w:pPr>
            <w:r w:rsidRPr="009B1C5E">
              <w:rPr>
                <w:color w:val="000000" w:themeColor="text1"/>
                <w:sz w:val="18"/>
                <w:szCs w:val="18"/>
              </w:rPr>
              <w:t>6.588</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09941F8" w14:textId="1B63849D" w:rsidR="00E17846" w:rsidRPr="009B1C5E" w:rsidRDefault="00E17846" w:rsidP="009B1C5E">
            <w:pPr>
              <w:jc w:val="center"/>
              <w:rPr>
                <w:color w:val="000000" w:themeColor="text1"/>
                <w:sz w:val="18"/>
                <w:szCs w:val="18"/>
              </w:rPr>
            </w:pPr>
            <w:r w:rsidRPr="009B1C5E">
              <w:rPr>
                <w:color w:val="000000" w:themeColor="text1"/>
                <w:sz w:val="18"/>
                <w:szCs w:val="18"/>
              </w:rPr>
              <w:t>-0.74</w:t>
            </w:r>
            <w:r w:rsidR="006A4DD2">
              <w:rPr>
                <w:color w:val="000000" w:themeColor="text1"/>
                <w:sz w:val="18"/>
                <w:szCs w:val="18"/>
              </w:rPr>
              <w:t>1</w:t>
            </w:r>
          </w:p>
        </w:tc>
        <w:tc>
          <w:tcPr>
            <w:tcW w:w="850" w:type="dxa"/>
            <w:tcBorders>
              <w:top w:val="nil"/>
              <w:left w:val="nil"/>
              <w:bottom w:val="single" w:sz="4" w:space="0" w:color="auto"/>
              <w:right w:val="single" w:sz="4" w:space="0" w:color="auto"/>
            </w:tcBorders>
            <w:shd w:val="clear" w:color="auto" w:fill="auto"/>
            <w:noWrap/>
            <w:vAlign w:val="center"/>
            <w:hideMark/>
          </w:tcPr>
          <w:p w14:paraId="7284B2FD" w14:textId="7E7F17F7" w:rsidR="00E17846" w:rsidRPr="009B1C5E" w:rsidRDefault="00E17846" w:rsidP="009B1C5E">
            <w:pPr>
              <w:jc w:val="center"/>
              <w:rPr>
                <w:color w:val="000000" w:themeColor="text1"/>
                <w:sz w:val="18"/>
                <w:szCs w:val="18"/>
              </w:rPr>
            </w:pPr>
            <w:r w:rsidRPr="009B1C5E">
              <w:rPr>
                <w:color w:val="000000" w:themeColor="text1"/>
                <w:sz w:val="18"/>
                <w:szCs w:val="18"/>
              </w:rPr>
              <w:t>-0.722</w:t>
            </w:r>
          </w:p>
        </w:tc>
        <w:tc>
          <w:tcPr>
            <w:tcW w:w="236" w:type="dxa"/>
            <w:vAlign w:val="center"/>
            <w:hideMark/>
          </w:tcPr>
          <w:p w14:paraId="67D38354" w14:textId="77777777" w:rsidR="00E17846" w:rsidRPr="009B1C5E" w:rsidRDefault="00E17846" w:rsidP="00E17846">
            <w:pPr>
              <w:rPr>
                <w:color w:val="000000" w:themeColor="text1"/>
                <w:sz w:val="18"/>
                <w:szCs w:val="18"/>
              </w:rPr>
            </w:pPr>
          </w:p>
        </w:tc>
      </w:tr>
      <w:tr w:rsidR="000C3383" w:rsidRPr="00DD5F9B" w14:paraId="5757C784" w14:textId="77777777" w:rsidTr="009B1C5E">
        <w:trPr>
          <w:trHeight w:val="320"/>
        </w:trPr>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567902" w14:textId="77777777" w:rsidR="00E17846" w:rsidRPr="009B1C5E" w:rsidRDefault="00E17846" w:rsidP="00E07140">
            <w:pPr>
              <w:jc w:val="center"/>
              <w:rPr>
                <w:color w:val="000000" w:themeColor="text1"/>
                <w:sz w:val="18"/>
                <w:szCs w:val="18"/>
              </w:rPr>
            </w:pPr>
            <w:r w:rsidRPr="009B1C5E">
              <w:rPr>
                <w:color w:val="000000" w:themeColor="text1"/>
                <w:sz w:val="18"/>
                <w:szCs w:val="18"/>
              </w:rPr>
              <w:t>Saadat et al</w:t>
            </w:r>
          </w:p>
        </w:tc>
        <w:tc>
          <w:tcPr>
            <w:tcW w:w="1135" w:type="dxa"/>
            <w:tcBorders>
              <w:top w:val="nil"/>
              <w:left w:val="nil"/>
              <w:bottom w:val="nil"/>
              <w:right w:val="nil"/>
            </w:tcBorders>
            <w:shd w:val="clear" w:color="auto" w:fill="auto"/>
            <w:noWrap/>
            <w:vAlign w:val="center"/>
            <w:hideMark/>
          </w:tcPr>
          <w:p w14:paraId="246D04A4" w14:textId="77777777" w:rsidR="00E17846" w:rsidRPr="009B1C5E" w:rsidRDefault="00E17846" w:rsidP="00DB008B">
            <w:pPr>
              <w:rPr>
                <w:color w:val="000000" w:themeColor="text1"/>
                <w:sz w:val="18"/>
                <w:szCs w:val="18"/>
              </w:rPr>
            </w:pPr>
            <w:r w:rsidRPr="009B1C5E">
              <w:rPr>
                <w:color w:val="000000" w:themeColor="text1"/>
                <w:sz w:val="18"/>
                <w:szCs w:val="18"/>
              </w:rPr>
              <w:t>RQS - stress on job (compared to NTC-RT)</w:t>
            </w:r>
          </w:p>
        </w:tc>
        <w:tc>
          <w:tcPr>
            <w:tcW w:w="850" w:type="dxa"/>
            <w:tcBorders>
              <w:top w:val="nil"/>
              <w:left w:val="single" w:sz="4" w:space="0" w:color="auto"/>
              <w:bottom w:val="nil"/>
              <w:right w:val="single" w:sz="4" w:space="0" w:color="auto"/>
            </w:tcBorders>
            <w:shd w:val="clear" w:color="auto" w:fill="auto"/>
            <w:noWrap/>
            <w:vAlign w:val="center"/>
            <w:hideMark/>
          </w:tcPr>
          <w:p w14:paraId="0557C2ED"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12DDAC2F" w14:textId="77777777" w:rsidR="00E17846" w:rsidRPr="009B1C5E" w:rsidRDefault="00E17846" w:rsidP="009B1C5E">
            <w:pPr>
              <w:jc w:val="center"/>
              <w:rPr>
                <w:color w:val="000000" w:themeColor="text1"/>
                <w:sz w:val="18"/>
                <w:szCs w:val="18"/>
              </w:rPr>
            </w:pPr>
            <w:r w:rsidRPr="009B1C5E">
              <w:rPr>
                <w:color w:val="000000" w:themeColor="text1"/>
                <w:sz w:val="18"/>
                <w:szCs w:val="18"/>
              </w:rPr>
              <w:t>36.1</w:t>
            </w:r>
          </w:p>
        </w:tc>
        <w:tc>
          <w:tcPr>
            <w:tcW w:w="709" w:type="dxa"/>
            <w:tcBorders>
              <w:top w:val="nil"/>
              <w:left w:val="nil"/>
              <w:bottom w:val="nil"/>
              <w:right w:val="nil"/>
            </w:tcBorders>
            <w:shd w:val="clear" w:color="auto" w:fill="auto"/>
            <w:noWrap/>
            <w:vAlign w:val="center"/>
            <w:hideMark/>
          </w:tcPr>
          <w:p w14:paraId="5D232F62" w14:textId="77777777" w:rsidR="00E17846" w:rsidRPr="009B1C5E" w:rsidRDefault="00E17846" w:rsidP="009B1C5E">
            <w:pPr>
              <w:jc w:val="center"/>
              <w:rPr>
                <w:color w:val="000000" w:themeColor="text1"/>
                <w:sz w:val="18"/>
                <w:szCs w:val="18"/>
              </w:rPr>
            </w:pPr>
            <w:r w:rsidRPr="009B1C5E">
              <w:rPr>
                <w:color w:val="000000" w:themeColor="text1"/>
                <w:sz w:val="18"/>
                <w:szCs w:val="18"/>
              </w:rPr>
              <w:t>36.1</w:t>
            </w:r>
          </w:p>
        </w:tc>
        <w:tc>
          <w:tcPr>
            <w:tcW w:w="709" w:type="dxa"/>
            <w:tcBorders>
              <w:top w:val="nil"/>
              <w:left w:val="single" w:sz="4" w:space="0" w:color="auto"/>
              <w:bottom w:val="nil"/>
              <w:right w:val="single" w:sz="4" w:space="0" w:color="auto"/>
            </w:tcBorders>
            <w:shd w:val="clear" w:color="auto" w:fill="auto"/>
            <w:noWrap/>
            <w:vAlign w:val="center"/>
            <w:hideMark/>
          </w:tcPr>
          <w:p w14:paraId="29DDB82A"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708" w:type="dxa"/>
            <w:tcBorders>
              <w:top w:val="nil"/>
              <w:left w:val="nil"/>
              <w:bottom w:val="nil"/>
              <w:right w:val="nil"/>
            </w:tcBorders>
            <w:shd w:val="clear" w:color="auto" w:fill="auto"/>
            <w:noWrap/>
            <w:vAlign w:val="center"/>
            <w:hideMark/>
          </w:tcPr>
          <w:p w14:paraId="39EEFCDF" w14:textId="77777777" w:rsidR="00E17846" w:rsidRPr="009B1C5E" w:rsidRDefault="00E17846" w:rsidP="009B1C5E">
            <w:pPr>
              <w:jc w:val="center"/>
              <w:rPr>
                <w:color w:val="000000" w:themeColor="text1"/>
                <w:sz w:val="18"/>
                <w:szCs w:val="18"/>
              </w:rPr>
            </w:pPr>
            <w:r w:rsidRPr="009B1C5E">
              <w:rPr>
                <w:color w:val="000000" w:themeColor="text1"/>
                <w:sz w:val="18"/>
                <w:szCs w:val="18"/>
              </w:rPr>
              <w:t>7.6</w:t>
            </w:r>
          </w:p>
        </w:tc>
        <w:tc>
          <w:tcPr>
            <w:tcW w:w="709" w:type="dxa"/>
            <w:tcBorders>
              <w:top w:val="nil"/>
              <w:left w:val="single" w:sz="4" w:space="0" w:color="auto"/>
              <w:bottom w:val="nil"/>
              <w:right w:val="single" w:sz="4" w:space="0" w:color="auto"/>
            </w:tcBorders>
            <w:shd w:val="clear" w:color="auto" w:fill="auto"/>
            <w:noWrap/>
            <w:vAlign w:val="center"/>
            <w:hideMark/>
          </w:tcPr>
          <w:p w14:paraId="2067DA25" w14:textId="77777777" w:rsidR="00E17846" w:rsidRPr="009B1C5E" w:rsidRDefault="00E17846" w:rsidP="009B1C5E">
            <w:pPr>
              <w:jc w:val="center"/>
              <w:rPr>
                <w:color w:val="000000" w:themeColor="text1"/>
                <w:sz w:val="18"/>
                <w:szCs w:val="18"/>
              </w:rPr>
            </w:pPr>
            <w:r w:rsidRPr="009B1C5E">
              <w:rPr>
                <w:color w:val="000000" w:themeColor="text1"/>
                <w:sz w:val="18"/>
                <w:szCs w:val="18"/>
              </w:rPr>
              <w:t>7.4</w:t>
            </w:r>
          </w:p>
        </w:tc>
        <w:tc>
          <w:tcPr>
            <w:tcW w:w="425" w:type="dxa"/>
            <w:tcBorders>
              <w:top w:val="nil"/>
              <w:left w:val="nil"/>
              <w:bottom w:val="nil"/>
              <w:right w:val="nil"/>
            </w:tcBorders>
            <w:shd w:val="clear" w:color="auto" w:fill="auto"/>
            <w:noWrap/>
            <w:vAlign w:val="center"/>
            <w:hideMark/>
          </w:tcPr>
          <w:p w14:paraId="4B287CD5"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6B49C47A" w14:textId="734E3E56" w:rsidR="00E17846" w:rsidRPr="009B1C5E" w:rsidRDefault="00E17846" w:rsidP="009B1C5E">
            <w:pPr>
              <w:jc w:val="center"/>
              <w:rPr>
                <w:color w:val="000000" w:themeColor="text1"/>
                <w:sz w:val="18"/>
                <w:szCs w:val="18"/>
              </w:rPr>
            </w:pPr>
            <w:r w:rsidRPr="009B1C5E">
              <w:rPr>
                <w:color w:val="000000" w:themeColor="text1"/>
                <w:sz w:val="18"/>
                <w:szCs w:val="18"/>
              </w:rPr>
              <w:t>7.5</w:t>
            </w:r>
            <w:r w:rsidR="00FD7894">
              <w:rPr>
                <w:color w:val="000000" w:themeColor="text1"/>
                <w:sz w:val="18"/>
                <w:szCs w:val="18"/>
              </w:rPr>
              <w:t>01</w:t>
            </w:r>
          </w:p>
        </w:tc>
        <w:tc>
          <w:tcPr>
            <w:tcW w:w="709" w:type="dxa"/>
            <w:tcBorders>
              <w:top w:val="nil"/>
              <w:left w:val="nil"/>
              <w:bottom w:val="nil"/>
              <w:right w:val="nil"/>
            </w:tcBorders>
            <w:shd w:val="clear" w:color="auto" w:fill="auto"/>
            <w:noWrap/>
            <w:vAlign w:val="center"/>
            <w:hideMark/>
          </w:tcPr>
          <w:p w14:paraId="08037901" w14:textId="77777777" w:rsidR="00E17846" w:rsidRPr="009B1C5E" w:rsidRDefault="00E17846" w:rsidP="009B1C5E">
            <w:pPr>
              <w:jc w:val="center"/>
              <w:rPr>
                <w:color w:val="000000" w:themeColor="text1"/>
                <w:sz w:val="18"/>
                <w:szCs w:val="18"/>
              </w:rPr>
            </w:pPr>
            <w:r w:rsidRPr="009B1C5E">
              <w:rPr>
                <w:color w:val="000000" w:themeColor="text1"/>
                <w:sz w:val="18"/>
                <w:szCs w:val="18"/>
              </w:rPr>
              <w:t>35.4</w:t>
            </w:r>
          </w:p>
        </w:tc>
        <w:tc>
          <w:tcPr>
            <w:tcW w:w="708" w:type="dxa"/>
            <w:tcBorders>
              <w:top w:val="nil"/>
              <w:left w:val="single" w:sz="4" w:space="0" w:color="auto"/>
              <w:bottom w:val="nil"/>
              <w:right w:val="single" w:sz="4" w:space="0" w:color="auto"/>
            </w:tcBorders>
            <w:shd w:val="clear" w:color="auto" w:fill="auto"/>
            <w:noWrap/>
            <w:vAlign w:val="center"/>
            <w:hideMark/>
          </w:tcPr>
          <w:p w14:paraId="0845D86F" w14:textId="77777777" w:rsidR="00E17846" w:rsidRPr="009B1C5E" w:rsidRDefault="00E17846" w:rsidP="009B1C5E">
            <w:pPr>
              <w:jc w:val="center"/>
              <w:rPr>
                <w:color w:val="000000" w:themeColor="text1"/>
                <w:sz w:val="18"/>
                <w:szCs w:val="18"/>
              </w:rPr>
            </w:pPr>
            <w:r w:rsidRPr="009B1C5E">
              <w:rPr>
                <w:color w:val="000000" w:themeColor="text1"/>
                <w:sz w:val="18"/>
                <w:szCs w:val="18"/>
              </w:rPr>
              <w:t>36.6</w:t>
            </w:r>
          </w:p>
        </w:tc>
        <w:tc>
          <w:tcPr>
            <w:tcW w:w="709" w:type="dxa"/>
            <w:tcBorders>
              <w:top w:val="nil"/>
              <w:left w:val="nil"/>
              <w:bottom w:val="nil"/>
              <w:right w:val="nil"/>
            </w:tcBorders>
            <w:shd w:val="clear" w:color="auto" w:fill="auto"/>
            <w:noWrap/>
            <w:vAlign w:val="center"/>
            <w:hideMark/>
          </w:tcPr>
          <w:p w14:paraId="7A8CCF38"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709" w:type="dxa"/>
            <w:tcBorders>
              <w:top w:val="nil"/>
              <w:left w:val="single" w:sz="4" w:space="0" w:color="auto"/>
              <w:bottom w:val="nil"/>
              <w:right w:val="single" w:sz="4" w:space="0" w:color="auto"/>
            </w:tcBorders>
            <w:shd w:val="clear" w:color="auto" w:fill="auto"/>
            <w:noWrap/>
            <w:vAlign w:val="center"/>
            <w:hideMark/>
          </w:tcPr>
          <w:p w14:paraId="06F6A0B1" w14:textId="77777777" w:rsidR="00E17846" w:rsidRPr="009B1C5E" w:rsidRDefault="00E17846" w:rsidP="009B1C5E">
            <w:pPr>
              <w:jc w:val="center"/>
              <w:rPr>
                <w:color w:val="000000" w:themeColor="text1"/>
                <w:sz w:val="18"/>
                <w:szCs w:val="18"/>
              </w:rPr>
            </w:pPr>
            <w:r w:rsidRPr="009B1C5E">
              <w:rPr>
                <w:color w:val="000000" w:themeColor="text1"/>
                <w:sz w:val="18"/>
                <w:szCs w:val="18"/>
              </w:rPr>
              <w:t>7</w:t>
            </w:r>
          </w:p>
        </w:tc>
        <w:tc>
          <w:tcPr>
            <w:tcW w:w="709" w:type="dxa"/>
            <w:tcBorders>
              <w:top w:val="nil"/>
              <w:left w:val="nil"/>
              <w:bottom w:val="nil"/>
              <w:right w:val="nil"/>
            </w:tcBorders>
            <w:shd w:val="clear" w:color="auto" w:fill="auto"/>
            <w:noWrap/>
            <w:vAlign w:val="center"/>
            <w:hideMark/>
          </w:tcPr>
          <w:p w14:paraId="3E7F57D4" w14:textId="77777777" w:rsidR="00E17846" w:rsidRPr="009B1C5E" w:rsidRDefault="00E17846" w:rsidP="009B1C5E">
            <w:pPr>
              <w:jc w:val="center"/>
              <w:rPr>
                <w:color w:val="000000" w:themeColor="text1"/>
                <w:sz w:val="18"/>
                <w:szCs w:val="18"/>
              </w:rPr>
            </w:pPr>
            <w:r w:rsidRPr="009B1C5E">
              <w:rPr>
                <w:color w:val="000000" w:themeColor="text1"/>
                <w:sz w:val="18"/>
                <w:szCs w:val="18"/>
              </w:rPr>
              <w:t>8.7</w:t>
            </w:r>
          </w:p>
        </w:tc>
        <w:tc>
          <w:tcPr>
            <w:tcW w:w="425" w:type="dxa"/>
            <w:tcBorders>
              <w:top w:val="nil"/>
              <w:left w:val="single" w:sz="4" w:space="0" w:color="auto"/>
              <w:bottom w:val="nil"/>
              <w:right w:val="single" w:sz="4" w:space="0" w:color="auto"/>
            </w:tcBorders>
            <w:shd w:val="clear" w:color="auto" w:fill="auto"/>
            <w:noWrap/>
            <w:vAlign w:val="center"/>
            <w:hideMark/>
          </w:tcPr>
          <w:p w14:paraId="36593C54"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0" w:type="dxa"/>
            <w:tcBorders>
              <w:top w:val="nil"/>
              <w:left w:val="nil"/>
              <w:bottom w:val="nil"/>
              <w:right w:val="nil"/>
            </w:tcBorders>
            <w:shd w:val="clear" w:color="auto" w:fill="auto"/>
            <w:noWrap/>
            <w:vAlign w:val="center"/>
            <w:hideMark/>
          </w:tcPr>
          <w:p w14:paraId="186C33F7" w14:textId="12CD0D78" w:rsidR="00E17846" w:rsidRPr="009B1C5E" w:rsidRDefault="00E17846" w:rsidP="009B1C5E">
            <w:pPr>
              <w:jc w:val="center"/>
              <w:rPr>
                <w:color w:val="000000" w:themeColor="text1"/>
                <w:sz w:val="18"/>
                <w:szCs w:val="18"/>
              </w:rPr>
            </w:pPr>
            <w:r w:rsidRPr="009B1C5E">
              <w:rPr>
                <w:color w:val="000000" w:themeColor="text1"/>
                <w:sz w:val="18"/>
                <w:szCs w:val="18"/>
              </w:rPr>
              <w:t>7.89</w:t>
            </w:r>
            <w:r w:rsidR="00FD7894">
              <w:rPr>
                <w:color w:val="000000" w:themeColor="text1"/>
                <w:sz w:val="18"/>
                <w:szCs w:val="18"/>
              </w:rPr>
              <w:t>6</w:t>
            </w:r>
          </w:p>
        </w:tc>
        <w:tc>
          <w:tcPr>
            <w:tcW w:w="426" w:type="dxa"/>
            <w:tcBorders>
              <w:top w:val="nil"/>
              <w:left w:val="single" w:sz="4" w:space="0" w:color="auto"/>
              <w:bottom w:val="nil"/>
              <w:right w:val="single" w:sz="4" w:space="0" w:color="auto"/>
            </w:tcBorders>
            <w:shd w:val="clear" w:color="auto" w:fill="auto"/>
            <w:noWrap/>
            <w:vAlign w:val="center"/>
            <w:hideMark/>
          </w:tcPr>
          <w:p w14:paraId="0A124F38" w14:textId="77777777" w:rsidR="00E17846" w:rsidRPr="009B1C5E" w:rsidRDefault="00E17846" w:rsidP="009B1C5E">
            <w:pPr>
              <w:jc w:val="center"/>
              <w:rPr>
                <w:color w:val="000000" w:themeColor="text1"/>
                <w:sz w:val="18"/>
                <w:szCs w:val="18"/>
              </w:rPr>
            </w:pPr>
            <w:r w:rsidRPr="009B1C5E">
              <w:rPr>
                <w:color w:val="000000" w:themeColor="text1"/>
                <w:sz w:val="18"/>
                <w:szCs w:val="18"/>
              </w:rPr>
              <w:t>39</w:t>
            </w:r>
          </w:p>
        </w:tc>
        <w:tc>
          <w:tcPr>
            <w:tcW w:w="850" w:type="dxa"/>
            <w:tcBorders>
              <w:top w:val="nil"/>
              <w:left w:val="nil"/>
              <w:bottom w:val="nil"/>
              <w:right w:val="nil"/>
            </w:tcBorders>
            <w:shd w:val="clear" w:color="auto" w:fill="auto"/>
            <w:noWrap/>
            <w:vAlign w:val="center"/>
            <w:hideMark/>
          </w:tcPr>
          <w:p w14:paraId="7B75CB91" w14:textId="3E2C0EE1" w:rsidR="00E17846" w:rsidRPr="009B1C5E" w:rsidRDefault="00E17846" w:rsidP="009B1C5E">
            <w:pPr>
              <w:jc w:val="center"/>
              <w:rPr>
                <w:color w:val="000000" w:themeColor="text1"/>
                <w:sz w:val="18"/>
                <w:szCs w:val="18"/>
              </w:rPr>
            </w:pPr>
            <w:r w:rsidRPr="009B1C5E">
              <w:rPr>
                <w:color w:val="000000" w:themeColor="text1"/>
                <w:sz w:val="18"/>
                <w:szCs w:val="18"/>
              </w:rPr>
              <w:t>7.706</w:t>
            </w:r>
          </w:p>
        </w:tc>
        <w:tc>
          <w:tcPr>
            <w:tcW w:w="851" w:type="dxa"/>
            <w:tcBorders>
              <w:top w:val="nil"/>
              <w:left w:val="single" w:sz="4" w:space="0" w:color="auto"/>
              <w:bottom w:val="nil"/>
              <w:right w:val="single" w:sz="4" w:space="0" w:color="auto"/>
            </w:tcBorders>
            <w:shd w:val="clear" w:color="auto" w:fill="auto"/>
            <w:noWrap/>
            <w:vAlign w:val="center"/>
            <w:hideMark/>
          </w:tcPr>
          <w:p w14:paraId="710F6AAA" w14:textId="4F904145" w:rsidR="00E17846" w:rsidRPr="009B1C5E" w:rsidRDefault="00E17846" w:rsidP="009B1C5E">
            <w:pPr>
              <w:jc w:val="center"/>
              <w:rPr>
                <w:color w:val="000000" w:themeColor="text1"/>
                <w:sz w:val="18"/>
                <w:szCs w:val="18"/>
              </w:rPr>
            </w:pPr>
            <w:r w:rsidRPr="009B1C5E">
              <w:rPr>
                <w:color w:val="000000" w:themeColor="text1"/>
                <w:sz w:val="18"/>
                <w:szCs w:val="18"/>
              </w:rPr>
              <w:t>-0.15</w:t>
            </w:r>
            <w:r w:rsidR="006A4DD2">
              <w:rPr>
                <w:color w:val="000000" w:themeColor="text1"/>
                <w:sz w:val="18"/>
                <w:szCs w:val="18"/>
              </w:rPr>
              <w:t>6</w:t>
            </w:r>
          </w:p>
        </w:tc>
        <w:tc>
          <w:tcPr>
            <w:tcW w:w="850" w:type="dxa"/>
            <w:tcBorders>
              <w:top w:val="nil"/>
              <w:left w:val="nil"/>
              <w:bottom w:val="nil"/>
              <w:right w:val="single" w:sz="4" w:space="0" w:color="auto"/>
            </w:tcBorders>
            <w:shd w:val="clear" w:color="auto" w:fill="auto"/>
            <w:noWrap/>
            <w:vAlign w:val="center"/>
            <w:hideMark/>
          </w:tcPr>
          <w:p w14:paraId="777BF8A9" w14:textId="0272B4AD" w:rsidR="00E17846" w:rsidRPr="009B1C5E" w:rsidRDefault="00E17846" w:rsidP="009B1C5E">
            <w:pPr>
              <w:jc w:val="center"/>
              <w:rPr>
                <w:color w:val="000000" w:themeColor="text1"/>
                <w:sz w:val="18"/>
                <w:szCs w:val="18"/>
              </w:rPr>
            </w:pPr>
            <w:r w:rsidRPr="009B1C5E">
              <w:rPr>
                <w:color w:val="000000" w:themeColor="text1"/>
                <w:sz w:val="18"/>
                <w:szCs w:val="18"/>
              </w:rPr>
              <w:t>-0.15</w:t>
            </w:r>
            <w:r w:rsidR="006A4DD2">
              <w:rPr>
                <w:color w:val="000000" w:themeColor="text1"/>
                <w:sz w:val="18"/>
                <w:szCs w:val="18"/>
              </w:rPr>
              <w:t>3</w:t>
            </w:r>
          </w:p>
        </w:tc>
        <w:tc>
          <w:tcPr>
            <w:tcW w:w="236" w:type="dxa"/>
            <w:vAlign w:val="center"/>
            <w:hideMark/>
          </w:tcPr>
          <w:p w14:paraId="69FF63CD" w14:textId="77777777" w:rsidR="00E17846" w:rsidRPr="009B1C5E" w:rsidRDefault="00E17846" w:rsidP="00E17846">
            <w:pPr>
              <w:rPr>
                <w:color w:val="000000" w:themeColor="text1"/>
                <w:sz w:val="18"/>
                <w:szCs w:val="18"/>
              </w:rPr>
            </w:pPr>
          </w:p>
        </w:tc>
      </w:tr>
      <w:tr w:rsidR="000C3383" w:rsidRPr="00DD5F9B" w14:paraId="4B926DD4"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195ED83F"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669AB264" w14:textId="77777777" w:rsidR="00E17846" w:rsidRPr="009B1C5E" w:rsidRDefault="00E17846" w:rsidP="00DB008B">
            <w:pPr>
              <w:rPr>
                <w:color w:val="000000" w:themeColor="text1"/>
                <w:sz w:val="18"/>
                <w:szCs w:val="18"/>
              </w:rPr>
            </w:pPr>
            <w:r w:rsidRPr="009B1C5E">
              <w:rPr>
                <w:color w:val="000000" w:themeColor="text1"/>
                <w:sz w:val="18"/>
                <w:szCs w:val="18"/>
              </w:rPr>
              <w:t>RQS - stress as partner (compared to NTC-RT)</w:t>
            </w:r>
          </w:p>
        </w:tc>
        <w:tc>
          <w:tcPr>
            <w:tcW w:w="850" w:type="dxa"/>
            <w:tcBorders>
              <w:top w:val="nil"/>
              <w:left w:val="single" w:sz="4" w:space="0" w:color="auto"/>
              <w:bottom w:val="nil"/>
              <w:right w:val="single" w:sz="4" w:space="0" w:color="auto"/>
            </w:tcBorders>
            <w:shd w:val="clear" w:color="auto" w:fill="auto"/>
            <w:noWrap/>
            <w:vAlign w:val="center"/>
            <w:hideMark/>
          </w:tcPr>
          <w:p w14:paraId="57BA876F"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29EA96C0" w14:textId="77777777" w:rsidR="00E17846" w:rsidRPr="009B1C5E" w:rsidRDefault="00E17846" w:rsidP="009B1C5E">
            <w:pPr>
              <w:jc w:val="center"/>
              <w:rPr>
                <w:color w:val="000000" w:themeColor="text1"/>
                <w:sz w:val="18"/>
                <w:szCs w:val="18"/>
              </w:rPr>
            </w:pPr>
            <w:r w:rsidRPr="009B1C5E">
              <w:rPr>
                <w:color w:val="000000" w:themeColor="text1"/>
                <w:sz w:val="18"/>
                <w:szCs w:val="18"/>
              </w:rPr>
              <w:t>22.9</w:t>
            </w:r>
          </w:p>
        </w:tc>
        <w:tc>
          <w:tcPr>
            <w:tcW w:w="709" w:type="dxa"/>
            <w:tcBorders>
              <w:top w:val="nil"/>
              <w:left w:val="nil"/>
              <w:bottom w:val="nil"/>
              <w:right w:val="nil"/>
            </w:tcBorders>
            <w:shd w:val="clear" w:color="auto" w:fill="auto"/>
            <w:noWrap/>
            <w:vAlign w:val="center"/>
            <w:hideMark/>
          </w:tcPr>
          <w:p w14:paraId="27A60D08" w14:textId="77777777" w:rsidR="00E17846" w:rsidRPr="009B1C5E" w:rsidRDefault="00E17846" w:rsidP="009B1C5E">
            <w:pPr>
              <w:jc w:val="center"/>
              <w:rPr>
                <w:color w:val="000000" w:themeColor="text1"/>
                <w:sz w:val="18"/>
                <w:szCs w:val="18"/>
              </w:rPr>
            </w:pPr>
            <w:r w:rsidRPr="009B1C5E">
              <w:rPr>
                <w:color w:val="000000" w:themeColor="text1"/>
                <w:sz w:val="18"/>
                <w:szCs w:val="18"/>
              </w:rPr>
              <w:t>21.7</w:t>
            </w:r>
          </w:p>
        </w:tc>
        <w:tc>
          <w:tcPr>
            <w:tcW w:w="709" w:type="dxa"/>
            <w:tcBorders>
              <w:top w:val="nil"/>
              <w:left w:val="single" w:sz="4" w:space="0" w:color="auto"/>
              <w:bottom w:val="nil"/>
              <w:right w:val="single" w:sz="4" w:space="0" w:color="auto"/>
            </w:tcBorders>
            <w:shd w:val="clear" w:color="auto" w:fill="auto"/>
            <w:noWrap/>
            <w:vAlign w:val="center"/>
            <w:hideMark/>
          </w:tcPr>
          <w:p w14:paraId="284EB81C"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708" w:type="dxa"/>
            <w:tcBorders>
              <w:top w:val="nil"/>
              <w:left w:val="nil"/>
              <w:bottom w:val="nil"/>
              <w:right w:val="nil"/>
            </w:tcBorders>
            <w:shd w:val="clear" w:color="auto" w:fill="auto"/>
            <w:noWrap/>
            <w:vAlign w:val="center"/>
            <w:hideMark/>
          </w:tcPr>
          <w:p w14:paraId="6EF9D998" w14:textId="77777777" w:rsidR="00E17846" w:rsidRPr="009B1C5E" w:rsidRDefault="00E17846" w:rsidP="009B1C5E">
            <w:pPr>
              <w:jc w:val="center"/>
              <w:rPr>
                <w:color w:val="000000" w:themeColor="text1"/>
                <w:sz w:val="18"/>
                <w:szCs w:val="18"/>
              </w:rPr>
            </w:pPr>
            <w:r w:rsidRPr="009B1C5E">
              <w:rPr>
                <w:color w:val="000000" w:themeColor="text1"/>
                <w:sz w:val="18"/>
                <w:szCs w:val="18"/>
              </w:rPr>
              <w:t>6.5</w:t>
            </w:r>
          </w:p>
        </w:tc>
        <w:tc>
          <w:tcPr>
            <w:tcW w:w="709" w:type="dxa"/>
            <w:tcBorders>
              <w:top w:val="nil"/>
              <w:left w:val="single" w:sz="4" w:space="0" w:color="auto"/>
              <w:bottom w:val="nil"/>
              <w:right w:val="single" w:sz="4" w:space="0" w:color="auto"/>
            </w:tcBorders>
            <w:shd w:val="clear" w:color="auto" w:fill="auto"/>
            <w:noWrap/>
            <w:vAlign w:val="center"/>
            <w:hideMark/>
          </w:tcPr>
          <w:p w14:paraId="021D8ABE" w14:textId="77777777" w:rsidR="00E17846" w:rsidRPr="009B1C5E" w:rsidRDefault="00E17846" w:rsidP="009B1C5E">
            <w:pPr>
              <w:jc w:val="center"/>
              <w:rPr>
                <w:color w:val="000000" w:themeColor="text1"/>
                <w:sz w:val="18"/>
                <w:szCs w:val="18"/>
              </w:rPr>
            </w:pPr>
            <w:r w:rsidRPr="009B1C5E">
              <w:rPr>
                <w:color w:val="000000" w:themeColor="text1"/>
                <w:sz w:val="18"/>
                <w:szCs w:val="18"/>
              </w:rPr>
              <w:t>4.6</w:t>
            </w:r>
          </w:p>
        </w:tc>
        <w:tc>
          <w:tcPr>
            <w:tcW w:w="425" w:type="dxa"/>
            <w:tcBorders>
              <w:top w:val="nil"/>
              <w:left w:val="nil"/>
              <w:bottom w:val="nil"/>
              <w:right w:val="nil"/>
            </w:tcBorders>
            <w:shd w:val="clear" w:color="auto" w:fill="auto"/>
            <w:noWrap/>
            <w:vAlign w:val="center"/>
            <w:hideMark/>
          </w:tcPr>
          <w:p w14:paraId="42604B81"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033D5B5A" w14:textId="30A24E72" w:rsidR="00E17846" w:rsidRPr="009B1C5E" w:rsidRDefault="00E17846" w:rsidP="009B1C5E">
            <w:pPr>
              <w:jc w:val="center"/>
              <w:rPr>
                <w:color w:val="000000" w:themeColor="text1"/>
                <w:sz w:val="18"/>
                <w:szCs w:val="18"/>
              </w:rPr>
            </w:pPr>
            <w:r w:rsidRPr="009B1C5E">
              <w:rPr>
                <w:color w:val="000000" w:themeColor="text1"/>
                <w:sz w:val="18"/>
                <w:szCs w:val="18"/>
              </w:rPr>
              <w:t>5.63</w:t>
            </w:r>
            <w:r w:rsidR="00FD7894">
              <w:rPr>
                <w:color w:val="000000" w:themeColor="text1"/>
                <w:sz w:val="18"/>
                <w:szCs w:val="18"/>
              </w:rPr>
              <w:t>1</w:t>
            </w:r>
          </w:p>
        </w:tc>
        <w:tc>
          <w:tcPr>
            <w:tcW w:w="709" w:type="dxa"/>
            <w:tcBorders>
              <w:top w:val="nil"/>
              <w:left w:val="nil"/>
              <w:bottom w:val="nil"/>
              <w:right w:val="nil"/>
            </w:tcBorders>
            <w:shd w:val="clear" w:color="auto" w:fill="auto"/>
            <w:noWrap/>
            <w:vAlign w:val="center"/>
            <w:hideMark/>
          </w:tcPr>
          <w:p w14:paraId="63E63AC0" w14:textId="77777777" w:rsidR="00E17846" w:rsidRPr="009B1C5E" w:rsidRDefault="00E17846" w:rsidP="009B1C5E">
            <w:pPr>
              <w:jc w:val="center"/>
              <w:rPr>
                <w:color w:val="000000" w:themeColor="text1"/>
                <w:sz w:val="18"/>
                <w:szCs w:val="18"/>
              </w:rPr>
            </w:pPr>
            <w:r w:rsidRPr="009B1C5E">
              <w:rPr>
                <w:color w:val="000000" w:themeColor="text1"/>
                <w:sz w:val="18"/>
                <w:szCs w:val="18"/>
              </w:rPr>
              <w:t>23</w:t>
            </w:r>
          </w:p>
        </w:tc>
        <w:tc>
          <w:tcPr>
            <w:tcW w:w="708" w:type="dxa"/>
            <w:tcBorders>
              <w:top w:val="nil"/>
              <w:left w:val="single" w:sz="4" w:space="0" w:color="auto"/>
              <w:bottom w:val="nil"/>
              <w:right w:val="single" w:sz="4" w:space="0" w:color="auto"/>
            </w:tcBorders>
            <w:shd w:val="clear" w:color="auto" w:fill="auto"/>
            <w:noWrap/>
            <w:vAlign w:val="center"/>
            <w:hideMark/>
          </w:tcPr>
          <w:p w14:paraId="1268B44B" w14:textId="77777777" w:rsidR="00E17846" w:rsidRPr="009B1C5E" w:rsidRDefault="00E17846" w:rsidP="009B1C5E">
            <w:pPr>
              <w:jc w:val="center"/>
              <w:rPr>
                <w:color w:val="000000" w:themeColor="text1"/>
                <w:sz w:val="18"/>
                <w:szCs w:val="18"/>
              </w:rPr>
            </w:pPr>
            <w:r w:rsidRPr="009B1C5E">
              <w:rPr>
                <w:color w:val="000000" w:themeColor="text1"/>
                <w:sz w:val="18"/>
                <w:szCs w:val="18"/>
              </w:rPr>
              <w:t>23.6</w:t>
            </w:r>
          </w:p>
        </w:tc>
        <w:tc>
          <w:tcPr>
            <w:tcW w:w="709" w:type="dxa"/>
            <w:tcBorders>
              <w:top w:val="nil"/>
              <w:left w:val="nil"/>
              <w:bottom w:val="nil"/>
              <w:right w:val="nil"/>
            </w:tcBorders>
            <w:shd w:val="clear" w:color="auto" w:fill="auto"/>
            <w:noWrap/>
            <w:vAlign w:val="center"/>
            <w:hideMark/>
          </w:tcPr>
          <w:p w14:paraId="55D951E0" w14:textId="77777777" w:rsidR="00E17846" w:rsidRPr="009B1C5E" w:rsidRDefault="00E17846" w:rsidP="009B1C5E">
            <w:pPr>
              <w:jc w:val="center"/>
              <w:rPr>
                <w:color w:val="000000" w:themeColor="text1"/>
                <w:sz w:val="18"/>
                <w:szCs w:val="18"/>
              </w:rPr>
            </w:pPr>
            <w:r w:rsidRPr="009B1C5E">
              <w:rPr>
                <w:color w:val="000000" w:themeColor="text1"/>
                <w:sz w:val="18"/>
                <w:szCs w:val="18"/>
              </w:rPr>
              <w:t>0.6</w:t>
            </w:r>
          </w:p>
        </w:tc>
        <w:tc>
          <w:tcPr>
            <w:tcW w:w="709" w:type="dxa"/>
            <w:tcBorders>
              <w:top w:val="nil"/>
              <w:left w:val="single" w:sz="4" w:space="0" w:color="auto"/>
              <w:bottom w:val="nil"/>
              <w:right w:val="single" w:sz="4" w:space="0" w:color="auto"/>
            </w:tcBorders>
            <w:shd w:val="clear" w:color="auto" w:fill="auto"/>
            <w:noWrap/>
            <w:vAlign w:val="center"/>
            <w:hideMark/>
          </w:tcPr>
          <w:p w14:paraId="0D26D3CC"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709" w:type="dxa"/>
            <w:tcBorders>
              <w:top w:val="nil"/>
              <w:left w:val="nil"/>
              <w:bottom w:val="nil"/>
              <w:right w:val="nil"/>
            </w:tcBorders>
            <w:shd w:val="clear" w:color="auto" w:fill="auto"/>
            <w:noWrap/>
            <w:vAlign w:val="center"/>
            <w:hideMark/>
          </w:tcPr>
          <w:p w14:paraId="2597EF49" w14:textId="77777777" w:rsidR="00E17846" w:rsidRPr="009B1C5E" w:rsidRDefault="00E17846" w:rsidP="009B1C5E">
            <w:pPr>
              <w:jc w:val="center"/>
              <w:rPr>
                <w:color w:val="000000" w:themeColor="text1"/>
                <w:sz w:val="18"/>
                <w:szCs w:val="18"/>
              </w:rPr>
            </w:pPr>
            <w:r w:rsidRPr="009B1C5E">
              <w:rPr>
                <w:color w:val="000000" w:themeColor="text1"/>
                <w:sz w:val="18"/>
                <w:szCs w:val="18"/>
              </w:rPr>
              <w:t>4.9</w:t>
            </w:r>
          </w:p>
        </w:tc>
        <w:tc>
          <w:tcPr>
            <w:tcW w:w="425" w:type="dxa"/>
            <w:tcBorders>
              <w:top w:val="nil"/>
              <w:left w:val="single" w:sz="4" w:space="0" w:color="auto"/>
              <w:bottom w:val="nil"/>
              <w:right w:val="single" w:sz="4" w:space="0" w:color="auto"/>
            </w:tcBorders>
            <w:shd w:val="clear" w:color="auto" w:fill="auto"/>
            <w:noWrap/>
            <w:vAlign w:val="center"/>
            <w:hideMark/>
          </w:tcPr>
          <w:p w14:paraId="50C38382"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0" w:type="dxa"/>
            <w:tcBorders>
              <w:top w:val="nil"/>
              <w:left w:val="nil"/>
              <w:bottom w:val="nil"/>
              <w:right w:val="nil"/>
            </w:tcBorders>
            <w:shd w:val="clear" w:color="auto" w:fill="auto"/>
            <w:noWrap/>
            <w:vAlign w:val="center"/>
            <w:hideMark/>
          </w:tcPr>
          <w:p w14:paraId="7798F0B5" w14:textId="3BBA7498" w:rsidR="00E17846" w:rsidRPr="009B1C5E" w:rsidRDefault="00E17846" w:rsidP="009B1C5E">
            <w:pPr>
              <w:jc w:val="center"/>
              <w:rPr>
                <w:color w:val="000000" w:themeColor="text1"/>
                <w:sz w:val="18"/>
                <w:szCs w:val="18"/>
              </w:rPr>
            </w:pPr>
            <w:r w:rsidRPr="009B1C5E">
              <w:rPr>
                <w:color w:val="000000" w:themeColor="text1"/>
                <w:sz w:val="18"/>
                <w:szCs w:val="18"/>
              </w:rPr>
              <w:t>4.38</w:t>
            </w:r>
            <w:r w:rsidR="00FD7894">
              <w:rPr>
                <w:color w:val="000000" w:themeColor="text1"/>
                <w:sz w:val="18"/>
                <w:szCs w:val="18"/>
              </w:rPr>
              <w:t>5</w:t>
            </w:r>
          </w:p>
        </w:tc>
        <w:tc>
          <w:tcPr>
            <w:tcW w:w="426" w:type="dxa"/>
            <w:tcBorders>
              <w:top w:val="nil"/>
              <w:left w:val="single" w:sz="4" w:space="0" w:color="auto"/>
              <w:bottom w:val="nil"/>
              <w:right w:val="single" w:sz="4" w:space="0" w:color="auto"/>
            </w:tcBorders>
            <w:shd w:val="clear" w:color="auto" w:fill="auto"/>
            <w:noWrap/>
            <w:vAlign w:val="center"/>
            <w:hideMark/>
          </w:tcPr>
          <w:p w14:paraId="415751D4" w14:textId="77777777" w:rsidR="00E17846" w:rsidRPr="009B1C5E" w:rsidRDefault="00E17846" w:rsidP="009B1C5E">
            <w:pPr>
              <w:jc w:val="center"/>
              <w:rPr>
                <w:color w:val="000000" w:themeColor="text1"/>
                <w:sz w:val="18"/>
                <w:szCs w:val="18"/>
              </w:rPr>
            </w:pPr>
            <w:r w:rsidRPr="009B1C5E">
              <w:rPr>
                <w:color w:val="000000" w:themeColor="text1"/>
                <w:sz w:val="18"/>
                <w:szCs w:val="18"/>
              </w:rPr>
              <w:t>39</w:t>
            </w:r>
          </w:p>
        </w:tc>
        <w:tc>
          <w:tcPr>
            <w:tcW w:w="850" w:type="dxa"/>
            <w:tcBorders>
              <w:top w:val="nil"/>
              <w:left w:val="nil"/>
              <w:bottom w:val="nil"/>
              <w:right w:val="nil"/>
            </w:tcBorders>
            <w:shd w:val="clear" w:color="auto" w:fill="auto"/>
            <w:noWrap/>
            <w:vAlign w:val="center"/>
            <w:hideMark/>
          </w:tcPr>
          <w:p w14:paraId="4DEB1871" w14:textId="3B018A79" w:rsidR="00E17846" w:rsidRPr="009B1C5E" w:rsidRDefault="00E17846" w:rsidP="009B1C5E">
            <w:pPr>
              <w:jc w:val="center"/>
              <w:rPr>
                <w:color w:val="000000" w:themeColor="text1"/>
                <w:sz w:val="18"/>
                <w:szCs w:val="18"/>
              </w:rPr>
            </w:pPr>
            <w:r w:rsidRPr="009B1C5E">
              <w:rPr>
                <w:color w:val="000000" w:themeColor="text1"/>
                <w:sz w:val="18"/>
                <w:szCs w:val="18"/>
              </w:rPr>
              <w:t>5.0</w:t>
            </w:r>
            <w:r w:rsidR="00FD7894">
              <w:rPr>
                <w:color w:val="000000" w:themeColor="text1"/>
                <w:sz w:val="18"/>
                <w:szCs w:val="18"/>
              </w:rPr>
              <w:t>30</w:t>
            </w:r>
          </w:p>
        </w:tc>
        <w:tc>
          <w:tcPr>
            <w:tcW w:w="851" w:type="dxa"/>
            <w:tcBorders>
              <w:top w:val="nil"/>
              <w:left w:val="single" w:sz="4" w:space="0" w:color="auto"/>
              <w:bottom w:val="nil"/>
              <w:right w:val="single" w:sz="4" w:space="0" w:color="auto"/>
            </w:tcBorders>
            <w:shd w:val="clear" w:color="auto" w:fill="auto"/>
            <w:noWrap/>
            <w:vAlign w:val="center"/>
            <w:hideMark/>
          </w:tcPr>
          <w:p w14:paraId="4F158C81" w14:textId="20ECD5D3" w:rsidR="00E17846" w:rsidRPr="009B1C5E" w:rsidRDefault="00E17846" w:rsidP="009B1C5E">
            <w:pPr>
              <w:jc w:val="center"/>
              <w:rPr>
                <w:color w:val="000000" w:themeColor="text1"/>
                <w:sz w:val="18"/>
                <w:szCs w:val="18"/>
              </w:rPr>
            </w:pPr>
            <w:r w:rsidRPr="009B1C5E">
              <w:rPr>
                <w:color w:val="000000" w:themeColor="text1"/>
                <w:sz w:val="18"/>
                <w:szCs w:val="18"/>
              </w:rPr>
              <w:t>-0.35</w:t>
            </w:r>
            <w:r w:rsidR="006A4DD2">
              <w:rPr>
                <w:color w:val="000000" w:themeColor="text1"/>
                <w:sz w:val="18"/>
                <w:szCs w:val="18"/>
              </w:rPr>
              <w:t>8</w:t>
            </w:r>
          </w:p>
        </w:tc>
        <w:tc>
          <w:tcPr>
            <w:tcW w:w="850" w:type="dxa"/>
            <w:tcBorders>
              <w:top w:val="nil"/>
              <w:left w:val="nil"/>
              <w:bottom w:val="nil"/>
              <w:right w:val="single" w:sz="4" w:space="0" w:color="auto"/>
            </w:tcBorders>
            <w:shd w:val="clear" w:color="auto" w:fill="auto"/>
            <w:noWrap/>
            <w:vAlign w:val="center"/>
            <w:hideMark/>
          </w:tcPr>
          <w:p w14:paraId="08BC0875" w14:textId="06894EB2" w:rsidR="00E17846" w:rsidRPr="009B1C5E" w:rsidRDefault="00E17846" w:rsidP="009B1C5E">
            <w:pPr>
              <w:jc w:val="center"/>
              <w:rPr>
                <w:color w:val="000000" w:themeColor="text1"/>
                <w:sz w:val="18"/>
                <w:szCs w:val="18"/>
              </w:rPr>
            </w:pPr>
            <w:r w:rsidRPr="009B1C5E">
              <w:rPr>
                <w:color w:val="000000" w:themeColor="text1"/>
                <w:sz w:val="18"/>
                <w:szCs w:val="18"/>
              </w:rPr>
              <w:t>-0.35</w:t>
            </w:r>
            <w:r w:rsidR="006A4DD2">
              <w:rPr>
                <w:color w:val="000000" w:themeColor="text1"/>
                <w:sz w:val="18"/>
                <w:szCs w:val="18"/>
              </w:rPr>
              <w:t>1</w:t>
            </w:r>
          </w:p>
        </w:tc>
        <w:tc>
          <w:tcPr>
            <w:tcW w:w="236" w:type="dxa"/>
            <w:vAlign w:val="center"/>
            <w:hideMark/>
          </w:tcPr>
          <w:p w14:paraId="309D30F2" w14:textId="77777777" w:rsidR="00E17846" w:rsidRPr="009B1C5E" w:rsidRDefault="00E17846" w:rsidP="00E17846">
            <w:pPr>
              <w:rPr>
                <w:color w:val="000000" w:themeColor="text1"/>
                <w:sz w:val="18"/>
                <w:szCs w:val="18"/>
              </w:rPr>
            </w:pPr>
          </w:p>
        </w:tc>
      </w:tr>
      <w:tr w:rsidR="000C3383" w:rsidRPr="00DD5F9B" w14:paraId="05595099"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49A0AB08"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33CE3A95" w14:textId="77777777" w:rsidR="00E17846" w:rsidRPr="009B1C5E" w:rsidRDefault="00E17846" w:rsidP="00DB008B">
            <w:pPr>
              <w:rPr>
                <w:color w:val="000000" w:themeColor="text1"/>
                <w:sz w:val="18"/>
                <w:szCs w:val="18"/>
              </w:rPr>
            </w:pPr>
            <w:r w:rsidRPr="009B1C5E">
              <w:rPr>
                <w:color w:val="000000" w:themeColor="text1"/>
                <w:sz w:val="18"/>
                <w:szCs w:val="18"/>
              </w:rPr>
              <w:t>RQS - stress as parent (compared to NTC-RT)</w:t>
            </w:r>
          </w:p>
        </w:tc>
        <w:tc>
          <w:tcPr>
            <w:tcW w:w="850" w:type="dxa"/>
            <w:tcBorders>
              <w:top w:val="nil"/>
              <w:left w:val="single" w:sz="4" w:space="0" w:color="auto"/>
              <w:bottom w:val="nil"/>
              <w:right w:val="single" w:sz="4" w:space="0" w:color="auto"/>
            </w:tcBorders>
            <w:shd w:val="clear" w:color="auto" w:fill="auto"/>
            <w:noWrap/>
            <w:vAlign w:val="center"/>
            <w:hideMark/>
          </w:tcPr>
          <w:p w14:paraId="09AA3675"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61F7CF30" w14:textId="77777777" w:rsidR="00E17846" w:rsidRPr="009B1C5E" w:rsidRDefault="00E17846" w:rsidP="009B1C5E">
            <w:pPr>
              <w:jc w:val="center"/>
              <w:rPr>
                <w:color w:val="000000" w:themeColor="text1"/>
                <w:sz w:val="18"/>
                <w:szCs w:val="18"/>
              </w:rPr>
            </w:pPr>
            <w:r w:rsidRPr="009B1C5E">
              <w:rPr>
                <w:color w:val="000000" w:themeColor="text1"/>
                <w:sz w:val="18"/>
                <w:szCs w:val="18"/>
              </w:rPr>
              <w:t>17</w:t>
            </w:r>
          </w:p>
        </w:tc>
        <w:tc>
          <w:tcPr>
            <w:tcW w:w="709" w:type="dxa"/>
            <w:tcBorders>
              <w:top w:val="nil"/>
              <w:left w:val="nil"/>
              <w:bottom w:val="nil"/>
              <w:right w:val="nil"/>
            </w:tcBorders>
            <w:shd w:val="clear" w:color="auto" w:fill="auto"/>
            <w:noWrap/>
            <w:vAlign w:val="center"/>
            <w:hideMark/>
          </w:tcPr>
          <w:p w14:paraId="7AD4567A" w14:textId="77777777" w:rsidR="00E17846" w:rsidRPr="009B1C5E" w:rsidRDefault="00E17846" w:rsidP="009B1C5E">
            <w:pPr>
              <w:jc w:val="center"/>
              <w:rPr>
                <w:color w:val="000000" w:themeColor="text1"/>
                <w:sz w:val="18"/>
                <w:szCs w:val="18"/>
              </w:rPr>
            </w:pPr>
            <w:r w:rsidRPr="009B1C5E">
              <w:rPr>
                <w:color w:val="000000" w:themeColor="text1"/>
                <w:sz w:val="18"/>
                <w:szCs w:val="18"/>
              </w:rPr>
              <w:t>18.3</w:t>
            </w:r>
          </w:p>
        </w:tc>
        <w:tc>
          <w:tcPr>
            <w:tcW w:w="709" w:type="dxa"/>
            <w:tcBorders>
              <w:top w:val="nil"/>
              <w:left w:val="single" w:sz="4" w:space="0" w:color="auto"/>
              <w:bottom w:val="nil"/>
              <w:right w:val="single" w:sz="4" w:space="0" w:color="auto"/>
            </w:tcBorders>
            <w:shd w:val="clear" w:color="auto" w:fill="auto"/>
            <w:noWrap/>
            <w:vAlign w:val="center"/>
            <w:hideMark/>
          </w:tcPr>
          <w:p w14:paraId="3F0671B1" w14:textId="77777777" w:rsidR="00E17846" w:rsidRPr="009B1C5E" w:rsidRDefault="00E17846" w:rsidP="009B1C5E">
            <w:pPr>
              <w:jc w:val="center"/>
              <w:rPr>
                <w:color w:val="000000" w:themeColor="text1"/>
                <w:sz w:val="18"/>
                <w:szCs w:val="18"/>
              </w:rPr>
            </w:pPr>
            <w:r w:rsidRPr="009B1C5E">
              <w:rPr>
                <w:color w:val="000000" w:themeColor="text1"/>
                <w:sz w:val="18"/>
                <w:szCs w:val="18"/>
              </w:rPr>
              <w:t>1.3</w:t>
            </w:r>
          </w:p>
        </w:tc>
        <w:tc>
          <w:tcPr>
            <w:tcW w:w="708" w:type="dxa"/>
            <w:tcBorders>
              <w:top w:val="nil"/>
              <w:left w:val="nil"/>
              <w:bottom w:val="nil"/>
              <w:right w:val="nil"/>
            </w:tcBorders>
            <w:shd w:val="clear" w:color="auto" w:fill="auto"/>
            <w:noWrap/>
            <w:vAlign w:val="center"/>
            <w:hideMark/>
          </w:tcPr>
          <w:p w14:paraId="75447860"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709" w:type="dxa"/>
            <w:tcBorders>
              <w:top w:val="nil"/>
              <w:left w:val="single" w:sz="4" w:space="0" w:color="auto"/>
              <w:bottom w:val="nil"/>
              <w:right w:val="single" w:sz="4" w:space="0" w:color="auto"/>
            </w:tcBorders>
            <w:shd w:val="clear" w:color="auto" w:fill="auto"/>
            <w:noWrap/>
            <w:vAlign w:val="center"/>
            <w:hideMark/>
          </w:tcPr>
          <w:p w14:paraId="5ECAFC59" w14:textId="77777777" w:rsidR="00E17846" w:rsidRPr="009B1C5E" w:rsidRDefault="00E17846" w:rsidP="009B1C5E">
            <w:pPr>
              <w:jc w:val="center"/>
              <w:rPr>
                <w:color w:val="000000" w:themeColor="text1"/>
                <w:sz w:val="18"/>
                <w:szCs w:val="18"/>
              </w:rPr>
            </w:pPr>
            <w:r w:rsidRPr="009B1C5E">
              <w:rPr>
                <w:color w:val="000000" w:themeColor="text1"/>
                <w:sz w:val="18"/>
                <w:szCs w:val="18"/>
              </w:rPr>
              <w:t>3.1</w:t>
            </w:r>
          </w:p>
        </w:tc>
        <w:tc>
          <w:tcPr>
            <w:tcW w:w="425" w:type="dxa"/>
            <w:tcBorders>
              <w:top w:val="nil"/>
              <w:left w:val="nil"/>
              <w:bottom w:val="nil"/>
              <w:right w:val="nil"/>
            </w:tcBorders>
            <w:shd w:val="clear" w:color="auto" w:fill="auto"/>
            <w:noWrap/>
            <w:vAlign w:val="center"/>
            <w:hideMark/>
          </w:tcPr>
          <w:p w14:paraId="2C3FDDBE"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292A7BB8" w14:textId="5135097A" w:rsidR="00E17846" w:rsidRPr="009B1C5E" w:rsidRDefault="00E17846" w:rsidP="009B1C5E">
            <w:pPr>
              <w:jc w:val="center"/>
              <w:rPr>
                <w:color w:val="000000" w:themeColor="text1"/>
                <w:sz w:val="18"/>
                <w:szCs w:val="18"/>
              </w:rPr>
            </w:pPr>
            <w:r w:rsidRPr="009B1C5E">
              <w:rPr>
                <w:color w:val="000000" w:themeColor="text1"/>
                <w:sz w:val="18"/>
                <w:szCs w:val="18"/>
              </w:rPr>
              <w:t>3.46</w:t>
            </w:r>
            <w:r w:rsidR="00FD7894">
              <w:rPr>
                <w:color w:val="000000" w:themeColor="text1"/>
                <w:sz w:val="18"/>
                <w:szCs w:val="18"/>
              </w:rPr>
              <w:t>8</w:t>
            </w:r>
          </w:p>
        </w:tc>
        <w:tc>
          <w:tcPr>
            <w:tcW w:w="709" w:type="dxa"/>
            <w:tcBorders>
              <w:top w:val="nil"/>
              <w:left w:val="nil"/>
              <w:bottom w:val="nil"/>
              <w:right w:val="nil"/>
            </w:tcBorders>
            <w:shd w:val="clear" w:color="auto" w:fill="auto"/>
            <w:noWrap/>
            <w:vAlign w:val="center"/>
            <w:hideMark/>
          </w:tcPr>
          <w:p w14:paraId="5DD91670" w14:textId="77777777" w:rsidR="00E17846" w:rsidRPr="009B1C5E" w:rsidRDefault="00E17846" w:rsidP="009B1C5E">
            <w:pPr>
              <w:jc w:val="center"/>
              <w:rPr>
                <w:color w:val="000000" w:themeColor="text1"/>
                <w:sz w:val="18"/>
                <w:szCs w:val="18"/>
              </w:rPr>
            </w:pPr>
            <w:r w:rsidRPr="009B1C5E">
              <w:rPr>
                <w:color w:val="000000" w:themeColor="text1"/>
                <w:sz w:val="18"/>
                <w:szCs w:val="18"/>
              </w:rPr>
              <w:t>16.7</w:t>
            </w:r>
          </w:p>
        </w:tc>
        <w:tc>
          <w:tcPr>
            <w:tcW w:w="708" w:type="dxa"/>
            <w:tcBorders>
              <w:top w:val="nil"/>
              <w:left w:val="single" w:sz="4" w:space="0" w:color="auto"/>
              <w:bottom w:val="nil"/>
              <w:right w:val="single" w:sz="4" w:space="0" w:color="auto"/>
            </w:tcBorders>
            <w:shd w:val="clear" w:color="auto" w:fill="auto"/>
            <w:noWrap/>
            <w:vAlign w:val="center"/>
            <w:hideMark/>
          </w:tcPr>
          <w:p w14:paraId="6C3EA34C" w14:textId="77777777" w:rsidR="00E17846" w:rsidRPr="009B1C5E" w:rsidRDefault="00E17846" w:rsidP="009B1C5E">
            <w:pPr>
              <w:jc w:val="center"/>
              <w:rPr>
                <w:color w:val="000000" w:themeColor="text1"/>
                <w:sz w:val="18"/>
                <w:szCs w:val="18"/>
              </w:rPr>
            </w:pPr>
            <w:r w:rsidRPr="009B1C5E">
              <w:rPr>
                <w:color w:val="000000" w:themeColor="text1"/>
                <w:sz w:val="18"/>
                <w:szCs w:val="18"/>
              </w:rPr>
              <w:t>20.1</w:t>
            </w:r>
          </w:p>
        </w:tc>
        <w:tc>
          <w:tcPr>
            <w:tcW w:w="709" w:type="dxa"/>
            <w:tcBorders>
              <w:top w:val="nil"/>
              <w:left w:val="nil"/>
              <w:bottom w:val="nil"/>
              <w:right w:val="nil"/>
            </w:tcBorders>
            <w:shd w:val="clear" w:color="auto" w:fill="auto"/>
            <w:noWrap/>
            <w:vAlign w:val="center"/>
            <w:hideMark/>
          </w:tcPr>
          <w:p w14:paraId="3A0B87EE" w14:textId="77777777" w:rsidR="00E17846" w:rsidRPr="009B1C5E" w:rsidRDefault="00E17846" w:rsidP="009B1C5E">
            <w:pPr>
              <w:jc w:val="center"/>
              <w:rPr>
                <w:color w:val="000000" w:themeColor="text1"/>
                <w:sz w:val="18"/>
                <w:szCs w:val="18"/>
              </w:rPr>
            </w:pPr>
            <w:r w:rsidRPr="009B1C5E">
              <w:rPr>
                <w:color w:val="000000" w:themeColor="text1"/>
                <w:sz w:val="18"/>
                <w:szCs w:val="18"/>
              </w:rPr>
              <w:t>3.4</w:t>
            </w:r>
          </w:p>
        </w:tc>
        <w:tc>
          <w:tcPr>
            <w:tcW w:w="709" w:type="dxa"/>
            <w:tcBorders>
              <w:top w:val="nil"/>
              <w:left w:val="single" w:sz="4" w:space="0" w:color="auto"/>
              <w:bottom w:val="nil"/>
              <w:right w:val="single" w:sz="4" w:space="0" w:color="auto"/>
            </w:tcBorders>
            <w:shd w:val="clear" w:color="auto" w:fill="auto"/>
            <w:noWrap/>
            <w:vAlign w:val="center"/>
            <w:hideMark/>
          </w:tcPr>
          <w:p w14:paraId="676A8FE6" w14:textId="77777777" w:rsidR="00E17846" w:rsidRPr="009B1C5E" w:rsidRDefault="00E17846" w:rsidP="009B1C5E">
            <w:pPr>
              <w:jc w:val="center"/>
              <w:rPr>
                <w:color w:val="000000" w:themeColor="text1"/>
                <w:sz w:val="18"/>
                <w:szCs w:val="18"/>
              </w:rPr>
            </w:pPr>
            <w:r w:rsidRPr="009B1C5E">
              <w:rPr>
                <w:color w:val="000000" w:themeColor="text1"/>
                <w:sz w:val="18"/>
                <w:szCs w:val="18"/>
              </w:rPr>
              <w:t>4.4</w:t>
            </w:r>
          </w:p>
        </w:tc>
        <w:tc>
          <w:tcPr>
            <w:tcW w:w="709" w:type="dxa"/>
            <w:tcBorders>
              <w:top w:val="nil"/>
              <w:left w:val="nil"/>
              <w:bottom w:val="nil"/>
              <w:right w:val="nil"/>
            </w:tcBorders>
            <w:shd w:val="clear" w:color="auto" w:fill="auto"/>
            <w:noWrap/>
            <w:vAlign w:val="center"/>
            <w:hideMark/>
          </w:tcPr>
          <w:p w14:paraId="7E1F4D9B" w14:textId="77777777" w:rsidR="00E17846" w:rsidRPr="009B1C5E" w:rsidRDefault="00E17846" w:rsidP="009B1C5E">
            <w:pPr>
              <w:jc w:val="center"/>
              <w:rPr>
                <w:color w:val="000000" w:themeColor="text1"/>
                <w:sz w:val="18"/>
                <w:szCs w:val="18"/>
              </w:rPr>
            </w:pPr>
            <w:r w:rsidRPr="009B1C5E">
              <w:rPr>
                <w:color w:val="000000" w:themeColor="text1"/>
                <w:sz w:val="18"/>
                <w:szCs w:val="18"/>
              </w:rPr>
              <w:t>5.8</w:t>
            </w:r>
          </w:p>
        </w:tc>
        <w:tc>
          <w:tcPr>
            <w:tcW w:w="425" w:type="dxa"/>
            <w:tcBorders>
              <w:top w:val="nil"/>
              <w:left w:val="single" w:sz="4" w:space="0" w:color="auto"/>
              <w:bottom w:val="nil"/>
              <w:right w:val="single" w:sz="4" w:space="0" w:color="auto"/>
            </w:tcBorders>
            <w:shd w:val="clear" w:color="auto" w:fill="auto"/>
            <w:noWrap/>
            <w:vAlign w:val="center"/>
            <w:hideMark/>
          </w:tcPr>
          <w:p w14:paraId="11F13876"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0" w:type="dxa"/>
            <w:tcBorders>
              <w:top w:val="nil"/>
              <w:left w:val="nil"/>
              <w:bottom w:val="nil"/>
              <w:right w:val="nil"/>
            </w:tcBorders>
            <w:shd w:val="clear" w:color="auto" w:fill="auto"/>
            <w:noWrap/>
            <w:vAlign w:val="center"/>
            <w:hideMark/>
          </w:tcPr>
          <w:p w14:paraId="6E0FB1CC" w14:textId="0FB3E7D1" w:rsidR="00E17846" w:rsidRPr="009B1C5E" w:rsidRDefault="00E17846" w:rsidP="009B1C5E">
            <w:pPr>
              <w:jc w:val="center"/>
              <w:rPr>
                <w:color w:val="000000" w:themeColor="text1"/>
                <w:sz w:val="18"/>
                <w:szCs w:val="18"/>
              </w:rPr>
            </w:pPr>
            <w:r w:rsidRPr="009B1C5E">
              <w:rPr>
                <w:color w:val="000000" w:themeColor="text1"/>
                <w:sz w:val="18"/>
                <w:szCs w:val="18"/>
              </w:rPr>
              <w:t>5.14</w:t>
            </w:r>
            <w:r w:rsidR="00FD7894">
              <w:rPr>
                <w:color w:val="000000" w:themeColor="text1"/>
                <w:sz w:val="18"/>
                <w:szCs w:val="18"/>
              </w:rPr>
              <w:t>8</w:t>
            </w:r>
          </w:p>
        </w:tc>
        <w:tc>
          <w:tcPr>
            <w:tcW w:w="426" w:type="dxa"/>
            <w:tcBorders>
              <w:top w:val="nil"/>
              <w:left w:val="single" w:sz="4" w:space="0" w:color="auto"/>
              <w:bottom w:val="nil"/>
              <w:right w:val="single" w:sz="4" w:space="0" w:color="auto"/>
            </w:tcBorders>
            <w:shd w:val="clear" w:color="auto" w:fill="auto"/>
            <w:noWrap/>
            <w:vAlign w:val="center"/>
            <w:hideMark/>
          </w:tcPr>
          <w:p w14:paraId="6B24E262" w14:textId="77777777" w:rsidR="00E17846" w:rsidRPr="009B1C5E" w:rsidRDefault="00E17846" w:rsidP="009B1C5E">
            <w:pPr>
              <w:jc w:val="center"/>
              <w:rPr>
                <w:color w:val="000000" w:themeColor="text1"/>
                <w:sz w:val="18"/>
                <w:szCs w:val="18"/>
              </w:rPr>
            </w:pPr>
            <w:r w:rsidRPr="009B1C5E">
              <w:rPr>
                <w:color w:val="000000" w:themeColor="text1"/>
                <w:sz w:val="18"/>
                <w:szCs w:val="18"/>
              </w:rPr>
              <w:t>39</w:t>
            </w:r>
          </w:p>
        </w:tc>
        <w:tc>
          <w:tcPr>
            <w:tcW w:w="850" w:type="dxa"/>
            <w:tcBorders>
              <w:top w:val="nil"/>
              <w:left w:val="nil"/>
              <w:bottom w:val="nil"/>
              <w:right w:val="nil"/>
            </w:tcBorders>
            <w:shd w:val="clear" w:color="auto" w:fill="auto"/>
            <w:noWrap/>
            <w:vAlign w:val="center"/>
            <w:hideMark/>
          </w:tcPr>
          <w:p w14:paraId="010DAC70" w14:textId="2ABFA91C" w:rsidR="00E17846" w:rsidRPr="009B1C5E" w:rsidRDefault="00E17846" w:rsidP="009B1C5E">
            <w:pPr>
              <w:jc w:val="center"/>
              <w:rPr>
                <w:color w:val="000000" w:themeColor="text1"/>
                <w:sz w:val="18"/>
                <w:szCs w:val="18"/>
              </w:rPr>
            </w:pPr>
            <w:r w:rsidRPr="009B1C5E">
              <w:rPr>
                <w:color w:val="000000" w:themeColor="text1"/>
                <w:sz w:val="18"/>
                <w:szCs w:val="18"/>
              </w:rPr>
              <w:t>4.411</w:t>
            </w:r>
          </w:p>
        </w:tc>
        <w:tc>
          <w:tcPr>
            <w:tcW w:w="851" w:type="dxa"/>
            <w:tcBorders>
              <w:top w:val="nil"/>
              <w:left w:val="single" w:sz="4" w:space="0" w:color="auto"/>
              <w:bottom w:val="nil"/>
              <w:right w:val="single" w:sz="4" w:space="0" w:color="auto"/>
            </w:tcBorders>
            <w:shd w:val="clear" w:color="auto" w:fill="auto"/>
            <w:noWrap/>
            <w:vAlign w:val="center"/>
            <w:hideMark/>
          </w:tcPr>
          <w:p w14:paraId="049CE848" w14:textId="57A35A6A" w:rsidR="00E17846" w:rsidRPr="009B1C5E" w:rsidRDefault="00E17846" w:rsidP="009B1C5E">
            <w:pPr>
              <w:jc w:val="center"/>
              <w:rPr>
                <w:color w:val="000000" w:themeColor="text1"/>
                <w:sz w:val="18"/>
                <w:szCs w:val="18"/>
              </w:rPr>
            </w:pPr>
            <w:r w:rsidRPr="009B1C5E">
              <w:rPr>
                <w:color w:val="000000" w:themeColor="text1"/>
                <w:sz w:val="18"/>
                <w:szCs w:val="18"/>
              </w:rPr>
              <w:t>-0.476</w:t>
            </w:r>
          </w:p>
        </w:tc>
        <w:tc>
          <w:tcPr>
            <w:tcW w:w="850" w:type="dxa"/>
            <w:tcBorders>
              <w:top w:val="nil"/>
              <w:left w:val="nil"/>
              <w:bottom w:val="nil"/>
              <w:right w:val="single" w:sz="4" w:space="0" w:color="auto"/>
            </w:tcBorders>
            <w:shd w:val="clear" w:color="auto" w:fill="auto"/>
            <w:noWrap/>
            <w:vAlign w:val="center"/>
            <w:hideMark/>
          </w:tcPr>
          <w:p w14:paraId="1287D05A" w14:textId="6A4E2596" w:rsidR="00E17846" w:rsidRPr="009B1C5E" w:rsidRDefault="00E17846" w:rsidP="009B1C5E">
            <w:pPr>
              <w:jc w:val="center"/>
              <w:rPr>
                <w:color w:val="000000" w:themeColor="text1"/>
                <w:sz w:val="18"/>
                <w:szCs w:val="18"/>
              </w:rPr>
            </w:pPr>
            <w:r w:rsidRPr="009B1C5E">
              <w:rPr>
                <w:color w:val="000000" w:themeColor="text1"/>
                <w:sz w:val="18"/>
                <w:szCs w:val="18"/>
              </w:rPr>
              <w:t>-0.466</w:t>
            </w:r>
          </w:p>
        </w:tc>
        <w:tc>
          <w:tcPr>
            <w:tcW w:w="236" w:type="dxa"/>
            <w:vAlign w:val="center"/>
            <w:hideMark/>
          </w:tcPr>
          <w:p w14:paraId="7F50C287" w14:textId="77777777" w:rsidR="00E17846" w:rsidRPr="009B1C5E" w:rsidRDefault="00E17846" w:rsidP="00E17846">
            <w:pPr>
              <w:rPr>
                <w:color w:val="000000" w:themeColor="text1"/>
                <w:sz w:val="18"/>
                <w:szCs w:val="18"/>
              </w:rPr>
            </w:pPr>
          </w:p>
        </w:tc>
      </w:tr>
      <w:tr w:rsidR="000C3383" w:rsidRPr="00DD5F9B" w14:paraId="6126C223"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3899F304"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050CAAC9" w14:textId="77777777" w:rsidR="00E17846" w:rsidRPr="009B1C5E" w:rsidRDefault="00E17846" w:rsidP="00DB008B">
            <w:pPr>
              <w:rPr>
                <w:color w:val="000000" w:themeColor="text1"/>
                <w:sz w:val="18"/>
                <w:szCs w:val="18"/>
              </w:rPr>
            </w:pPr>
            <w:r w:rsidRPr="009B1C5E">
              <w:rPr>
                <w:color w:val="000000" w:themeColor="text1"/>
                <w:sz w:val="18"/>
                <w:szCs w:val="18"/>
              </w:rPr>
              <w:t>RQS - stress on job (compared to NTC-RD)</w:t>
            </w:r>
          </w:p>
        </w:tc>
        <w:tc>
          <w:tcPr>
            <w:tcW w:w="850" w:type="dxa"/>
            <w:tcBorders>
              <w:top w:val="nil"/>
              <w:left w:val="single" w:sz="4" w:space="0" w:color="auto"/>
              <w:bottom w:val="nil"/>
              <w:right w:val="single" w:sz="4" w:space="0" w:color="auto"/>
            </w:tcBorders>
            <w:shd w:val="clear" w:color="auto" w:fill="auto"/>
            <w:noWrap/>
            <w:vAlign w:val="center"/>
            <w:hideMark/>
          </w:tcPr>
          <w:p w14:paraId="52009BB0"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7C619164" w14:textId="77777777" w:rsidR="00E17846" w:rsidRPr="009B1C5E" w:rsidRDefault="00E17846" w:rsidP="009B1C5E">
            <w:pPr>
              <w:jc w:val="center"/>
              <w:rPr>
                <w:color w:val="000000" w:themeColor="text1"/>
                <w:sz w:val="18"/>
                <w:szCs w:val="18"/>
              </w:rPr>
            </w:pPr>
            <w:r w:rsidRPr="009B1C5E">
              <w:rPr>
                <w:color w:val="000000" w:themeColor="text1"/>
                <w:sz w:val="18"/>
                <w:szCs w:val="18"/>
              </w:rPr>
              <w:t>36.1</w:t>
            </w:r>
          </w:p>
        </w:tc>
        <w:tc>
          <w:tcPr>
            <w:tcW w:w="709" w:type="dxa"/>
            <w:tcBorders>
              <w:top w:val="nil"/>
              <w:left w:val="nil"/>
              <w:bottom w:val="nil"/>
              <w:right w:val="nil"/>
            </w:tcBorders>
            <w:shd w:val="clear" w:color="auto" w:fill="auto"/>
            <w:noWrap/>
            <w:vAlign w:val="center"/>
            <w:hideMark/>
          </w:tcPr>
          <w:p w14:paraId="46139D18" w14:textId="77777777" w:rsidR="00E17846" w:rsidRPr="009B1C5E" w:rsidRDefault="00E17846" w:rsidP="009B1C5E">
            <w:pPr>
              <w:jc w:val="center"/>
              <w:rPr>
                <w:color w:val="000000" w:themeColor="text1"/>
                <w:sz w:val="18"/>
                <w:szCs w:val="18"/>
              </w:rPr>
            </w:pPr>
            <w:r w:rsidRPr="009B1C5E">
              <w:rPr>
                <w:color w:val="000000" w:themeColor="text1"/>
                <w:sz w:val="18"/>
                <w:szCs w:val="18"/>
              </w:rPr>
              <w:t>36.1</w:t>
            </w:r>
          </w:p>
        </w:tc>
        <w:tc>
          <w:tcPr>
            <w:tcW w:w="709" w:type="dxa"/>
            <w:tcBorders>
              <w:top w:val="nil"/>
              <w:left w:val="single" w:sz="4" w:space="0" w:color="auto"/>
              <w:bottom w:val="nil"/>
              <w:right w:val="single" w:sz="4" w:space="0" w:color="auto"/>
            </w:tcBorders>
            <w:shd w:val="clear" w:color="auto" w:fill="auto"/>
            <w:noWrap/>
            <w:vAlign w:val="center"/>
            <w:hideMark/>
          </w:tcPr>
          <w:p w14:paraId="797E6D9E" w14:textId="77777777" w:rsidR="00E17846" w:rsidRPr="009B1C5E" w:rsidRDefault="00E17846" w:rsidP="009B1C5E">
            <w:pPr>
              <w:jc w:val="center"/>
              <w:rPr>
                <w:color w:val="000000" w:themeColor="text1"/>
                <w:sz w:val="18"/>
                <w:szCs w:val="18"/>
              </w:rPr>
            </w:pPr>
            <w:r w:rsidRPr="009B1C5E">
              <w:rPr>
                <w:color w:val="000000" w:themeColor="text1"/>
                <w:sz w:val="18"/>
                <w:szCs w:val="18"/>
              </w:rPr>
              <w:t>0</w:t>
            </w:r>
          </w:p>
        </w:tc>
        <w:tc>
          <w:tcPr>
            <w:tcW w:w="708" w:type="dxa"/>
            <w:tcBorders>
              <w:top w:val="nil"/>
              <w:left w:val="nil"/>
              <w:bottom w:val="nil"/>
              <w:right w:val="nil"/>
            </w:tcBorders>
            <w:shd w:val="clear" w:color="auto" w:fill="auto"/>
            <w:noWrap/>
            <w:vAlign w:val="center"/>
            <w:hideMark/>
          </w:tcPr>
          <w:p w14:paraId="024046AE" w14:textId="77777777" w:rsidR="00E17846" w:rsidRPr="009B1C5E" w:rsidRDefault="00E17846" w:rsidP="009B1C5E">
            <w:pPr>
              <w:jc w:val="center"/>
              <w:rPr>
                <w:color w:val="000000" w:themeColor="text1"/>
                <w:sz w:val="18"/>
                <w:szCs w:val="18"/>
              </w:rPr>
            </w:pPr>
            <w:r w:rsidRPr="009B1C5E">
              <w:rPr>
                <w:color w:val="000000" w:themeColor="text1"/>
                <w:sz w:val="18"/>
                <w:szCs w:val="18"/>
              </w:rPr>
              <w:t>7.6</w:t>
            </w:r>
          </w:p>
        </w:tc>
        <w:tc>
          <w:tcPr>
            <w:tcW w:w="709" w:type="dxa"/>
            <w:tcBorders>
              <w:top w:val="nil"/>
              <w:left w:val="single" w:sz="4" w:space="0" w:color="auto"/>
              <w:bottom w:val="nil"/>
              <w:right w:val="single" w:sz="4" w:space="0" w:color="auto"/>
            </w:tcBorders>
            <w:shd w:val="clear" w:color="auto" w:fill="auto"/>
            <w:noWrap/>
            <w:vAlign w:val="center"/>
            <w:hideMark/>
          </w:tcPr>
          <w:p w14:paraId="76E4337C" w14:textId="77777777" w:rsidR="00E17846" w:rsidRPr="009B1C5E" w:rsidRDefault="00E17846" w:rsidP="009B1C5E">
            <w:pPr>
              <w:jc w:val="center"/>
              <w:rPr>
                <w:color w:val="000000" w:themeColor="text1"/>
                <w:sz w:val="18"/>
                <w:szCs w:val="18"/>
              </w:rPr>
            </w:pPr>
            <w:r w:rsidRPr="009B1C5E">
              <w:rPr>
                <w:color w:val="000000" w:themeColor="text1"/>
                <w:sz w:val="18"/>
                <w:szCs w:val="18"/>
              </w:rPr>
              <w:t>7.4</w:t>
            </w:r>
          </w:p>
        </w:tc>
        <w:tc>
          <w:tcPr>
            <w:tcW w:w="425" w:type="dxa"/>
            <w:tcBorders>
              <w:top w:val="nil"/>
              <w:left w:val="nil"/>
              <w:bottom w:val="nil"/>
              <w:right w:val="nil"/>
            </w:tcBorders>
            <w:shd w:val="clear" w:color="auto" w:fill="auto"/>
            <w:noWrap/>
            <w:vAlign w:val="center"/>
            <w:hideMark/>
          </w:tcPr>
          <w:p w14:paraId="2B9817AF"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04D153BE" w14:textId="145CCDCA" w:rsidR="00E17846" w:rsidRPr="009B1C5E" w:rsidRDefault="00E17846" w:rsidP="009B1C5E">
            <w:pPr>
              <w:jc w:val="center"/>
              <w:rPr>
                <w:color w:val="000000" w:themeColor="text1"/>
                <w:sz w:val="18"/>
                <w:szCs w:val="18"/>
              </w:rPr>
            </w:pPr>
            <w:r w:rsidRPr="009B1C5E">
              <w:rPr>
                <w:color w:val="000000" w:themeColor="text1"/>
                <w:sz w:val="18"/>
                <w:szCs w:val="18"/>
              </w:rPr>
              <w:t>7.50</w:t>
            </w:r>
            <w:r w:rsidR="00FD7894">
              <w:rPr>
                <w:color w:val="000000" w:themeColor="text1"/>
                <w:sz w:val="18"/>
                <w:szCs w:val="18"/>
              </w:rPr>
              <w:t>1</w:t>
            </w:r>
          </w:p>
        </w:tc>
        <w:tc>
          <w:tcPr>
            <w:tcW w:w="709" w:type="dxa"/>
            <w:tcBorders>
              <w:top w:val="nil"/>
              <w:left w:val="nil"/>
              <w:bottom w:val="nil"/>
              <w:right w:val="nil"/>
            </w:tcBorders>
            <w:shd w:val="clear" w:color="auto" w:fill="auto"/>
            <w:noWrap/>
            <w:vAlign w:val="center"/>
            <w:hideMark/>
          </w:tcPr>
          <w:p w14:paraId="6D865838" w14:textId="77777777" w:rsidR="00E17846" w:rsidRPr="009B1C5E" w:rsidRDefault="00E17846" w:rsidP="009B1C5E">
            <w:pPr>
              <w:jc w:val="center"/>
              <w:rPr>
                <w:color w:val="000000" w:themeColor="text1"/>
                <w:sz w:val="18"/>
                <w:szCs w:val="18"/>
              </w:rPr>
            </w:pPr>
            <w:r w:rsidRPr="009B1C5E">
              <w:rPr>
                <w:color w:val="000000" w:themeColor="text1"/>
                <w:sz w:val="18"/>
                <w:szCs w:val="18"/>
              </w:rPr>
              <w:t>36.5</w:t>
            </w:r>
          </w:p>
        </w:tc>
        <w:tc>
          <w:tcPr>
            <w:tcW w:w="708" w:type="dxa"/>
            <w:tcBorders>
              <w:top w:val="nil"/>
              <w:left w:val="single" w:sz="4" w:space="0" w:color="auto"/>
              <w:bottom w:val="nil"/>
              <w:right w:val="single" w:sz="4" w:space="0" w:color="auto"/>
            </w:tcBorders>
            <w:shd w:val="clear" w:color="auto" w:fill="auto"/>
            <w:noWrap/>
            <w:vAlign w:val="center"/>
            <w:hideMark/>
          </w:tcPr>
          <w:p w14:paraId="55F33F06" w14:textId="77777777" w:rsidR="00E17846" w:rsidRPr="009B1C5E" w:rsidRDefault="00E17846" w:rsidP="009B1C5E">
            <w:pPr>
              <w:jc w:val="center"/>
              <w:rPr>
                <w:color w:val="000000" w:themeColor="text1"/>
                <w:sz w:val="18"/>
                <w:szCs w:val="18"/>
              </w:rPr>
            </w:pPr>
            <w:r w:rsidRPr="009B1C5E">
              <w:rPr>
                <w:color w:val="000000" w:themeColor="text1"/>
                <w:sz w:val="18"/>
                <w:szCs w:val="18"/>
              </w:rPr>
              <w:t>38.7</w:t>
            </w:r>
          </w:p>
        </w:tc>
        <w:tc>
          <w:tcPr>
            <w:tcW w:w="709" w:type="dxa"/>
            <w:tcBorders>
              <w:top w:val="nil"/>
              <w:left w:val="nil"/>
              <w:bottom w:val="nil"/>
              <w:right w:val="nil"/>
            </w:tcBorders>
            <w:shd w:val="clear" w:color="auto" w:fill="auto"/>
            <w:noWrap/>
            <w:vAlign w:val="center"/>
            <w:hideMark/>
          </w:tcPr>
          <w:p w14:paraId="6FC5AB8F" w14:textId="77777777" w:rsidR="00E17846" w:rsidRPr="009B1C5E" w:rsidRDefault="00E17846" w:rsidP="009B1C5E">
            <w:pPr>
              <w:jc w:val="center"/>
              <w:rPr>
                <w:color w:val="000000" w:themeColor="text1"/>
                <w:sz w:val="18"/>
                <w:szCs w:val="18"/>
              </w:rPr>
            </w:pPr>
            <w:r w:rsidRPr="009B1C5E">
              <w:rPr>
                <w:color w:val="000000" w:themeColor="text1"/>
                <w:sz w:val="18"/>
                <w:szCs w:val="18"/>
              </w:rPr>
              <w:t>2.2</w:t>
            </w:r>
          </w:p>
        </w:tc>
        <w:tc>
          <w:tcPr>
            <w:tcW w:w="709" w:type="dxa"/>
            <w:tcBorders>
              <w:top w:val="nil"/>
              <w:left w:val="single" w:sz="4" w:space="0" w:color="auto"/>
              <w:bottom w:val="nil"/>
              <w:right w:val="single" w:sz="4" w:space="0" w:color="auto"/>
            </w:tcBorders>
            <w:shd w:val="clear" w:color="auto" w:fill="auto"/>
            <w:noWrap/>
            <w:vAlign w:val="center"/>
            <w:hideMark/>
          </w:tcPr>
          <w:p w14:paraId="0D5379C0" w14:textId="77777777" w:rsidR="00E17846" w:rsidRPr="009B1C5E" w:rsidRDefault="00E17846" w:rsidP="009B1C5E">
            <w:pPr>
              <w:jc w:val="center"/>
              <w:rPr>
                <w:color w:val="000000" w:themeColor="text1"/>
                <w:sz w:val="18"/>
                <w:szCs w:val="18"/>
              </w:rPr>
            </w:pPr>
            <w:r w:rsidRPr="009B1C5E">
              <w:rPr>
                <w:color w:val="000000" w:themeColor="text1"/>
                <w:sz w:val="18"/>
                <w:szCs w:val="18"/>
              </w:rPr>
              <w:t>8.3</w:t>
            </w:r>
          </w:p>
        </w:tc>
        <w:tc>
          <w:tcPr>
            <w:tcW w:w="709" w:type="dxa"/>
            <w:tcBorders>
              <w:top w:val="nil"/>
              <w:left w:val="nil"/>
              <w:bottom w:val="nil"/>
              <w:right w:val="nil"/>
            </w:tcBorders>
            <w:shd w:val="clear" w:color="auto" w:fill="auto"/>
            <w:noWrap/>
            <w:vAlign w:val="center"/>
            <w:hideMark/>
          </w:tcPr>
          <w:p w14:paraId="56726456" w14:textId="77777777" w:rsidR="00E17846" w:rsidRPr="009B1C5E" w:rsidRDefault="00E17846" w:rsidP="009B1C5E">
            <w:pPr>
              <w:jc w:val="center"/>
              <w:rPr>
                <w:color w:val="000000" w:themeColor="text1"/>
                <w:sz w:val="18"/>
                <w:szCs w:val="18"/>
              </w:rPr>
            </w:pPr>
            <w:r w:rsidRPr="009B1C5E">
              <w:rPr>
                <w:color w:val="000000" w:themeColor="text1"/>
                <w:sz w:val="18"/>
                <w:szCs w:val="18"/>
              </w:rPr>
              <w:t>10</w:t>
            </w:r>
          </w:p>
        </w:tc>
        <w:tc>
          <w:tcPr>
            <w:tcW w:w="425" w:type="dxa"/>
            <w:tcBorders>
              <w:top w:val="nil"/>
              <w:left w:val="single" w:sz="4" w:space="0" w:color="auto"/>
              <w:bottom w:val="nil"/>
              <w:right w:val="single" w:sz="4" w:space="0" w:color="auto"/>
            </w:tcBorders>
            <w:shd w:val="clear" w:color="auto" w:fill="auto"/>
            <w:noWrap/>
            <w:vAlign w:val="center"/>
            <w:hideMark/>
          </w:tcPr>
          <w:p w14:paraId="7D8009CF"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0" w:type="dxa"/>
            <w:tcBorders>
              <w:top w:val="nil"/>
              <w:left w:val="nil"/>
              <w:bottom w:val="nil"/>
              <w:right w:val="nil"/>
            </w:tcBorders>
            <w:shd w:val="clear" w:color="auto" w:fill="auto"/>
            <w:noWrap/>
            <w:vAlign w:val="center"/>
            <w:hideMark/>
          </w:tcPr>
          <w:p w14:paraId="340550D9" w14:textId="629871DB" w:rsidR="00E17846" w:rsidRPr="009B1C5E" w:rsidRDefault="00E17846" w:rsidP="009B1C5E">
            <w:pPr>
              <w:jc w:val="center"/>
              <w:rPr>
                <w:color w:val="000000" w:themeColor="text1"/>
                <w:sz w:val="18"/>
                <w:szCs w:val="18"/>
              </w:rPr>
            </w:pPr>
            <w:r w:rsidRPr="009B1C5E">
              <w:rPr>
                <w:color w:val="000000" w:themeColor="text1"/>
                <w:sz w:val="18"/>
                <w:szCs w:val="18"/>
              </w:rPr>
              <w:t>9.189</w:t>
            </w:r>
          </w:p>
        </w:tc>
        <w:tc>
          <w:tcPr>
            <w:tcW w:w="426" w:type="dxa"/>
            <w:tcBorders>
              <w:top w:val="nil"/>
              <w:left w:val="single" w:sz="4" w:space="0" w:color="auto"/>
              <w:bottom w:val="nil"/>
              <w:right w:val="single" w:sz="4" w:space="0" w:color="auto"/>
            </w:tcBorders>
            <w:shd w:val="clear" w:color="auto" w:fill="auto"/>
            <w:noWrap/>
            <w:vAlign w:val="center"/>
            <w:hideMark/>
          </w:tcPr>
          <w:p w14:paraId="4AFB580B"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850" w:type="dxa"/>
            <w:tcBorders>
              <w:top w:val="nil"/>
              <w:left w:val="nil"/>
              <w:bottom w:val="nil"/>
              <w:right w:val="nil"/>
            </w:tcBorders>
            <w:shd w:val="clear" w:color="auto" w:fill="auto"/>
            <w:noWrap/>
            <w:vAlign w:val="center"/>
            <w:hideMark/>
          </w:tcPr>
          <w:p w14:paraId="276D7537" w14:textId="572F8658" w:rsidR="00E17846" w:rsidRPr="009B1C5E" w:rsidRDefault="00E17846" w:rsidP="009B1C5E">
            <w:pPr>
              <w:jc w:val="center"/>
              <w:rPr>
                <w:color w:val="000000" w:themeColor="text1"/>
                <w:sz w:val="18"/>
                <w:szCs w:val="18"/>
              </w:rPr>
            </w:pPr>
            <w:r w:rsidRPr="009B1C5E">
              <w:rPr>
                <w:color w:val="000000" w:themeColor="text1"/>
                <w:sz w:val="18"/>
                <w:szCs w:val="18"/>
              </w:rPr>
              <w:t>8.38</w:t>
            </w:r>
            <w:r w:rsidR="00FD7894">
              <w:rPr>
                <w:color w:val="000000" w:themeColor="text1"/>
                <w:sz w:val="18"/>
                <w:szCs w:val="18"/>
              </w:rPr>
              <w:t>8</w:t>
            </w:r>
          </w:p>
        </w:tc>
        <w:tc>
          <w:tcPr>
            <w:tcW w:w="851" w:type="dxa"/>
            <w:tcBorders>
              <w:top w:val="nil"/>
              <w:left w:val="single" w:sz="4" w:space="0" w:color="auto"/>
              <w:bottom w:val="nil"/>
              <w:right w:val="single" w:sz="4" w:space="0" w:color="auto"/>
            </w:tcBorders>
            <w:shd w:val="clear" w:color="auto" w:fill="auto"/>
            <w:noWrap/>
            <w:vAlign w:val="center"/>
            <w:hideMark/>
          </w:tcPr>
          <w:p w14:paraId="2D3682F1" w14:textId="7F63F7A9" w:rsidR="00E17846" w:rsidRPr="009B1C5E" w:rsidRDefault="00E17846" w:rsidP="009B1C5E">
            <w:pPr>
              <w:jc w:val="center"/>
              <w:rPr>
                <w:color w:val="000000" w:themeColor="text1"/>
                <w:sz w:val="18"/>
                <w:szCs w:val="18"/>
              </w:rPr>
            </w:pPr>
            <w:r w:rsidRPr="009B1C5E">
              <w:rPr>
                <w:color w:val="000000" w:themeColor="text1"/>
                <w:sz w:val="18"/>
                <w:szCs w:val="18"/>
              </w:rPr>
              <w:t>-0.262</w:t>
            </w:r>
          </w:p>
        </w:tc>
        <w:tc>
          <w:tcPr>
            <w:tcW w:w="850" w:type="dxa"/>
            <w:tcBorders>
              <w:top w:val="nil"/>
              <w:left w:val="nil"/>
              <w:bottom w:val="nil"/>
              <w:right w:val="single" w:sz="4" w:space="0" w:color="auto"/>
            </w:tcBorders>
            <w:shd w:val="clear" w:color="auto" w:fill="auto"/>
            <w:noWrap/>
            <w:vAlign w:val="center"/>
            <w:hideMark/>
          </w:tcPr>
          <w:p w14:paraId="1F4A27BA" w14:textId="7EAD0459" w:rsidR="00E17846" w:rsidRPr="009B1C5E" w:rsidRDefault="00E17846" w:rsidP="009B1C5E">
            <w:pPr>
              <w:jc w:val="center"/>
              <w:rPr>
                <w:color w:val="000000" w:themeColor="text1"/>
                <w:sz w:val="18"/>
                <w:szCs w:val="18"/>
              </w:rPr>
            </w:pPr>
            <w:r w:rsidRPr="009B1C5E">
              <w:rPr>
                <w:color w:val="000000" w:themeColor="text1"/>
                <w:sz w:val="18"/>
                <w:szCs w:val="18"/>
              </w:rPr>
              <w:t>-0.25</w:t>
            </w:r>
            <w:r w:rsidR="006A4DD2">
              <w:rPr>
                <w:color w:val="000000" w:themeColor="text1"/>
                <w:sz w:val="18"/>
                <w:szCs w:val="18"/>
              </w:rPr>
              <w:t>7</w:t>
            </w:r>
          </w:p>
        </w:tc>
        <w:tc>
          <w:tcPr>
            <w:tcW w:w="236" w:type="dxa"/>
            <w:vAlign w:val="center"/>
            <w:hideMark/>
          </w:tcPr>
          <w:p w14:paraId="7AE2CBAE" w14:textId="77777777" w:rsidR="00E17846" w:rsidRPr="009B1C5E" w:rsidRDefault="00E17846" w:rsidP="00E17846">
            <w:pPr>
              <w:rPr>
                <w:color w:val="000000" w:themeColor="text1"/>
                <w:sz w:val="18"/>
                <w:szCs w:val="18"/>
              </w:rPr>
            </w:pPr>
          </w:p>
        </w:tc>
      </w:tr>
      <w:tr w:rsidR="000C3383" w:rsidRPr="00DD5F9B" w14:paraId="39651708"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252DE866"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6D3956BC" w14:textId="77777777" w:rsidR="00E17846" w:rsidRPr="009B1C5E" w:rsidRDefault="00E17846" w:rsidP="00DB008B">
            <w:pPr>
              <w:rPr>
                <w:color w:val="000000" w:themeColor="text1"/>
                <w:sz w:val="18"/>
                <w:szCs w:val="18"/>
              </w:rPr>
            </w:pPr>
            <w:r w:rsidRPr="009B1C5E">
              <w:rPr>
                <w:color w:val="000000" w:themeColor="text1"/>
                <w:sz w:val="18"/>
                <w:szCs w:val="18"/>
              </w:rPr>
              <w:t>RQS - stress as partner (compared to NTC-RD)</w:t>
            </w:r>
          </w:p>
        </w:tc>
        <w:tc>
          <w:tcPr>
            <w:tcW w:w="850" w:type="dxa"/>
            <w:tcBorders>
              <w:top w:val="nil"/>
              <w:left w:val="single" w:sz="4" w:space="0" w:color="auto"/>
              <w:bottom w:val="nil"/>
              <w:right w:val="single" w:sz="4" w:space="0" w:color="auto"/>
            </w:tcBorders>
            <w:shd w:val="clear" w:color="auto" w:fill="auto"/>
            <w:noWrap/>
            <w:vAlign w:val="center"/>
            <w:hideMark/>
          </w:tcPr>
          <w:p w14:paraId="4BC167A7"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55B24729" w14:textId="77777777" w:rsidR="00E17846" w:rsidRPr="009B1C5E" w:rsidRDefault="00E17846" w:rsidP="009B1C5E">
            <w:pPr>
              <w:jc w:val="center"/>
              <w:rPr>
                <w:color w:val="000000" w:themeColor="text1"/>
                <w:sz w:val="18"/>
                <w:szCs w:val="18"/>
              </w:rPr>
            </w:pPr>
            <w:r w:rsidRPr="009B1C5E">
              <w:rPr>
                <w:color w:val="000000" w:themeColor="text1"/>
                <w:sz w:val="18"/>
                <w:szCs w:val="18"/>
              </w:rPr>
              <w:t>22.9</w:t>
            </w:r>
          </w:p>
        </w:tc>
        <w:tc>
          <w:tcPr>
            <w:tcW w:w="709" w:type="dxa"/>
            <w:tcBorders>
              <w:top w:val="nil"/>
              <w:left w:val="nil"/>
              <w:bottom w:val="nil"/>
              <w:right w:val="nil"/>
            </w:tcBorders>
            <w:shd w:val="clear" w:color="auto" w:fill="auto"/>
            <w:noWrap/>
            <w:vAlign w:val="center"/>
            <w:hideMark/>
          </w:tcPr>
          <w:p w14:paraId="3360D367" w14:textId="77777777" w:rsidR="00E17846" w:rsidRPr="009B1C5E" w:rsidRDefault="00E17846" w:rsidP="009B1C5E">
            <w:pPr>
              <w:jc w:val="center"/>
              <w:rPr>
                <w:color w:val="000000" w:themeColor="text1"/>
                <w:sz w:val="18"/>
                <w:szCs w:val="18"/>
              </w:rPr>
            </w:pPr>
            <w:r w:rsidRPr="009B1C5E">
              <w:rPr>
                <w:color w:val="000000" w:themeColor="text1"/>
                <w:sz w:val="18"/>
                <w:szCs w:val="18"/>
              </w:rPr>
              <w:t>21.7</w:t>
            </w:r>
          </w:p>
        </w:tc>
        <w:tc>
          <w:tcPr>
            <w:tcW w:w="709" w:type="dxa"/>
            <w:tcBorders>
              <w:top w:val="nil"/>
              <w:left w:val="single" w:sz="4" w:space="0" w:color="auto"/>
              <w:bottom w:val="nil"/>
              <w:right w:val="single" w:sz="4" w:space="0" w:color="auto"/>
            </w:tcBorders>
            <w:shd w:val="clear" w:color="auto" w:fill="auto"/>
            <w:noWrap/>
            <w:vAlign w:val="center"/>
            <w:hideMark/>
          </w:tcPr>
          <w:p w14:paraId="249AD24A" w14:textId="77777777" w:rsidR="00E17846" w:rsidRPr="009B1C5E" w:rsidRDefault="00E17846" w:rsidP="009B1C5E">
            <w:pPr>
              <w:jc w:val="center"/>
              <w:rPr>
                <w:color w:val="000000" w:themeColor="text1"/>
                <w:sz w:val="18"/>
                <w:szCs w:val="18"/>
              </w:rPr>
            </w:pPr>
            <w:r w:rsidRPr="009B1C5E">
              <w:rPr>
                <w:color w:val="000000" w:themeColor="text1"/>
                <w:sz w:val="18"/>
                <w:szCs w:val="18"/>
              </w:rPr>
              <w:t>-1.2</w:t>
            </w:r>
          </w:p>
        </w:tc>
        <w:tc>
          <w:tcPr>
            <w:tcW w:w="708" w:type="dxa"/>
            <w:tcBorders>
              <w:top w:val="nil"/>
              <w:left w:val="nil"/>
              <w:bottom w:val="nil"/>
              <w:right w:val="nil"/>
            </w:tcBorders>
            <w:shd w:val="clear" w:color="auto" w:fill="auto"/>
            <w:noWrap/>
            <w:vAlign w:val="center"/>
            <w:hideMark/>
          </w:tcPr>
          <w:p w14:paraId="62821961" w14:textId="77777777" w:rsidR="00E17846" w:rsidRPr="009B1C5E" w:rsidRDefault="00E17846" w:rsidP="009B1C5E">
            <w:pPr>
              <w:jc w:val="center"/>
              <w:rPr>
                <w:color w:val="000000" w:themeColor="text1"/>
                <w:sz w:val="18"/>
                <w:szCs w:val="18"/>
              </w:rPr>
            </w:pPr>
            <w:r w:rsidRPr="009B1C5E">
              <w:rPr>
                <w:color w:val="000000" w:themeColor="text1"/>
                <w:sz w:val="18"/>
                <w:szCs w:val="18"/>
              </w:rPr>
              <w:t>6.5</w:t>
            </w:r>
          </w:p>
        </w:tc>
        <w:tc>
          <w:tcPr>
            <w:tcW w:w="709" w:type="dxa"/>
            <w:tcBorders>
              <w:top w:val="nil"/>
              <w:left w:val="single" w:sz="4" w:space="0" w:color="auto"/>
              <w:bottom w:val="nil"/>
              <w:right w:val="single" w:sz="4" w:space="0" w:color="auto"/>
            </w:tcBorders>
            <w:shd w:val="clear" w:color="auto" w:fill="auto"/>
            <w:noWrap/>
            <w:vAlign w:val="center"/>
            <w:hideMark/>
          </w:tcPr>
          <w:p w14:paraId="3414766E" w14:textId="77777777" w:rsidR="00E17846" w:rsidRPr="009B1C5E" w:rsidRDefault="00E17846" w:rsidP="009B1C5E">
            <w:pPr>
              <w:jc w:val="center"/>
              <w:rPr>
                <w:color w:val="000000" w:themeColor="text1"/>
                <w:sz w:val="18"/>
                <w:szCs w:val="18"/>
              </w:rPr>
            </w:pPr>
            <w:r w:rsidRPr="009B1C5E">
              <w:rPr>
                <w:color w:val="000000" w:themeColor="text1"/>
                <w:sz w:val="18"/>
                <w:szCs w:val="18"/>
              </w:rPr>
              <w:t>4.6</w:t>
            </w:r>
          </w:p>
        </w:tc>
        <w:tc>
          <w:tcPr>
            <w:tcW w:w="425" w:type="dxa"/>
            <w:tcBorders>
              <w:top w:val="nil"/>
              <w:left w:val="nil"/>
              <w:bottom w:val="nil"/>
              <w:right w:val="nil"/>
            </w:tcBorders>
            <w:shd w:val="clear" w:color="auto" w:fill="auto"/>
            <w:noWrap/>
            <w:vAlign w:val="center"/>
            <w:hideMark/>
          </w:tcPr>
          <w:p w14:paraId="10102BC9"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576C7EFB" w14:textId="62793074" w:rsidR="00E17846" w:rsidRPr="009B1C5E" w:rsidRDefault="00E17846" w:rsidP="009B1C5E">
            <w:pPr>
              <w:jc w:val="center"/>
              <w:rPr>
                <w:color w:val="000000" w:themeColor="text1"/>
                <w:sz w:val="18"/>
                <w:szCs w:val="18"/>
              </w:rPr>
            </w:pPr>
            <w:r w:rsidRPr="009B1C5E">
              <w:rPr>
                <w:color w:val="000000" w:themeColor="text1"/>
                <w:sz w:val="18"/>
                <w:szCs w:val="18"/>
              </w:rPr>
              <w:t>5.63</w:t>
            </w:r>
            <w:r w:rsidR="00FD7894">
              <w:rPr>
                <w:color w:val="000000" w:themeColor="text1"/>
                <w:sz w:val="18"/>
                <w:szCs w:val="18"/>
              </w:rPr>
              <w:t>1</w:t>
            </w:r>
          </w:p>
        </w:tc>
        <w:tc>
          <w:tcPr>
            <w:tcW w:w="709" w:type="dxa"/>
            <w:tcBorders>
              <w:top w:val="nil"/>
              <w:left w:val="nil"/>
              <w:bottom w:val="nil"/>
              <w:right w:val="nil"/>
            </w:tcBorders>
            <w:shd w:val="clear" w:color="auto" w:fill="auto"/>
            <w:noWrap/>
            <w:vAlign w:val="center"/>
            <w:hideMark/>
          </w:tcPr>
          <w:p w14:paraId="78504F87" w14:textId="77777777" w:rsidR="00E17846" w:rsidRPr="009B1C5E" w:rsidRDefault="00E17846" w:rsidP="009B1C5E">
            <w:pPr>
              <w:jc w:val="center"/>
              <w:rPr>
                <w:color w:val="000000" w:themeColor="text1"/>
                <w:sz w:val="18"/>
                <w:szCs w:val="18"/>
              </w:rPr>
            </w:pPr>
            <w:r w:rsidRPr="009B1C5E">
              <w:rPr>
                <w:color w:val="000000" w:themeColor="text1"/>
                <w:sz w:val="18"/>
                <w:szCs w:val="18"/>
              </w:rPr>
              <w:t>21.7</w:t>
            </w:r>
          </w:p>
        </w:tc>
        <w:tc>
          <w:tcPr>
            <w:tcW w:w="708" w:type="dxa"/>
            <w:tcBorders>
              <w:top w:val="nil"/>
              <w:left w:val="single" w:sz="4" w:space="0" w:color="auto"/>
              <w:bottom w:val="nil"/>
              <w:right w:val="single" w:sz="4" w:space="0" w:color="auto"/>
            </w:tcBorders>
            <w:shd w:val="clear" w:color="auto" w:fill="auto"/>
            <w:noWrap/>
            <w:vAlign w:val="center"/>
            <w:hideMark/>
          </w:tcPr>
          <w:p w14:paraId="3C07E0E9" w14:textId="77777777" w:rsidR="00E17846" w:rsidRPr="009B1C5E" w:rsidRDefault="00E17846" w:rsidP="009B1C5E">
            <w:pPr>
              <w:jc w:val="center"/>
              <w:rPr>
                <w:color w:val="000000" w:themeColor="text1"/>
                <w:sz w:val="18"/>
                <w:szCs w:val="18"/>
              </w:rPr>
            </w:pPr>
            <w:r w:rsidRPr="009B1C5E">
              <w:rPr>
                <w:color w:val="000000" w:themeColor="text1"/>
                <w:sz w:val="18"/>
                <w:szCs w:val="18"/>
              </w:rPr>
              <w:t>24.1</w:t>
            </w:r>
          </w:p>
        </w:tc>
        <w:tc>
          <w:tcPr>
            <w:tcW w:w="709" w:type="dxa"/>
            <w:tcBorders>
              <w:top w:val="nil"/>
              <w:left w:val="nil"/>
              <w:bottom w:val="nil"/>
              <w:right w:val="nil"/>
            </w:tcBorders>
            <w:shd w:val="clear" w:color="auto" w:fill="auto"/>
            <w:noWrap/>
            <w:vAlign w:val="center"/>
            <w:hideMark/>
          </w:tcPr>
          <w:p w14:paraId="154C0FA8" w14:textId="77777777" w:rsidR="00E17846" w:rsidRPr="009B1C5E" w:rsidRDefault="00E17846" w:rsidP="009B1C5E">
            <w:pPr>
              <w:jc w:val="center"/>
              <w:rPr>
                <w:color w:val="000000" w:themeColor="text1"/>
                <w:sz w:val="18"/>
                <w:szCs w:val="18"/>
              </w:rPr>
            </w:pPr>
            <w:r w:rsidRPr="009B1C5E">
              <w:rPr>
                <w:color w:val="000000" w:themeColor="text1"/>
                <w:sz w:val="18"/>
                <w:szCs w:val="18"/>
              </w:rPr>
              <w:t>2.4</w:t>
            </w:r>
          </w:p>
        </w:tc>
        <w:tc>
          <w:tcPr>
            <w:tcW w:w="709" w:type="dxa"/>
            <w:tcBorders>
              <w:top w:val="nil"/>
              <w:left w:val="single" w:sz="4" w:space="0" w:color="auto"/>
              <w:bottom w:val="nil"/>
              <w:right w:val="single" w:sz="4" w:space="0" w:color="auto"/>
            </w:tcBorders>
            <w:shd w:val="clear" w:color="auto" w:fill="auto"/>
            <w:noWrap/>
            <w:vAlign w:val="center"/>
            <w:hideMark/>
          </w:tcPr>
          <w:p w14:paraId="22015EAC" w14:textId="77777777" w:rsidR="00E17846" w:rsidRPr="009B1C5E" w:rsidRDefault="00E17846" w:rsidP="009B1C5E">
            <w:pPr>
              <w:jc w:val="center"/>
              <w:rPr>
                <w:color w:val="000000" w:themeColor="text1"/>
                <w:sz w:val="18"/>
                <w:szCs w:val="18"/>
              </w:rPr>
            </w:pPr>
            <w:r w:rsidRPr="009B1C5E">
              <w:rPr>
                <w:color w:val="000000" w:themeColor="text1"/>
                <w:sz w:val="18"/>
                <w:szCs w:val="18"/>
              </w:rPr>
              <w:t>5.1</w:t>
            </w:r>
          </w:p>
        </w:tc>
        <w:tc>
          <w:tcPr>
            <w:tcW w:w="709" w:type="dxa"/>
            <w:tcBorders>
              <w:top w:val="nil"/>
              <w:left w:val="nil"/>
              <w:bottom w:val="nil"/>
              <w:right w:val="nil"/>
            </w:tcBorders>
            <w:shd w:val="clear" w:color="auto" w:fill="auto"/>
            <w:noWrap/>
            <w:vAlign w:val="center"/>
            <w:hideMark/>
          </w:tcPr>
          <w:p w14:paraId="2999C0A1" w14:textId="77777777" w:rsidR="00E17846" w:rsidRPr="009B1C5E" w:rsidRDefault="00E17846" w:rsidP="009B1C5E">
            <w:pPr>
              <w:jc w:val="center"/>
              <w:rPr>
                <w:color w:val="000000" w:themeColor="text1"/>
                <w:sz w:val="18"/>
                <w:szCs w:val="18"/>
              </w:rPr>
            </w:pPr>
            <w:r w:rsidRPr="009B1C5E">
              <w:rPr>
                <w:color w:val="000000" w:themeColor="text1"/>
                <w:sz w:val="18"/>
                <w:szCs w:val="18"/>
              </w:rPr>
              <w:t>10.2</w:t>
            </w:r>
          </w:p>
        </w:tc>
        <w:tc>
          <w:tcPr>
            <w:tcW w:w="425" w:type="dxa"/>
            <w:tcBorders>
              <w:top w:val="nil"/>
              <w:left w:val="single" w:sz="4" w:space="0" w:color="auto"/>
              <w:bottom w:val="nil"/>
              <w:right w:val="single" w:sz="4" w:space="0" w:color="auto"/>
            </w:tcBorders>
            <w:shd w:val="clear" w:color="auto" w:fill="auto"/>
            <w:noWrap/>
            <w:vAlign w:val="center"/>
            <w:hideMark/>
          </w:tcPr>
          <w:p w14:paraId="0A7FB9A8"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0" w:type="dxa"/>
            <w:tcBorders>
              <w:top w:val="nil"/>
              <w:left w:val="nil"/>
              <w:bottom w:val="nil"/>
              <w:right w:val="nil"/>
            </w:tcBorders>
            <w:shd w:val="clear" w:color="auto" w:fill="auto"/>
            <w:noWrap/>
            <w:vAlign w:val="center"/>
            <w:hideMark/>
          </w:tcPr>
          <w:p w14:paraId="61021B5A" w14:textId="71147C8D" w:rsidR="00E17846" w:rsidRPr="009B1C5E" w:rsidRDefault="00E17846" w:rsidP="009B1C5E">
            <w:pPr>
              <w:jc w:val="center"/>
              <w:rPr>
                <w:color w:val="000000" w:themeColor="text1"/>
                <w:sz w:val="18"/>
                <w:szCs w:val="18"/>
              </w:rPr>
            </w:pPr>
            <w:r w:rsidRPr="009B1C5E">
              <w:rPr>
                <w:color w:val="000000" w:themeColor="text1"/>
                <w:sz w:val="18"/>
                <w:szCs w:val="18"/>
              </w:rPr>
              <w:t>8.06</w:t>
            </w:r>
            <w:r w:rsidR="00FD7894">
              <w:rPr>
                <w:color w:val="000000" w:themeColor="text1"/>
                <w:sz w:val="18"/>
                <w:szCs w:val="18"/>
              </w:rPr>
              <w:t>4</w:t>
            </w:r>
          </w:p>
        </w:tc>
        <w:tc>
          <w:tcPr>
            <w:tcW w:w="426" w:type="dxa"/>
            <w:tcBorders>
              <w:top w:val="nil"/>
              <w:left w:val="single" w:sz="4" w:space="0" w:color="auto"/>
              <w:bottom w:val="nil"/>
              <w:right w:val="single" w:sz="4" w:space="0" w:color="auto"/>
            </w:tcBorders>
            <w:shd w:val="clear" w:color="auto" w:fill="auto"/>
            <w:noWrap/>
            <w:vAlign w:val="center"/>
            <w:hideMark/>
          </w:tcPr>
          <w:p w14:paraId="28E023D0"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850" w:type="dxa"/>
            <w:tcBorders>
              <w:top w:val="nil"/>
              <w:left w:val="nil"/>
              <w:bottom w:val="nil"/>
              <w:right w:val="nil"/>
            </w:tcBorders>
            <w:shd w:val="clear" w:color="auto" w:fill="auto"/>
            <w:noWrap/>
            <w:vAlign w:val="center"/>
            <w:hideMark/>
          </w:tcPr>
          <w:p w14:paraId="39CAAD6B" w14:textId="2FC6A758" w:rsidR="00E17846" w:rsidRPr="009B1C5E" w:rsidRDefault="00E17846" w:rsidP="009B1C5E">
            <w:pPr>
              <w:jc w:val="center"/>
              <w:rPr>
                <w:color w:val="000000" w:themeColor="text1"/>
                <w:sz w:val="18"/>
                <w:szCs w:val="18"/>
              </w:rPr>
            </w:pPr>
            <w:r w:rsidRPr="009B1C5E">
              <w:rPr>
                <w:color w:val="000000" w:themeColor="text1"/>
                <w:sz w:val="18"/>
                <w:szCs w:val="18"/>
              </w:rPr>
              <w:t>6.954</w:t>
            </w:r>
          </w:p>
        </w:tc>
        <w:tc>
          <w:tcPr>
            <w:tcW w:w="851" w:type="dxa"/>
            <w:tcBorders>
              <w:top w:val="nil"/>
              <w:left w:val="single" w:sz="4" w:space="0" w:color="auto"/>
              <w:bottom w:val="nil"/>
              <w:right w:val="single" w:sz="4" w:space="0" w:color="auto"/>
            </w:tcBorders>
            <w:shd w:val="clear" w:color="auto" w:fill="auto"/>
            <w:noWrap/>
            <w:vAlign w:val="center"/>
            <w:hideMark/>
          </w:tcPr>
          <w:p w14:paraId="2F6BA6F5" w14:textId="3BA36EBE" w:rsidR="00E17846" w:rsidRPr="009B1C5E" w:rsidRDefault="00E17846" w:rsidP="009B1C5E">
            <w:pPr>
              <w:jc w:val="center"/>
              <w:rPr>
                <w:color w:val="000000" w:themeColor="text1"/>
                <w:sz w:val="18"/>
                <w:szCs w:val="18"/>
              </w:rPr>
            </w:pPr>
            <w:r w:rsidRPr="009B1C5E">
              <w:rPr>
                <w:color w:val="000000" w:themeColor="text1"/>
                <w:sz w:val="18"/>
                <w:szCs w:val="18"/>
              </w:rPr>
              <w:t>-0.51</w:t>
            </w:r>
            <w:r w:rsidR="006A4DD2">
              <w:rPr>
                <w:color w:val="000000" w:themeColor="text1"/>
                <w:sz w:val="18"/>
                <w:szCs w:val="18"/>
              </w:rPr>
              <w:t>8</w:t>
            </w:r>
          </w:p>
        </w:tc>
        <w:tc>
          <w:tcPr>
            <w:tcW w:w="850" w:type="dxa"/>
            <w:tcBorders>
              <w:top w:val="nil"/>
              <w:left w:val="nil"/>
              <w:bottom w:val="nil"/>
              <w:right w:val="single" w:sz="4" w:space="0" w:color="auto"/>
            </w:tcBorders>
            <w:shd w:val="clear" w:color="auto" w:fill="auto"/>
            <w:noWrap/>
            <w:vAlign w:val="center"/>
            <w:hideMark/>
          </w:tcPr>
          <w:p w14:paraId="4FF0CA9D" w14:textId="58861E7C" w:rsidR="00E17846" w:rsidRPr="009B1C5E" w:rsidRDefault="00E17846" w:rsidP="009B1C5E">
            <w:pPr>
              <w:jc w:val="center"/>
              <w:rPr>
                <w:color w:val="000000" w:themeColor="text1"/>
                <w:sz w:val="18"/>
                <w:szCs w:val="18"/>
              </w:rPr>
            </w:pPr>
            <w:r w:rsidRPr="009B1C5E">
              <w:rPr>
                <w:color w:val="000000" w:themeColor="text1"/>
                <w:sz w:val="18"/>
                <w:szCs w:val="18"/>
              </w:rPr>
              <w:t>-0.50</w:t>
            </w:r>
            <w:r w:rsidR="006A4DD2">
              <w:rPr>
                <w:color w:val="000000" w:themeColor="text1"/>
                <w:sz w:val="18"/>
                <w:szCs w:val="18"/>
              </w:rPr>
              <w:t>7</w:t>
            </w:r>
          </w:p>
        </w:tc>
        <w:tc>
          <w:tcPr>
            <w:tcW w:w="236" w:type="dxa"/>
            <w:vAlign w:val="center"/>
            <w:hideMark/>
          </w:tcPr>
          <w:p w14:paraId="6399B90F" w14:textId="77777777" w:rsidR="00E17846" w:rsidRPr="009B1C5E" w:rsidRDefault="00E17846" w:rsidP="00E17846">
            <w:pPr>
              <w:rPr>
                <w:color w:val="000000" w:themeColor="text1"/>
                <w:sz w:val="18"/>
                <w:szCs w:val="18"/>
              </w:rPr>
            </w:pPr>
          </w:p>
        </w:tc>
      </w:tr>
      <w:tr w:rsidR="000C3383" w:rsidRPr="00DD5F9B" w14:paraId="2E669D2F"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6585BF12"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56FFFF69" w14:textId="77777777" w:rsidR="00E17846" w:rsidRPr="009B1C5E" w:rsidRDefault="00E17846" w:rsidP="00DB008B">
            <w:pPr>
              <w:rPr>
                <w:color w:val="000000" w:themeColor="text1"/>
                <w:sz w:val="18"/>
                <w:szCs w:val="18"/>
              </w:rPr>
            </w:pPr>
            <w:r w:rsidRPr="009B1C5E">
              <w:rPr>
                <w:color w:val="000000" w:themeColor="text1"/>
                <w:sz w:val="18"/>
                <w:szCs w:val="18"/>
              </w:rPr>
              <w:t>RQS - stress as parent (compared to NTC-RD)</w:t>
            </w:r>
          </w:p>
        </w:tc>
        <w:tc>
          <w:tcPr>
            <w:tcW w:w="850" w:type="dxa"/>
            <w:tcBorders>
              <w:top w:val="nil"/>
              <w:left w:val="single" w:sz="4" w:space="0" w:color="auto"/>
              <w:bottom w:val="nil"/>
              <w:right w:val="single" w:sz="4" w:space="0" w:color="auto"/>
            </w:tcBorders>
            <w:shd w:val="clear" w:color="auto" w:fill="auto"/>
            <w:noWrap/>
            <w:vAlign w:val="center"/>
            <w:hideMark/>
          </w:tcPr>
          <w:p w14:paraId="35F6523C" w14:textId="77777777" w:rsidR="00E17846" w:rsidRPr="009B1C5E" w:rsidRDefault="00E17846" w:rsidP="00DB008B">
            <w:pPr>
              <w:rPr>
                <w:color w:val="000000" w:themeColor="text1"/>
                <w:sz w:val="18"/>
                <w:szCs w:val="18"/>
              </w:rPr>
            </w:pPr>
            <w:r w:rsidRPr="009B1C5E">
              <w:rPr>
                <w:color w:val="000000" w:themeColor="text1"/>
                <w:sz w:val="18"/>
                <w:szCs w:val="18"/>
              </w:rPr>
              <w:t>negative</w:t>
            </w:r>
          </w:p>
        </w:tc>
        <w:tc>
          <w:tcPr>
            <w:tcW w:w="709" w:type="dxa"/>
            <w:tcBorders>
              <w:top w:val="nil"/>
              <w:left w:val="nil"/>
              <w:bottom w:val="nil"/>
              <w:right w:val="single" w:sz="4" w:space="0" w:color="auto"/>
            </w:tcBorders>
            <w:shd w:val="clear" w:color="auto" w:fill="auto"/>
            <w:noWrap/>
            <w:vAlign w:val="center"/>
            <w:hideMark/>
          </w:tcPr>
          <w:p w14:paraId="45BDA1A3" w14:textId="77777777" w:rsidR="00E17846" w:rsidRPr="009B1C5E" w:rsidRDefault="00E17846" w:rsidP="009B1C5E">
            <w:pPr>
              <w:jc w:val="center"/>
              <w:rPr>
                <w:color w:val="000000" w:themeColor="text1"/>
                <w:sz w:val="18"/>
                <w:szCs w:val="18"/>
              </w:rPr>
            </w:pPr>
            <w:r w:rsidRPr="009B1C5E">
              <w:rPr>
                <w:color w:val="000000" w:themeColor="text1"/>
                <w:sz w:val="18"/>
                <w:szCs w:val="18"/>
              </w:rPr>
              <w:t>17</w:t>
            </w:r>
          </w:p>
        </w:tc>
        <w:tc>
          <w:tcPr>
            <w:tcW w:w="709" w:type="dxa"/>
            <w:tcBorders>
              <w:top w:val="nil"/>
              <w:left w:val="nil"/>
              <w:bottom w:val="nil"/>
              <w:right w:val="nil"/>
            </w:tcBorders>
            <w:shd w:val="clear" w:color="auto" w:fill="auto"/>
            <w:noWrap/>
            <w:vAlign w:val="center"/>
            <w:hideMark/>
          </w:tcPr>
          <w:p w14:paraId="16EEBBE4" w14:textId="77777777" w:rsidR="00E17846" w:rsidRPr="009B1C5E" w:rsidRDefault="00E17846" w:rsidP="009B1C5E">
            <w:pPr>
              <w:jc w:val="center"/>
              <w:rPr>
                <w:color w:val="000000" w:themeColor="text1"/>
                <w:sz w:val="18"/>
                <w:szCs w:val="18"/>
              </w:rPr>
            </w:pPr>
            <w:r w:rsidRPr="009B1C5E">
              <w:rPr>
                <w:color w:val="000000" w:themeColor="text1"/>
                <w:sz w:val="18"/>
                <w:szCs w:val="18"/>
              </w:rPr>
              <w:t>18.3</w:t>
            </w:r>
          </w:p>
        </w:tc>
        <w:tc>
          <w:tcPr>
            <w:tcW w:w="709" w:type="dxa"/>
            <w:tcBorders>
              <w:top w:val="nil"/>
              <w:left w:val="single" w:sz="4" w:space="0" w:color="auto"/>
              <w:bottom w:val="nil"/>
              <w:right w:val="single" w:sz="4" w:space="0" w:color="auto"/>
            </w:tcBorders>
            <w:shd w:val="clear" w:color="auto" w:fill="auto"/>
            <w:noWrap/>
            <w:vAlign w:val="center"/>
            <w:hideMark/>
          </w:tcPr>
          <w:p w14:paraId="5FAACCDA" w14:textId="77777777" w:rsidR="00E17846" w:rsidRPr="009B1C5E" w:rsidRDefault="00E17846" w:rsidP="009B1C5E">
            <w:pPr>
              <w:jc w:val="center"/>
              <w:rPr>
                <w:color w:val="000000" w:themeColor="text1"/>
                <w:sz w:val="18"/>
                <w:szCs w:val="18"/>
              </w:rPr>
            </w:pPr>
            <w:r w:rsidRPr="009B1C5E">
              <w:rPr>
                <w:color w:val="000000" w:themeColor="text1"/>
                <w:sz w:val="18"/>
                <w:szCs w:val="18"/>
              </w:rPr>
              <w:t>1.3</w:t>
            </w:r>
          </w:p>
        </w:tc>
        <w:tc>
          <w:tcPr>
            <w:tcW w:w="708" w:type="dxa"/>
            <w:tcBorders>
              <w:top w:val="nil"/>
              <w:left w:val="nil"/>
              <w:bottom w:val="nil"/>
              <w:right w:val="nil"/>
            </w:tcBorders>
            <w:shd w:val="clear" w:color="auto" w:fill="auto"/>
            <w:noWrap/>
            <w:vAlign w:val="center"/>
            <w:hideMark/>
          </w:tcPr>
          <w:p w14:paraId="3681BBC9"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709" w:type="dxa"/>
            <w:tcBorders>
              <w:top w:val="nil"/>
              <w:left w:val="single" w:sz="4" w:space="0" w:color="auto"/>
              <w:bottom w:val="nil"/>
              <w:right w:val="single" w:sz="4" w:space="0" w:color="auto"/>
            </w:tcBorders>
            <w:shd w:val="clear" w:color="auto" w:fill="auto"/>
            <w:noWrap/>
            <w:vAlign w:val="center"/>
            <w:hideMark/>
          </w:tcPr>
          <w:p w14:paraId="2A0DD9C6" w14:textId="77777777" w:rsidR="00E17846" w:rsidRPr="009B1C5E" w:rsidRDefault="00E17846" w:rsidP="009B1C5E">
            <w:pPr>
              <w:jc w:val="center"/>
              <w:rPr>
                <w:color w:val="000000" w:themeColor="text1"/>
                <w:sz w:val="18"/>
                <w:szCs w:val="18"/>
              </w:rPr>
            </w:pPr>
            <w:r w:rsidRPr="009B1C5E">
              <w:rPr>
                <w:color w:val="000000" w:themeColor="text1"/>
                <w:sz w:val="18"/>
                <w:szCs w:val="18"/>
              </w:rPr>
              <w:t>3.1</w:t>
            </w:r>
          </w:p>
        </w:tc>
        <w:tc>
          <w:tcPr>
            <w:tcW w:w="425" w:type="dxa"/>
            <w:tcBorders>
              <w:top w:val="nil"/>
              <w:left w:val="nil"/>
              <w:bottom w:val="nil"/>
              <w:right w:val="nil"/>
            </w:tcBorders>
            <w:shd w:val="clear" w:color="auto" w:fill="auto"/>
            <w:noWrap/>
            <w:vAlign w:val="center"/>
            <w:hideMark/>
          </w:tcPr>
          <w:p w14:paraId="70684CE8"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6C5B4129" w14:textId="4FD5B007" w:rsidR="00E17846" w:rsidRPr="009B1C5E" w:rsidRDefault="00E17846" w:rsidP="009B1C5E">
            <w:pPr>
              <w:jc w:val="center"/>
              <w:rPr>
                <w:color w:val="000000" w:themeColor="text1"/>
                <w:sz w:val="18"/>
                <w:szCs w:val="18"/>
              </w:rPr>
            </w:pPr>
            <w:r w:rsidRPr="009B1C5E">
              <w:rPr>
                <w:color w:val="000000" w:themeColor="text1"/>
                <w:sz w:val="18"/>
                <w:szCs w:val="18"/>
              </w:rPr>
              <w:t>3.46</w:t>
            </w:r>
            <w:r w:rsidR="00FD7894">
              <w:rPr>
                <w:color w:val="000000" w:themeColor="text1"/>
                <w:sz w:val="18"/>
                <w:szCs w:val="18"/>
              </w:rPr>
              <w:t>8</w:t>
            </w:r>
          </w:p>
        </w:tc>
        <w:tc>
          <w:tcPr>
            <w:tcW w:w="709" w:type="dxa"/>
            <w:tcBorders>
              <w:top w:val="nil"/>
              <w:left w:val="nil"/>
              <w:bottom w:val="nil"/>
              <w:right w:val="nil"/>
            </w:tcBorders>
            <w:shd w:val="clear" w:color="auto" w:fill="auto"/>
            <w:noWrap/>
            <w:vAlign w:val="center"/>
            <w:hideMark/>
          </w:tcPr>
          <w:p w14:paraId="03DFBCDB" w14:textId="77777777" w:rsidR="00E17846" w:rsidRPr="009B1C5E" w:rsidRDefault="00E17846" w:rsidP="009B1C5E">
            <w:pPr>
              <w:jc w:val="center"/>
              <w:rPr>
                <w:color w:val="000000" w:themeColor="text1"/>
                <w:sz w:val="18"/>
                <w:szCs w:val="18"/>
              </w:rPr>
            </w:pPr>
            <w:r w:rsidRPr="009B1C5E">
              <w:rPr>
                <w:color w:val="000000" w:themeColor="text1"/>
                <w:sz w:val="18"/>
                <w:szCs w:val="18"/>
              </w:rPr>
              <w:t>17.6</w:t>
            </w:r>
          </w:p>
        </w:tc>
        <w:tc>
          <w:tcPr>
            <w:tcW w:w="708" w:type="dxa"/>
            <w:tcBorders>
              <w:top w:val="nil"/>
              <w:left w:val="single" w:sz="4" w:space="0" w:color="auto"/>
              <w:bottom w:val="nil"/>
              <w:right w:val="single" w:sz="4" w:space="0" w:color="auto"/>
            </w:tcBorders>
            <w:shd w:val="clear" w:color="auto" w:fill="auto"/>
            <w:noWrap/>
            <w:vAlign w:val="center"/>
            <w:hideMark/>
          </w:tcPr>
          <w:p w14:paraId="395CD3E2" w14:textId="77777777" w:rsidR="00E17846" w:rsidRPr="009B1C5E" w:rsidRDefault="00E17846" w:rsidP="009B1C5E">
            <w:pPr>
              <w:jc w:val="center"/>
              <w:rPr>
                <w:color w:val="000000" w:themeColor="text1"/>
                <w:sz w:val="18"/>
                <w:szCs w:val="18"/>
              </w:rPr>
            </w:pPr>
            <w:r w:rsidRPr="009B1C5E">
              <w:rPr>
                <w:color w:val="000000" w:themeColor="text1"/>
                <w:sz w:val="18"/>
                <w:szCs w:val="18"/>
              </w:rPr>
              <w:t>26.7</w:t>
            </w:r>
          </w:p>
        </w:tc>
        <w:tc>
          <w:tcPr>
            <w:tcW w:w="709" w:type="dxa"/>
            <w:tcBorders>
              <w:top w:val="nil"/>
              <w:left w:val="nil"/>
              <w:bottom w:val="nil"/>
              <w:right w:val="nil"/>
            </w:tcBorders>
            <w:shd w:val="clear" w:color="auto" w:fill="auto"/>
            <w:noWrap/>
            <w:vAlign w:val="center"/>
            <w:hideMark/>
          </w:tcPr>
          <w:p w14:paraId="39395307" w14:textId="77777777" w:rsidR="00E17846" w:rsidRPr="009B1C5E" w:rsidRDefault="00E17846" w:rsidP="009B1C5E">
            <w:pPr>
              <w:jc w:val="center"/>
              <w:rPr>
                <w:color w:val="000000" w:themeColor="text1"/>
                <w:sz w:val="18"/>
                <w:szCs w:val="18"/>
              </w:rPr>
            </w:pPr>
            <w:r w:rsidRPr="009B1C5E">
              <w:rPr>
                <w:color w:val="000000" w:themeColor="text1"/>
                <w:sz w:val="18"/>
                <w:szCs w:val="18"/>
              </w:rPr>
              <w:t>9.1</w:t>
            </w:r>
          </w:p>
        </w:tc>
        <w:tc>
          <w:tcPr>
            <w:tcW w:w="709" w:type="dxa"/>
            <w:tcBorders>
              <w:top w:val="nil"/>
              <w:left w:val="single" w:sz="4" w:space="0" w:color="auto"/>
              <w:bottom w:val="nil"/>
              <w:right w:val="single" w:sz="4" w:space="0" w:color="auto"/>
            </w:tcBorders>
            <w:shd w:val="clear" w:color="auto" w:fill="auto"/>
            <w:noWrap/>
            <w:vAlign w:val="center"/>
            <w:hideMark/>
          </w:tcPr>
          <w:p w14:paraId="673309C9" w14:textId="77777777" w:rsidR="00E17846" w:rsidRPr="009B1C5E" w:rsidRDefault="00E17846" w:rsidP="009B1C5E">
            <w:pPr>
              <w:jc w:val="center"/>
              <w:rPr>
                <w:color w:val="000000" w:themeColor="text1"/>
                <w:sz w:val="18"/>
                <w:szCs w:val="18"/>
              </w:rPr>
            </w:pPr>
            <w:r w:rsidRPr="009B1C5E">
              <w:rPr>
                <w:color w:val="000000" w:themeColor="text1"/>
                <w:sz w:val="18"/>
                <w:szCs w:val="18"/>
              </w:rPr>
              <w:t>5.6</w:t>
            </w:r>
          </w:p>
        </w:tc>
        <w:tc>
          <w:tcPr>
            <w:tcW w:w="709" w:type="dxa"/>
            <w:tcBorders>
              <w:top w:val="nil"/>
              <w:left w:val="nil"/>
              <w:bottom w:val="nil"/>
              <w:right w:val="nil"/>
            </w:tcBorders>
            <w:shd w:val="clear" w:color="auto" w:fill="auto"/>
            <w:noWrap/>
            <w:vAlign w:val="center"/>
            <w:hideMark/>
          </w:tcPr>
          <w:p w14:paraId="2C0B407C" w14:textId="77777777" w:rsidR="00E17846" w:rsidRPr="009B1C5E" w:rsidRDefault="00E17846" w:rsidP="009B1C5E">
            <w:pPr>
              <w:jc w:val="center"/>
              <w:rPr>
                <w:color w:val="000000" w:themeColor="text1"/>
                <w:sz w:val="18"/>
                <w:szCs w:val="18"/>
              </w:rPr>
            </w:pPr>
            <w:r w:rsidRPr="009B1C5E">
              <w:rPr>
                <w:color w:val="000000" w:themeColor="text1"/>
                <w:sz w:val="18"/>
                <w:szCs w:val="18"/>
              </w:rPr>
              <w:t>11.2</w:t>
            </w:r>
          </w:p>
        </w:tc>
        <w:tc>
          <w:tcPr>
            <w:tcW w:w="425" w:type="dxa"/>
            <w:tcBorders>
              <w:top w:val="nil"/>
              <w:left w:val="single" w:sz="4" w:space="0" w:color="auto"/>
              <w:bottom w:val="nil"/>
              <w:right w:val="single" w:sz="4" w:space="0" w:color="auto"/>
            </w:tcBorders>
            <w:shd w:val="clear" w:color="auto" w:fill="auto"/>
            <w:noWrap/>
            <w:vAlign w:val="center"/>
            <w:hideMark/>
          </w:tcPr>
          <w:p w14:paraId="46B58E11"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0" w:type="dxa"/>
            <w:tcBorders>
              <w:top w:val="nil"/>
              <w:left w:val="nil"/>
              <w:bottom w:val="nil"/>
              <w:right w:val="nil"/>
            </w:tcBorders>
            <w:shd w:val="clear" w:color="auto" w:fill="auto"/>
            <w:noWrap/>
            <w:vAlign w:val="center"/>
            <w:hideMark/>
          </w:tcPr>
          <w:p w14:paraId="3E1804C8" w14:textId="54493E0E" w:rsidR="00E17846" w:rsidRPr="009B1C5E" w:rsidRDefault="00E17846" w:rsidP="009B1C5E">
            <w:pPr>
              <w:jc w:val="center"/>
              <w:rPr>
                <w:color w:val="000000" w:themeColor="text1"/>
                <w:sz w:val="18"/>
                <w:szCs w:val="18"/>
              </w:rPr>
            </w:pPr>
            <w:r w:rsidRPr="009B1C5E">
              <w:rPr>
                <w:color w:val="000000" w:themeColor="text1"/>
                <w:sz w:val="18"/>
                <w:szCs w:val="18"/>
              </w:rPr>
              <w:t>8.854</w:t>
            </w:r>
          </w:p>
        </w:tc>
        <w:tc>
          <w:tcPr>
            <w:tcW w:w="426" w:type="dxa"/>
            <w:tcBorders>
              <w:top w:val="nil"/>
              <w:left w:val="single" w:sz="4" w:space="0" w:color="auto"/>
              <w:bottom w:val="nil"/>
              <w:right w:val="single" w:sz="4" w:space="0" w:color="auto"/>
            </w:tcBorders>
            <w:shd w:val="clear" w:color="auto" w:fill="auto"/>
            <w:noWrap/>
            <w:vAlign w:val="center"/>
            <w:hideMark/>
          </w:tcPr>
          <w:p w14:paraId="3A7C47FF"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850" w:type="dxa"/>
            <w:tcBorders>
              <w:top w:val="nil"/>
              <w:left w:val="nil"/>
              <w:bottom w:val="nil"/>
              <w:right w:val="nil"/>
            </w:tcBorders>
            <w:shd w:val="clear" w:color="auto" w:fill="auto"/>
            <w:noWrap/>
            <w:vAlign w:val="center"/>
            <w:hideMark/>
          </w:tcPr>
          <w:p w14:paraId="4CE2C539" w14:textId="53018629" w:rsidR="00E17846" w:rsidRPr="009B1C5E" w:rsidRDefault="00E17846" w:rsidP="009B1C5E">
            <w:pPr>
              <w:jc w:val="center"/>
              <w:rPr>
                <w:color w:val="000000" w:themeColor="text1"/>
                <w:sz w:val="18"/>
                <w:szCs w:val="18"/>
              </w:rPr>
            </w:pPr>
            <w:r w:rsidRPr="009B1C5E">
              <w:rPr>
                <w:color w:val="000000" w:themeColor="text1"/>
                <w:sz w:val="18"/>
                <w:szCs w:val="18"/>
              </w:rPr>
              <w:t>6.724</w:t>
            </w:r>
          </w:p>
        </w:tc>
        <w:tc>
          <w:tcPr>
            <w:tcW w:w="851" w:type="dxa"/>
            <w:tcBorders>
              <w:top w:val="nil"/>
              <w:left w:val="single" w:sz="4" w:space="0" w:color="auto"/>
              <w:bottom w:val="nil"/>
              <w:right w:val="single" w:sz="4" w:space="0" w:color="auto"/>
            </w:tcBorders>
            <w:shd w:val="clear" w:color="auto" w:fill="auto"/>
            <w:noWrap/>
            <w:vAlign w:val="center"/>
            <w:hideMark/>
          </w:tcPr>
          <w:p w14:paraId="32B4EF67" w14:textId="1241CE90" w:rsidR="00E17846" w:rsidRPr="009B1C5E" w:rsidRDefault="00E17846" w:rsidP="009B1C5E">
            <w:pPr>
              <w:jc w:val="center"/>
              <w:rPr>
                <w:color w:val="000000" w:themeColor="text1"/>
                <w:sz w:val="18"/>
                <w:szCs w:val="18"/>
              </w:rPr>
            </w:pPr>
            <w:r w:rsidRPr="009B1C5E">
              <w:rPr>
                <w:color w:val="000000" w:themeColor="text1"/>
                <w:sz w:val="18"/>
                <w:szCs w:val="18"/>
              </w:rPr>
              <w:t>-1.16</w:t>
            </w:r>
            <w:r w:rsidR="006A4DD2">
              <w:rPr>
                <w:color w:val="000000" w:themeColor="text1"/>
                <w:sz w:val="18"/>
                <w:szCs w:val="18"/>
              </w:rPr>
              <w:t>0</w:t>
            </w:r>
          </w:p>
        </w:tc>
        <w:tc>
          <w:tcPr>
            <w:tcW w:w="850" w:type="dxa"/>
            <w:tcBorders>
              <w:top w:val="nil"/>
              <w:left w:val="nil"/>
              <w:bottom w:val="nil"/>
              <w:right w:val="single" w:sz="4" w:space="0" w:color="auto"/>
            </w:tcBorders>
            <w:shd w:val="clear" w:color="auto" w:fill="auto"/>
            <w:noWrap/>
            <w:vAlign w:val="center"/>
            <w:hideMark/>
          </w:tcPr>
          <w:p w14:paraId="62511822" w14:textId="3BB3CE6F" w:rsidR="00E17846" w:rsidRPr="009B1C5E" w:rsidRDefault="00E17846" w:rsidP="009B1C5E">
            <w:pPr>
              <w:jc w:val="center"/>
              <w:rPr>
                <w:color w:val="000000" w:themeColor="text1"/>
                <w:sz w:val="18"/>
                <w:szCs w:val="18"/>
              </w:rPr>
            </w:pPr>
            <w:r w:rsidRPr="009B1C5E">
              <w:rPr>
                <w:color w:val="000000" w:themeColor="text1"/>
                <w:sz w:val="18"/>
                <w:szCs w:val="18"/>
              </w:rPr>
              <w:t>-1.13</w:t>
            </w:r>
            <w:r w:rsidR="006A4DD2">
              <w:rPr>
                <w:color w:val="000000" w:themeColor="text1"/>
                <w:sz w:val="18"/>
                <w:szCs w:val="18"/>
              </w:rPr>
              <w:t>6</w:t>
            </w:r>
          </w:p>
        </w:tc>
        <w:tc>
          <w:tcPr>
            <w:tcW w:w="236" w:type="dxa"/>
            <w:vAlign w:val="center"/>
            <w:hideMark/>
          </w:tcPr>
          <w:p w14:paraId="5C17C8C3" w14:textId="77777777" w:rsidR="00E17846" w:rsidRPr="009B1C5E" w:rsidRDefault="00E17846" w:rsidP="00E17846">
            <w:pPr>
              <w:rPr>
                <w:color w:val="000000" w:themeColor="text1"/>
                <w:sz w:val="18"/>
                <w:szCs w:val="18"/>
              </w:rPr>
            </w:pPr>
          </w:p>
        </w:tc>
      </w:tr>
      <w:tr w:rsidR="000C3383" w:rsidRPr="00DD5F9B" w14:paraId="49BF21B0"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4CD71DBD"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39CA948" w14:textId="77777777" w:rsidR="00E17846" w:rsidRPr="009B1C5E" w:rsidRDefault="00E17846" w:rsidP="00DB008B">
            <w:pPr>
              <w:rPr>
                <w:color w:val="000000" w:themeColor="text1"/>
                <w:sz w:val="18"/>
                <w:szCs w:val="18"/>
              </w:rPr>
            </w:pPr>
            <w:r w:rsidRPr="009B1C5E">
              <w:rPr>
                <w:color w:val="000000" w:themeColor="text1"/>
                <w:sz w:val="18"/>
                <w:szCs w:val="18"/>
              </w:rPr>
              <w:t>CSI - coping by problem solving (compared to NTC-RT)</w:t>
            </w:r>
          </w:p>
        </w:tc>
        <w:tc>
          <w:tcPr>
            <w:tcW w:w="850" w:type="dxa"/>
            <w:tcBorders>
              <w:top w:val="nil"/>
              <w:left w:val="single" w:sz="4" w:space="0" w:color="auto"/>
              <w:bottom w:val="nil"/>
              <w:right w:val="single" w:sz="4" w:space="0" w:color="auto"/>
            </w:tcBorders>
            <w:shd w:val="clear" w:color="auto" w:fill="auto"/>
            <w:noWrap/>
            <w:vAlign w:val="center"/>
            <w:hideMark/>
          </w:tcPr>
          <w:p w14:paraId="5C173640"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01892246" w14:textId="77777777" w:rsidR="00E17846" w:rsidRPr="009B1C5E" w:rsidRDefault="00E17846" w:rsidP="009B1C5E">
            <w:pPr>
              <w:jc w:val="center"/>
              <w:rPr>
                <w:color w:val="000000" w:themeColor="text1"/>
                <w:sz w:val="18"/>
                <w:szCs w:val="18"/>
              </w:rPr>
            </w:pPr>
            <w:r w:rsidRPr="009B1C5E">
              <w:rPr>
                <w:color w:val="000000" w:themeColor="text1"/>
                <w:sz w:val="18"/>
                <w:szCs w:val="18"/>
              </w:rPr>
              <w:t>26.3</w:t>
            </w:r>
          </w:p>
        </w:tc>
        <w:tc>
          <w:tcPr>
            <w:tcW w:w="709" w:type="dxa"/>
            <w:tcBorders>
              <w:top w:val="nil"/>
              <w:left w:val="nil"/>
              <w:bottom w:val="nil"/>
              <w:right w:val="nil"/>
            </w:tcBorders>
            <w:shd w:val="clear" w:color="auto" w:fill="auto"/>
            <w:noWrap/>
            <w:vAlign w:val="center"/>
            <w:hideMark/>
          </w:tcPr>
          <w:p w14:paraId="04F495EC" w14:textId="77777777" w:rsidR="00E17846" w:rsidRPr="009B1C5E" w:rsidRDefault="00E17846" w:rsidP="009B1C5E">
            <w:pPr>
              <w:jc w:val="center"/>
              <w:rPr>
                <w:color w:val="000000" w:themeColor="text1"/>
                <w:sz w:val="18"/>
                <w:szCs w:val="18"/>
              </w:rPr>
            </w:pPr>
            <w:r w:rsidRPr="009B1C5E">
              <w:rPr>
                <w:color w:val="000000" w:themeColor="text1"/>
                <w:sz w:val="18"/>
                <w:szCs w:val="18"/>
              </w:rPr>
              <w:t>27.7</w:t>
            </w:r>
          </w:p>
        </w:tc>
        <w:tc>
          <w:tcPr>
            <w:tcW w:w="709" w:type="dxa"/>
            <w:tcBorders>
              <w:top w:val="nil"/>
              <w:left w:val="single" w:sz="4" w:space="0" w:color="auto"/>
              <w:bottom w:val="nil"/>
              <w:right w:val="single" w:sz="4" w:space="0" w:color="auto"/>
            </w:tcBorders>
            <w:shd w:val="clear" w:color="auto" w:fill="auto"/>
            <w:noWrap/>
            <w:vAlign w:val="center"/>
            <w:hideMark/>
          </w:tcPr>
          <w:p w14:paraId="362844F2" w14:textId="77777777" w:rsidR="00E17846" w:rsidRPr="009B1C5E" w:rsidRDefault="00E17846" w:rsidP="009B1C5E">
            <w:pPr>
              <w:jc w:val="center"/>
              <w:rPr>
                <w:color w:val="000000" w:themeColor="text1"/>
                <w:sz w:val="18"/>
                <w:szCs w:val="18"/>
              </w:rPr>
            </w:pPr>
            <w:r w:rsidRPr="009B1C5E">
              <w:rPr>
                <w:color w:val="000000" w:themeColor="text1"/>
                <w:sz w:val="18"/>
                <w:szCs w:val="18"/>
              </w:rPr>
              <w:t>1.4</w:t>
            </w:r>
          </w:p>
        </w:tc>
        <w:tc>
          <w:tcPr>
            <w:tcW w:w="708" w:type="dxa"/>
            <w:tcBorders>
              <w:top w:val="nil"/>
              <w:left w:val="nil"/>
              <w:bottom w:val="nil"/>
              <w:right w:val="nil"/>
            </w:tcBorders>
            <w:shd w:val="clear" w:color="auto" w:fill="auto"/>
            <w:noWrap/>
            <w:vAlign w:val="center"/>
            <w:hideMark/>
          </w:tcPr>
          <w:p w14:paraId="41E9BE76" w14:textId="77777777" w:rsidR="00E17846" w:rsidRPr="009B1C5E" w:rsidRDefault="00E17846" w:rsidP="009B1C5E">
            <w:pPr>
              <w:jc w:val="center"/>
              <w:rPr>
                <w:color w:val="000000" w:themeColor="text1"/>
                <w:sz w:val="18"/>
                <w:szCs w:val="18"/>
              </w:rPr>
            </w:pPr>
            <w:r w:rsidRPr="009B1C5E">
              <w:rPr>
                <w:color w:val="000000" w:themeColor="text1"/>
                <w:sz w:val="18"/>
                <w:szCs w:val="18"/>
              </w:rPr>
              <w:t>4.7</w:t>
            </w:r>
          </w:p>
        </w:tc>
        <w:tc>
          <w:tcPr>
            <w:tcW w:w="709" w:type="dxa"/>
            <w:tcBorders>
              <w:top w:val="nil"/>
              <w:left w:val="single" w:sz="4" w:space="0" w:color="auto"/>
              <w:bottom w:val="nil"/>
              <w:right w:val="single" w:sz="4" w:space="0" w:color="auto"/>
            </w:tcBorders>
            <w:shd w:val="clear" w:color="auto" w:fill="auto"/>
            <w:noWrap/>
            <w:vAlign w:val="center"/>
            <w:hideMark/>
          </w:tcPr>
          <w:p w14:paraId="3F3C7C20" w14:textId="77777777" w:rsidR="00E17846" w:rsidRPr="009B1C5E" w:rsidRDefault="00E17846" w:rsidP="009B1C5E">
            <w:pPr>
              <w:jc w:val="center"/>
              <w:rPr>
                <w:color w:val="000000" w:themeColor="text1"/>
                <w:sz w:val="18"/>
                <w:szCs w:val="18"/>
              </w:rPr>
            </w:pPr>
            <w:r w:rsidRPr="009B1C5E">
              <w:rPr>
                <w:color w:val="000000" w:themeColor="text1"/>
                <w:sz w:val="18"/>
                <w:szCs w:val="18"/>
              </w:rPr>
              <w:t>4.1</w:t>
            </w:r>
          </w:p>
        </w:tc>
        <w:tc>
          <w:tcPr>
            <w:tcW w:w="425" w:type="dxa"/>
            <w:tcBorders>
              <w:top w:val="nil"/>
              <w:left w:val="nil"/>
              <w:bottom w:val="nil"/>
              <w:right w:val="nil"/>
            </w:tcBorders>
            <w:shd w:val="clear" w:color="auto" w:fill="auto"/>
            <w:noWrap/>
            <w:vAlign w:val="center"/>
            <w:hideMark/>
          </w:tcPr>
          <w:p w14:paraId="0E72A780"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5F90A51A" w14:textId="6288736F" w:rsidR="00E17846" w:rsidRPr="009B1C5E" w:rsidRDefault="00E17846" w:rsidP="009B1C5E">
            <w:pPr>
              <w:jc w:val="center"/>
              <w:rPr>
                <w:color w:val="000000" w:themeColor="text1"/>
                <w:sz w:val="18"/>
                <w:szCs w:val="18"/>
              </w:rPr>
            </w:pPr>
            <w:r w:rsidRPr="009B1C5E">
              <w:rPr>
                <w:color w:val="000000" w:themeColor="text1"/>
                <w:sz w:val="18"/>
                <w:szCs w:val="18"/>
              </w:rPr>
              <w:t>4.410</w:t>
            </w:r>
          </w:p>
        </w:tc>
        <w:tc>
          <w:tcPr>
            <w:tcW w:w="709" w:type="dxa"/>
            <w:tcBorders>
              <w:top w:val="nil"/>
              <w:left w:val="nil"/>
              <w:bottom w:val="nil"/>
              <w:right w:val="nil"/>
            </w:tcBorders>
            <w:shd w:val="clear" w:color="auto" w:fill="auto"/>
            <w:noWrap/>
            <w:vAlign w:val="center"/>
            <w:hideMark/>
          </w:tcPr>
          <w:p w14:paraId="4B1ABAD9" w14:textId="77777777" w:rsidR="00E17846" w:rsidRPr="009B1C5E" w:rsidRDefault="00E17846" w:rsidP="009B1C5E">
            <w:pPr>
              <w:jc w:val="center"/>
              <w:rPr>
                <w:color w:val="000000" w:themeColor="text1"/>
                <w:sz w:val="18"/>
                <w:szCs w:val="18"/>
              </w:rPr>
            </w:pPr>
            <w:r w:rsidRPr="009B1C5E">
              <w:rPr>
                <w:color w:val="000000" w:themeColor="text1"/>
                <w:sz w:val="18"/>
                <w:szCs w:val="18"/>
              </w:rPr>
              <w:t>26.1</w:t>
            </w:r>
          </w:p>
        </w:tc>
        <w:tc>
          <w:tcPr>
            <w:tcW w:w="708" w:type="dxa"/>
            <w:tcBorders>
              <w:top w:val="nil"/>
              <w:left w:val="single" w:sz="4" w:space="0" w:color="auto"/>
              <w:bottom w:val="nil"/>
              <w:right w:val="single" w:sz="4" w:space="0" w:color="auto"/>
            </w:tcBorders>
            <w:shd w:val="clear" w:color="auto" w:fill="auto"/>
            <w:noWrap/>
            <w:vAlign w:val="center"/>
            <w:hideMark/>
          </w:tcPr>
          <w:p w14:paraId="5B7EFFF4" w14:textId="77777777" w:rsidR="00E17846" w:rsidRPr="009B1C5E" w:rsidRDefault="00E17846" w:rsidP="009B1C5E">
            <w:pPr>
              <w:jc w:val="center"/>
              <w:rPr>
                <w:color w:val="000000" w:themeColor="text1"/>
                <w:sz w:val="18"/>
                <w:szCs w:val="18"/>
              </w:rPr>
            </w:pPr>
            <w:r w:rsidRPr="009B1C5E">
              <w:rPr>
                <w:color w:val="000000" w:themeColor="text1"/>
                <w:sz w:val="18"/>
                <w:szCs w:val="18"/>
              </w:rPr>
              <w:t>27.8</w:t>
            </w:r>
          </w:p>
        </w:tc>
        <w:tc>
          <w:tcPr>
            <w:tcW w:w="709" w:type="dxa"/>
            <w:tcBorders>
              <w:top w:val="nil"/>
              <w:left w:val="nil"/>
              <w:bottom w:val="nil"/>
              <w:right w:val="nil"/>
            </w:tcBorders>
            <w:shd w:val="clear" w:color="auto" w:fill="auto"/>
            <w:noWrap/>
            <w:vAlign w:val="center"/>
            <w:hideMark/>
          </w:tcPr>
          <w:p w14:paraId="322E2DC6" w14:textId="77777777" w:rsidR="00E17846" w:rsidRPr="009B1C5E" w:rsidRDefault="00E17846" w:rsidP="009B1C5E">
            <w:pPr>
              <w:jc w:val="center"/>
              <w:rPr>
                <w:color w:val="000000" w:themeColor="text1"/>
                <w:sz w:val="18"/>
                <w:szCs w:val="18"/>
              </w:rPr>
            </w:pPr>
            <w:r w:rsidRPr="009B1C5E">
              <w:rPr>
                <w:color w:val="000000" w:themeColor="text1"/>
                <w:sz w:val="18"/>
                <w:szCs w:val="18"/>
              </w:rPr>
              <w:t>1.7</w:t>
            </w:r>
          </w:p>
        </w:tc>
        <w:tc>
          <w:tcPr>
            <w:tcW w:w="709" w:type="dxa"/>
            <w:tcBorders>
              <w:top w:val="nil"/>
              <w:left w:val="single" w:sz="4" w:space="0" w:color="auto"/>
              <w:bottom w:val="nil"/>
              <w:right w:val="single" w:sz="4" w:space="0" w:color="auto"/>
            </w:tcBorders>
            <w:shd w:val="clear" w:color="auto" w:fill="auto"/>
            <w:noWrap/>
            <w:vAlign w:val="center"/>
            <w:hideMark/>
          </w:tcPr>
          <w:p w14:paraId="309EE19E" w14:textId="77777777" w:rsidR="00E17846" w:rsidRPr="009B1C5E" w:rsidRDefault="00E17846" w:rsidP="009B1C5E">
            <w:pPr>
              <w:jc w:val="center"/>
              <w:rPr>
                <w:color w:val="000000" w:themeColor="text1"/>
                <w:sz w:val="18"/>
                <w:szCs w:val="18"/>
              </w:rPr>
            </w:pPr>
            <w:r w:rsidRPr="009B1C5E">
              <w:rPr>
                <w:color w:val="000000" w:themeColor="text1"/>
                <w:sz w:val="18"/>
                <w:szCs w:val="18"/>
              </w:rPr>
              <w:t>5.2</w:t>
            </w:r>
          </w:p>
        </w:tc>
        <w:tc>
          <w:tcPr>
            <w:tcW w:w="709" w:type="dxa"/>
            <w:tcBorders>
              <w:top w:val="nil"/>
              <w:left w:val="nil"/>
              <w:bottom w:val="nil"/>
              <w:right w:val="nil"/>
            </w:tcBorders>
            <w:shd w:val="clear" w:color="auto" w:fill="auto"/>
            <w:noWrap/>
            <w:vAlign w:val="center"/>
            <w:hideMark/>
          </w:tcPr>
          <w:p w14:paraId="5A423853" w14:textId="77777777" w:rsidR="00E17846" w:rsidRPr="009B1C5E" w:rsidRDefault="00E17846" w:rsidP="009B1C5E">
            <w:pPr>
              <w:jc w:val="center"/>
              <w:rPr>
                <w:color w:val="000000" w:themeColor="text1"/>
                <w:sz w:val="18"/>
                <w:szCs w:val="18"/>
              </w:rPr>
            </w:pPr>
            <w:r w:rsidRPr="009B1C5E">
              <w:rPr>
                <w:color w:val="000000" w:themeColor="text1"/>
                <w:sz w:val="18"/>
                <w:szCs w:val="18"/>
              </w:rPr>
              <w:t>4.4</w:t>
            </w:r>
          </w:p>
        </w:tc>
        <w:tc>
          <w:tcPr>
            <w:tcW w:w="425" w:type="dxa"/>
            <w:tcBorders>
              <w:top w:val="nil"/>
              <w:left w:val="single" w:sz="4" w:space="0" w:color="auto"/>
              <w:bottom w:val="nil"/>
              <w:right w:val="single" w:sz="4" w:space="0" w:color="auto"/>
            </w:tcBorders>
            <w:shd w:val="clear" w:color="auto" w:fill="auto"/>
            <w:noWrap/>
            <w:vAlign w:val="center"/>
            <w:hideMark/>
          </w:tcPr>
          <w:p w14:paraId="39779E65"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0" w:type="dxa"/>
            <w:tcBorders>
              <w:top w:val="nil"/>
              <w:left w:val="nil"/>
              <w:bottom w:val="nil"/>
              <w:right w:val="nil"/>
            </w:tcBorders>
            <w:shd w:val="clear" w:color="auto" w:fill="auto"/>
            <w:noWrap/>
            <w:vAlign w:val="center"/>
            <w:hideMark/>
          </w:tcPr>
          <w:p w14:paraId="3D046527" w14:textId="4D0F639A" w:rsidR="00E17846" w:rsidRPr="009B1C5E" w:rsidRDefault="00E17846" w:rsidP="009B1C5E">
            <w:pPr>
              <w:jc w:val="center"/>
              <w:rPr>
                <w:color w:val="000000" w:themeColor="text1"/>
                <w:sz w:val="18"/>
                <w:szCs w:val="18"/>
              </w:rPr>
            </w:pPr>
            <w:r w:rsidRPr="009B1C5E">
              <w:rPr>
                <w:color w:val="000000" w:themeColor="text1"/>
                <w:sz w:val="18"/>
                <w:szCs w:val="18"/>
              </w:rPr>
              <w:t>4.81</w:t>
            </w:r>
            <w:r w:rsidR="00FD7894">
              <w:rPr>
                <w:color w:val="000000" w:themeColor="text1"/>
                <w:sz w:val="18"/>
                <w:szCs w:val="18"/>
              </w:rPr>
              <w:t>7</w:t>
            </w:r>
          </w:p>
        </w:tc>
        <w:tc>
          <w:tcPr>
            <w:tcW w:w="426" w:type="dxa"/>
            <w:tcBorders>
              <w:top w:val="nil"/>
              <w:left w:val="single" w:sz="4" w:space="0" w:color="auto"/>
              <w:bottom w:val="nil"/>
              <w:right w:val="single" w:sz="4" w:space="0" w:color="auto"/>
            </w:tcBorders>
            <w:shd w:val="clear" w:color="auto" w:fill="auto"/>
            <w:noWrap/>
            <w:vAlign w:val="center"/>
            <w:hideMark/>
          </w:tcPr>
          <w:p w14:paraId="6CA9688D" w14:textId="77777777" w:rsidR="00E17846" w:rsidRPr="009B1C5E" w:rsidRDefault="00E17846" w:rsidP="009B1C5E">
            <w:pPr>
              <w:jc w:val="center"/>
              <w:rPr>
                <w:color w:val="000000" w:themeColor="text1"/>
                <w:sz w:val="18"/>
                <w:szCs w:val="18"/>
              </w:rPr>
            </w:pPr>
            <w:r w:rsidRPr="009B1C5E">
              <w:rPr>
                <w:color w:val="000000" w:themeColor="text1"/>
                <w:sz w:val="18"/>
                <w:szCs w:val="18"/>
              </w:rPr>
              <w:t>39</w:t>
            </w:r>
          </w:p>
        </w:tc>
        <w:tc>
          <w:tcPr>
            <w:tcW w:w="850" w:type="dxa"/>
            <w:tcBorders>
              <w:top w:val="nil"/>
              <w:left w:val="nil"/>
              <w:bottom w:val="nil"/>
              <w:right w:val="nil"/>
            </w:tcBorders>
            <w:shd w:val="clear" w:color="auto" w:fill="auto"/>
            <w:noWrap/>
            <w:vAlign w:val="center"/>
            <w:hideMark/>
          </w:tcPr>
          <w:p w14:paraId="3A1CCBD4" w14:textId="78513083" w:rsidR="00E17846" w:rsidRPr="009B1C5E" w:rsidRDefault="00E17846" w:rsidP="009B1C5E">
            <w:pPr>
              <w:jc w:val="center"/>
              <w:rPr>
                <w:color w:val="000000" w:themeColor="text1"/>
                <w:sz w:val="18"/>
                <w:szCs w:val="18"/>
              </w:rPr>
            </w:pPr>
            <w:r w:rsidRPr="009B1C5E">
              <w:rPr>
                <w:color w:val="000000" w:themeColor="text1"/>
                <w:sz w:val="18"/>
                <w:szCs w:val="18"/>
              </w:rPr>
              <w:t>4.623</w:t>
            </w:r>
          </w:p>
        </w:tc>
        <w:tc>
          <w:tcPr>
            <w:tcW w:w="851" w:type="dxa"/>
            <w:tcBorders>
              <w:top w:val="nil"/>
              <w:left w:val="single" w:sz="4" w:space="0" w:color="auto"/>
              <w:bottom w:val="nil"/>
              <w:right w:val="single" w:sz="4" w:space="0" w:color="auto"/>
            </w:tcBorders>
            <w:shd w:val="clear" w:color="auto" w:fill="auto"/>
            <w:noWrap/>
            <w:vAlign w:val="center"/>
            <w:hideMark/>
          </w:tcPr>
          <w:p w14:paraId="7DC45F5A" w14:textId="45FB2B96" w:rsidR="00E17846" w:rsidRPr="009B1C5E" w:rsidRDefault="00E17846" w:rsidP="009B1C5E">
            <w:pPr>
              <w:jc w:val="center"/>
              <w:rPr>
                <w:color w:val="000000" w:themeColor="text1"/>
                <w:sz w:val="18"/>
                <w:szCs w:val="18"/>
              </w:rPr>
            </w:pPr>
            <w:r w:rsidRPr="009B1C5E">
              <w:rPr>
                <w:color w:val="000000" w:themeColor="text1"/>
                <w:sz w:val="18"/>
                <w:szCs w:val="18"/>
              </w:rPr>
              <w:t>-0.06</w:t>
            </w:r>
            <w:r w:rsidR="006A4DD2">
              <w:rPr>
                <w:color w:val="000000" w:themeColor="text1"/>
                <w:sz w:val="18"/>
                <w:szCs w:val="18"/>
              </w:rPr>
              <w:t>5</w:t>
            </w:r>
          </w:p>
        </w:tc>
        <w:tc>
          <w:tcPr>
            <w:tcW w:w="850" w:type="dxa"/>
            <w:tcBorders>
              <w:top w:val="nil"/>
              <w:left w:val="nil"/>
              <w:bottom w:val="nil"/>
              <w:right w:val="single" w:sz="4" w:space="0" w:color="auto"/>
            </w:tcBorders>
            <w:shd w:val="clear" w:color="auto" w:fill="auto"/>
            <w:noWrap/>
            <w:vAlign w:val="center"/>
            <w:hideMark/>
          </w:tcPr>
          <w:p w14:paraId="718AE9A4" w14:textId="27F365B0" w:rsidR="00E17846" w:rsidRPr="009B1C5E" w:rsidRDefault="00E17846" w:rsidP="009B1C5E">
            <w:pPr>
              <w:jc w:val="center"/>
              <w:rPr>
                <w:color w:val="000000" w:themeColor="text1"/>
                <w:sz w:val="18"/>
                <w:szCs w:val="18"/>
              </w:rPr>
            </w:pPr>
            <w:r w:rsidRPr="009B1C5E">
              <w:rPr>
                <w:color w:val="000000" w:themeColor="text1"/>
                <w:sz w:val="18"/>
                <w:szCs w:val="18"/>
              </w:rPr>
              <w:t>-0.06</w:t>
            </w:r>
            <w:r w:rsidR="006A4DD2">
              <w:rPr>
                <w:color w:val="000000" w:themeColor="text1"/>
                <w:sz w:val="18"/>
                <w:szCs w:val="18"/>
              </w:rPr>
              <w:t>4</w:t>
            </w:r>
          </w:p>
        </w:tc>
        <w:tc>
          <w:tcPr>
            <w:tcW w:w="236" w:type="dxa"/>
            <w:vAlign w:val="center"/>
            <w:hideMark/>
          </w:tcPr>
          <w:p w14:paraId="793232A2" w14:textId="77777777" w:rsidR="00E17846" w:rsidRPr="009B1C5E" w:rsidRDefault="00E17846" w:rsidP="00E17846">
            <w:pPr>
              <w:rPr>
                <w:color w:val="000000" w:themeColor="text1"/>
                <w:sz w:val="18"/>
                <w:szCs w:val="18"/>
              </w:rPr>
            </w:pPr>
          </w:p>
        </w:tc>
      </w:tr>
      <w:tr w:rsidR="000C3383" w:rsidRPr="00DD5F9B" w14:paraId="470AC94B"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04DBBED2"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7D3430A3" w14:textId="77777777" w:rsidR="00E17846" w:rsidRPr="009B1C5E" w:rsidRDefault="00E17846" w:rsidP="00DB008B">
            <w:pPr>
              <w:rPr>
                <w:color w:val="000000" w:themeColor="text1"/>
                <w:sz w:val="18"/>
                <w:szCs w:val="18"/>
              </w:rPr>
            </w:pPr>
            <w:r w:rsidRPr="009B1C5E">
              <w:rPr>
                <w:color w:val="000000" w:themeColor="text1"/>
                <w:sz w:val="18"/>
                <w:szCs w:val="18"/>
              </w:rPr>
              <w:t>CSI - coping by seeking support (compared to NTC-RT)</w:t>
            </w:r>
          </w:p>
        </w:tc>
        <w:tc>
          <w:tcPr>
            <w:tcW w:w="850" w:type="dxa"/>
            <w:tcBorders>
              <w:top w:val="nil"/>
              <w:left w:val="single" w:sz="4" w:space="0" w:color="auto"/>
              <w:bottom w:val="nil"/>
              <w:right w:val="single" w:sz="4" w:space="0" w:color="auto"/>
            </w:tcBorders>
            <w:shd w:val="clear" w:color="auto" w:fill="auto"/>
            <w:noWrap/>
            <w:vAlign w:val="center"/>
            <w:hideMark/>
          </w:tcPr>
          <w:p w14:paraId="563ADFD0"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2BA91F7B" w14:textId="77777777" w:rsidR="00E17846" w:rsidRPr="009B1C5E" w:rsidRDefault="00E17846" w:rsidP="009B1C5E">
            <w:pPr>
              <w:jc w:val="center"/>
              <w:rPr>
                <w:color w:val="000000" w:themeColor="text1"/>
                <w:sz w:val="18"/>
                <w:szCs w:val="18"/>
              </w:rPr>
            </w:pPr>
            <w:r w:rsidRPr="009B1C5E">
              <w:rPr>
                <w:color w:val="000000" w:themeColor="text1"/>
                <w:sz w:val="18"/>
                <w:szCs w:val="18"/>
              </w:rPr>
              <w:t>24.6</w:t>
            </w:r>
          </w:p>
        </w:tc>
        <w:tc>
          <w:tcPr>
            <w:tcW w:w="709" w:type="dxa"/>
            <w:tcBorders>
              <w:top w:val="nil"/>
              <w:left w:val="nil"/>
              <w:bottom w:val="nil"/>
              <w:right w:val="nil"/>
            </w:tcBorders>
            <w:shd w:val="clear" w:color="auto" w:fill="auto"/>
            <w:noWrap/>
            <w:vAlign w:val="center"/>
            <w:hideMark/>
          </w:tcPr>
          <w:p w14:paraId="12298143" w14:textId="77777777" w:rsidR="00E17846" w:rsidRPr="009B1C5E" w:rsidRDefault="00E17846" w:rsidP="009B1C5E">
            <w:pPr>
              <w:jc w:val="center"/>
              <w:rPr>
                <w:color w:val="000000" w:themeColor="text1"/>
                <w:sz w:val="18"/>
                <w:szCs w:val="18"/>
              </w:rPr>
            </w:pPr>
            <w:r w:rsidRPr="009B1C5E">
              <w:rPr>
                <w:color w:val="000000" w:themeColor="text1"/>
                <w:sz w:val="18"/>
                <w:szCs w:val="18"/>
              </w:rPr>
              <w:t>25.6</w:t>
            </w:r>
          </w:p>
        </w:tc>
        <w:tc>
          <w:tcPr>
            <w:tcW w:w="709" w:type="dxa"/>
            <w:tcBorders>
              <w:top w:val="nil"/>
              <w:left w:val="single" w:sz="4" w:space="0" w:color="auto"/>
              <w:bottom w:val="nil"/>
              <w:right w:val="single" w:sz="4" w:space="0" w:color="auto"/>
            </w:tcBorders>
            <w:shd w:val="clear" w:color="auto" w:fill="auto"/>
            <w:noWrap/>
            <w:vAlign w:val="center"/>
            <w:hideMark/>
          </w:tcPr>
          <w:p w14:paraId="5D509711"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708" w:type="dxa"/>
            <w:tcBorders>
              <w:top w:val="nil"/>
              <w:left w:val="nil"/>
              <w:bottom w:val="nil"/>
              <w:right w:val="nil"/>
            </w:tcBorders>
            <w:shd w:val="clear" w:color="auto" w:fill="auto"/>
            <w:noWrap/>
            <w:vAlign w:val="center"/>
            <w:hideMark/>
          </w:tcPr>
          <w:p w14:paraId="77C05C10" w14:textId="77777777" w:rsidR="00E17846" w:rsidRPr="009B1C5E" w:rsidRDefault="00E17846" w:rsidP="009B1C5E">
            <w:pPr>
              <w:jc w:val="center"/>
              <w:rPr>
                <w:color w:val="000000" w:themeColor="text1"/>
                <w:sz w:val="18"/>
                <w:szCs w:val="18"/>
              </w:rPr>
            </w:pPr>
            <w:r w:rsidRPr="009B1C5E">
              <w:rPr>
                <w:color w:val="000000" w:themeColor="text1"/>
                <w:sz w:val="18"/>
                <w:szCs w:val="18"/>
              </w:rPr>
              <w:t>5.6</w:t>
            </w:r>
          </w:p>
        </w:tc>
        <w:tc>
          <w:tcPr>
            <w:tcW w:w="709" w:type="dxa"/>
            <w:tcBorders>
              <w:top w:val="nil"/>
              <w:left w:val="single" w:sz="4" w:space="0" w:color="auto"/>
              <w:bottom w:val="nil"/>
              <w:right w:val="single" w:sz="4" w:space="0" w:color="auto"/>
            </w:tcBorders>
            <w:shd w:val="clear" w:color="auto" w:fill="auto"/>
            <w:noWrap/>
            <w:vAlign w:val="center"/>
            <w:hideMark/>
          </w:tcPr>
          <w:p w14:paraId="2998B971" w14:textId="77777777" w:rsidR="00E17846" w:rsidRPr="009B1C5E" w:rsidRDefault="00E17846" w:rsidP="009B1C5E">
            <w:pPr>
              <w:jc w:val="center"/>
              <w:rPr>
                <w:color w:val="000000" w:themeColor="text1"/>
                <w:sz w:val="18"/>
                <w:szCs w:val="18"/>
              </w:rPr>
            </w:pPr>
            <w:r w:rsidRPr="009B1C5E">
              <w:rPr>
                <w:color w:val="000000" w:themeColor="text1"/>
                <w:sz w:val="18"/>
                <w:szCs w:val="18"/>
              </w:rPr>
              <w:t>4.6</w:t>
            </w:r>
          </w:p>
        </w:tc>
        <w:tc>
          <w:tcPr>
            <w:tcW w:w="425" w:type="dxa"/>
            <w:tcBorders>
              <w:top w:val="nil"/>
              <w:left w:val="nil"/>
              <w:bottom w:val="nil"/>
              <w:right w:val="nil"/>
            </w:tcBorders>
            <w:shd w:val="clear" w:color="auto" w:fill="auto"/>
            <w:noWrap/>
            <w:vAlign w:val="center"/>
            <w:hideMark/>
          </w:tcPr>
          <w:p w14:paraId="630EDF9E"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4CA599BF" w14:textId="3280445D" w:rsidR="00E17846" w:rsidRPr="009B1C5E" w:rsidRDefault="00E17846" w:rsidP="009B1C5E">
            <w:pPr>
              <w:jc w:val="center"/>
              <w:rPr>
                <w:color w:val="000000" w:themeColor="text1"/>
                <w:sz w:val="18"/>
                <w:szCs w:val="18"/>
              </w:rPr>
            </w:pPr>
            <w:r w:rsidRPr="009B1C5E">
              <w:rPr>
                <w:color w:val="000000" w:themeColor="text1"/>
                <w:sz w:val="18"/>
                <w:szCs w:val="18"/>
              </w:rPr>
              <w:t>5.124</w:t>
            </w:r>
          </w:p>
        </w:tc>
        <w:tc>
          <w:tcPr>
            <w:tcW w:w="709" w:type="dxa"/>
            <w:tcBorders>
              <w:top w:val="nil"/>
              <w:left w:val="nil"/>
              <w:bottom w:val="nil"/>
              <w:right w:val="nil"/>
            </w:tcBorders>
            <w:shd w:val="clear" w:color="auto" w:fill="auto"/>
            <w:noWrap/>
            <w:vAlign w:val="center"/>
            <w:hideMark/>
          </w:tcPr>
          <w:p w14:paraId="08081D11" w14:textId="77777777" w:rsidR="00E17846" w:rsidRPr="009B1C5E" w:rsidRDefault="00E17846" w:rsidP="009B1C5E">
            <w:pPr>
              <w:jc w:val="center"/>
              <w:rPr>
                <w:color w:val="000000" w:themeColor="text1"/>
                <w:sz w:val="18"/>
                <w:szCs w:val="18"/>
              </w:rPr>
            </w:pPr>
            <w:r w:rsidRPr="009B1C5E">
              <w:rPr>
                <w:color w:val="000000" w:themeColor="text1"/>
                <w:sz w:val="18"/>
                <w:szCs w:val="18"/>
              </w:rPr>
              <w:t>25.4</w:t>
            </w:r>
          </w:p>
        </w:tc>
        <w:tc>
          <w:tcPr>
            <w:tcW w:w="708" w:type="dxa"/>
            <w:tcBorders>
              <w:top w:val="nil"/>
              <w:left w:val="single" w:sz="4" w:space="0" w:color="auto"/>
              <w:bottom w:val="nil"/>
              <w:right w:val="single" w:sz="4" w:space="0" w:color="auto"/>
            </w:tcBorders>
            <w:shd w:val="clear" w:color="auto" w:fill="auto"/>
            <w:noWrap/>
            <w:vAlign w:val="center"/>
            <w:hideMark/>
          </w:tcPr>
          <w:p w14:paraId="3A4FBF23" w14:textId="77777777" w:rsidR="00E17846" w:rsidRPr="009B1C5E" w:rsidRDefault="00E17846" w:rsidP="009B1C5E">
            <w:pPr>
              <w:jc w:val="center"/>
              <w:rPr>
                <w:color w:val="000000" w:themeColor="text1"/>
                <w:sz w:val="18"/>
                <w:szCs w:val="18"/>
              </w:rPr>
            </w:pPr>
            <w:r w:rsidRPr="009B1C5E">
              <w:rPr>
                <w:color w:val="000000" w:themeColor="text1"/>
                <w:sz w:val="18"/>
                <w:szCs w:val="18"/>
              </w:rPr>
              <w:t>24.5</w:t>
            </w:r>
          </w:p>
        </w:tc>
        <w:tc>
          <w:tcPr>
            <w:tcW w:w="709" w:type="dxa"/>
            <w:tcBorders>
              <w:top w:val="nil"/>
              <w:left w:val="nil"/>
              <w:bottom w:val="nil"/>
              <w:right w:val="nil"/>
            </w:tcBorders>
            <w:shd w:val="clear" w:color="auto" w:fill="auto"/>
            <w:noWrap/>
            <w:vAlign w:val="center"/>
            <w:hideMark/>
          </w:tcPr>
          <w:p w14:paraId="206470C4" w14:textId="77777777" w:rsidR="00E17846" w:rsidRPr="009B1C5E" w:rsidRDefault="00E17846" w:rsidP="009B1C5E">
            <w:pPr>
              <w:jc w:val="center"/>
              <w:rPr>
                <w:color w:val="000000" w:themeColor="text1"/>
                <w:sz w:val="18"/>
                <w:szCs w:val="18"/>
              </w:rPr>
            </w:pPr>
            <w:r w:rsidRPr="009B1C5E">
              <w:rPr>
                <w:color w:val="000000" w:themeColor="text1"/>
                <w:sz w:val="18"/>
                <w:szCs w:val="18"/>
              </w:rPr>
              <w:t>-0.9</w:t>
            </w:r>
          </w:p>
        </w:tc>
        <w:tc>
          <w:tcPr>
            <w:tcW w:w="709" w:type="dxa"/>
            <w:tcBorders>
              <w:top w:val="nil"/>
              <w:left w:val="single" w:sz="4" w:space="0" w:color="auto"/>
              <w:bottom w:val="nil"/>
              <w:right w:val="single" w:sz="4" w:space="0" w:color="auto"/>
            </w:tcBorders>
            <w:shd w:val="clear" w:color="auto" w:fill="auto"/>
            <w:noWrap/>
            <w:vAlign w:val="center"/>
            <w:hideMark/>
          </w:tcPr>
          <w:p w14:paraId="4846DAE1" w14:textId="77777777" w:rsidR="00E17846" w:rsidRPr="009B1C5E" w:rsidRDefault="00E17846" w:rsidP="009B1C5E">
            <w:pPr>
              <w:jc w:val="center"/>
              <w:rPr>
                <w:color w:val="000000" w:themeColor="text1"/>
                <w:sz w:val="18"/>
                <w:szCs w:val="18"/>
              </w:rPr>
            </w:pPr>
            <w:r w:rsidRPr="009B1C5E">
              <w:rPr>
                <w:color w:val="000000" w:themeColor="text1"/>
                <w:sz w:val="18"/>
                <w:szCs w:val="18"/>
              </w:rPr>
              <w:t>5.1</w:t>
            </w:r>
          </w:p>
        </w:tc>
        <w:tc>
          <w:tcPr>
            <w:tcW w:w="709" w:type="dxa"/>
            <w:tcBorders>
              <w:top w:val="nil"/>
              <w:left w:val="nil"/>
              <w:bottom w:val="nil"/>
              <w:right w:val="nil"/>
            </w:tcBorders>
            <w:shd w:val="clear" w:color="auto" w:fill="auto"/>
            <w:noWrap/>
            <w:vAlign w:val="center"/>
            <w:hideMark/>
          </w:tcPr>
          <w:p w14:paraId="6147D51C" w14:textId="77777777" w:rsidR="00E17846" w:rsidRPr="009B1C5E" w:rsidRDefault="00E17846" w:rsidP="009B1C5E">
            <w:pPr>
              <w:jc w:val="center"/>
              <w:rPr>
                <w:color w:val="000000" w:themeColor="text1"/>
                <w:sz w:val="18"/>
                <w:szCs w:val="18"/>
              </w:rPr>
            </w:pPr>
            <w:r w:rsidRPr="009B1C5E">
              <w:rPr>
                <w:color w:val="000000" w:themeColor="text1"/>
                <w:sz w:val="18"/>
                <w:szCs w:val="18"/>
              </w:rPr>
              <w:t>4.9</w:t>
            </w:r>
          </w:p>
        </w:tc>
        <w:tc>
          <w:tcPr>
            <w:tcW w:w="425" w:type="dxa"/>
            <w:tcBorders>
              <w:top w:val="nil"/>
              <w:left w:val="single" w:sz="4" w:space="0" w:color="auto"/>
              <w:bottom w:val="nil"/>
              <w:right w:val="single" w:sz="4" w:space="0" w:color="auto"/>
            </w:tcBorders>
            <w:shd w:val="clear" w:color="auto" w:fill="auto"/>
            <w:noWrap/>
            <w:vAlign w:val="center"/>
            <w:hideMark/>
          </w:tcPr>
          <w:p w14:paraId="1BC7782E"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0" w:type="dxa"/>
            <w:tcBorders>
              <w:top w:val="nil"/>
              <w:left w:val="nil"/>
              <w:bottom w:val="nil"/>
              <w:right w:val="nil"/>
            </w:tcBorders>
            <w:shd w:val="clear" w:color="auto" w:fill="auto"/>
            <w:noWrap/>
            <w:vAlign w:val="center"/>
            <w:hideMark/>
          </w:tcPr>
          <w:p w14:paraId="4E5A2A7E" w14:textId="40A7876A" w:rsidR="00E17846" w:rsidRPr="009B1C5E" w:rsidRDefault="00E17846" w:rsidP="009B1C5E">
            <w:pPr>
              <w:jc w:val="center"/>
              <w:rPr>
                <w:color w:val="000000" w:themeColor="text1"/>
                <w:sz w:val="18"/>
                <w:szCs w:val="18"/>
              </w:rPr>
            </w:pPr>
            <w:r w:rsidRPr="009B1C5E">
              <w:rPr>
                <w:color w:val="000000" w:themeColor="text1"/>
                <w:sz w:val="18"/>
                <w:szCs w:val="18"/>
              </w:rPr>
              <w:t>5.00</w:t>
            </w:r>
            <w:r w:rsidR="00FD7894">
              <w:rPr>
                <w:color w:val="000000" w:themeColor="text1"/>
                <w:sz w:val="18"/>
                <w:szCs w:val="18"/>
              </w:rPr>
              <w:t>1</w:t>
            </w:r>
          </w:p>
        </w:tc>
        <w:tc>
          <w:tcPr>
            <w:tcW w:w="426" w:type="dxa"/>
            <w:tcBorders>
              <w:top w:val="nil"/>
              <w:left w:val="single" w:sz="4" w:space="0" w:color="auto"/>
              <w:bottom w:val="nil"/>
              <w:right w:val="single" w:sz="4" w:space="0" w:color="auto"/>
            </w:tcBorders>
            <w:shd w:val="clear" w:color="auto" w:fill="auto"/>
            <w:noWrap/>
            <w:vAlign w:val="center"/>
            <w:hideMark/>
          </w:tcPr>
          <w:p w14:paraId="741CFCEF" w14:textId="77777777" w:rsidR="00E17846" w:rsidRPr="009B1C5E" w:rsidRDefault="00E17846" w:rsidP="009B1C5E">
            <w:pPr>
              <w:jc w:val="center"/>
              <w:rPr>
                <w:color w:val="000000" w:themeColor="text1"/>
                <w:sz w:val="18"/>
                <w:szCs w:val="18"/>
              </w:rPr>
            </w:pPr>
            <w:r w:rsidRPr="009B1C5E">
              <w:rPr>
                <w:color w:val="000000" w:themeColor="text1"/>
                <w:sz w:val="18"/>
                <w:szCs w:val="18"/>
              </w:rPr>
              <w:t>39</w:t>
            </w:r>
          </w:p>
        </w:tc>
        <w:tc>
          <w:tcPr>
            <w:tcW w:w="850" w:type="dxa"/>
            <w:tcBorders>
              <w:top w:val="nil"/>
              <w:left w:val="nil"/>
              <w:bottom w:val="nil"/>
              <w:right w:val="nil"/>
            </w:tcBorders>
            <w:shd w:val="clear" w:color="auto" w:fill="auto"/>
            <w:noWrap/>
            <w:vAlign w:val="center"/>
            <w:hideMark/>
          </w:tcPr>
          <w:p w14:paraId="172062E0" w14:textId="505ECE20" w:rsidR="00E17846" w:rsidRPr="009B1C5E" w:rsidRDefault="00E17846" w:rsidP="009B1C5E">
            <w:pPr>
              <w:jc w:val="center"/>
              <w:rPr>
                <w:color w:val="000000" w:themeColor="text1"/>
                <w:sz w:val="18"/>
                <w:szCs w:val="18"/>
              </w:rPr>
            </w:pPr>
            <w:r w:rsidRPr="009B1C5E">
              <w:rPr>
                <w:color w:val="000000" w:themeColor="text1"/>
                <w:sz w:val="18"/>
                <w:szCs w:val="18"/>
              </w:rPr>
              <w:t>5.061</w:t>
            </w:r>
          </w:p>
        </w:tc>
        <w:tc>
          <w:tcPr>
            <w:tcW w:w="851" w:type="dxa"/>
            <w:tcBorders>
              <w:top w:val="nil"/>
              <w:left w:val="single" w:sz="4" w:space="0" w:color="auto"/>
              <w:bottom w:val="nil"/>
              <w:right w:val="single" w:sz="4" w:space="0" w:color="auto"/>
            </w:tcBorders>
            <w:shd w:val="clear" w:color="auto" w:fill="auto"/>
            <w:noWrap/>
            <w:vAlign w:val="center"/>
            <w:hideMark/>
          </w:tcPr>
          <w:p w14:paraId="507DDD34" w14:textId="254F489A" w:rsidR="00E17846" w:rsidRPr="009B1C5E" w:rsidRDefault="00E17846" w:rsidP="009B1C5E">
            <w:pPr>
              <w:jc w:val="center"/>
              <w:rPr>
                <w:color w:val="000000" w:themeColor="text1"/>
                <w:sz w:val="18"/>
                <w:szCs w:val="18"/>
              </w:rPr>
            </w:pPr>
            <w:r w:rsidRPr="009B1C5E">
              <w:rPr>
                <w:color w:val="000000" w:themeColor="text1"/>
                <w:sz w:val="18"/>
                <w:szCs w:val="18"/>
              </w:rPr>
              <w:t>0.37</w:t>
            </w:r>
            <w:r w:rsidR="006A4DD2">
              <w:rPr>
                <w:color w:val="000000" w:themeColor="text1"/>
                <w:sz w:val="18"/>
                <w:szCs w:val="18"/>
              </w:rPr>
              <w:t>5</w:t>
            </w:r>
          </w:p>
        </w:tc>
        <w:tc>
          <w:tcPr>
            <w:tcW w:w="850" w:type="dxa"/>
            <w:tcBorders>
              <w:top w:val="nil"/>
              <w:left w:val="nil"/>
              <w:bottom w:val="nil"/>
              <w:right w:val="single" w:sz="4" w:space="0" w:color="auto"/>
            </w:tcBorders>
            <w:shd w:val="clear" w:color="auto" w:fill="auto"/>
            <w:noWrap/>
            <w:vAlign w:val="center"/>
            <w:hideMark/>
          </w:tcPr>
          <w:p w14:paraId="079BE5B7" w14:textId="1BC5B64A" w:rsidR="00E17846" w:rsidRPr="009B1C5E" w:rsidRDefault="00E17846" w:rsidP="009B1C5E">
            <w:pPr>
              <w:jc w:val="center"/>
              <w:rPr>
                <w:color w:val="000000" w:themeColor="text1"/>
                <w:sz w:val="18"/>
                <w:szCs w:val="18"/>
              </w:rPr>
            </w:pPr>
            <w:r w:rsidRPr="009B1C5E">
              <w:rPr>
                <w:color w:val="000000" w:themeColor="text1"/>
                <w:sz w:val="18"/>
                <w:szCs w:val="18"/>
              </w:rPr>
              <w:t>0.36</w:t>
            </w:r>
            <w:r w:rsidR="006A4DD2">
              <w:rPr>
                <w:color w:val="000000" w:themeColor="text1"/>
                <w:sz w:val="18"/>
                <w:szCs w:val="18"/>
              </w:rPr>
              <w:t>8</w:t>
            </w:r>
          </w:p>
        </w:tc>
        <w:tc>
          <w:tcPr>
            <w:tcW w:w="236" w:type="dxa"/>
            <w:vAlign w:val="center"/>
            <w:hideMark/>
          </w:tcPr>
          <w:p w14:paraId="02C85E73" w14:textId="77777777" w:rsidR="00E17846" w:rsidRPr="009B1C5E" w:rsidRDefault="00E17846" w:rsidP="00E17846">
            <w:pPr>
              <w:rPr>
                <w:color w:val="000000" w:themeColor="text1"/>
                <w:sz w:val="18"/>
                <w:szCs w:val="18"/>
              </w:rPr>
            </w:pPr>
          </w:p>
        </w:tc>
      </w:tr>
      <w:tr w:rsidR="000C3383" w:rsidRPr="00DD5F9B" w14:paraId="163B9D7A"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222E7290"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6AEDB3E2" w14:textId="77777777" w:rsidR="00E17846" w:rsidRPr="009B1C5E" w:rsidRDefault="00E17846" w:rsidP="00DB008B">
            <w:pPr>
              <w:rPr>
                <w:color w:val="000000" w:themeColor="text1"/>
                <w:sz w:val="18"/>
                <w:szCs w:val="18"/>
              </w:rPr>
            </w:pPr>
            <w:r w:rsidRPr="009B1C5E">
              <w:rPr>
                <w:color w:val="000000" w:themeColor="text1"/>
                <w:sz w:val="18"/>
                <w:szCs w:val="18"/>
              </w:rPr>
              <w:t xml:space="preserve">CSI - coping by </w:t>
            </w:r>
            <w:r w:rsidRPr="009B1C5E">
              <w:rPr>
                <w:color w:val="000000" w:themeColor="text1"/>
                <w:sz w:val="18"/>
                <w:szCs w:val="18"/>
              </w:rPr>
              <w:lastRenderedPageBreak/>
              <w:t>avoidance (compared to NTC-RT)</w:t>
            </w:r>
          </w:p>
        </w:tc>
        <w:tc>
          <w:tcPr>
            <w:tcW w:w="850" w:type="dxa"/>
            <w:tcBorders>
              <w:top w:val="nil"/>
              <w:left w:val="single" w:sz="4" w:space="0" w:color="auto"/>
              <w:bottom w:val="nil"/>
              <w:right w:val="single" w:sz="4" w:space="0" w:color="auto"/>
            </w:tcBorders>
            <w:shd w:val="clear" w:color="auto" w:fill="auto"/>
            <w:noWrap/>
            <w:vAlign w:val="center"/>
            <w:hideMark/>
          </w:tcPr>
          <w:p w14:paraId="3C1AE06F" w14:textId="77777777" w:rsidR="00E17846" w:rsidRPr="009B1C5E" w:rsidRDefault="00E17846" w:rsidP="00DB008B">
            <w:pPr>
              <w:rPr>
                <w:color w:val="000000" w:themeColor="text1"/>
                <w:sz w:val="18"/>
                <w:szCs w:val="18"/>
              </w:rPr>
            </w:pPr>
            <w:r w:rsidRPr="009B1C5E">
              <w:rPr>
                <w:color w:val="000000" w:themeColor="text1"/>
                <w:sz w:val="18"/>
                <w:szCs w:val="18"/>
              </w:rPr>
              <w:lastRenderedPageBreak/>
              <w:t>positive</w:t>
            </w:r>
          </w:p>
        </w:tc>
        <w:tc>
          <w:tcPr>
            <w:tcW w:w="709" w:type="dxa"/>
            <w:tcBorders>
              <w:top w:val="nil"/>
              <w:left w:val="nil"/>
              <w:bottom w:val="nil"/>
              <w:right w:val="single" w:sz="4" w:space="0" w:color="auto"/>
            </w:tcBorders>
            <w:shd w:val="clear" w:color="auto" w:fill="auto"/>
            <w:noWrap/>
            <w:vAlign w:val="center"/>
            <w:hideMark/>
          </w:tcPr>
          <w:p w14:paraId="6E20DB69" w14:textId="77777777" w:rsidR="00E17846" w:rsidRPr="009B1C5E" w:rsidRDefault="00E17846" w:rsidP="009B1C5E">
            <w:pPr>
              <w:jc w:val="center"/>
              <w:rPr>
                <w:color w:val="000000" w:themeColor="text1"/>
                <w:sz w:val="18"/>
                <w:szCs w:val="18"/>
              </w:rPr>
            </w:pPr>
            <w:r w:rsidRPr="009B1C5E">
              <w:rPr>
                <w:color w:val="000000" w:themeColor="text1"/>
                <w:sz w:val="18"/>
                <w:szCs w:val="18"/>
              </w:rPr>
              <w:t>18.5</w:t>
            </w:r>
          </w:p>
        </w:tc>
        <w:tc>
          <w:tcPr>
            <w:tcW w:w="709" w:type="dxa"/>
            <w:tcBorders>
              <w:top w:val="nil"/>
              <w:left w:val="nil"/>
              <w:bottom w:val="nil"/>
              <w:right w:val="nil"/>
            </w:tcBorders>
            <w:shd w:val="clear" w:color="auto" w:fill="auto"/>
            <w:noWrap/>
            <w:vAlign w:val="center"/>
            <w:hideMark/>
          </w:tcPr>
          <w:p w14:paraId="7D8E4A38" w14:textId="77777777" w:rsidR="00E17846" w:rsidRPr="009B1C5E" w:rsidRDefault="00E17846" w:rsidP="009B1C5E">
            <w:pPr>
              <w:jc w:val="center"/>
              <w:rPr>
                <w:color w:val="000000" w:themeColor="text1"/>
                <w:sz w:val="18"/>
                <w:szCs w:val="18"/>
              </w:rPr>
            </w:pPr>
            <w:r w:rsidRPr="009B1C5E">
              <w:rPr>
                <w:color w:val="000000" w:themeColor="text1"/>
                <w:sz w:val="18"/>
                <w:szCs w:val="18"/>
              </w:rPr>
              <w:t>16.5</w:t>
            </w:r>
          </w:p>
        </w:tc>
        <w:tc>
          <w:tcPr>
            <w:tcW w:w="709" w:type="dxa"/>
            <w:tcBorders>
              <w:top w:val="nil"/>
              <w:left w:val="single" w:sz="4" w:space="0" w:color="auto"/>
              <w:bottom w:val="nil"/>
              <w:right w:val="single" w:sz="4" w:space="0" w:color="auto"/>
            </w:tcBorders>
            <w:shd w:val="clear" w:color="auto" w:fill="auto"/>
            <w:noWrap/>
            <w:vAlign w:val="center"/>
            <w:hideMark/>
          </w:tcPr>
          <w:p w14:paraId="56C248F1" w14:textId="77777777" w:rsidR="00E17846" w:rsidRPr="009B1C5E" w:rsidRDefault="00E17846" w:rsidP="009B1C5E">
            <w:pPr>
              <w:jc w:val="center"/>
              <w:rPr>
                <w:color w:val="000000" w:themeColor="text1"/>
                <w:sz w:val="18"/>
                <w:szCs w:val="18"/>
              </w:rPr>
            </w:pPr>
            <w:r w:rsidRPr="009B1C5E">
              <w:rPr>
                <w:color w:val="000000" w:themeColor="text1"/>
                <w:sz w:val="18"/>
                <w:szCs w:val="18"/>
              </w:rPr>
              <w:t>-2</w:t>
            </w:r>
          </w:p>
        </w:tc>
        <w:tc>
          <w:tcPr>
            <w:tcW w:w="708" w:type="dxa"/>
            <w:tcBorders>
              <w:top w:val="nil"/>
              <w:left w:val="nil"/>
              <w:bottom w:val="nil"/>
              <w:right w:val="nil"/>
            </w:tcBorders>
            <w:shd w:val="clear" w:color="auto" w:fill="auto"/>
            <w:noWrap/>
            <w:vAlign w:val="center"/>
            <w:hideMark/>
          </w:tcPr>
          <w:p w14:paraId="76753677" w14:textId="77777777" w:rsidR="00E17846" w:rsidRPr="009B1C5E" w:rsidRDefault="00E17846" w:rsidP="009B1C5E">
            <w:pPr>
              <w:jc w:val="center"/>
              <w:rPr>
                <w:color w:val="000000" w:themeColor="text1"/>
                <w:sz w:val="18"/>
                <w:szCs w:val="18"/>
              </w:rPr>
            </w:pPr>
            <w:r w:rsidRPr="009B1C5E">
              <w:rPr>
                <w:color w:val="000000" w:themeColor="text1"/>
                <w:sz w:val="18"/>
                <w:szCs w:val="18"/>
              </w:rPr>
              <w:t>4.3</w:t>
            </w:r>
          </w:p>
        </w:tc>
        <w:tc>
          <w:tcPr>
            <w:tcW w:w="709" w:type="dxa"/>
            <w:tcBorders>
              <w:top w:val="nil"/>
              <w:left w:val="single" w:sz="4" w:space="0" w:color="auto"/>
              <w:bottom w:val="nil"/>
              <w:right w:val="single" w:sz="4" w:space="0" w:color="auto"/>
            </w:tcBorders>
            <w:shd w:val="clear" w:color="auto" w:fill="auto"/>
            <w:noWrap/>
            <w:vAlign w:val="center"/>
            <w:hideMark/>
          </w:tcPr>
          <w:p w14:paraId="09B7692C" w14:textId="77777777" w:rsidR="00E17846" w:rsidRPr="009B1C5E" w:rsidRDefault="00E17846" w:rsidP="009B1C5E">
            <w:pPr>
              <w:jc w:val="center"/>
              <w:rPr>
                <w:color w:val="000000" w:themeColor="text1"/>
                <w:sz w:val="18"/>
                <w:szCs w:val="18"/>
              </w:rPr>
            </w:pPr>
            <w:r w:rsidRPr="009B1C5E">
              <w:rPr>
                <w:color w:val="000000" w:themeColor="text1"/>
                <w:sz w:val="18"/>
                <w:szCs w:val="18"/>
              </w:rPr>
              <w:t>3.5</w:t>
            </w:r>
          </w:p>
        </w:tc>
        <w:tc>
          <w:tcPr>
            <w:tcW w:w="425" w:type="dxa"/>
            <w:tcBorders>
              <w:top w:val="nil"/>
              <w:left w:val="nil"/>
              <w:bottom w:val="nil"/>
              <w:right w:val="nil"/>
            </w:tcBorders>
            <w:shd w:val="clear" w:color="auto" w:fill="auto"/>
            <w:noWrap/>
            <w:vAlign w:val="center"/>
            <w:hideMark/>
          </w:tcPr>
          <w:p w14:paraId="5C4A6CB6"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2E397702" w14:textId="6F4C0BB2" w:rsidR="00E17846" w:rsidRPr="009B1C5E" w:rsidRDefault="00E17846" w:rsidP="009B1C5E">
            <w:pPr>
              <w:jc w:val="center"/>
              <w:rPr>
                <w:color w:val="000000" w:themeColor="text1"/>
                <w:sz w:val="18"/>
                <w:szCs w:val="18"/>
              </w:rPr>
            </w:pPr>
            <w:r w:rsidRPr="009B1C5E">
              <w:rPr>
                <w:color w:val="000000" w:themeColor="text1"/>
                <w:sz w:val="18"/>
                <w:szCs w:val="18"/>
              </w:rPr>
              <w:t>3.920</w:t>
            </w:r>
          </w:p>
        </w:tc>
        <w:tc>
          <w:tcPr>
            <w:tcW w:w="709" w:type="dxa"/>
            <w:tcBorders>
              <w:top w:val="nil"/>
              <w:left w:val="nil"/>
              <w:bottom w:val="nil"/>
              <w:right w:val="nil"/>
            </w:tcBorders>
            <w:shd w:val="clear" w:color="auto" w:fill="auto"/>
            <w:noWrap/>
            <w:vAlign w:val="center"/>
            <w:hideMark/>
          </w:tcPr>
          <w:p w14:paraId="6D9748FD" w14:textId="77777777" w:rsidR="00E17846" w:rsidRPr="009B1C5E" w:rsidRDefault="00E17846" w:rsidP="009B1C5E">
            <w:pPr>
              <w:jc w:val="center"/>
              <w:rPr>
                <w:color w:val="000000" w:themeColor="text1"/>
                <w:sz w:val="18"/>
                <w:szCs w:val="18"/>
              </w:rPr>
            </w:pPr>
            <w:r w:rsidRPr="009B1C5E">
              <w:rPr>
                <w:color w:val="000000" w:themeColor="text1"/>
                <w:sz w:val="18"/>
                <w:szCs w:val="18"/>
              </w:rPr>
              <w:t>19.4</w:t>
            </w:r>
          </w:p>
        </w:tc>
        <w:tc>
          <w:tcPr>
            <w:tcW w:w="708" w:type="dxa"/>
            <w:tcBorders>
              <w:top w:val="nil"/>
              <w:left w:val="single" w:sz="4" w:space="0" w:color="auto"/>
              <w:bottom w:val="nil"/>
              <w:right w:val="single" w:sz="4" w:space="0" w:color="auto"/>
            </w:tcBorders>
            <w:shd w:val="clear" w:color="auto" w:fill="auto"/>
            <w:noWrap/>
            <w:vAlign w:val="center"/>
            <w:hideMark/>
          </w:tcPr>
          <w:p w14:paraId="5FD7F3C4" w14:textId="77777777" w:rsidR="00E17846" w:rsidRPr="009B1C5E" w:rsidRDefault="00E17846" w:rsidP="009B1C5E">
            <w:pPr>
              <w:jc w:val="center"/>
              <w:rPr>
                <w:color w:val="000000" w:themeColor="text1"/>
                <w:sz w:val="18"/>
                <w:szCs w:val="18"/>
              </w:rPr>
            </w:pPr>
            <w:r w:rsidRPr="009B1C5E">
              <w:rPr>
                <w:color w:val="000000" w:themeColor="text1"/>
                <w:sz w:val="18"/>
                <w:szCs w:val="18"/>
              </w:rPr>
              <w:t>19.3</w:t>
            </w:r>
          </w:p>
        </w:tc>
        <w:tc>
          <w:tcPr>
            <w:tcW w:w="709" w:type="dxa"/>
            <w:tcBorders>
              <w:top w:val="nil"/>
              <w:left w:val="nil"/>
              <w:bottom w:val="nil"/>
              <w:right w:val="nil"/>
            </w:tcBorders>
            <w:shd w:val="clear" w:color="auto" w:fill="auto"/>
            <w:noWrap/>
            <w:vAlign w:val="center"/>
            <w:hideMark/>
          </w:tcPr>
          <w:p w14:paraId="7AAF8895" w14:textId="77777777" w:rsidR="00E17846" w:rsidRPr="009B1C5E" w:rsidRDefault="00E17846" w:rsidP="009B1C5E">
            <w:pPr>
              <w:jc w:val="center"/>
              <w:rPr>
                <w:color w:val="000000" w:themeColor="text1"/>
                <w:sz w:val="18"/>
                <w:szCs w:val="18"/>
              </w:rPr>
            </w:pPr>
            <w:r w:rsidRPr="009B1C5E">
              <w:rPr>
                <w:color w:val="000000" w:themeColor="text1"/>
                <w:sz w:val="18"/>
                <w:szCs w:val="18"/>
              </w:rPr>
              <w:t>-0.1</w:t>
            </w:r>
          </w:p>
        </w:tc>
        <w:tc>
          <w:tcPr>
            <w:tcW w:w="709" w:type="dxa"/>
            <w:tcBorders>
              <w:top w:val="nil"/>
              <w:left w:val="single" w:sz="4" w:space="0" w:color="auto"/>
              <w:bottom w:val="nil"/>
              <w:right w:val="single" w:sz="4" w:space="0" w:color="auto"/>
            </w:tcBorders>
            <w:shd w:val="clear" w:color="auto" w:fill="auto"/>
            <w:noWrap/>
            <w:vAlign w:val="center"/>
            <w:hideMark/>
          </w:tcPr>
          <w:p w14:paraId="3B17A8ED" w14:textId="77777777" w:rsidR="00E17846" w:rsidRPr="009B1C5E" w:rsidRDefault="00E17846" w:rsidP="009B1C5E">
            <w:pPr>
              <w:jc w:val="center"/>
              <w:rPr>
                <w:color w:val="000000" w:themeColor="text1"/>
                <w:sz w:val="18"/>
                <w:szCs w:val="18"/>
              </w:rPr>
            </w:pPr>
            <w:r w:rsidRPr="009B1C5E">
              <w:rPr>
                <w:color w:val="000000" w:themeColor="text1"/>
                <w:sz w:val="18"/>
                <w:szCs w:val="18"/>
              </w:rPr>
              <w:t>3.9</w:t>
            </w:r>
          </w:p>
        </w:tc>
        <w:tc>
          <w:tcPr>
            <w:tcW w:w="709" w:type="dxa"/>
            <w:tcBorders>
              <w:top w:val="nil"/>
              <w:left w:val="nil"/>
              <w:bottom w:val="nil"/>
              <w:right w:val="nil"/>
            </w:tcBorders>
            <w:shd w:val="clear" w:color="auto" w:fill="auto"/>
            <w:noWrap/>
            <w:vAlign w:val="center"/>
            <w:hideMark/>
          </w:tcPr>
          <w:p w14:paraId="15B85C0D" w14:textId="77777777" w:rsidR="00E17846" w:rsidRPr="009B1C5E" w:rsidRDefault="00E17846" w:rsidP="009B1C5E">
            <w:pPr>
              <w:jc w:val="center"/>
              <w:rPr>
                <w:color w:val="000000" w:themeColor="text1"/>
                <w:sz w:val="18"/>
                <w:szCs w:val="18"/>
              </w:rPr>
            </w:pPr>
            <w:r w:rsidRPr="009B1C5E">
              <w:rPr>
                <w:color w:val="000000" w:themeColor="text1"/>
                <w:sz w:val="18"/>
                <w:szCs w:val="18"/>
              </w:rPr>
              <w:t>4.1</w:t>
            </w:r>
          </w:p>
        </w:tc>
        <w:tc>
          <w:tcPr>
            <w:tcW w:w="425" w:type="dxa"/>
            <w:tcBorders>
              <w:top w:val="nil"/>
              <w:left w:val="single" w:sz="4" w:space="0" w:color="auto"/>
              <w:bottom w:val="nil"/>
              <w:right w:val="single" w:sz="4" w:space="0" w:color="auto"/>
            </w:tcBorders>
            <w:shd w:val="clear" w:color="auto" w:fill="auto"/>
            <w:noWrap/>
            <w:vAlign w:val="center"/>
            <w:hideMark/>
          </w:tcPr>
          <w:p w14:paraId="5CB00AEE" w14:textId="77777777" w:rsidR="00E17846" w:rsidRPr="009B1C5E" w:rsidRDefault="00E17846" w:rsidP="009B1C5E">
            <w:pPr>
              <w:jc w:val="center"/>
              <w:rPr>
                <w:color w:val="000000" w:themeColor="text1"/>
                <w:sz w:val="18"/>
                <w:szCs w:val="18"/>
              </w:rPr>
            </w:pPr>
            <w:r w:rsidRPr="009B1C5E">
              <w:rPr>
                <w:color w:val="000000" w:themeColor="text1"/>
                <w:sz w:val="18"/>
                <w:szCs w:val="18"/>
              </w:rPr>
              <w:t>20</w:t>
            </w:r>
          </w:p>
        </w:tc>
        <w:tc>
          <w:tcPr>
            <w:tcW w:w="850" w:type="dxa"/>
            <w:tcBorders>
              <w:top w:val="nil"/>
              <w:left w:val="nil"/>
              <w:bottom w:val="nil"/>
              <w:right w:val="nil"/>
            </w:tcBorders>
            <w:shd w:val="clear" w:color="auto" w:fill="auto"/>
            <w:noWrap/>
            <w:vAlign w:val="center"/>
            <w:hideMark/>
          </w:tcPr>
          <w:p w14:paraId="68A02CBE" w14:textId="1BE38467" w:rsidR="00E17846" w:rsidRPr="009B1C5E" w:rsidRDefault="00E17846" w:rsidP="009B1C5E">
            <w:pPr>
              <w:jc w:val="center"/>
              <w:rPr>
                <w:color w:val="000000" w:themeColor="text1"/>
                <w:sz w:val="18"/>
                <w:szCs w:val="18"/>
              </w:rPr>
            </w:pPr>
            <w:r w:rsidRPr="009B1C5E">
              <w:rPr>
                <w:color w:val="000000" w:themeColor="text1"/>
                <w:sz w:val="18"/>
                <w:szCs w:val="18"/>
              </w:rPr>
              <w:t>4.001</w:t>
            </w:r>
          </w:p>
        </w:tc>
        <w:tc>
          <w:tcPr>
            <w:tcW w:w="426" w:type="dxa"/>
            <w:tcBorders>
              <w:top w:val="nil"/>
              <w:left w:val="single" w:sz="4" w:space="0" w:color="auto"/>
              <w:bottom w:val="nil"/>
              <w:right w:val="single" w:sz="4" w:space="0" w:color="auto"/>
            </w:tcBorders>
            <w:shd w:val="clear" w:color="auto" w:fill="auto"/>
            <w:noWrap/>
            <w:vAlign w:val="center"/>
            <w:hideMark/>
          </w:tcPr>
          <w:p w14:paraId="63E15E85" w14:textId="77777777" w:rsidR="00E17846" w:rsidRPr="009B1C5E" w:rsidRDefault="00E17846" w:rsidP="009B1C5E">
            <w:pPr>
              <w:jc w:val="center"/>
              <w:rPr>
                <w:color w:val="000000" w:themeColor="text1"/>
                <w:sz w:val="18"/>
                <w:szCs w:val="18"/>
              </w:rPr>
            </w:pPr>
            <w:r w:rsidRPr="009B1C5E">
              <w:rPr>
                <w:color w:val="000000" w:themeColor="text1"/>
                <w:sz w:val="18"/>
                <w:szCs w:val="18"/>
              </w:rPr>
              <w:t>39</w:t>
            </w:r>
          </w:p>
        </w:tc>
        <w:tc>
          <w:tcPr>
            <w:tcW w:w="850" w:type="dxa"/>
            <w:tcBorders>
              <w:top w:val="nil"/>
              <w:left w:val="nil"/>
              <w:bottom w:val="nil"/>
              <w:right w:val="nil"/>
            </w:tcBorders>
            <w:shd w:val="clear" w:color="auto" w:fill="auto"/>
            <w:noWrap/>
            <w:vAlign w:val="center"/>
            <w:hideMark/>
          </w:tcPr>
          <w:p w14:paraId="57F40AED" w14:textId="4BB6E258" w:rsidR="00E17846" w:rsidRPr="009B1C5E" w:rsidRDefault="00E17846" w:rsidP="009B1C5E">
            <w:pPr>
              <w:jc w:val="center"/>
              <w:rPr>
                <w:color w:val="000000" w:themeColor="text1"/>
                <w:sz w:val="18"/>
                <w:szCs w:val="18"/>
              </w:rPr>
            </w:pPr>
            <w:r w:rsidRPr="009B1C5E">
              <w:rPr>
                <w:color w:val="000000" w:themeColor="text1"/>
                <w:sz w:val="18"/>
                <w:szCs w:val="18"/>
              </w:rPr>
              <w:t>3.962</w:t>
            </w:r>
          </w:p>
        </w:tc>
        <w:tc>
          <w:tcPr>
            <w:tcW w:w="851" w:type="dxa"/>
            <w:tcBorders>
              <w:top w:val="nil"/>
              <w:left w:val="single" w:sz="4" w:space="0" w:color="auto"/>
              <w:bottom w:val="nil"/>
              <w:right w:val="single" w:sz="4" w:space="0" w:color="auto"/>
            </w:tcBorders>
            <w:shd w:val="clear" w:color="auto" w:fill="auto"/>
            <w:noWrap/>
            <w:vAlign w:val="center"/>
            <w:hideMark/>
          </w:tcPr>
          <w:p w14:paraId="4854148B" w14:textId="74BB1305" w:rsidR="00E17846" w:rsidRPr="009B1C5E" w:rsidRDefault="00E17846" w:rsidP="009B1C5E">
            <w:pPr>
              <w:jc w:val="center"/>
              <w:rPr>
                <w:color w:val="000000" w:themeColor="text1"/>
                <w:sz w:val="18"/>
                <w:szCs w:val="18"/>
              </w:rPr>
            </w:pPr>
            <w:r w:rsidRPr="009B1C5E">
              <w:rPr>
                <w:color w:val="000000" w:themeColor="text1"/>
                <w:sz w:val="18"/>
                <w:szCs w:val="18"/>
              </w:rPr>
              <w:t>-0.4</w:t>
            </w:r>
            <w:r w:rsidR="006A4DD2">
              <w:rPr>
                <w:color w:val="000000" w:themeColor="text1"/>
                <w:sz w:val="18"/>
                <w:szCs w:val="18"/>
              </w:rPr>
              <w:t>80</w:t>
            </w:r>
          </w:p>
        </w:tc>
        <w:tc>
          <w:tcPr>
            <w:tcW w:w="850" w:type="dxa"/>
            <w:tcBorders>
              <w:top w:val="nil"/>
              <w:left w:val="nil"/>
              <w:bottom w:val="nil"/>
              <w:right w:val="single" w:sz="4" w:space="0" w:color="auto"/>
            </w:tcBorders>
            <w:shd w:val="clear" w:color="auto" w:fill="auto"/>
            <w:noWrap/>
            <w:vAlign w:val="center"/>
            <w:hideMark/>
          </w:tcPr>
          <w:p w14:paraId="5CA4E84B" w14:textId="633530C9" w:rsidR="00E17846" w:rsidRPr="009B1C5E" w:rsidRDefault="00E17846" w:rsidP="009B1C5E">
            <w:pPr>
              <w:jc w:val="center"/>
              <w:rPr>
                <w:color w:val="000000" w:themeColor="text1"/>
                <w:sz w:val="18"/>
                <w:szCs w:val="18"/>
              </w:rPr>
            </w:pPr>
            <w:r w:rsidRPr="009B1C5E">
              <w:rPr>
                <w:color w:val="000000" w:themeColor="text1"/>
                <w:sz w:val="18"/>
                <w:szCs w:val="18"/>
              </w:rPr>
              <w:t>-0.4</w:t>
            </w:r>
            <w:r w:rsidR="006A4DD2">
              <w:rPr>
                <w:color w:val="000000" w:themeColor="text1"/>
                <w:sz w:val="18"/>
                <w:szCs w:val="18"/>
              </w:rPr>
              <w:t>70</w:t>
            </w:r>
          </w:p>
        </w:tc>
        <w:tc>
          <w:tcPr>
            <w:tcW w:w="236" w:type="dxa"/>
            <w:vAlign w:val="center"/>
            <w:hideMark/>
          </w:tcPr>
          <w:p w14:paraId="3D70703F" w14:textId="77777777" w:rsidR="00E17846" w:rsidRPr="009B1C5E" w:rsidRDefault="00E17846" w:rsidP="00E17846">
            <w:pPr>
              <w:rPr>
                <w:color w:val="000000" w:themeColor="text1"/>
                <w:sz w:val="18"/>
                <w:szCs w:val="18"/>
              </w:rPr>
            </w:pPr>
          </w:p>
        </w:tc>
      </w:tr>
      <w:tr w:rsidR="000C3383" w:rsidRPr="00DD5F9B" w14:paraId="5DF0C329"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0DA92C1D"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2E0E0577" w14:textId="77777777" w:rsidR="00E17846" w:rsidRPr="009B1C5E" w:rsidRDefault="00E17846" w:rsidP="00DB008B">
            <w:pPr>
              <w:rPr>
                <w:color w:val="000000" w:themeColor="text1"/>
                <w:sz w:val="18"/>
                <w:szCs w:val="18"/>
              </w:rPr>
            </w:pPr>
            <w:r w:rsidRPr="009B1C5E">
              <w:rPr>
                <w:color w:val="000000" w:themeColor="text1"/>
                <w:sz w:val="18"/>
                <w:szCs w:val="18"/>
              </w:rPr>
              <w:t>CSI - coping by problem solving (compared to NTC-RD)</w:t>
            </w:r>
          </w:p>
        </w:tc>
        <w:tc>
          <w:tcPr>
            <w:tcW w:w="850" w:type="dxa"/>
            <w:tcBorders>
              <w:top w:val="nil"/>
              <w:left w:val="single" w:sz="4" w:space="0" w:color="auto"/>
              <w:bottom w:val="nil"/>
              <w:right w:val="single" w:sz="4" w:space="0" w:color="auto"/>
            </w:tcBorders>
            <w:shd w:val="clear" w:color="auto" w:fill="auto"/>
            <w:noWrap/>
            <w:vAlign w:val="center"/>
            <w:hideMark/>
          </w:tcPr>
          <w:p w14:paraId="6AF47128"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3EA5FDF2" w14:textId="77777777" w:rsidR="00E17846" w:rsidRPr="009B1C5E" w:rsidRDefault="00E17846" w:rsidP="009B1C5E">
            <w:pPr>
              <w:jc w:val="center"/>
              <w:rPr>
                <w:color w:val="000000" w:themeColor="text1"/>
                <w:sz w:val="18"/>
                <w:szCs w:val="18"/>
              </w:rPr>
            </w:pPr>
            <w:r w:rsidRPr="009B1C5E">
              <w:rPr>
                <w:color w:val="000000" w:themeColor="text1"/>
                <w:sz w:val="18"/>
                <w:szCs w:val="18"/>
              </w:rPr>
              <w:t>26.3</w:t>
            </w:r>
          </w:p>
        </w:tc>
        <w:tc>
          <w:tcPr>
            <w:tcW w:w="709" w:type="dxa"/>
            <w:tcBorders>
              <w:top w:val="nil"/>
              <w:left w:val="nil"/>
              <w:bottom w:val="nil"/>
              <w:right w:val="nil"/>
            </w:tcBorders>
            <w:shd w:val="clear" w:color="auto" w:fill="auto"/>
            <w:noWrap/>
            <w:vAlign w:val="center"/>
            <w:hideMark/>
          </w:tcPr>
          <w:p w14:paraId="010C14D8" w14:textId="77777777" w:rsidR="00E17846" w:rsidRPr="009B1C5E" w:rsidRDefault="00E17846" w:rsidP="009B1C5E">
            <w:pPr>
              <w:jc w:val="center"/>
              <w:rPr>
                <w:color w:val="000000" w:themeColor="text1"/>
                <w:sz w:val="18"/>
                <w:szCs w:val="18"/>
              </w:rPr>
            </w:pPr>
            <w:r w:rsidRPr="009B1C5E">
              <w:rPr>
                <w:color w:val="000000" w:themeColor="text1"/>
                <w:sz w:val="18"/>
                <w:szCs w:val="18"/>
              </w:rPr>
              <w:t>27.7</w:t>
            </w:r>
          </w:p>
        </w:tc>
        <w:tc>
          <w:tcPr>
            <w:tcW w:w="709" w:type="dxa"/>
            <w:tcBorders>
              <w:top w:val="nil"/>
              <w:left w:val="single" w:sz="4" w:space="0" w:color="auto"/>
              <w:bottom w:val="nil"/>
              <w:right w:val="single" w:sz="4" w:space="0" w:color="auto"/>
            </w:tcBorders>
            <w:shd w:val="clear" w:color="auto" w:fill="auto"/>
            <w:noWrap/>
            <w:vAlign w:val="center"/>
            <w:hideMark/>
          </w:tcPr>
          <w:p w14:paraId="47885379" w14:textId="77777777" w:rsidR="00E17846" w:rsidRPr="009B1C5E" w:rsidRDefault="00E17846" w:rsidP="009B1C5E">
            <w:pPr>
              <w:jc w:val="center"/>
              <w:rPr>
                <w:color w:val="000000" w:themeColor="text1"/>
                <w:sz w:val="18"/>
                <w:szCs w:val="18"/>
              </w:rPr>
            </w:pPr>
            <w:r w:rsidRPr="009B1C5E">
              <w:rPr>
                <w:color w:val="000000" w:themeColor="text1"/>
                <w:sz w:val="18"/>
                <w:szCs w:val="18"/>
              </w:rPr>
              <w:t>1.4</w:t>
            </w:r>
          </w:p>
        </w:tc>
        <w:tc>
          <w:tcPr>
            <w:tcW w:w="708" w:type="dxa"/>
            <w:tcBorders>
              <w:top w:val="nil"/>
              <w:left w:val="nil"/>
              <w:bottom w:val="nil"/>
              <w:right w:val="nil"/>
            </w:tcBorders>
            <w:shd w:val="clear" w:color="auto" w:fill="auto"/>
            <w:noWrap/>
            <w:vAlign w:val="center"/>
            <w:hideMark/>
          </w:tcPr>
          <w:p w14:paraId="53F71ADB" w14:textId="77777777" w:rsidR="00E17846" w:rsidRPr="009B1C5E" w:rsidRDefault="00E17846" w:rsidP="009B1C5E">
            <w:pPr>
              <w:jc w:val="center"/>
              <w:rPr>
                <w:color w:val="000000" w:themeColor="text1"/>
                <w:sz w:val="18"/>
                <w:szCs w:val="18"/>
              </w:rPr>
            </w:pPr>
            <w:r w:rsidRPr="009B1C5E">
              <w:rPr>
                <w:color w:val="000000" w:themeColor="text1"/>
                <w:sz w:val="18"/>
                <w:szCs w:val="18"/>
              </w:rPr>
              <w:t>4.7</w:t>
            </w:r>
          </w:p>
        </w:tc>
        <w:tc>
          <w:tcPr>
            <w:tcW w:w="709" w:type="dxa"/>
            <w:tcBorders>
              <w:top w:val="nil"/>
              <w:left w:val="single" w:sz="4" w:space="0" w:color="auto"/>
              <w:bottom w:val="nil"/>
              <w:right w:val="single" w:sz="4" w:space="0" w:color="auto"/>
            </w:tcBorders>
            <w:shd w:val="clear" w:color="auto" w:fill="auto"/>
            <w:noWrap/>
            <w:vAlign w:val="center"/>
            <w:hideMark/>
          </w:tcPr>
          <w:p w14:paraId="49CE16F4" w14:textId="77777777" w:rsidR="00E17846" w:rsidRPr="009B1C5E" w:rsidRDefault="00E17846" w:rsidP="009B1C5E">
            <w:pPr>
              <w:jc w:val="center"/>
              <w:rPr>
                <w:color w:val="000000" w:themeColor="text1"/>
                <w:sz w:val="18"/>
                <w:szCs w:val="18"/>
              </w:rPr>
            </w:pPr>
            <w:r w:rsidRPr="009B1C5E">
              <w:rPr>
                <w:color w:val="000000" w:themeColor="text1"/>
                <w:sz w:val="18"/>
                <w:szCs w:val="18"/>
              </w:rPr>
              <w:t>4.1</w:t>
            </w:r>
          </w:p>
        </w:tc>
        <w:tc>
          <w:tcPr>
            <w:tcW w:w="425" w:type="dxa"/>
            <w:tcBorders>
              <w:top w:val="nil"/>
              <w:left w:val="nil"/>
              <w:bottom w:val="nil"/>
              <w:right w:val="nil"/>
            </w:tcBorders>
            <w:shd w:val="clear" w:color="auto" w:fill="auto"/>
            <w:noWrap/>
            <w:vAlign w:val="center"/>
            <w:hideMark/>
          </w:tcPr>
          <w:p w14:paraId="02536EDA"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55D05D5D" w14:textId="6893FDF2" w:rsidR="00E17846" w:rsidRPr="009B1C5E" w:rsidRDefault="00E17846" w:rsidP="009B1C5E">
            <w:pPr>
              <w:jc w:val="center"/>
              <w:rPr>
                <w:color w:val="000000" w:themeColor="text1"/>
                <w:sz w:val="18"/>
                <w:szCs w:val="18"/>
              </w:rPr>
            </w:pPr>
            <w:r w:rsidRPr="009B1C5E">
              <w:rPr>
                <w:color w:val="000000" w:themeColor="text1"/>
                <w:sz w:val="18"/>
                <w:szCs w:val="18"/>
              </w:rPr>
              <w:t>4.410</w:t>
            </w:r>
          </w:p>
        </w:tc>
        <w:tc>
          <w:tcPr>
            <w:tcW w:w="709" w:type="dxa"/>
            <w:tcBorders>
              <w:top w:val="nil"/>
              <w:left w:val="nil"/>
              <w:bottom w:val="nil"/>
              <w:right w:val="nil"/>
            </w:tcBorders>
            <w:shd w:val="clear" w:color="auto" w:fill="auto"/>
            <w:noWrap/>
            <w:vAlign w:val="center"/>
            <w:hideMark/>
          </w:tcPr>
          <w:p w14:paraId="359A8D28" w14:textId="77777777" w:rsidR="00E17846" w:rsidRPr="009B1C5E" w:rsidRDefault="00E17846" w:rsidP="009B1C5E">
            <w:pPr>
              <w:jc w:val="center"/>
              <w:rPr>
                <w:color w:val="000000" w:themeColor="text1"/>
                <w:sz w:val="18"/>
                <w:szCs w:val="18"/>
              </w:rPr>
            </w:pPr>
            <w:r w:rsidRPr="009B1C5E">
              <w:rPr>
                <w:color w:val="000000" w:themeColor="text1"/>
                <w:sz w:val="18"/>
                <w:szCs w:val="18"/>
              </w:rPr>
              <w:t>28.7</w:t>
            </w:r>
          </w:p>
        </w:tc>
        <w:tc>
          <w:tcPr>
            <w:tcW w:w="708" w:type="dxa"/>
            <w:tcBorders>
              <w:top w:val="nil"/>
              <w:left w:val="single" w:sz="4" w:space="0" w:color="auto"/>
              <w:bottom w:val="nil"/>
              <w:right w:val="single" w:sz="4" w:space="0" w:color="auto"/>
            </w:tcBorders>
            <w:shd w:val="clear" w:color="auto" w:fill="auto"/>
            <w:noWrap/>
            <w:vAlign w:val="center"/>
            <w:hideMark/>
          </w:tcPr>
          <w:p w14:paraId="0526163F" w14:textId="77777777" w:rsidR="00E17846" w:rsidRPr="009B1C5E" w:rsidRDefault="00E17846" w:rsidP="009B1C5E">
            <w:pPr>
              <w:jc w:val="center"/>
              <w:rPr>
                <w:color w:val="000000" w:themeColor="text1"/>
                <w:sz w:val="18"/>
                <w:szCs w:val="18"/>
              </w:rPr>
            </w:pPr>
            <w:r w:rsidRPr="009B1C5E">
              <w:rPr>
                <w:color w:val="000000" w:themeColor="text1"/>
                <w:sz w:val="18"/>
                <w:szCs w:val="18"/>
              </w:rPr>
              <w:t>27.1</w:t>
            </w:r>
          </w:p>
        </w:tc>
        <w:tc>
          <w:tcPr>
            <w:tcW w:w="709" w:type="dxa"/>
            <w:tcBorders>
              <w:top w:val="nil"/>
              <w:left w:val="nil"/>
              <w:bottom w:val="nil"/>
              <w:right w:val="nil"/>
            </w:tcBorders>
            <w:shd w:val="clear" w:color="auto" w:fill="auto"/>
            <w:noWrap/>
            <w:vAlign w:val="center"/>
            <w:hideMark/>
          </w:tcPr>
          <w:p w14:paraId="213012C8" w14:textId="77777777" w:rsidR="00E17846" w:rsidRPr="009B1C5E" w:rsidRDefault="00E17846" w:rsidP="009B1C5E">
            <w:pPr>
              <w:jc w:val="center"/>
              <w:rPr>
                <w:color w:val="000000" w:themeColor="text1"/>
                <w:sz w:val="18"/>
                <w:szCs w:val="18"/>
              </w:rPr>
            </w:pPr>
            <w:r w:rsidRPr="009B1C5E">
              <w:rPr>
                <w:color w:val="000000" w:themeColor="text1"/>
                <w:sz w:val="18"/>
                <w:szCs w:val="18"/>
              </w:rPr>
              <w:t>-1.6</w:t>
            </w:r>
          </w:p>
        </w:tc>
        <w:tc>
          <w:tcPr>
            <w:tcW w:w="709" w:type="dxa"/>
            <w:tcBorders>
              <w:top w:val="nil"/>
              <w:left w:val="single" w:sz="4" w:space="0" w:color="auto"/>
              <w:bottom w:val="nil"/>
              <w:right w:val="single" w:sz="4" w:space="0" w:color="auto"/>
            </w:tcBorders>
            <w:shd w:val="clear" w:color="auto" w:fill="auto"/>
            <w:noWrap/>
            <w:vAlign w:val="center"/>
            <w:hideMark/>
          </w:tcPr>
          <w:p w14:paraId="4C4D365B" w14:textId="77777777" w:rsidR="00E17846" w:rsidRPr="009B1C5E" w:rsidRDefault="00E17846" w:rsidP="009B1C5E">
            <w:pPr>
              <w:jc w:val="center"/>
              <w:rPr>
                <w:color w:val="000000" w:themeColor="text1"/>
                <w:sz w:val="18"/>
                <w:szCs w:val="18"/>
              </w:rPr>
            </w:pPr>
            <w:r w:rsidRPr="009B1C5E">
              <w:rPr>
                <w:color w:val="000000" w:themeColor="text1"/>
                <w:sz w:val="18"/>
                <w:szCs w:val="18"/>
              </w:rPr>
              <w:t>3.4</w:t>
            </w:r>
          </w:p>
        </w:tc>
        <w:tc>
          <w:tcPr>
            <w:tcW w:w="709" w:type="dxa"/>
            <w:tcBorders>
              <w:top w:val="nil"/>
              <w:left w:val="nil"/>
              <w:bottom w:val="nil"/>
              <w:right w:val="nil"/>
            </w:tcBorders>
            <w:shd w:val="clear" w:color="auto" w:fill="auto"/>
            <w:noWrap/>
            <w:vAlign w:val="center"/>
            <w:hideMark/>
          </w:tcPr>
          <w:p w14:paraId="492B27A3" w14:textId="77777777" w:rsidR="00E17846" w:rsidRPr="009B1C5E" w:rsidRDefault="00E17846" w:rsidP="009B1C5E">
            <w:pPr>
              <w:jc w:val="center"/>
              <w:rPr>
                <w:color w:val="000000" w:themeColor="text1"/>
                <w:sz w:val="18"/>
                <w:szCs w:val="18"/>
              </w:rPr>
            </w:pPr>
            <w:r w:rsidRPr="009B1C5E">
              <w:rPr>
                <w:color w:val="000000" w:themeColor="text1"/>
                <w:sz w:val="18"/>
                <w:szCs w:val="18"/>
              </w:rPr>
              <w:t>4.7</w:t>
            </w:r>
          </w:p>
        </w:tc>
        <w:tc>
          <w:tcPr>
            <w:tcW w:w="425" w:type="dxa"/>
            <w:tcBorders>
              <w:top w:val="nil"/>
              <w:left w:val="single" w:sz="4" w:space="0" w:color="auto"/>
              <w:bottom w:val="nil"/>
              <w:right w:val="single" w:sz="4" w:space="0" w:color="auto"/>
            </w:tcBorders>
            <w:shd w:val="clear" w:color="auto" w:fill="auto"/>
            <w:noWrap/>
            <w:vAlign w:val="center"/>
            <w:hideMark/>
          </w:tcPr>
          <w:p w14:paraId="179C653E"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0" w:type="dxa"/>
            <w:tcBorders>
              <w:top w:val="nil"/>
              <w:left w:val="nil"/>
              <w:bottom w:val="nil"/>
              <w:right w:val="nil"/>
            </w:tcBorders>
            <w:shd w:val="clear" w:color="auto" w:fill="auto"/>
            <w:noWrap/>
            <w:vAlign w:val="center"/>
            <w:hideMark/>
          </w:tcPr>
          <w:p w14:paraId="65E4CADF" w14:textId="6E3BEAA8" w:rsidR="00E17846" w:rsidRPr="009B1C5E" w:rsidRDefault="00E17846" w:rsidP="009B1C5E">
            <w:pPr>
              <w:jc w:val="center"/>
              <w:rPr>
                <w:color w:val="000000" w:themeColor="text1"/>
                <w:sz w:val="18"/>
                <w:szCs w:val="18"/>
              </w:rPr>
            </w:pPr>
            <w:r w:rsidRPr="009B1C5E">
              <w:rPr>
                <w:color w:val="000000" w:themeColor="text1"/>
                <w:sz w:val="18"/>
                <w:szCs w:val="18"/>
              </w:rPr>
              <w:t>4.10</w:t>
            </w:r>
            <w:r w:rsidR="00FD7894">
              <w:rPr>
                <w:color w:val="000000" w:themeColor="text1"/>
                <w:sz w:val="18"/>
                <w:szCs w:val="18"/>
              </w:rPr>
              <w:t>2</w:t>
            </w:r>
          </w:p>
        </w:tc>
        <w:tc>
          <w:tcPr>
            <w:tcW w:w="426" w:type="dxa"/>
            <w:tcBorders>
              <w:top w:val="nil"/>
              <w:left w:val="single" w:sz="4" w:space="0" w:color="auto"/>
              <w:bottom w:val="nil"/>
              <w:right w:val="single" w:sz="4" w:space="0" w:color="auto"/>
            </w:tcBorders>
            <w:shd w:val="clear" w:color="auto" w:fill="auto"/>
            <w:noWrap/>
            <w:vAlign w:val="center"/>
            <w:hideMark/>
          </w:tcPr>
          <w:p w14:paraId="1547B491"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850" w:type="dxa"/>
            <w:tcBorders>
              <w:top w:val="nil"/>
              <w:left w:val="nil"/>
              <w:bottom w:val="nil"/>
              <w:right w:val="nil"/>
            </w:tcBorders>
            <w:shd w:val="clear" w:color="auto" w:fill="auto"/>
            <w:noWrap/>
            <w:vAlign w:val="center"/>
            <w:hideMark/>
          </w:tcPr>
          <w:p w14:paraId="7AE6D332" w14:textId="38283958" w:rsidR="00E17846" w:rsidRPr="009B1C5E" w:rsidRDefault="00E17846" w:rsidP="009B1C5E">
            <w:pPr>
              <w:jc w:val="center"/>
              <w:rPr>
                <w:color w:val="000000" w:themeColor="text1"/>
                <w:sz w:val="18"/>
                <w:szCs w:val="18"/>
              </w:rPr>
            </w:pPr>
            <w:r w:rsidRPr="009B1C5E">
              <w:rPr>
                <w:color w:val="000000" w:themeColor="text1"/>
                <w:sz w:val="18"/>
                <w:szCs w:val="18"/>
              </w:rPr>
              <w:t>4.25</w:t>
            </w:r>
            <w:r w:rsidR="00FD7894">
              <w:rPr>
                <w:color w:val="000000" w:themeColor="text1"/>
                <w:sz w:val="18"/>
                <w:szCs w:val="18"/>
              </w:rPr>
              <w:t>9</w:t>
            </w:r>
          </w:p>
        </w:tc>
        <w:tc>
          <w:tcPr>
            <w:tcW w:w="851" w:type="dxa"/>
            <w:tcBorders>
              <w:top w:val="nil"/>
              <w:left w:val="single" w:sz="4" w:space="0" w:color="auto"/>
              <w:bottom w:val="nil"/>
              <w:right w:val="single" w:sz="4" w:space="0" w:color="auto"/>
            </w:tcBorders>
            <w:shd w:val="clear" w:color="auto" w:fill="auto"/>
            <w:noWrap/>
            <w:vAlign w:val="center"/>
            <w:hideMark/>
          </w:tcPr>
          <w:p w14:paraId="04413209" w14:textId="21340AFC" w:rsidR="00E17846" w:rsidRPr="009B1C5E" w:rsidRDefault="00E17846" w:rsidP="009B1C5E">
            <w:pPr>
              <w:jc w:val="center"/>
              <w:rPr>
                <w:color w:val="000000" w:themeColor="text1"/>
                <w:sz w:val="18"/>
                <w:szCs w:val="18"/>
              </w:rPr>
            </w:pPr>
            <w:r w:rsidRPr="009B1C5E">
              <w:rPr>
                <w:color w:val="000000" w:themeColor="text1"/>
                <w:sz w:val="18"/>
                <w:szCs w:val="18"/>
              </w:rPr>
              <w:t>0.704</w:t>
            </w:r>
          </w:p>
        </w:tc>
        <w:tc>
          <w:tcPr>
            <w:tcW w:w="850" w:type="dxa"/>
            <w:tcBorders>
              <w:top w:val="nil"/>
              <w:left w:val="nil"/>
              <w:bottom w:val="nil"/>
              <w:right w:val="single" w:sz="4" w:space="0" w:color="auto"/>
            </w:tcBorders>
            <w:shd w:val="clear" w:color="auto" w:fill="auto"/>
            <w:noWrap/>
            <w:vAlign w:val="center"/>
            <w:hideMark/>
          </w:tcPr>
          <w:p w14:paraId="542922F7" w14:textId="5C4FA4FA" w:rsidR="00E17846" w:rsidRPr="009B1C5E" w:rsidRDefault="00E17846" w:rsidP="009B1C5E">
            <w:pPr>
              <w:jc w:val="center"/>
              <w:rPr>
                <w:color w:val="000000" w:themeColor="text1"/>
                <w:sz w:val="18"/>
                <w:szCs w:val="18"/>
              </w:rPr>
            </w:pPr>
            <w:r w:rsidRPr="009B1C5E">
              <w:rPr>
                <w:color w:val="000000" w:themeColor="text1"/>
                <w:sz w:val="18"/>
                <w:szCs w:val="18"/>
              </w:rPr>
              <w:t>0.6</w:t>
            </w:r>
            <w:r w:rsidR="006A4DD2">
              <w:rPr>
                <w:color w:val="000000" w:themeColor="text1"/>
                <w:sz w:val="18"/>
                <w:szCs w:val="18"/>
              </w:rPr>
              <w:t>90</w:t>
            </w:r>
          </w:p>
        </w:tc>
        <w:tc>
          <w:tcPr>
            <w:tcW w:w="236" w:type="dxa"/>
            <w:vAlign w:val="center"/>
            <w:hideMark/>
          </w:tcPr>
          <w:p w14:paraId="492F3133" w14:textId="77777777" w:rsidR="00E17846" w:rsidRPr="009B1C5E" w:rsidRDefault="00E17846" w:rsidP="00E17846">
            <w:pPr>
              <w:rPr>
                <w:color w:val="000000" w:themeColor="text1"/>
                <w:sz w:val="18"/>
                <w:szCs w:val="18"/>
              </w:rPr>
            </w:pPr>
          </w:p>
        </w:tc>
      </w:tr>
      <w:tr w:rsidR="000C3383" w:rsidRPr="00DD5F9B" w14:paraId="19AEB939"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5A7ACFCD" w14:textId="77777777" w:rsidR="00E17846" w:rsidRPr="009B1C5E" w:rsidRDefault="00E17846" w:rsidP="00E17846">
            <w:pPr>
              <w:rPr>
                <w:color w:val="000000" w:themeColor="text1"/>
                <w:sz w:val="18"/>
                <w:szCs w:val="18"/>
              </w:rPr>
            </w:pPr>
          </w:p>
        </w:tc>
        <w:tc>
          <w:tcPr>
            <w:tcW w:w="1135" w:type="dxa"/>
            <w:tcBorders>
              <w:top w:val="nil"/>
              <w:left w:val="nil"/>
              <w:bottom w:val="nil"/>
              <w:right w:val="nil"/>
            </w:tcBorders>
            <w:shd w:val="clear" w:color="auto" w:fill="auto"/>
            <w:noWrap/>
            <w:vAlign w:val="center"/>
            <w:hideMark/>
          </w:tcPr>
          <w:p w14:paraId="3482C038" w14:textId="77777777" w:rsidR="00E17846" w:rsidRPr="009B1C5E" w:rsidRDefault="00E17846" w:rsidP="00DB008B">
            <w:pPr>
              <w:rPr>
                <w:color w:val="000000" w:themeColor="text1"/>
                <w:sz w:val="18"/>
                <w:szCs w:val="18"/>
              </w:rPr>
            </w:pPr>
            <w:r w:rsidRPr="009B1C5E">
              <w:rPr>
                <w:color w:val="000000" w:themeColor="text1"/>
                <w:sz w:val="18"/>
                <w:szCs w:val="18"/>
              </w:rPr>
              <w:t>CSI - coping by seeking support (compared to NTC-RD)</w:t>
            </w:r>
          </w:p>
        </w:tc>
        <w:tc>
          <w:tcPr>
            <w:tcW w:w="850" w:type="dxa"/>
            <w:tcBorders>
              <w:top w:val="nil"/>
              <w:left w:val="single" w:sz="4" w:space="0" w:color="auto"/>
              <w:bottom w:val="nil"/>
              <w:right w:val="single" w:sz="4" w:space="0" w:color="auto"/>
            </w:tcBorders>
            <w:shd w:val="clear" w:color="auto" w:fill="auto"/>
            <w:noWrap/>
            <w:vAlign w:val="center"/>
            <w:hideMark/>
          </w:tcPr>
          <w:p w14:paraId="1714E888"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nil"/>
              <w:right w:val="single" w:sz="4" w:space="0" w:color="auto"/>
            </w:tcBorders>
            <w:shd w:val="clear" w:color="auto" w:fill="auto"/>
            <w:noWrap/>
            <w:vAlign w:val="center"/>
            <w:hideMark/>
          </w:tcPr>
          <w:p w14:paraId="18296820" w14:textId="77777777" w:rsidR="00E17846" w:rsidRPr="009B1C5E" w:rsidRDefault="00E17846" w:rsidP="009B1C5E">
            <w:pPr>
              <w:jc w:val="center"/>
              <w:rPr>
                <w:color w:val="000000" w:themeColor="text1"/>
                <w:sz w:val="18"/>
                <w:szCs w:val="18"/>
              </w:rPr>
            </w:pPr>
            <w:r w:rsidRPr="009B1C5E">
              <w:rPr>
                <w:color w:val="000000" w:themeColor="text1"/>
                <w:sz w:val="18"/>
                <w:szCs w:val="18"/>
              </w:rPr>
              <w:t>24.6</w:t>
            </w:r>
          </w:p>
        </w:tc>
        <w:tc>
          <w:tcPr>
            <w:tcW w:w="709" w:type="dxa"/>
            <w:tcBorders>
              <w:top w:val="nil"/>
              <w:left w:val="nil"/>
              <w:bottom w:val="nil"/>
              <w:right w:val="nil"/>
            </w:tcBorders>
            <w:shd w:val="clear" w:color="auto" w:fill="auto"/>
            <w:noWrap/>
            <w:vAlign w:val="center"/>
            <w:hideMark/>
          </w:tcPr>
          <w:p w14:paraId="078C4861" w14:textId="77777777" w:rsidR="00E17846" w:rsidRPr="009B1C5E" w:rsidRDefault="00E17846" w:rsidP="009B1C5E">
            <w:pPr>
              <w:jc w:val="center"/>
              <w:rPr>
                <w:color w:val="000000" w:themeColor="text1"/>
                <w:sz w:val="18"/>
                <w:szCs w:val="18"/>
              </w:rPr>
            </w:pPr>
            <w:r w:rsidRPr="009B1C5E">
              <w:rPr>
                <w:color w:val="000000" w:themeColor="text1"/>
                <w:sz w:val="18"/>
                <w:szCs w:val="18"/>
              </w:rPr>
              <w:t>25.6</w:t>
            </w:r>
          </w:p>
        </w:tc>
        <w:tc>
          <w:tcPr>
            <w:tcW w:w="709" w:type="dxa"/>
            <w:tcBorders>
              <w:top w:val="nil"/>
              <w:left w:val="single" w:sz="4" w:space="0" w:color="auto"/>
              <w:bottom w:val="nil"/>
              <w:right w:val="single" w:sz="4" w:space="0" w:color="auto"/>
            </w:tcBorders>
            <w:shd w:val="clear" w:color="auto" w:fill="auto"/>
            <w:noWrap/>
            <w:vAlign w:val="center"/>
            <w:hideMark/>
          </w:tcPr>
          <w:p w14:paraId="2BC15FEC" w14:textId="77777777" w:rsidR="00E17846" w:rsidRPr="009B1C5E" w:rsidRDefault="00E17846" w:rsidP="009B1C5E">
            <w:pPr>
              <w:jc w:val="center"/>
              <w:rPr>
                <w:color w:val="000000" w:themeColor="text1"/>
                <w:sz w:val="18"/>
                <w:szCs w:val="18"/>
              </w:rPr>
            </w:pPr>
            <w:r w:rsidRPr="009B1C5E">
              <w:rPr>
                <w:color w:val="000000" w:themeColor="text1"/>
                <w:sz w:val="18"/>
                <w:szCs w:val="18"/>
              </w:rPr>
              <w:t>1</w:t>
            </w:r>
          </w:p>
        </w:tc>
        <w:tc>
          <w:tcPr>
            <w:tcW w:w="708" w:type="dxa"/>
            <w:tcBorders>
              <w:top w:val="nil"/>
              <w:left w:val="nil"/>
              <w:bottom w:val="nil"/>
              <w:right w:val="nil"/>
            </w:tcBorders>
            <w:shd w:val="clear" w:color="auto" w:fill="auto"/>
            <w:noWrap/>
            <w:vAlign w:val="center"/>
            <w:hideMark/>
          </w:tcPr>
          <w:p w14:paraId="34899A6E" w14:textId="77777777" w:rsidR="00E17846" w:rsidRPr="009B1C5E" w:rsidRDefault="00E17846" w:rsidP="009B1C5E">
            <w:pPr>
              <w:jc w:val="center"/>
              <w:rPr>
                <w:color w:val="000000" w:themeColor="text1"/>
                <w:sz w:val="18"/>
                <w:szCs w:val="18"/>
              </w:rPr>
            </w:pPr>
            <w:r w:rsidRPr="009B1C5E">
              <w:rPr>
                <w:color w:val="000000" w:themeColor="text1"/>
                <w:sz w:val="18"/>
                <w:szCs w:val="18"/>
              </w:rPr>
              <w:t>5.6</w:t>
            </w:r>
          </w:p>
        </w:tc>
        <w:tc>
          <w:tcPr>
            <w:tcW w:w="709" w:type="dxa"/>
            <w:tcBorders>
              <w:top w:val="nil"/>
              <w:left w:val="single" w:sz="4" w:space="0" w:color="auto"/>
              <w:bottom w:val="nil"/>
              <w:right w:val="single" w:sz="4" w:space="0" w:color="auto"/>
            </w:tcBorders>
            <w:shd w:val="clear" w:color="auto" w:fill="auto"/>
            <w:noWrap/>
            <w:vAlign w:val="center"/>
            <w:hideMark/>
          </w:tcPr>
          <w:p w14:paraId="1DF6428F" w14:textId="77777777" w:rsidR="00E17846" w:rsidRPr="009B1C5E" w:rsidRDefault="00E17846" w:rsidP="009B1C5E">
            <w:pPr>
              <w:jc w:val="center"/>
              <w:rPr>
                <w:color w:val="000000" w:themeColor="text1"/>
                <w:sz w:val="18"/>
                <w:szCs w:val="18"/>
              </w:rPr>
            </w:pPr>
            <w:r w:rsidRPr="009B1C5E">
              <w:rPr>
                <w:color w:val="000000" w:themeColor="text1"/>
                <w:sz w:val="18"/>
                <w:szCs w:val="18"/>
              </w:rPr>
              <w:t>4.6</w:t>
            </w:r>
          </w:p>
        </w:tc>
        <w:tc>
          <w:tcPr>
            <w:tcW w:w="425" w:type="dxa"/>
            <w:tcBorders>
              <w:top w:val="nil"/>
              <w:left w:val="nil"/>
              <w:bottom w:val="nil"/>
              <w:right w:val="nil"/>
            </w:tcBorders>
            <w:shd w:val="clear" w:color="auto" w:fill="auto"/>
            <w:noWrap/>
            <w:vAlign w:val="center"/>
            <w:hideMark/>
          </w:tcPr>
          <w:p w14:paraId="0B641E33"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nil"/>
              <w:right w:val="single" w:sz="4" w:space="0" w:color="auto"/>
            </w:tcBorders>
            <w:shd w:val="clear" w:color="auto" w:fill="auto"/>
            <w:noWrap/>
            <w:vAlign w:val="center"/>
            <w:hideMark/>
          </w:tcPr>
          <w:p w14:paraId="1AE7517D" w14:textId="438A0607" w:rsidR="00E17846" w:rsidRPr="009B1C5E" w:rsidRDefault="00E17846" w:rsidP="009B1C5E">
            <w:pPr>
              <w:jc w:val="center"/>
              <w:rPr>
                <w:color w:val="000000" w:themeColor="text1"/>
                <w:sz w:val="18"/>
                <w:szCs w:val="18"/>
              </w:rPr>
            </w:pPr>
            <w:r w:rsidRPr="009B1C5E">
              <w:rPr>
                <w:color w:val="000000" w:themeColor="text1"/>
                <w:sz w:val="18"/>
                <w:szCs w:val="18"/>
              </w:rPr>
              <w:t>5.124</w:t>
            </w:r>
          </w:p>
        </w:tc>
        <w:tc>
          <w:tcPr>
            <w:tcW w:w="709" w:type="dxa"/>
            <w:tcBorders>
              <w:top w:val="nil"/>
              <w:left w:val="nil"/>
              <w:bottom w:val="nil"/>
              <w:right w:val="nil"/>
            </w:tcBorders>
            <w:shd w:val="clear" w:color="auto" w:fill="auto"/>
            <w:noWrap/>
            <w:vAlign w:val="center"/>
            <w:hideMark/>
          </w:tcPr>
          <w:p w14:paraId="372DDC69" w14:textId="77777777" w:rsidR="00E17846" w:rsidRPr="009B1C5E" w:rsidRDefault="00E17846" w:rsidP="009B1C5E">
            <w:pPr>
              <w:jc w:val="center"/>
              <w:rPr>
                <w:color w:val="000000" w:themeColor="text1"/>
                <w:sz w:val="18"/>
                <w:szCs w:val="18"/>
              </w:rPr>
            </w:pPr>
            <w:r w:rsidRPr="009B1C5E">
              <w:rPr>
                <w:color w:val="000000" w:themeColor="text1"/>
                <w:sz w:val="18"/>
                <w:szCs w:val="18"/>
              </w:rPr>
              <w:t>26.8</w:t>
            </w:r>
          </w:p>
        </w:tc>
        <w:tc>
          <w:tcPr>
            <w:tcW w:w="708" w:type="dxa"/>
            <w:tcBorders>
              <w:top w:val="nil"/>
              <w:left w:val="single" w:sz="4" w:space="0" w:color="auto"/>
              <w:bottom w:val="nil"/>
              <w:right w:val="single" w:sz="4" w:space="0" w:color="auto"/>
            </w:tcBorders>
            <w:shd w:val="clear" w:color="auto" w:fill="auto"/>
            <w:noWrap/>
            <w:vAlign w:val="center"/>
            <w:hideMark/>
          </w:tcPr>
          <w:p w14:paraId="756D843A" w14:textId="77777777" w:rsidR="00E17846" w:rsidRPr="009B1C5E" w:rsidRDefault="00E17846" w:rsidP="009B1C5E">
            <w:pPr>
              <w:jc w:val="center"/>
              <w:rPr>
                <w:color w:val="000000" w:themeColor="text1"/>
                <w:sz w:val="18"/>
                <w:szCs w:val="18"/>
              </w:rPr>
            </w:pPr>
            <w:r w:rsidRPr="009B1C5E">
              <w:rPr>
                <w:color w:val="000000" w:themeColor="text1"/>
                <w:sz w:val="18"/>
                <w:szCs w:val="18"/>
              </w:rPr>
              <w:t>25.4</w:t>
            </w:r>
          </w:p>
        </w:tc>
        <w:tc>
          <w:tcPr>
            <w:tcW w:w="709" w:type="dxa"/>
            <w:tcBorders>
              <w:top w:val="nil"/>
              <w:left w:val="nil"/>
              <w:bottom w:val="nil"/>
              <w:right w:val="nil"/>
            </w:tcBorders>
            <w:shd w:val="clear" w:color="auto" w:fill="auto"/>
            <w:noWrap/>
            <w:vAlign w:val="center"/>
            <w:hideMark/>
          </w:tcPr>
          <w:p w14:paraId="0576AE58" w14:textId="77777777" w:rsidR="00E17846" w:rsidRPr="009B1C5E" w:rsidRDefault="00E17846" w:rsidP="009B1C5E">
            <w:pPr>
              <w:jc w:val="center"/>
              <w:rPr>
                <w:color w:val="000000" w:themeColor="text1"/>
                <w:sz w:val="18"/>
                <w:szCs w:val="18"/>
              </w:rPr>
            </w:pPr>
            <w:r w:rsidRPr="009B1C5E">
              <w:rPr>
                <w:color w:val="000000" w:themeColor="text1"/>
                <w:sz w:val="18"/>
                <w:szCs w:val="18"/>
              </w:rPr>
              <w:t>-1.4</w:t>
            </w:r>
          </w:p>
        </w:tc>
        <w:tc>
          <w:tcPr>
            <w:tcW w:w="709" w:type="dxa"/>
            <w:tcBorders>
              <w:top w:val="nil"/>
              <w:left w:val="single" w:sz="4" w:space="0" w:color="auto"/>
              <w:bottom w:val="nil"/>
              <w:right w:val="single" w:sz="4" w:space="0" w:color="auto"/>
            </w:tcBorders>
            <w:shd w:val="clear" w:color="auto" w:fill="auto"/>
            <w:noWrap/>
            <w:vAlign w:val="center"/>
            <w:hideMark/>
          </w:tcPr>
          <w:p w14:paraId="350B1074" w14:textId="77777777" w:rsidR="00E17846" w:rsidRPr="009B1C5E" w:rsidRDefault="00E17846" w:rsidP="009B1C5E">
            <w:pPr>
              <w:jc w:val="center"/>
              <w:rPr>
                <w:color w:val="000000" w:themeColor="text1"/>
                <w:sz w:val="18"/>
                <w:szCs w:val="18"/>
              </w:rPr>
            </w:pPr>
            <w:r w:rsidRPr="009B1C5E">
              <w:rPr>
                <w:color w:val="000000" w:themeColor="text1"/>
                <w:sz w:val="18"/>
                <w:szCs w:val="18"/>
              </w:rPr>
              <w:t>5</w:t>
            </w:r>
          </w:p>
        </w:tc>
        <w:tc>
          <w:tcPr>
            <w:tcW w:w="709" w:type="dxa"/>
            <w:tcBorders>
              <w:top w:val="nil"/>
              <w:left w:val="nil"/>
              <w:bottom w:val="nil"/>
              <w:right w:val="nil"/>
            </w:tcBorders>
            <w:shd w:val="clear" w:color="auto" w:fill="auto"/>
            <w:noWrap/>
            <w:vAlign w:val="center"/>
            <w:hideMark/>
          </w:tcPr>
          <w:p w14:paraId="04830B9C" w14:textId="77777777" w:rsidR="00E17846" w:rsidRPr="009B1C5E" w:rsidRDefault="00E17846" w:rsidP="009B1C5E">
            <w:pPr>
              <w:jc w:val="center"/>
              <w:rPr>
                <w:color w:val="000000" w:themeColor="text1"/>
                <w:sz w:val="18"/>
                <w:szCs w:val="18"/>
              </w:rPr>
            </w:pPr>
            <w:r w:rsidRPr="009B1C5E">
              <w:rPr>
                <w:color w:val="000000" w:themeColor="text1"/>
                <w:sz w:val="18"/>
                <w:szCs w:val="18"/>
              </w:rPr>
              <w:t>6.1</w:t>
            </w:r>
          </w:p>
        </w:tc>
        <w:tc>
          <w:tcPr>
            <w:tcW w:w="425" w:type="dxa"/>
            <w:tcBorders>
              <w:top w:val="nil"/>
              <w:left w:val="single" w:sz="4" w:space="0" w:color="auto"/>
              <w:bottom w:val="nil"/>
              <w:right w:val="single" w:sz="4" w:space="0" w:color="auto"/>
            </w:tcBorders>
            <w:shd w:val="clear" w:color="auto" w:fill="auto"/>
            <w:noWrap/>
            <w:vAlign w:val="center"/>
            <w:hideMark/>
          </w:tcPr>
          <w:p w14:paraId="32610E81"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0" w:type="dxa"/>
            <w:tcBorders>
              <w:top w:val="nil"/>
              <w:left w:val="nil"/>
              <w:bottom w:val="nil"/>
              <w:right w:val="nil"/>
            </w:tcBorders>
            <w:shd w:val="clear" w:color="auto" w:fill="auto"/>
            <w:noWrap/>
            <w:vAlign w:val="center"/>
            <w:hideMark/>
          </w:tcPr>
          <w:p w14:paraId="5076327E" w14:textId="12A3E524" w:rsidR="00E17846" w:rsidRPr="009B1C5E" w:rsidRDefault="00E17846" w:rsidP="009B1C5E">
            <w:pPr>
              <w:jc w:val="center"/>
              <w:rPr>
                <w:color w:val="000000" w:themeColor="text1"/>
                <w:sz w:val="18"/>
                <w:szCs w:val="18"/>
              </w:rPr>
            </w:pPr>
            <w:r w:rsidRPr="009B1C5E">
              <w:rPr>
                <w:color w:val="000000" w:themeColor="text1"/>
                <w:sz w:val="18"/>
                <w:szCs w:val="18"/>
              </w:rPr>
              <w:t>5.577</w:t>
            </w:r>
          </w:p>
        </w:tc>
        <w:tc>
          <w:tcPr>
            <w:tcW w:w="426" w:type="dxa"/>
            <w:tcBorders>
              <w:top w:val="nil"/>
              <w:left w:val="single" w:sz="4" w:space="0" w:color="auto"/>
              <w:bottom w:val="nil"/>
              <w:right w:val="single" w:sz="4" w:space="0" w:color="auto"/>
            </w:tcBorders>
            <w:shd w:val="clear" w:color="auto" w:fill="auto"/>
            <w:noWrap/>
            <w:vAlign w:val="center"/>
            <w:hideMark/>
          </w:tcPr>
          <w:p w14:paraId="617BFE7D"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850" w:type="dxa"/>
            <w:tcBorders>
              <w:top w:val="nil"/>
              <w:left w:val="nil"/>
              <w:bottom w:val="nil"/>
              <w:right w:val="nil"/>
            </w:tcBorders>
            <w:shd w:val="clear" w:color="auto" w:fill="auto"/>
            <w:noWrap/>
            <w:vAlign w:val="center"/>
            <w:hideMark/>
          </w:tcPr>
          <w:p w14:paraId="6CDEDEC5" w14:textId="50A3E1ED" w:rsidR="00E17846" w:rsidRPr="009B1C5E" w:rsidRDefault="00E17846" w:rsidP="009B1C5E">
            <w:pPr>
              <w:jc w:val="center"/>
              <w:rPr>
                <w:color w:val="000000" w:themeColor="text1"/>
                <w:sz w:val="18"/>
                <w:szCs w:val="18"/>
              </w:rPr>
            </w:pPr>
            <w:r w:rsidRPr="009B1C5E">
              <w:rPr>
                <w:color w:val="000000" w:themeColor="text1"/>
                <w:sz w:val="18"/>
                <w:szCs w:val="18"/>
              </w:rPr>
              <w:t>5.35</w:t>
            </w:r>
            <w:r w:rsidR="00FD7894">
              <w:rPr>
                <w:color w:val="000000" w:themeColor="text1"/>
                <w:sz w:val="18"/>
                <w:szCs w:val="18"/>
              </w:rPr>
              <w:t>6</w:t>
            </w:r>
          </w:p>
        </w:tc>
        <w:tc>
          <w:tcPr>
            <w:tcW w:w="851" w:type="dxa"/>
            <w:tcBorders>
              <w:top w:val="nil"/>
              <w:left w:val="single" w:sz="4" w:space="0" w:color="auto"/>
              <w:bottom w:val="nil"/>
              <w:right w:val="single" w:sz="4" w:space="0" w:color="auto"/>
            </w:tcBorders>
            <w:shd w:val="clear" w:color="auto" w:fill="auto"/>
            <w:noWrap/>
            <w:vAlign w:val="center"/>
            <w:hideMark/>
          </w:tcPr>
          <w:p w14:paraId="3D1511D8" w14:textId="03A8FE07" w:rsidR="00E17846" w:rsidRPr="009B1C5E" w:rsidRDefault="00E17846" w:rsidP="009B1C5E">
            <w:pPr>
              <w:jc w:val="center"/>
              <w:rPr>
                <w:color w:val="000000" w:themeColor="text1"/>
                <w:sz w:val="18"/>
                <w:szCs w:val="18"/>
              </w:rPr>
            </w:pPr>
            <w:r w:rsidRPr="009B1C5E">
              <w:rPr>
                <w:color w:val="000000" w:themeColor="text1"/>
                <w:sz w:val="18"/>
                <w:szCs w:val="18"/>
              </w:rPr>
              <w:t>0.448</w:t>
            </w:r>
          </w:p>
        </w:tc>
        <w:tc>
          <w:tcPr>
            <w:tcW w:w="850" w:type="dxa"/>
            <w:tcBorders>
              <w:top w:val="nil"/>
              <w:left w:val="nil"/>
              <w:bottom w:val="nil"/>
              <w:right w:val="single" w:sz="4" w:space="0" w:color="auto"/>
            </w:tcBorders>
            <w:shd w:val="clear" w:color="auto" w:fill="auto"/>
            <w:noWrap/>
            <w:vAlign w:val="center"/>
            <w:hideMark/>
          </w:tcPr>
          <w:p w14:paraId="6C5A630F" w14:textId="4AD8ABF7" w:rsidR="00E17846" w:rsidRPr="009B1C5E" w:rsidRDefault="00E17846" w:rsidP="009B1C5E">
            <w:pPr>
              <w:jc w:val="center"/>
              <w:rPr>
                <w:color w:val="000000" w:themeColor="text1"/>
                <w:sz w:val="18"/>
                <w:szCs w:val="18"/>
              </w:rPr>
            </w:pPr>
            <w:r w:rsidRPr="009B1C5E">
              <w:rPr>
                <w:color w:val="000000" w:themeColor="text1"/>
                <w:sz w:val="18"/>
                <w:szCs w:val="18"/>
              </w:rPr>
              <w:t>0.43</w:t>
            </w:r>
            <w:r w:rsidR="006A4DD2">
              <w:rPr>
                <w:color w:val="000000" w:themeColor="text1"/>
                <w:sz w:val="18"/>
                <w:szCs w:val="18"/>
              </w:rPr>
              <w:t>9</w:t>
            </w:r>
          </w:p>
        </w:tc>
        <w:tc>
          <w:tcPr>
            <w:tcW w:w="236" w:type="dxa"/>
            <w:vAlign w:val="center"/>
            <w:hideMark/>
          </w:tcPr>
          <w:p w14:paraId="62971D40" w14:textId="77777777" w:rsidR="00E17846" w:rsidRPr="009B1C5E" w:rsidRDefault="00E17846" w:rsidP="00E17846">
            <w:pPr>
              <w:rPr>
                <w:color w:val="000000" w:themeColor="text1"/>
                <w:sz w:val="18"/>
                <w:szCs w:val="18"/>
              </w:rPr>
            </w:pPr>
          </w:p>
        </w:tc>
      </w:tr>
      <w:tr w:rsidR="000C3383" w:rsidRPr="00DD5F9B" w14:paraId="27F7D0FD" w14:textId="77777777" w:rsidTr="009B1C5E">
        <w:trPr>
          <w:trHeight w:val="320"/>
        </w:trPr>
        <w:tc>
          <w:tcPr>
            <w:tcW w:w="992" w:type="dxa"/>
            <w:vMerge/>
            <w:tcBorders>
              <w:top w:val="nil"/>
              <w:left w:val="single" w:sz="4" w:space="0" w:color="auto"/>
              <w:bottom w:val="single" w:sz="4" w:space="0" w:color="auto"/>
              <w:right w:val="single" w:sz="4" w:space="0" w:color="auto"/>
            </w:tcBorders>
            <w:vAlign w:val="center"/>
            <w:hideMark/>
          </w:tcPr>
          <w:p w14:paraId="6442880F" w14:textId="77777777" w:rsidR="00E17846" w:rsidRPr="009B1C5E" w:rsidRDefault="00E17846" w:rsidP="00E17846">
            <w:pPr>
              <w:rPr>
                <w:color w:val="000000" w:themeColor="text1"/>
                <w:sz w:val="18"/>
                <w:szCs w:val="18"/>
              </w:rPr>
            </w:pPr>
          </w:p>
        </w:tc>
        <w:tc>
          <w:tcPr>
            <w:tcW w:w="1135" w:type="dxa"/>
            <w:tcBorders>
              <w:top w:val="nil"/>
              <w:left w:val="nil"/>
              <w:bottom w:val="single" w:sz="4" w:space="0" w:color="auto"/>
              <w:right w:val="nil"/>
            </w:tcBorders>
            <w:shd w:val="clear" w:color="auto" w:fill="auto"/>
            <w:noWrap/>
            <w:vAlign w:val="center"/>
            <w:hideMark/>
          </w:tcPr>
          <w:p w14:paraId="676A901F" w14:textId="77777777" w:rsidR="00E17846" w:rsidRPr="009B1C5E" w:rsidRDefault="00E17846" w:rsidP="00DB008B">
            <w:pPr>
              <w:rPr>
                <w:color w:val="000000" w:themeColor="text1"/>
                <w:sz w:val="18"/>
                <w:szCs w:val="18"/>
              </w:rPr>
            </w:pPr>
            <w:r w:rsidRPr="009B1C5E">
              <w:rPr>
                <w:color w:val="000000" w:themeColor="text1"/>
                <w:sz w:val="18"/>
                <w:szCs w:val="18"/>
              </w:rPr>
              <w:t>CSI - coping by avoidance (compared to NTC-RD)</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7E27EBF2" w14:textId="77777777" w:rsidR="00E17846" w:rsidRPr="009B1C5E" w:rsidRDefault="00E17846" w:rsidP="00DB008B">
            <w:pPr>
              <w:rPr>
                <w:color w:val="000000" w:themeColor="text1"/>
                <w:sz w:val="18"/>
                <w:szCs w:val="18"/>
              </w:rPr>
            </w:pPr>
            <w:r w:rsidRPr="009B1C5E">
              <w:rPr>
                <w:color w:val="000000" w:themeColor="text1"/>
                <w:sz w:val="18"/>
                <w:szCs w:val="18"/>
              </w:rPr>
              <w:t>positive</w:t>
            </w:r>
          </w:p>
        </w:tc>
        <w:tc>
          <w:tcPr>
            <w:tcW w:w="709" w:type="dxa"/>
            <w:tcBorders>
              <w:top w:val="nil"/>
              <w:left w:val="nil"/>
              <w:bottom w:val="single" w:sz="4" w:space="0" w:color="auto"/>
              <w:right w:val="single" w:sz="4" w:space="0" w:color="auto"/>
            </w:tcBorders>
            <w:shd w:val="clear" w:color="auto" w:fill="auto"/>
            <w:noWrap/>
            <w:vAlign w:val="center"/>
            <w:hideMark/>
          </w:tcPr>
          <w:p w14:paraId="5C939853" w14:textId="77777777" w:rsidR="00E17846" w:rsidRPr="009B1C5E" w:rsidRDefault="00E17846" w:rsidP="009B1C5E">
            <w:pPr>
              <w:jc w:val="center"/>
              <w:rPr>
                <w:color w:val="000000" w:themeColor="text1"/>
                <w:sz w:val="18"/>
                <w:szCs w:val="18"/>
              </w:rPr>
            </w:pPr>
            <w:r w:rsidRPr="009B1C5E">
              <w:rPr>
                <w:color w:val="000000" w:themeColor="text1"/>
                <w:sz w:val="18"/>
                <w:szCs w:val="18"/>
              </w:rPr>
              <w:t>18.5</w:t>
            </w:r>
          </w:p>
        </w:tc>
        <w:tc>
          <w:tcPr>
            <w:tcW w:w="709" w:type="dxa"/>
            <w:tcBorders>
              <w:top w:val="nil"/>
              <w:left w:val="nil"/>
              <w:bottom w:val="single" w:sz="4" w:space="0" w:color="auto"/>
              <w:right w:val="nil"/>
            </w:tcBorders>
            <w:shd w:val="clear" w:color="auto" w:fill="auto"/>
            <w:noWrap/>
            <w:vAlign w:val="center"/>
            <w:hideMark/>
          </w:tcPr>
          <w:p w14:paraId="25479A45" w14:textId="77777777" w:rsidR="00E17846" w:rsidRPr="009B1C5E" w:rsidRDefault="00E17846" w:rsidP="009B1C5E">
            <w:pPr>
              <w:jc w:val="center"/>
              <w:rPr>
                <w:color w:val="000000" w:themeColor="text1"/>
                <w:sz w:val="18"/>
                <w:szCs w:val="18"/>
              </w:rPr>
            </w:pPr>
            <w:r w:rsidRPr="009B1C5E">
              <w:rPr>
                <w:color w:val="000000" w:themeColor="text1"/>
                <w:sz w:val="18"/>
                <w:szCs w:val="18"/>
              </w:rPr>
              <w:t>16.5</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46F6150B" w14:textId="77777777" w:rsidR="00E17846" w:rsidRPr="009B1C5E" w:rsidRDefault="00E17846" w:rsidP="009B1C5E">
            <w:pPr>
              <w:jc w:val="center"/>
              <w:rPr>
                <w:color w:val="000000" w:themeColor="text1"/>
                <w:sz w:val="18"/>
                <w:szCs w:val="18"/>
              </w:rPr>
            </w:pPr>
            <w:r w:rsidRPr="009B1C5E">
              <w:rPr>
                <w:color w:val="000000" w:themeColor="text1"/>
                <w:sz w:val="18"/>
                <w:szCs w:val="18"/>
              </w:rPr>
              <w:t>-2</w:t>
            </w:r>
          </w:p>
        </w:tc>
        <w:tc>
          <w:tcPr>
            <w:tcW w:w="708" w:type="dxa"/>
            <w:tcBorders>
              <w:top w:val="nil"/>
              <w:left w:val="nil"/>
              <w:bottom w:val="single" w:sz="4" w:space="0" w:color="auto"/>
              <w:right w:val="nil"/>
            </w:tcBorders>
            <w:shd w:val="clear" w:color="auto" w:fill="auto"/>
            <w:noWrap/>
            <w:vAlign w:val="center"/>
            <w:hideMark/>
          </w:tcPr>
          <w:p w14:paraId="699227E0" w14:textId="77777777" w:rsidR="00E17846" w:rsidRPr="009B1C5E" w:rsidRDefault="00E17846" w:rsidP="009B1C5E">
            <w:pPr>
              <w:jc w:val="center"/>
              <w:rPr>
                <w:color w:val="000000" w:themeColor="text1"/>
                <w:sz w:val="18"/>
                <w:szCs w:val="18"/>
              </w:rPr>
            </w:pPr>
            <w:r w:rsidRPr="009B1C5E">
              <w:rPr>
                <w:color w:val="000000" w:themeColor="text1"/>
                <w:sz w:val="18"/>
                <w:szCs w:val="18"/>
              </w:rPr>
              <w:t>4.3</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710B742" w14:textId="77777777" w:rsidR="00E17846" w:rsidRPr="009B1C5E" w:rsidRDefault="00E17846" w:rsidP="009B1C5E">
            <w:pPr>
              <w:jc w:val="center"/>
              <w:rPr>
                <w:color w:val="000000" w:themeColor="text1"/>
                <w:sz w:val="18"/>
                <w:szCs w:val="18"/>
              </w:rPr>
            </w:pPr>
            <w:r w:rsidRPr="009B1C5E">
              <w:rPr>
                <w:color w:val="000000" w:themeColor="text1"/>
                <w:sz w:val="18"/>
                <w:szCs w:val="18"/>
              </w:rPr>
              <w:t>3.5</w:t>
            </w:r>
          </w:p>
        </w:tc>
        <w:tc>
          <w:tcPr>
            <w:tcW w:w="425" w:type="dxa"/>
            <w:tcBorders>
              <w:top w:val="nil"/>
              <w:left w:val="nil"/>
              <w:bottom w:val="single" w:sz="4" w:space="0" w:color="auto"/>
              <w:right w:val="nil"/>
            </w:tcBorders>
            <w:shd w:val="clear" w:color="auto" w:fill="auto"/>
            <w:noWrap/>
            <w:vAlign w:val="center"/>
            <w:hideMark/>
          </w:tcPr>
          <w:p w14:paraId="4753349F"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E1682D7" w14:textId="3006F440" w:rsidR="00E17846" w:rsidRPr="009B1C5E" w:rsidRDefault="00E17846" w:rsidP="009B1C5E">
            <w:pPr>
              <w:jc w:val="center"/>
              <w:rPr>
                <w:color w:val="000000" w:themeColor="text1"/>
                <w:sz w:val="18"/>
                <w:szCs w:val="18"/>
              </w:rPr>
            </w:pPr>
            <w:r w:rsidRPr="009B1C5E">
              <w:rPr>
                <w:color w:val="000000" w:themeColor="text1"/>
                <w:sz w:val="18"/>
                <w:szCs w:val="18"/>
              </w:rPr>
              <w:t>3.920</w:t>
            </w:r>
          </w:p>
        </w:tc>
        <w:tc>
          <w:tcPr>
            <w:tcW w:w="709" w:type="dxa"/>
            <w:tcBorders>
              <w:top w:val="nil"/>
              <w:left w:val="nil"/>
              <w:bottom w:val="single" w:sz="4" w:space="0" w:color="auto"/>
              <w:right w:val="nil"/>
            </w:tcBorders>
            <w:shd w:val="clear" w:color="auto" w:fill="auto"/>
            <w:noWrap/>
            <w:vAlign w:val="center"/>
            <w:hideMark/>
          </w:tcPr>
          <w:p w14:paraId="20A64C19" w14:textId="77777777" w:rsidR="00E17846" w:rsidRPr="009B1C5E" w:rsidRDefault="00E17846" w:rsidP="009B1C5E">
            <w:pPr>
              <w:jc w:val="center"/>
              <w:rPr>
                <w:color w:val="000000" w:themeColor="text1"/>
                <w:sz w:val="18"/>
                <w:szCs w:val="18"/>
              </w:rPr>
            </w:pPr>
            <w:r w:rsidRPr="009B1C5E">
              <w:rPr>
                <w:color w:val="000000" w:themeColor="text1"/>
                <w:sz w:val="18"/>
                <w:szCs w:val="18"/>
              </w:rPr>
              <w:t>18.8</w:t>
            </w:r>
          </w:p>
        </w:tc>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6C21454" w14:textId="77777777" w:rsidR="00E17846" w:rsidRPr="009B1C5E" w:rsidRDefault="00E17846" w:rsidP="009B1C5E">
            <w:pPr>
              <w:jc w:val="center"/>
              <w:rPr>
                <w:color w:val="000000" w:themeColor="text1"/>
                <w:sz w:val="18"/>
                <w:szCs w:val="18"/>
              </w:rPr>
            </w:pPr>
            <w:r w:rsidRPr="009B1C5E">
              <w:rPr>
                <w:color w:val="000000" w:themeColor="text1"/>
                <w:sz w:val="18"/>
                <w:szCs w:val="18"/>
              </w:rPr>
              <w:t>19.5</w:t>
            </w:r>
          </w:p>
        </w:tc>
        <w:tc>
          <w:tcPr>
            <w:tcW w:w="709" w:type="dxa"/>
            <w:tcBorders>
              <w:top w:val="nil"/>
              <w:left w:val="nil"/>
              <w:bottom w:val="single" w:sz="4" w:space="0" w:color="auto"/>
              <w:right w:val="nil"/>
            </w:tcBorders>
            <w:shd w:val="clear" w:color="auto" w:fill="auto"/>
            <w:noWrap/>
            <w:vAlign w:val="center"/>
            <w:hideMark/>
          </w:tcPr>
          <w:p w14:paraId="7E92ABA9" w14:textId="77777777" w:rsidR="00E17846" w:rsidRPr="009B1C5E" w:rsidRDefault="00E17846" w:rsidP="009B1C5E">
            <w:pPr>
              <w:jc w:val="center"/>
              <w:rPr>
                <w:color w:val="000000" w:themeColor="text1"/>
                <w:sz w:val="18"/>
                <w:szCs w:val="18"/>
              </w:rPr>
            </w:pPr>
            <w:r w:rsidRPr="009B1C5E">
              <w:rPr>
                <w:color w:val="000000" w:themeColor="text1"/>
                <w:sz w:val="18"/>
                <w:szCs w:val="18"/>
              </w:rPr>
              <w:t>0.7</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5BD067BB" w14:textId="77777777" w:rsidR="00E17846" w:rsidRPr="009B1C5E" w:rsidRDefault="00E17846" w:rsidP="009B1C5E">
            <w:pPr>
              <w:jc w:val="center"/>
              <w:rPr>
                <w:color w:val="000000" w:themeColor="text1"/>
                <w:sz w:val="18"/>
                <w:szCs w:val="18"/>
              </w:rPr>
            </w:pPr>
            <w:r w:rsidRPr="009B1C5E">
              <w:rPr>
                <w:color w:val="000000" w:themeColor="text1"/>
                <w:sz w:val="18"/>
                <w:szCs w:val="18"/>
              </w:rPr>
              <w:t>4.7</w:t>
            </w:r>
          </w:p>
        </w:tc>
        <w:tc>
          <w:tcPr>
            <w:tcW w:w="709" w:type="dxa"/>
            <w:tcBorders>
              <w:top w:val="nil"/>
              <w:left w:val="nil"/>
              <w:bottom w:val="single" w:sz="4" w:space="0" w:color="auto"/>
              <w:right w:val="nil"/>
            </w:tcBorders>
            <w:shd w:val="clear" w:color="auto" w:fill="auto"/>
            <w:noWrap/>
            <w:vAlign w:val="center"/>
            <w:hideMark/>
          </w:tcPr>
          <w:p w14:paraId="65285C01" w14:textId="77777777" w:rsidR="00E17846" w:rsidRPr="009B1C5E" w:rsidRDefault="00E17846" w:rsidP="009B1C5E">
            <w:pPr>
              <w:jc w:val="center"/>
              <w:rPr>
                <w:color w:val="000000" w:themeColor="text1"/>
                <w:sz w:val="18"/>
                <w:szCs w:val="18"/>
              </w:rPr>
            </w:pPr>
            <w:r w:rsidRPr="009B1C5E">
              <w:rPr>
                <w:color w:val="000000" w:themeColor="text1"/>
                <w:sz w:val="18"/>
                <w:szCs w:val="18"/>
              </w:rPr>
              <w:t>5.8</w:t>
            </w:r>
          </w:p>
        </w:tc>
        <w:tc>
          <w:tcPr>
            <w:tcW w:w="425" w:type="dxa"/>
            <w:tcBorders>
              <w:top w:val="nil"/>
              <w:left w:val="single" w:sz="4" w:space="0" w:color="auto"/>
              <w:bottom w:val="single" w:sz="4" w:space="0" w:color="auto"/>
              <w:right w:val="single" w:sz="4" w:space="0" w:color="auto"/>
            </w:tcBorders>
            <w:shd w:val="clear" w:color="auto" w:fill="auto"/>
            <w:noWrap/>
            <w:vAlign w:val="center"/>
            <w:hideMark/>
          </w:tcPr>
          <w:p w14:paraId="585E81DB" w14:textId="77777777" w:rsidR="00E17846" w:rsidRPr="009B1C5E" w:rsidRDefault="00E17846" w:rsidP="009B1C5E">
            <w:pPr>
              <w:jc w:val="center"/>
              <w:rPr>
                <w:color w:val="000000" w:themeColor="text1"/>
                <w:sz w:val="18"/>
                <w:szCs w:val="18"/>
              </w:rPr>
            </w:pPr>
            <w:r w:rsidRPr="009B1C5E">
              <w:rPr>
                <w:color w:val="000000" w:themeColor="text1"/>
                <w:sz w:val="18"/>
                <w:szCs w:val="18"/>
              </w:rPr>
              <w:t>19</w:t>
            </w:r>
          </w:p>
        </w:tc>
        <w:tc>
          <w:tcPr>
            <w:tcW w:w="850" w:type="dxa"/>
            <w:tcBorders>
              <w:top w:val="nil"/>
              <w:left w:val="nil"/>
              <w:bottom w:val="single" w:sz="4" w:space="0" w:color="auto"/>
              <w:right w:val="nil"/>
            </w:tcBorders>
            <w:shd w:val="clear" w:color="auto" w:fill="auto"/>
            <w:noWrap/>
            <w:vAlign w:val="center"/>
            <w:hideMark/>
          </w:tcPr>
          <w:p w14:paraId="3CA89330" w14:textId="068B2D75" w:rsidR="00E17846" w:rsidRPr="009B1C5E" w:rsidRDefault="00E17846" w:rsidP="009B1C5E">
            <w:pPr>
              <w:jc w:val="center"/>
              <w:rPr>
                <w:color w:val="000000" w:themeColor="text1"/>
                <w:sz w:val="18"/>
                <w:szCs w:val="18"/>
              </w:rPr>
            </w:pPr>
            <w:r w:rsidRPr="009B1C5E">
              <w:rPr>
                <w:color w:val="000000" w:themeColor="text1"/>
                <w:sz w:val="18"/>
                <w:szCs w:val="18"/>
              </w:rPr>
              <w:t>5.27</w:t>
            </w:r>
            <w:r w:rsidR="00FD7894">
              <w:rPr>
                <w:color w:val="000000" w:themeColor="text1"/>
                <w:sz w:val="18"/>
                <w:szCs w:val="18"/>
              </w:rPr>
              <w:t>9</w:t>
            </w:r>
          </w:p>
        </w:tc>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A23701B" w14:textId="77777777" w:rsidR="00E17846" w:rsidRPr="009B1C5E" w:rsidRDefault="00E17846" w:rsidP="009B1C5E">
            <w:pPr>
              <w:jc w:val="center"/>
              <w:rPr>
                <w:color w:val="000000" w:themeColor="text1"/>
                <w:sz w:val="18"/>
                <w:szCs w:val="18"/>
              </w:rPr>
            </w:pPr>
            <w:r w:rsidRPr="009B1C5E">
              <w:rPr>
                <w:color w:val="000000" w:themeColor="text1"/>
                <w:sz w:val="18"/>
                <w:szCs w:val="18"/>
              </w:rPr>
              <w:t>38</w:t>
            </w:r>
          </w:p>
        </w:tc>
        <w:tc>
          <w:tcPr>
            <w:tcW w:w="850" w:type="dxa"/>
            <w:tcBorders>
              <w:top w:val="nil"/>
              <w:left w:val="nil"/>
              <w:bottom w:val="single" w:sz="4" w:space="0" w:color="auto"/>
              <w:right w:val="nil"/>
            </w:tcBorders>
            <w:shd w:val="clear" w:color="auto" w:fill="auto"/>
            <w:noWrap/>
            <w:vAlign w:val="center"/>
            <w:hideMark/>
          </w:tcPr>
          <w:p w14:paraId="2C908337" w14:textId="1DF73D4D" w:rsidR="00E17846" w:rsidRPr="009B1C5E" w:rsidRDefault="00E17846" w:rsidP="009B1C5E">
            <w:pPr>
              <w:jc w:val="center"/>
              <w:rPr>
                <w:color w:val="000000" w:themeColor="text1"/>
                <w:sz w:val="18"/>
                <w:szCs w:val="18"/>
              </w:rPr>
            </w:pPr>
            <w:r w:rsidRPr="009B1C5E">
              <w:rPr>
                <w:color w:val="000000" w:themeColor="text1"/>
                <w:sz w:val="18"/>
                <w:szCs w:val="18"/>
              </w:rPr>
              <w:t>4.649</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F06B2CB" w14:textId="5C21079E" w:rsidR="00E17846" w:rsidRPr="009B1C5E" w:rsidRDefault="00E17846" w:rsidP="009B1C5E">
            <w:pPr>
              <w:jc w:val="center"/>
              <w:rPr>
                <w:color w:val="000000" w:themeColor="text1"/>
                <w:sz w:val="18"/>
                <w:szCs w:val="18"/>
              </w:rPr>
            </w:pPr>
            <w:r w:rsidRPr="009B1C5E">
              <w:rPr>
                <w:color w:val="000000" w:themeColor="text1"/>
                <w:sz w:val="18"/>
                <w:szCs w:val="18"/>
              </w:rPr>
              <w:t>-0.58</w:t>
            </w:r>
            <w:r w:rsidR="006A4DD2">
              <w:rPr>
                <w:color w:val="000000" w:themeColor="text1"/>
                <w:sz w:val="18"/>
                <w:szCs w:val="18"/>
              </w:rPr>
              <w:t>1</w:t>
            </w:r>
          </w:p>
        </w:tc>
        <w:tc>
          <w:tcPr>
            <w:tcW w:w="850" w:type="dxa"/>
            <w:tcBorders>
              <w:top w:val="nil"/>
              <w:left w:val="nil"/>
              <w:bottom w:val="single" w:sz="4" w:space="0" w:color="auto"/>
              <w:right w:val="single" w:sz="4" w:space="0" w:color="auto"/>
            </w:tcBorders>
            <w:shd w:val="clear" w:color="auto" w:fill="auto"/>
            <w:noWrap/>
            <w:vAlign w:val="center"/>
            <w:hideMark/>
          </w:tcPr>
          <w:p w14:paraId="7F05D91A" w14:textId="4D2B0584" w:rsidR="00E17846" w:rsidRPr="009B1C5E" w:rsidRDefault="00E17846" w:rsidP="009B1C5E">
            <w:pPr>
              <w:jc w:val="center"/>
              <w:rPr>
                <w:color w:val="000000" w:themeColor="text1"/>
                <w:sz w:val="18"/>
                <w:szCs w:val="18"/>
              </w:rPr>
            </w:pPr>
            <w:r w:rsidRPr="009B1C5E">
              <w:rPr>
                <w:color w:val="000000" w:themeColor="text1"/>
                <w:sz w:val="18"/>
                <w:szCs w:val="18"/>
              </w:rPr>
              <w:t>-0.56</w:t>
            </w:r>
            <w:r w:rsidR="006A4DD2">
              <w:rPr>
                <w:color w:val="000000" w:themeColor="text1"/>
                <w:sz w:val="18"/>
                <w:szCs w:val="18"/>
              </w:rPr>
              <w:t>9</w:t>
            </w:r>
          </w:p>
        </w:tc>
        <w:tc>
          <w:tcPr>
            <w:tcW w:w="236" w:type="dxa"/>
            <w:vAlign w:val="center"/>
            <w:hideMark/>
          </w:tcPr>
          <w:p w14:paraId="1E66C5F7" w14:textId="77777777" w:rsidR="00E17846" w:rsidRPr="009B1C5E" w:rsidRDefault="00E17846" w:rsidP="00E17846">
            <w:pPr>
              <w:rPr>
                <w:color w:val="000000" w:themeColor="text1"/>
                <w:sz w:val="18"/>
                <w:szCs w:val="18"/>
              </w:rPr>
            </w:pPr>
          </w:p>
        </w:tc>
      </w:tr>
    </w:tbl>
    <w:p w14:paraId="51911C22" w14:textId="25415F3A" w:rsidR="00C9372E" w:rsidRPr="00153FAD" w:rsidRDefault="00153FAD" w:rsidP="009D2BB8">
      <w:r w:rsidRPr="00047DD8">
        <w:rPr>
          <w:sz w:val="20"/>
          <w:szCs w:val="20"/>
        </w:rPr>
        <w:t>SD: standard deviation; N: sample size;</w:t>
      </w:r>
      <w:r>
        <w:t xml:space="preserve"> </w:t>
      </w:r>
      <w:r w:rsidR="009D2BB8" w:rsidRPr="00ED043B">
        <w:rPr>
          <w:sz w:val="20"/>
          <w:szCs w:val="20"/>
        </w:rPr>
        <w:t>MBI: Maslach Burnout Inventory</w:t>
      </w:r>
      <w:r w:rsidR="009D2BB8">
        <w:rPr>
          <w:sz w:val="20"/>
          <w:szCs w:val="20"/>
        </w:rPr>
        <w:t xml:space="preserve">; </w:t>
      </w:r>
      <w:r w:rsidR="009D2BB8" w:rsidRPr="00ED043B">
        <w:rPr>
          <w:sz w:val="20"/>
          <w:szCs w:val="20"/>
        </w:rPr>
        <w:t>EE: Emotional Exhaustion</w:t>
      </w:r>
      <w:r w:rsidR="009D2BB8">
        <w:rPr>
          <w:sz w:val="20"/>
          <w:szCs w:val="20"/>
        </w:rPr>
        <w:t xml:space="preserve">; </w:t>
      </w:r>
      <w:r w:rsidR="009D2BB8" w:rsidRPr="00ED043B">
        <w:rPr>
          <w:sz w:val="20"/>
          <w:szCs w:val="20"/>
        </w:rPr>
        <w:t>DP: Depersonalization</w:t>
      </w:r>
      <w:r w:rsidR="009D2BB8">
        <w:rPr>
          <w:sz w:val="20"/>
          <w:szCs w:val="20"/>
        </w:rPr>
        <w:t xml:space="preserve">; </w:t>
      </w:r>
      <w:r w:rsidR="009D2BB8" w:rsidRPr="00ED043B">
        <w:rPr>
          <w:sz w:val="20"/>
          <w:szCs w:val="20"/>
        </w:rPr>
        <w:t>PA: Personal Achievement</w:t>
      </w:r>
      <w:r w:rsidR="009D2BB8">
        <w:rPr>
          <w:sz w:val="20"/>
          <w:szCs w:val="20"/>
        </w:rPr>
        <w:t xml:space="preserve">; </w:t>
      </w:r>
      <w:r w:rsidR="009D2BB8" w:rsidRPr="00ED043B">
        <w:rPr>
          <w:sz w:val="20"/>
          <w:szCs w:val="20"/>
        </w:rPr>
        <w:t>JS: Job Satisfaction</w:t>
      </w:r>
      <w:r w:rsidR="009D2BB8">
        <w:rPr>
          <w:sz w:val="20"/>
          <w:szCs w:val="20"/>
        </w:rPr>
        <w:t xml:space="preserve">; </w:t>
      </w:r>
      <w:r w:rsidR="009D2BB8" w:rsidRPr="00ED043B">
        <w:rPr>
          <w:sz w:val="20"/>
          <w:szCs w:val="20"/>
        </w:rPr>
        <w:t>MSQ: Minnesota Satisfaction Questionnaire</w:t>
      </w:r>
      <w:r w:rsidR="009D2BB8">
        <w:rPr>
          <w:sz w:val="20"/>
          <w:szCs w:val="20"/>
        </w:rPr>
        <w:t xml:space="preserve">; </w:t>
      </w:r>
      <w:proofErr w:type="spellStart"/>
      <w:r w:rsidR="009D2BB8" w:rsidRPr="00ED043B">
        <w:rPr>
          <w:sz w:val="20"/>
          <w:szCs w:val="20"/>
        </w:rPr>
        <w:t>ProQOL</w:t>
      </w:r>
      <w:proofErr w:type="spellEnd"/>
      <w:r w:rsidR="009D2BB8" w:rsidRPr="00ED043B">
        <w:rPr>
          <w:sz w:val="20"/>
          <w:szCs w:val="20"/>
        </w:rPr>
        <w:t>: Professional Quality of Life</w:t>
      </w:r>
      <w:r w:rsidR="009D2BB8">
        <w:rPr>
          <w:sz w:val="20"/>
          <w:szCs w:val="20"/>
        </w:rPr>
        <w:t xml:space="preserve">; </w:t>
      </w:r>
      <w:r w:rsidR="009D2BB8" w:rsidRPr="00ED043B">
        <w:rPr>
          <w:color w:val="000000"/>
          <w:sz w:val="20"/>
          <w:szCs w:val="20"/>
        </w:rPr>
        <w:t>CE: Compassion Satisfaction</w:t>
      </w:r>
      <w:r w:rsidR="009D2BB8">
        <w:rPr>
          <w:sz w:val="20"/>
          <w:szCs w:val="20"/>
        </w:rPr>
        <w:t xml:space="preserve">; </w:t>
      </w:r>
      <w:r w:rsidR="009D2BB8" w:rsidRPr="00ED043B">
        <w:rPr>
          <w:color w:val="000000"/>
          <w:sz w:val="20"/>
          <w:szCs w:val="20"/>
        </w:rPr>
        <w:t>STS: Secondary Traumatic Stress</w:t>
      </w:r>
      <w:r w:rsidR="009D2BB8">
        <w:rPr>
          <w:sz w:val="20"/>
          <w:szCs w:val="20"/>
        </w:rPr>
        <w:t xml:space="preserve">; </w:t>
      </w:r>
      <w:r w:rsidR="009D2BB8" w:rsidRPr="00ED043B">
        <w:rPr>
          <w:sz w:val="20"/>
          <w:szCs w:val="20"/>
        </w:rPr>
        <w:t>SIAS: Suicidal Ideation Attributes Scale</w:t>
      </w:r>
      <w:r w:rsidR="009D2BB8">
        <w:rPr>
          <w:sz w:val="20"/>
          <w:szCs w:val="20"/>
        </w:rPr>
        <w:t xml:space="preserve"> </w:t>
      </w:r>
      <w:r w:rsidR="009D2BB8" w:rsidRPr="00ED043B">
        <w:rPr>
          <w:sz w:val="20"/>
          <w:szCs w:val="20"/>
        </w:rPr>
        <w:t>MAAS: Mindful Attention Awareness Scale</w:t>
      </w:r>
      <w:r w:rsidR="009D2BB8">
        <w:rPr>
          <w:sz w:val="20"/>
          <w:szCs w:val="20"/>
        </w:rPr>
        <w:t xml:space="preserve">; </w:t>
      </w:r>
      <w:r w:rsidR="009D2BB8" w:rsidRPr="00ED043B">
        <w:rPr>
          <w:sz w:val="20"/>
          <w:szCs w:val="20"/>
        </w:rPr>
        <w:t>CDRS: Connor Davidson Resiliency Scale</w:t>
      </w:r>
      <w:r w:rsidR="009D2BB8">
        <w:rPr>
          <w:sz w:val="20"/>
          <w:szCs w:val="20"/>
        </w:rPr>
        <w:t xml:space="preserve">; </w:t>
      </w:r>
      <w:r w:rsidR="009D2BB8" w:rsidRPr="00ED043B">
        <w:rPr>
          <w:sz w:val="20"/>
          <w:szCs w:val="20"/>
        </w:rPr>
        <w:t>PSS: Perceived Stress Scale</w:t>
      </w:r>
      <w:r w:rsidR="009D2BB8">
        <w:rPr>
          <w:sz w:val="20"/>
          <w:szCs w:val="20"/>
        </w:rPr>
        <w:t xml:space="preserve">; </w:t>
      </w:r>
      <w:r w:rsidR="009D2BB8" w:rsidRPr="00ED043B">
        <w:rPr>
          <w:sz w:val="20"/>
          <w:szCs w:val="20"/>
        </w:rPr>
        <w:t>SAS: Smith Anxiety Scale</w:t>
      </w:r>
      <w:r w:rsidR="009D2BB8">
        <w:rPr>
          <w:sz w:val="20"/>
          <w:szCs w:val="20"/>
        </w:rPr>
        <w:t xml:space="preserve">; </w:t>
      </w:r>
      <w:r w:rsidR="009D2BB8" w:rsidRPr="00ED043B">
        <w:rPr>
          <w:sz w:val="20"/>
          <w:szCs w:val="20"/>
        </w:rPr>
        <w:t>LASA: Linear Analog Self-Assessment Scale</w:t>
      </w:r>
      <w:r w:rsidR="009D2BB8">
        <w:rPr>
          <w:sz w:val="20"/>
          <w:szCs w:val="20"/>
        </w:rPr>
        <w:t xml:space="preserve">; </w:t>
      </w:r>
      <w:r w:rsidR="009D2BB8" w:rsidRPr="00ED043B">
        <w:rPr>
          <w:sz w:val="20"/>
          <w:szCs w:val="20"/>
        </w:rPr>
        <w:t>QOL: Quality of Life SHS: Subjective Happiness Scale</w:t>
      </w:r>
      <w:r w:rsidR="009D2BB8">
        <w:rPr>
          <w:sz w:val="20"/>
          <w:szCs w:val="20"/>
        </w:rPr>
        <w:t xml:space="preserve">; </w:t>
      </w:r>
      <w:r w:rsidR="009D2BB8" w:rsidRPr="00ED043B">
        <w:rPr>
          <w:sz w:val="20"/>
          <w:szCs w:val="20"/>
        </w:rPr>
        <w:t>RQS: Role Quality Scale</w:t>
      </w:r>
      <w:r w:rsidR="009D2BB8">
        <w:rPr>
          <w:sz w:val="20"/>
          <w:szCs w:val="20"/>
        </w:rPr>
        <w:t xml:space="preserve">; </w:t>
      </w:r>
      <w:r w:rsidR="009D2BB8" w:rsidRPr="00ED043B">
        <w:rPr>
          <w:sz w:val="20"/>
          <w:szCs w:val="20"/>
        </w:rPr>
        <w:t>NTC-RT: No-Treatment Control Group with Release Time</w:t>
      </w:r>
      <w:r w:rsidR="009D2BB8">
        <w:rPr>
          <w:sz w:val="20"/>
          <w:szCs w:val="20"/>
        </w:rPr>
        <w:t xml:space="preserve">; </w:t>
      </w:r>
      <w:r w:rsidR="00C30FEC" w:rsidRPr="00ED043B">
        <w:rPr>
          <w:sz w:val="20"/>
          <w:szCs w:val="20"/>
        </w:rPr>
        <w:t>NTC-RD: No-Treatment Control Group with Routine Duties</w:t>
      </w:r>
      <w:r w:rsidR="00C30FEC">
        <w:rPr>
          <w:sz w:val="20"/>
          <w:szCs w:val="20"/>
        </w:rPr>
        <w:t xml:space="preserve">; </w:t>
      </w:r>
      <w:r w:rsidR="00C30FEC" w:rsidRPr="00ED043B">
        <w:rPr>
          <w:sz w:val="20"/>
          <w:szCs w:val="20"/>
        </w:rPr>
        <w:t>CSI: Coping Strategy Indicator</w:t>
      </w:r>
      <w:r w:rsidR="00C9372E">
        <w:br w:type="page"/>
      </w:r>
    </w:p>
    <w:p w14:paraId="2144DF6C" w14:textId="477C382F" w:rsidR="00AD075A" w:rsidRPr="009B1C5E" w:rsidRDefault="00C9372E">
      <w:pPr>
        <w:rPr>
          <w:sz w:val="20"/>
          <w:szCs w:val="20"/>
        </w:rPr>
      </w:pPr>
      <w:r w:rsidRPr="009B1C5E">
        <w:rPr>
          <w:sz w:val="20"/>
          <w:szCs w:val="20"/>
        </w:rPr>
        <w:lastRenderedPageBreak/>
        <w:t xml:space="preserve">Supplementary </w:t>
      </w:r>
      <w:proofErr w:type="spellStart"/>
      <w:r w:rsidRPr="009B1C5E">
        <w:rPr>
          <w:sz w:val="20"/>
          <w:szCs w:val="20"/>
        </w:rPr>
        <w:t>ETable</w:t>
      </w:r>
      <w:proofErr w:type="spellEnd"/>
      <w:r w:rsidRPr="009B1C5E">
        <w:rPr>
          <w:sz w:val="20"/>
          <w:szCs w:val="20"/>
        </w:rPr>
        <w:t xml:space="preserve"> 6: Effect size estimates for wellness metrics of cross</w:t>
      </w:r>
      <w:r w:rsidR="002101DA" w:rsidRPr="009B1C5E">
        <w:rPr>
          <w:sz w:val="20"/>
          <w:szCs w:val="20"/>
        </w:rPr>
        <w:t>-</w:t>
      </w:r>
      <w:r w:rsidRPr="009B1C5E">
        <w:rPr>
          <w:sz w:val="20"/>
          <w:szCs w:val="20"/>
        </w:rPr>
        <w:t>sectional studies</w:t>
      </w:r>
    </w:p>
    <w:tbl>
      <w:tblPr>
        <w:tblW w:w="14865" w:type="dxa"/>
        <w:tblInd w:w="-431" w:type="dxa"/>
        <w:tblLook w:val="04A0" w:firstRow="1" w:lastRow="0" w:firstColumn="1" w:lastColumn="0" w:noHBand="0" w:noVBand="1"/>
      </w:tblPr>
      <w:tblGrid>
        <w:gridCol w:w="927"/>
        <w:gridCol w:w="3119"/>
        <w:gridCol w:w="1276"/>
        <w:gridCol w:w="1276"/>
        <w:gridCol w:w="766"/>
        <w:gridCol w:w="1218"/>
        <w:gridCol w:w="766"/>
        <w:gridCol w:w="935"/>
        <w:gridCol w:w="1134"/>
        <w:gridCol w:w="1134"/>
        <w:gridCol w:w="1134"/>
        <w:gridCol w:w="1809"/>
        <w:gridCol w:w="14"/>
        <w:tblGridChange w:id="0">
          <w:tblGrid>
            <w:gridCol w:w="927"/>
            <w:gridCol w:w="3119"/>
            <w:gridCol w:w="1276"/>
            <w:gridCol w:w="1276"/>
            <w:gridCol w:w="766"/>
            <w:gridCol w:w="1218"/>
            <w:gridCol w:w="766"/>
            <w:gridCol w:w="935"/>
            <w:gridCol w:w="1134"/>
            <w:gridCol w:w="1134"/>
            <w:gridCol w:w="1134"/>
            <w:gridCol w:w="1809"/>
            <w:gridCol w:w="14"/>
          </w:tblGrid>
        </w:tblGridChange>
      </w:tblGrid>
      <w:tr w:rsidR="00AD075A" w:rsidRPr="00AD075A" w14:paraId="2F5C3CB5" w14:textId="77777777" w:rsidTr="009B1C5E">
        <w:trPr>
          <w:gridAfter w:val="2"/>
          <w:wAfter w:w="1823" w:type="dxa"/>
          <w:trHeight w:val="320"/>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5B94C" w14:textId="77777777" w:rsidR="00AD075A" w:rsidRPr="009B1C5E" w:rsidRDefault="00AD075A">
            <w:pPr>
              <w:jc w:val="center"/>
              <w:rPr>
                <w:color w:val="000000"/>
                <w:sz w:val="20"/>
                <w:szCs w:val="20"/>
              </w:rPr>
            </w:pPr>
            <w:r w:rsidRPr="009B1C5E">
              <w:rPr>
                <w:color w:val="000000"/>
                <w:sz w:val="20"/>
                <w:szCs w:val="20"/>
              </w:rPr>
              <w:t>Study</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28CAC" w14:textId="77777777" w:rsidR="00AD075A" w:rsidRPr="009B1C5E" w:rsidRDefault="00AD075A">
            <w:pPr>
              <w:jc w:val="center"/>
              <w:rPr>
                <w:color w:val="000000"/>
                <w:sz w:val="20"/>
                <w:szCs w:val="20"/>
              </w:rPr>
            </w:pPr>
            <w:r w:rsidRPr="009B1C5E">
              <w:rPr>
                <w:color w:val="000000"/>
                <w:sz w:val="20"/>
                <w:szCs w:val="20"/>
              </w:rPr>
              <w:t>Metric</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B8A2F" w14:textId="77777777" w:rsidR="00AD075A" w:rsidRPr="009B1C5E" w:rsidRDefault="00AD075A">
            <w:pPr>
              <w:jc w:val="center"/>
              <w:rPr>
                <w:color w:val="000000"/>
                <w:sz w:val="20"/>
                <w:szCs w:val="20"/>
              </w:rPr>
            </w:pPr>
            <w:r w:rsidRPr="009B1C5E">
              <w:rPr>
                <w:color w:val="000000"/>
                <w:sz w:val="20"/>
                <w:szCs w:val="20"/>
              </w:rPr>
              <w:t>Intended change in score</w:t>
            </w:r>
          </w:p>
        </w:tc>
        <w:tc>
          <w:tcPr>
            <w:tcW w:w="204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6115E6" w14:textId="77777777" w:rsidR="00AD075A" w:rsidRPr="009B1C5E" w:rsidRDefault="00AD075A" w:rsidP="00DB008B">
            <w:pPr>
              <w:jc w:val="center"/>
              <w:rPr>
                <w:color w:val="000000"/>
                <w:sz w:val="20"/>
                <w:szCs w:val="20"/>
              </w:rPr>
            </w:pPr>
            <w:r w:rsidRPr="009B1C5E">
              <w:rPr>
                <w:color w:val="000000"/>
                <w:sz w:val="20"/>
                <w:szCs w:val="20"/>
              </w:rPr>
              <w:t>Pre-Test</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1F6D0" w14:textId="77777777" w:rsidR="00AD075A" w:rsidRPr="009B1C5E" w:rsidRDefault="00AD075A" w:rsidP="00DB008B">
            <w:pPr>
              <w:jc w:val="center"/>
              <w:rPr>
                <w:color w:val="000000"/>
                <w:sz w:val="20"/>
                <w:szCs w:val="20"/>
              </w:rPr>
            </w:pPr>
            <w:r w:rsidRPr="009B1C5E">
              <w:rPr>
                <w:color w:val="000000"/>
                <w:sz w:val="20"/>
                <w:szCs w:val="20"/>
              </w:rPr>
              <w:t>Post-Test</w:t>
            </w:r>
          </w:p>
        </w:tc>
        <w:tc>
          <w:tcPr>
            <w:tcW w:w="433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676BD" w14:textId="77777777" w:rsidR="00AD075A" w:rsidRPr="009B1C5E" w:rsidRDefault="00AD075A" w:rsidP="00DB008B">
            <w:pPr>
              <w:jc w:val="center"/>
              <w:rPr>
                <w:color w:val="000000"/>
                <w:sz w:val="20"/>
                <w:szCs w:val="20"/>
              </w:rPr>
            </w:pPr>
            <w:r w:rsidRPr="009B1C5E">
              <w:rPr>
                <w:color w:val="000000"/>
                <w:sz w:val="20"/>
                <w:szCs w:val="20"/>
              </w:rPr>
              <w:t>Total Sample</w:t>
            </w:r>
          </w:p>
        </w:tc>
      </w:tr>
      <w:tr w:rsidR="00AD075A" w:rsidRPr="00AD075A" w14:paraId="1F8D8F88" w14:textId="77777777" w:rsidTr="009B1C5E">
        <w:trPr>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B3E3B68" w14:textId="77777777" w:rsidR="00AD075A" w:rsidRPr="009B1C5E" w:rsidRDefault="00AD075A">
            <w:pPr>
              <w:rPr>
                <w:color w:val="000000"/>
                <w:sz w:val="20"/>
                <w:szCs w:val="20"/>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D79E2D0" w14:textId="77777777" w:rsidR="00AD075A" w:rsidRPr="009B1C5E" w:rsidRDefault="00AD075A">
            <w:pPr>
              <w:rPr>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7FF4431" w14:textId="77777777" w:rsidR="00AD075A" w:rsidRPr="009B1C5E" w:rsidRDefault="00AD075A">
            <w:pPr>
              <w:rPr>
                <w:color w:val="000000"/>
                <w:sz w:val="20"/>
                <w:szCs w:val="20"/>
              </w:rPr>
            </w:pPr>
          </w:p>
        </w:tc>
        <w:tc>
          <w:tcPr>
            <w:tcW w:w="2042" w:type="dxa"/>
            <w:gridSpan w:val="2"/>
            <w:vMerge/>
            <w:tcBorders>
              <w:top w:val="single" w:sz="4" w:space="0" w:color="auto"/>
              <w:left w:val="single" w:sz="4" w:space="0" w:color="auto"/>
              <w:bottom w:val="single" w:sz="4" w:space="0" w:color="auto"/>
              <w:right w:val="single" w:sz="4" w:space="0" w:color="auto"/>
            </w:tcBorders>
            <w:vAlign w:val="center"/>
            <w:hideMark/>
          </w:tcPr>
          <w:p w14:paraId="26E7E498" w14:textId="77777777" w:rsidR="00AD075A" w:rsidRPr="009B1C5E" w:rsidRDefault="00AD075A">
            <w:pPr>
              <w:rPr>
                <w:color w:val="000000"/>
                <w:sz w:val="20"/>
                <w:szCs w:val="20"/>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14:paraId="29395810" w14:textId="77777777" w:rsidR="00AD075A" w:rsidRPr="009B1C5E" w:rsidRDefault="00AD075A">
            <w:pPr>
              <w:rPr>
                <w:color w:val="000000"/>
                <w:sz w:val="20"/>
                <w:szCs w:val="20"/>
              </w:rPr>
            </w:pPr>
          </w:p>
        </w:tc>
        <w:tc>
          <w:tcPr>
            <w:tcW w:w="4337" w:type="dxa"/>
            <w:gridSpan w:val="4"/>
            <w:vMerge/>
            <w:tcBorders>
              <w:top w:val="single" w:sz="4" w:space="0" w:color="auto"/>
              <w:left w:val="single" w:sz="4" w:space="0" w:color="auto"/>
              <w:bottom w:val="single" w:sz="4" w:space="0" w:color="auto"/>
              <w:right w:val="single" w:sz="4" w:space="0" w:color="auto"/>
            </w:tcBorders>
            <w:vAlign w:val="center"/>
            <w:hideMark/>
          </w:tcPr>
          <w:p w14:paraId="17F4242C" w14:textId="77777777" w:rsidR="00AD075A" w:rsidRPr="009B1C5E" w:rsidRDefault="00AD075A">
            <w:pPr>
              <w:rPr>
                <w:color w:val="000000"/>
                <w:sz w:val="20"/>
                <w:szCs w:val="20"/>
              </w:rPr>
            </w:pPr>
          </w:p>
        </w:tc>
        <w:tc>
          <w:tcPr>
            <w:tcW w:w="1823" w:type="dxa"/>
            <w:gridSpan w:val="2"/>
            <w:tcBorders>
              <w:top w:val="nil"/>
              <w:left w:val="nil"/>
              <w:bottom w:val="nil"/>
              <w:right w:val="nil"/>
            </w:tcBorders>
            <w:shd w:val="clear" w:color="auto" w:fill="auto"/>
            <w:noWrap/>
            <w:vAlign w:val="bottom"/>
            <w:hideMark/>
          </w:tcPr>
          <w:p w14:paraId="0C1C74F8" w14:textId="77777777" w:rsidR="00AD075A" w:rsidRPr="009B1C5E" w:rsidRDefault="00AD075A">
            <w:pPr>
              <w:jc w:val="center"/>
              <w:rPr>
                <w:color w:val="000000"/>
                <w:sz w:val="20"/>
                <w:szCs w:val="20"/>
              </w:rPr>
            </w:pPr>
          </w:p>
        </w:tc>
      </w:tr>
      <w:tr w:rsidR="00AD075A" w:rsidRPr="00AD075A" w14:paraId="78245192" w14:textId="77777777" w:rsidTr="009B1C5E">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72905524" w14:textId="77777777" w:rsidR="00AD075A" w:rsidRPr="009B1C5E" w:rsidRDefault="00AD075A">
            <w:pPr>
              <w:rPr>
                <w:color w:val="000000"/>
                <w:sz w:val="20"/>
                <w:szCs w:val="20"/>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61F331A" w14:textId="77777777" w:rsidR="00AD075A" w:rsidRPr="009B1C5E" w:rsidRDefault="00AD075A">
            <w:pPr>
              <w:rPr>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F82B03" w14:textId="77777777" w:rsidR="00AD075A" w:rsidRPr="009B1C5E" w:rsidRDefault="00AD075A">
            <w:pPr>
              <w:rPr>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14:paraId="6C96DF43" w14:textId="77777777" w:rsidR="00AD075A" w:rsidRPr="009B1C5E" w:rsidRDefault="00AD075A" w:rsidP="009B1C5E">
            <w:pPr>
              <w:jc w:val="center"/>
              <w:rPr>
                <w:color w:val="000000"/>
                <w:sz w:val="20"/>
                <w:szCs w:val="20"/>
              </w:rPr>
            </w:pPr>
            <w:r w:rsidRPr="009B1C5E">
              <w:rPr>
                <w:color w:val="000000"/>
                <w:sz w:val="20"/>
                <w:szCs w:val="20"/>
              </w:rPr>
              <w:t>Mean Score</w:t>
            </w:r>
          </w:p>
        </w:tc>
        <w:tc>
          <w:tcPr>
            <w:tcW w:w="766" w:type="dxa"/>
            <w:tcBorders>
              <w:top w:val="nil"/>
              <w:left w:val="nil"/>
              <w:bottom w:val="single" w:sz="4" w:space="0" w:color="auto"/>
              <w:right w:val="single" w:sz="4" w:space="0" w:color="auto"/>
            </w:tcBorders>
            <w:shd w:val="clear" w:color="auto" w:fill="auto"/>
            <w:noWrap/>
            <w:vAlign w:val="center"/>
            <w:hideMark/>
          </w:tcPr>
          <w:p w14:paraId="730010FC" w14:textId="77777777" w:rsidR="00AD075A" w:rsidRPr="009B1C5E" w:rsidRDefault="00AD075A" w:rsidP="009B1C5E">
            <w:pPr>
              <w:jc w:val="center"/>
              <w:rPr>
                <w:color w:val="000000"/>
                <w:sz w:val="20"/>
                <w:szCs w:val="20"/>
              </w:rPr>
            </w:pPr>
            <w:r w:rsidRPr="009B1C5E">
              <w:rPr>
                <w:color w:val="000000"/>
                <w:sz w:val="20"/>
                <w:szCs w:val="20"/>
              </w:rPr>
              <w:t>SD</w:t>
            </w:r>
          </w:p>
        </w:tc>
        <w:tc>
          <w:tcPr>
            <w:tcW w:w="1218" w:type="dxa"/>
            <w:tcBorders>
              <w:top w:val="nil"/>
              <w:left w:val="nil"/>
              <w:bottom w:val="single" w:sz="4" w:space="0" w:color="auto"/>
              <w:right w:val="single" w:sz="4" w:space="0" w:color="auto"/>
            </w:tcBorders>
            <w:shd w:val="clear" w:color="auto" w:fill="auto"/>
            <w:noWrap/>
            <w:vAlign w:val="center"/>
            <w:hideMark/>
          </w:tcPr>
          <w:p w14:paraId="6498994B" w14:textId="77777777" w:rsidR="00AD075A" w:rsidRPr="009B1C5E" w:rsidRDefault="00AD075A" w:rsidP="009B1C5E">
            <w:pPr>
              <w:jc w:val="center"/>
              <w:rPr>
                <w:color w:val="000000"/>
                <w:sz w:val="20"/>
                <w:szCs w:val="20"/>
              </w:rPr>
            </w:pPr>
            <w:r w:rsidRPr="009B1C5E">
              <w:rPr>
                <w:color w:val="000000"/>
                <w:sz w:val="20"/>
                <w:szCs w:val="20"/>
              </w:rPr>
              <w:t>Mean Score</w:t>
            </w:r>
          </w:p>
        </w:tc>
        <w:tc>
          <w:tcPr>
            <w:tcW w:w="766" w:type="dxa"/>
            <w:tcBorders>
              <w:top w:val="nil"/>
              <w:left w:val="nil"/>
              <w:bottom w:val="single" w:sz="4" w:space="0" w:color="auto"/>
              <w:right w:val="single" w:sz="4" w:space="0" w:color="auto"/>
            </w:tcBorders>
            <w:shd w:val="clear" w:color="auto" w:fill="auto"/>
            <w:noWrap/>
            <w:vAlign w:val="center"/>
            <w:hideMark/>
          </w:tcPr>
          <w:p w14:paraId="4D3DB4ED" w14:textId="77777777" w:rsidR="00AD075A" w:rsidRPr="009B1C5E" w:rsidRDefault="00AD075A" w:rsidP="009B1C5E">
            <w:pPr>
              <w:jc w:val="center"/>
              <w:rPr>
                <w:color w:val="000000"/>
                <w:sz w:val="20"/>
                <w:szCs w:val="20"/>
              </w:rPr>
            </w:pPr>
            <w:r w:rsidRPr="009B1C5E">
              <w:rPr>
                <w:color w:val="000000"/>
                <w:sz w:val="20"/>
                <w:szCs w:val="20"/>
              </w:rPr>
              <w:t>SD</w:t>
            </w:r>
          </w:p>
        </w:tc>
        <w:tc>
          <w:tcPr>
            <w:tcW w:w="935" w:type="dxa"/>
            <w:tcBorders>
              <w:top w:val="nil"/>
              <w:left w:val="nil"/>
              <w:bottom w:val="single" w:sz="4" w:space="0" w:color="auto"/>
              <w:right w:val="single" w:sz="4" w:space="0" w:color="auto"/>
            </w:tcBorders>
            <w:shd w:val="clear" w:color="auto" w:fill="auto"/>
            <w:noWrap/>
            <w:vAlign w:val="center"/>
            <w:hideMark/>
          </w:tcPr>
          <w:p w14:paraId="5352CA67" w14:textId="77777777" w:rsidR="00AD075A" w:rsidRPr="009B1C5E" w:rsidRDefault="00AD075A" w:rsidP="009B1C5E">
            <w:pPr>
              <w:jc w:val="center"/>
              <w:rPr>
                <w:color w:val="000000"/>
                <w:sz w:val="20"/>
                <w:szCs w:val="20"/>
              </w:rPr>
            </w:pPr>
            <w:r w:rsidRPr="009B1C5E">
              <w:rPr>
                <w:color w:val="000000"/>
                <w:sz w:val="20"/>
                <w:szCs w:val="20"/>
              </w:rPr>
              <w:t>Total N</w:t>
            </w:r>
          </w:p>
        </w:tc>
        <w:tc>
          <w:tcPr>
            <w:tcW w:w="1134" w:type="dxa"/>
            <w:tcBorders>
              <w:top w:val="nil"/>
              <w:left w:val="nil"/>
              <w:bottom w:val="single" w:sz="4" w:space="0" w:color="auto"/>
              <w:right w:val="single" w:sz="4" w:space="0" w:color="auto"/>
            </w:tcBorders>
            <w:shd w:val="clear" w:color="auto" w:fill="auto"/>
            <w:noWrap/>
            <w:vAlign w:val="center"/>
            <w:hideMark/>
          </w:tcPr>
          <w:p w14:paraId="2A2BB73F" w14:textId="77777777" w:rsidR="00AD075A" w:rsidRPr="009B1C5E" w:rsidRDefault="00AD075A" w:rsidP="009B1C5E">
            <w:pPr>
              <w:jc w:val="center"/>
              <w:rPr>
                <w:color w:val="000000"/>
                <w:sz w:val="20"/>
                <w:szCs w:val="20"/>
              </w:rPr>
            </w:pPr>
            <w:r w:rsidRPr="009B1C5E">
              <w:rPr>
                <w:color w:val="000000"/>
                <w:sz w:val="20"/>
                <w:szCs w:val="20"/>
              </w:rPr>
              <w:t>Pooled SD</w:t>
            </w:r>
          </w:p>
        </w:tc>
        <w:tc>
          <w:tcPr>
            <w:tcW w:w="1134" w:type="dxa"/>
            <w:tcBorders>
              <w:top w:val="nil"/>
              <w:left w:val="nil"/>
              <w:bottom w:val="nil"/>
              <w:right w:val="single" w:sz="4" w:space="0" w:color="auto"/>
            </w:tcBorders>
            <w:shd w:val="clear" w:color="auto" w:fill="auto"/>
            <w:noWrap/>
            <w:vAlign w:val="center"/>
            <w:hideMark/>
          </w:tcPr>
          <w:p w14:paraId="6A21BFF4" w14:textId="6CDB1D33" w:rsidR="00AD075A" w:rsidRPr="009B1C5E" w:rsidRDefault="00AD075A" w:rsidP="009B1C5E">
            <w:pPr>
              <w:jc w:val="center"/>
              <w:rPr>
                <w:color w:val="000000"/>
                <w:sz w:val="20"/>
                <w:szCs w:val="20"/>
              </w:rPr>
            </w:pPr>
            <w:r>
              <w:rPr>
                <w:color w:val="000000"/>
                <w:sz w:val="20"/>
                <w:szCs w:val="20"/>
              </w:rPr>
              <w:t>Cohen’s</w:t>
            </w:r>
            <w:r w:rsidRPr="009B1C5E">
              <w:rPr>
                <w:color w:val="000000"/>
                <w:sz w:val="20"/>
                <w:szCs w:val="20"/>
              </w:rPr>
              <w:t xml:space="preserve"> </w:t>
            </w:r>
            <w:r>
              <w:rPr>
                <w:color w:val="000000"/>
                <w:sz w:val="20"/>
                <w:szCs w:val="20"/>
              </w:rPr>
              <w:t>d</w:t>
            </w:r>
          </w:p>
        </w:tc>
        <w:tc>
          <w:tcPr>
            <w:tcW w:w="1134" w:type="dxa"/>
            <w:tcBorders>
              <w:top w:val="nil"/>
              <w:left w:val="nil"/>
              <w:bottom w:val="single" w:sz="4" w:space="0" w:color="auto"/>
              <w:right w:val="single" w:sz="4" w:space="0" w:color="auto"/>
            </w:tcBorders>
            <w:shd w:val="clear" w:color="auto" w:fill="auto"/>
            <w:noWrap/>
            <w:vAlign w:val="center"/>
            <w:hideMark/>
          </w:tcPr>
          <w:p w14:paraId="2BCDEC34" w14:textId="0D3F263B" w:rsidR="00AD075A" w:rsidRPr="009B1C5E" w:rsidRDefault="00AD075A" w:rsidP="009B1C5E">
            <w:pPr>
              <w:jc w:val="center"/>
              <w:rPr>
                <w:color w:val="000000"/>
                <w:sz w:val="20"/>
                <w:szCs w:val="20"/>
              </w:rPr>
            </w:pPr>
            <w:r w:rsidRPr="009B1C5E">
              <w:rPr>
                <w:color w:val="000000"/>
                <w:sz w:val="20"/>
                <w:szCs w:val="20"/>
              </w:rPr>
              <w:t>Hedge's g</w:t>
            </w:r>
          </w:p>
        </w:tc>
        <w:tc>
          <w:tcPr>
            <w:tcW w:w="1809" w:type="dxa"/>
            <w:vAlign w:val="center"/>
            <w:hideMark/>
          </w:tcPr>
          <w:p w14:paraId="15EB4456" w14:textId="77777777" w:rsidR="00AD075A" w:rsidRPr="00AD075A" w:rsidRDefault="00AD075A">
            <w:pPr>
              <w:rPr>
                <w:sz w:val="20"/>
                <w:szCs w:val="20"/>
              </w:rPr>
            </w:pPr>
          </w:p>
        </w:tc>
      </w:tr>
      <w:tr w:rsidR="009B1C5E" w:rsidRPr="00AD075A" w14:paraId="210D7A95" w14:textId="77777777" w:rsidTr="00DB008B">
        <w:trPr>
          <w:gridAfter w:val="1"/>
          <w:wAfter w:w="14" w:type="dxa"/>
          <w:trHeight w:val="320"/>
        </w:trPr>
        <w:tc>
          <w:tcPr>
            <w:tcW w:w="2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53CA23" w14:textId="77777777" w:rsidR="00AD075A" w:rsidRPr="009B1C5E" w:rsidRDefault="00AD075A">
            <w:pPr>
              <w:jc w:val="center"/>
              <w:rPr>
                <w:color w:val="000000"/>
                <w:sz w:val="20"/>
                <w:szCs w:val="20"/>
              </w:rPr>
            </w:pPr>
            <w:proofErr w:type="spellStart"/>
            <w:r w:rsidRPr="009B1C5E">
              <w:rPr>
                <w:color w:val="000000"/>
                <w:sz w:val="20"/>
                <w:szCs w:val="20"/>
              </w:rPr>
              <w:t>Babbar</w:t>
            </w:r>
            <w:proofErr w:type="spellEnd"/>
            <w:r w:rsidRPr="009B1C5E">
              <w:rPr>
                <w:color w:val="000000"/>
                <w:sz w:val="20"/>
                <w:szCs w:val="20"/>
              </w:rPr>
              <w:t xml:space="preserve"> et al</w:t>
            </w:r>
          </w:p>
        </w:tc>
        <w:tc>
          <w:tcPr>
            <w:tcW w:w="3119" w:type="dxa"/>
            <w:tcBorders>
              <w:top w:val="nil"/>
              <w:left w:val="nil"/>
              <w:bottom w:val="nil"/>
              <w:right w:val="nil"/>
            </w:tcBorders>
            <w:shd w:val="clear" w:color="auto" w:fill="auto"/>
            <w:noWrap/>
            <w:vAlign w:val="center"/>
            <w:hideMark/>
          </w:tcPr>
          <w:p w14:paraId="437E7A67" w14:textId="3949833D" w:rsidR="00AD075A" w:rsidRPr="009B1C5E" w:rsidRDefault="00AD075A" w:rsidP="00DB008B">
            <w:pPr>
              <w:rPr>
                <w:color w:val="000000"/>
                <w:sz w:val="20"/>
                <w:szCs w:val="20"/>
              </w:rPr>
            </w:pPr>
            <w:r w:rsidRPr="009B1C5E">
              <w:rPr>
                <w:color w:val="000000"/>
                <w:sz w:val="20"/>
                <w:szCs w:val="20"/>
              </w:rPr>
              <w:t>MBI - EE</w:t>
            </w:r>
          </w:p>
        </w:tc>
        <w:tc>
          <w:tcPr>
            <w:tcW w:w="1276" w:type="dxa"/>
            <w:tcBorders>
              <w:top w:val="nil"/>
              <w:left w:val="single" w:sz="4" w:space="0" w:color="auto"/>
              <w:bottom w:val="nil"/>
              <w:right w:val="single" w:sz="4" w:space="0" w:color="auto"/>
            </w:tcBorders>
            <w:shd w:val="clear" w:color="auto" w:fill="auto"/>
            <w:noWrap/>
            <w:vAlign w:val="center"/>
            <w:hideMark/>
          </w:tcPr>
          <w:p w14:paraId="662AAB84"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0E02C897" w14:textId="77777777" w:rsidR="00AD075A" w:rsidRPr="009B1C5E" w:rsidRDefault="00AD075A" w:rsidP="009B1C5E">
            <w:pPr>
              <w:jc w:val="center"/>
              <w:rPr>
                <w:color w:val="000000"/>
                <w:sz w:val="20"/>
                <w:szCs w:val="20"/>
              </w:rPr>
            </w:pPr>
            <w:r w:rsidRPr="009B1C5E">
              <w:rPr>
                <w:color w:val="000000"/>
                <w:sz w:val="20"/>
                <w:szCs w:val="20"/>
              </w:rPr>
              <w:t>11</w:t>
            </w:r>
          </w:p>
        </w:tc>
        <w:tc>
          <w:tcPr>
            <w:tcW w:w="766" w:type="dxa"/>
            <w:tcBorders>
              <w:top w:val="nil"/>
              <w:left w:val="single" w:sz="4" w:space="0" w:color="auto"/>
              <w:bottom w:val="nil"/>
              <w:right w:val="single" w:sz="4" w:space="0" w:color="auto"/>
            </w:tcBorders>
            <w:shd w:val="clear" w:color="auto" w:fill="auto"/>
            <w:noWrap/>
            <w:vAlign w:val="center"/>
            <w:hideMark/>
          </w:tcPr>
          <w:p w14:paraId="1BD5EFF8" w14:textId="77777777" w:rsidR="00AD075A" w:rsidRPr="009B1C5E" w:rsidRDefault="00AD075A" w:rsidP="009B1C5E">
            <w:pPr>
              <w:jc w:val="center"/>
              <w:rPr>
                <w:color w:val="000000"/>
                <w:sz w:val="20"/>
                <w:szCs w:val="20"/>
              </w:rPr>
            </w:pPr>
            <w:r w:rsidRPr="009B1C5E">
              <w:rPr>
                <w:color w:val="000000"/>
                <w:sz w:val="20"/>
                <w:szCs w:val="20"/>
              </w:rPr>
              <w:t>3.2</w:t>
            </w:r>
          </w:p>
        </w:tc>
        <w:tc>
          <w:tcPr>
            <w:tcW w:w="1218" w:type="dxa"/>
            <w:tcBorders>
              <w:top w:val="nil"/>
              <w:left w:val="nil"/>
              <w:bottom w:val="nil"/>
              <w:right w:val="nil"/>
            </w:tcBorders>
            <w:shd w:val="clear" w:color="auto" w:fill="auto"/>
            <w:noWrap/>
            <w:vAlign w:val="center"/>
            <w:hideMark/>
          </w:tcPr>
          <w:p w14:paraId="7963CFE3" w14:textId="77777777" w:rsidR="00AD075A" w:rsidRPr="009B1C5E" w:rsidRDefault="00AD075A" w:rsidP="009B1C5E">
            <w:pPr>
              <w:jc w:val="center"/>
              <w:rPr>
                <w:color w:val="000000"/>
                <w:sz w:val="20"/>
                <w:szCs w:val="20"/>
              </w:rPr>
            </w:pPr>
            <w:r w:rsidRPr="009B1C5E">
              <w:rPr>
                <w:color w:val="000000"/>
                <w:sz w:val="20"/>
                <w:szCs w:val="20"/>
              </w:rPr>
              <w:t>9.5</w:t>
            </w:r>
          </w:p>
        </w:tc>
        <w:tc>
          <w:tcPr>
            <w:tcW w:w="766" w:type="dxa"/>
            <w:tcBorders>
              <w:top w:val="nil"/>
              <w:left w:val="single" w:sz="4" w:space="0" w:color="auto"/>
              <w:bottom w:val="nil"/>
              <w:right w:val="single" w:sz="4" w:space="0" w:color="auto"/>
            </w:tcBorders>
            <w:shd w:val="clear" w:color="auto" w:fill="auto"/>
            <w:noWrap/>
            <w:vAlign w:val="center"/>
            <w:hideMark/>
          </w:tcPr>
          <w:p w14:paraId="052B2CA8" w14:textId="77777777" w:rsidR="00AD075A" w:rsidRPr="009B1C5E" w:rsidRDefault="00AD075A" w:rsidP="009B1C5E">
            <w:pPr>
              <w:jc w:val="center"/>
              <w:rPr>
                <w:color w:val="000000"/>
                <w:sz w:val="20"/>
                <w:szCs w:val="20"/>
              </w:rPr>
            </w:pPr>
            <w:r w:rsidRPr="009B1C5E">
              <w:rPr>
                <w:color w:val="000000"/>
                <w:sz w:val="20"/>
                <w:szCs w:val="20"/>
              </w:rPr>
              <w:t>2.3</w:t>
            </w:r>
          </w:p>
        </w:tc>
        <w:tc>
          <w:tcPr>
            <w:tcW w:w="935" w:type="dxa"/>
            <w:tcBorders>
              <w:top w:val="nil"/>
              <w:left w:val="nil"/>
              <w:bottom w:val="nil"/>
              <w:right w:val="nil"/>
            </w:tcBorders>
            <w:shd w:val="clear" w:color="auto" w:fill="auto"/>
            <w:noWrap/>
            <w:vAlign w:val="center"/>
            <w:hideMark/>
          </w:tcPr>
          <w:p w14:paraId="645CDFCD" w14:textId="77777777" w:rsidR="00AD075A" w:rsidRPr="009B1C5E" w:rsidRDefault="00AD075A" w:rsidP="009B1C5E">
            <w:pPr>
              <w:jc w:val="center"/>
              <w:rPr>
                <w:color w:val="000000"/>
                <w:sz w:val="20"/>
                <w:szCs w:val="20"/>
              </w:rPr>
            </w:pPr>
            <w:r w:rsidRPr="009B1C5E">
              <w:rPr>
                <w:color w:val="000000"/>
                <w:sz w:val="20"/>
                <w:szCs w:val="20"/>
              </w:rPr>
              <w:t>25</w:t>
            </w:r>
          </w:p>
        </w:tc>
        <w:tc>
          <w:tcPr>
            <w:tcW w:w="1134" w:type="dxa"/>
            <w:tcBorders>
              <w:top w:val="nil"/>
              <w:left w:val="single" w:sz="4" w:space="0" w:color="auto"/>
              <w:bottom w:val="nil"/>
              <w:right w:val="nil"/>
            </w:tcBorders>
            <w:shd w:val="clear" w:color="auto" w:fill="auto"/>
            <w:noWrap/>
            <w:vAlign w:val="center"/>
            <w:hideMark/>
          </w:tcPr>
          <w:p w14:paraId="5A02B335" w14:textId="77777777" w:rsidR="00AD075A" w:rsidRPr="009B1C5E" w:rsidRDefault="00AD075A" w:rsidP="009B1C5E">
            <w:pPr>
              <w:jc w:val="center"/>
              <w:rPr>
                <w:color w:val="000000"/>
                <w:sz w:val="20"/>
                <w:szCs w:val="20"/>
              </w:rPr>
            </w:pPr>
            <w:r w:rsidRPr="009B1C5E">
              <w:rPr>
                <w:color w:val="000000"/>
                <w:sz w:val="20"/>
                <w:szCs w:val="20"/>
              </w:rPr>
              <w:t>2.787</w:t>
            </w:r>
          </w:p>
        </w:tc>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34A1DC22" w14:textId="77777777" w:rsidR="00AD075A" w:rsidRPr="009B1C5E" w:rsidRDefault="00AD075A" w:rsidP="009B1C5E">
            <w:pPr>
              <w:jc w:val="center"/>
              <w:rPr>
                <w:color w:val="000000"/>
                <w:sz w:val="20"/>
                <w:szCs w:val="20"/>
              </w:rPr>
            </w:pPr>
            <w:r w:rsidRPr="009B1C5E">
              <w:rPr>
                <w:color w:val="000000"/>
                <w:sz w:val="20"/>
                <w:szCs w:val="20"/>
              </w:rPr>
              <w:t>-0.538</w:t>
            </w:r>
          </w:p>
        </w:tc>
        <w:tc>
          <w:tcPr>
            <w:tcW w:w="1134" w:type="dxa"/>
            <w:tcBorders>
              <w:top w:val="nil"/>
              <w:left w:val="nil"/>
              <w:bottom w:val="nil"/>
              <w:right w:val="single" w:sz="4" w:space="0" w:color="auto"/>
            </w:tcBorders>
            <w:shd w:val="clear" w:color="auto" w:fill="auto"/>
            <w:noWrap/>
            <w:vAlign w:val="center"/>
            <w:hideMark/>
          </w:tcPr>
          <w:p w14:paraId="4086E310" w14:textId="77777777" w:rsidR="00AD075A" w:rsidRPr="009B1C5E" w:rsidRDefault="00AD075A" w:rsidP="009B1C5E">
            <w:pPr>
              <w:jc w:val="center"/>
              <w:rPr>
                <w:color w:val="000000"/>
                <w:sz w:val="20"/>
                <w:szCs w:val="20"/>
              </w:rPr>
            </w:pPr>
            <w:r w:rsidRPr="009B1C5E">
              <w:rPr>
                <w:color w:val="000000"/>
                <w:sz w:val="20"/>
                <w:szCs w:val="20"/>
              </w:rPr>
              <w:t>-0.521</w:t>
            </w:r>
          </w:p>
        </w:tc>
        <w:tc>
          <w:tcPr>
            <w:tcW w:w="1809" w:type="dxa"/>
            <w:vAlign w:val="center"/>
            <w:hideMark/>
          </w:tcPr>
          <w:p w14:paraId="11C1A712" w14:textId="77777777" w:rsidR="00AD075A" w:rsidRPr="00AD075A" w:rsidRDefault="00AD075A">
            <w:pPr>
              <w:rPr>
                <w:sz w:val="20"/>
                <w:szCs w:val="20"/>
              </w:rPr>
            </w:pPr>
          </w:p>
        </w:tc>
      </w:tr>
      <w:tr w:rsidR="009B1C5E" w:rsidRPr="00AD075A" w14:paraId="504C4DEE"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3B2937BD"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374C1AB0" w14:textId="245ACF70" w:rsidR="00AD075A" w:rsidRPr="009B1C5E" w:rsidRDefault="00AD075A" w:rsidP="00DB008B">
            <w:pPr>
              <w:rPr>
                <w:color w:val="000000"/>
                <w:sz w:val="20"/>
                <w:szCs w:val="20"/>
              </w:rPr>
            </w:pPr>
            <w:r w:rsidRPr="009B1C5E">
              <w:rPr>
                <w:color w:val="000000"/>
                <w:sz w:val="20"/>
                <w:szCs w:val="20"/>
              </w:rPr>
              <w:t>MBI - DP</w:t>
            </w:r>
          </w:p>
        </w:tc>
        <w:tc>
          <w:tcPr>
            <w:tcW w:w="1276" w:type="dxa"/>
            <w:tcBorders>
              <w:top w:val="nil"/>
              <w:left w:val="single" w:sz="4" w:space="0" w:color="auto"/>
              <w:bottom w:val="nil"/>
              <w:right w:val="single" w:sz="4" w:space="0" w:color="auto"/>
            </w:tcBorders>
            <w:shd w:val="clear" w:color="auto" w:fill="auto"/>
            <w:noWrap/>
            <w:vAlign w:val="center"/>
            <w:hideMark/>
          </w:tcPr>
          <w:p w14:paraId="7DA8A148"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49405512" w14:textId="77777777" w:rsidR="00AD075A" w:rsidRPr="009B1C5E" w:rsidRDefault="00AD075A" w:rsidP="009B1C5E">
            <w:pPr>
              <w:jc w:val="center"/>
              <w:rPr>
                <w:color w:val="000000"/>
                <w:sz w:val="20"/>
                <w:szCs w:val="20"/>
              </w:rPr>
            </w:pPr>
            <w:r w:rsidRPr="009B1C5E">
              <w:rPr>
                <w:color w:val="000000"/>
                <w:sz w:val="20"/>
                <w:szCs w:val="20"/>
              </w:rPr>
              <w:t>6</w:t>
            </w:r>
          </w:p>
        </w:tc>
        <w:tc>
          <w:tcPr>
            <w:tcW w:w="766" w:type="dxa"/>
            <w:tcBorders>
              <w:top w:val="nil"/>
              <w:left w:val="single" w:sz="4" w:space="0" w:color="auto"/>
              <w:bottom w:val="nil"/>
              <w:right w:val="single" w:sz="4" w:space="0" w:color="auto"/>
            </w:tcBorders>
            <w:shd w:val="clear" w:color="auto" w:fill="auto"/>
            <w:noWrap/>
            <w:vAlign w:val="center"/>
            <w:hideMark/>
          </w:tcPr>
          <w:p w14:paraId="440C6E6D" w14:textId="77777777" w:rsidR="00AD075A" w:rsidRPr="009B1C5E" w:rsidRDefault="00AD075A" w:rsidP="009B1C5E">
            <w:pPr>
              <w:jc w:val="center"/>
              <w:rPr>
                <w:color w:val="000000"/>
                <w:sz w:val="20"/>
                <w:szCs w:val="20"/>
              </w:rPr>
            </w:pPr>
            <w:r w:rsidRPr="009B1C5E">
              <w:rPr>
                <w:color w:val="000000"/>
                <w:sz w:val="20"/>
                <w:szCs w:val="20"/>
              </w:rPr>
              <w:t>2.3</w:t>
            </w:r>
          </w:p>
        </w:tc>
        <w:tc>
          <w:tcPr>
            <w:tcW w:w="1218" w:type="dxa"/>
            <w:tcBorders>
              <w:top w:val="nil"/>
              <w:left w:val="nil"/>
              <w:bottom w:val="nil"/>
              <w:right w:val="nil"/>
            </w:tcBorders>
            <w:shd w:val="clear" w:color="auto" w:fill="auto"/>
            <w:noWrap/>
            <w:vAlign w:val="center"/>
            <w:hideMark/>
          </w:tcPr>
          <w:p w14:paraId="2BF5321A" w14:textId="77777777" w:rsidR="00AD075A" w:rsidRPr="009B1C5E" w:rsidRDefault="00AD075A" w:rsidP="009B1C5E">
            <w:pPr>
              <w:jc w:val="center"/>
              <w:rPr>
                <w:color w:val="000000"/>
                <w:sz w:val="20"/>
                <w:szCs w:val="20"/>
              </w:rPr>
            </w:pPr>
            <w:r w:rsidRPr="009B1C5E">
              <w:rPr>
                <w:color w:val="000000"/>
                <w:sz w:val="20"/>
                <w:szCs w:val="20"/>
              </w:rPr>
              <w:t>4</w:t>
            </w:r>
          </w:p>
        </w:tc>
        <w:tc>
          <w:tcPr>
            <w:tcW w:w="766" w:type="dxa"/>
            <w:tcBorders>
              <w:top w:val="nil"/>
              <w:left w:val="single" w:sz="4" w:space="0" w:color="auto"/>
              <w:bottom w:val="nil"/>
              <w:right w:val="single" w:sz="4" w:space="0" w:color="auto"/>
            </w:tcBorders>
            <w:shd w:val="clear" w:color="auto" w:fill="auto"/>
            <w:noWrap/>
            <w:vAlign w:val="center"/>
            <w:hideMark/>
          </w:tcPr>
          <w:p w14:paraId="788FD580" w14:textId="77777777" w:rsidR="00AD075A" w:rsidRPr="009B1C5E" w:rsidRDefault="00AD075A" w:rsidP="009B1C5E">
            <w:pPr>
              <w:jc w:val="center"/>
              <w:rPr>
                <w:color w:val="000000"/>
                <w:sz w:val="20"/>
                <w:szCs w:val="20"/>
              </w:rPr>
            </w:pPr>
            <w:r w:rsidRPr="009B1C5E">
              <w:rPr>
                <w:color w:val="000000"/>
                <w:sz w:val="20"/>
                <w:szCs w:val="20"/>
              </w:rPr>
              <w:t>3.8</w:t>
            </w:r>
          </w:p>
        </w:tc>
        <w:tc>
          <w:tcPr>
            <w:tcW w:w="935" w:type="dxa"/>
            <w:tcBorders>
              <w:top w:val="nil"/>
              <w:left w:val="nil"/>
              <w:bottom w:val="nil"/>
              <w:right w:val="nil"/>
            </w:tcBorders>
            <w:shd w:val="clear" w:color="auto" w:fill="auto"/>
            <w:noWrap/>
            <w:vAlign w:val="center"/>
            <w:hideMark/>
          </w:tcPr>
          <w:p w14:paraId="40FE8955" w14:textId="77777777" w:rsidR="00AD075A" w:rsidRPr="009B1C5E" w:rsidRDefault="00AD075A" w:rsidP="009B1C5E">
            <w:pPr>
              <w:jc w:val="center"/>
              <w:rPr>
                <w:color w:val="000000"/>
                <w:sz w:val="20"/>
                <w:szCs w:val="20"/>
              </w:rPr>
            </w:pPr>
            <w:r w:rsidRPr="009B1C5E">
              <w:rPr>
                <w:color w:val="000000"/>
                <w:sz w:val="20"/>
                <w:szCs w:val="20"/>
              </w:rPr>
              <w:t>25</w:t>
            </w:r>
          </w:p>
        </w:tc>
        <w:tc>
          <w:tcPr>
            <w:tcW w:w="1134" w:type="dxa"/>
            <w:tcBorders>
              <w:top w:val="nil"/>
              <w:left w:val="single" w:sz="4" w:space="0" w:color="auto"/>
              <w:bottom w:val="nil"/>
              <w:right w:val="nil"/>
            </w:tcBorders>
            <w:shd w:val="clear" w:color="auto" w:fill="auto"/>
            <w:noWrap/>
            <w:vAlign w:val="center"/>
            <w:hideMark/>
          </w:tcPr>
          <w:p w14:paraId="7FE7690D" w14:textId="77777777" w:rsidR="00AD075A" w:rsidRPr="009B1C5E" w:rsidRDefault="00AD075A" w:rsidP="009B1C5E">
            <w:pPr>
              <w:jc w:val="center"/>
              <w:rPr>
                <w:color w:val="000000"/>
                <w:sz w:val="20"/>
                <w:szCs w:val="20"/>
              </w:rPr>
            </w:pPr>
            <w:r w:rsidRPr="009B1C5E">
              <w:rPr>
                <w:color w:val="000000"/>
                <w:sz w:val="20"/>
                <w:szCs w:val="20"/>
              </w:rPr>
              <w:t>3.141</w:t>
            </w:r>
          </w:p>
        </w:tc>
        <w:tc>
          <w:tcPr>
            <w:tcW w:w="1134" w:type="dxa"/>
            <w:tcBorders>
              <w:top w:val="nil"/>
              <w:left w:val="single" w:sz="4" w:space="0" w:color="auto"/>
              <w:bottom w:val="nil"/>
              <w:right w:val="single" w:sz="4" w:space="0" w:color="auto"/>
            </w:tcBorders>
            <w:shd w:val="clear" w:color="auto" w:fill="auto"/>
            <w:noWrap/>
            <w:vAlign w:val="center"/>
            <w:hideMark/>
          </w:tcPr>
          <w:p w14:paraId="6BB61C7E" w14:textId="77777777" w:rsidR="00AD075A" w:rsidRPr="009B1C5E" w:rsidRDefault="00AD075A" w:rsidP="009B1C5E">
            <w:pPr>
              <w:jc w:val="center"/>
              <w:rPr>
                <w:color w:val="000000"/>
                <w:sz w:val="20"/>
                <w:szCs w:val="20"/>
              </w:rPr>
            </w:pPr>
            <w:r w:rsidRPr="009B1C5E">
              <w:rPr>
                <w:color w:val="000000"/>
                <w:sz w:val="20"/>
                <w:szCs w:val="20"/>
              </w:rPr>
              <w:t>-0.637</w:t>
            </w:r>
          </w:p>
        </w:tc>
        <w:tc>
          <w:tcPr>
            <w:tcW w:w="1134" w:type="dxa"/>
            <w:tcBorders>
              <w:top w:val="nil"/>
              <w:left w:val="nil"/>
              <w:bottom w:val="nil"/>
              <w:right w:val="single" w:sz="4" w:space="0" w:color="auto"/>
            </w:tcBorders>
            <w:shd w:val="clear" w:color="auto" w:fill="auto"/>
            <w:noWrap/>
            <w:vAlign w:val="center"/>
            <w:hideMark/>
          </w:tcPr>
          <w:p w14:paraId="447008E1" w14:textId="77777777" w:rsidR="00AD075A" w:rsidRPr="009B1C5E" w:rsidRDefault="00AD075A" w:rsidP="009B1C5E">
            <w:pPr>
              <w:jc w:val="center"/>
              <w:rPr>
                <w:color w:val="000000"/>
                <w:sz w:val="20"/>
                <w:szCs w:val="20"/>
              </w:rPr>
            </w:pPr>
            <w:r w:rsidRPr="009B1C5E">
              <w:rPr>
                <w:color w:val="000000"/>
                <w:sz w:val="20"/>
                <w:szCs w:val="20"/>
              </w:rPr>
              <w:t>-0.616</w:t>
            </w:r>
          </w:p>
        </w:tc>
        <w:tc>
          <w:tcPr>
            <w:tcW w:w="1809" w:type="dxa"/>
            <w:vAlign w:val="center"/>
            <w:hideMark/>
          </w:tcPr>
          <w:p w14:paraId="19118A5D" w14:textId="77777777" w:rsidR="00AD075A" w:rsidRPr="00AD075A" w:rsidRDefault="00AD075A">
            <w:pPr>
              <w:rPr>
                <w:sz w:val="20"/>
                <w:szCs w:val="20"/>
              </w:rPr>
            </w:pPr>
          </w:p>
        </w:tc>
      </w:tr>
      <w:tr w:rsidR="009B1C5E" w:rsidRPr="00AD075A" w14:paraId="233BF950"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0257ED97"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024268EA" w14:textId="5E8D52FA" w:rsidR="00AD075A" w:rsidRPr="009B1C5E" w:rsidRDefault="00AD075A" w:rsidP="00DB008B">
            <w:pPr>
              <w:rPr>
                <w:color w:val="000000"/>
                <w:sz w:val="20"/>
                <w:szCs w:val="20"/>
              </w:rPr>
            </w:pPr>
            <w:r w:rsidRPr="009B1C5E">
              <w:rPr>
                <w:color w:val="000000"/>
                <w:sz w:val="20"/>
                <w:szCs w:val="20"/>
              </w:rPr>
              <w:t>MBI - PA</w:t>
            </w:r>
          </w:p>
        </w:tc>
        <w:tc>
          <w:tcPr>
            <w:tcW w:w="1276" w:type="dxa"/>
            <w:tcBorders>
              <w:top w:val="nil"/>
              <w:left w:val="single" w:sz="4" w:space="0" w:color="auto"/>
              <w:bottom w:val="nil"/>
              <w:right w:val="single" w:sz="4" w:space="0" w:color="auto"/>
            </w:tcBorders>
            <w:shd w:val="clear" w:color="auto" w:fill="auto"/>
            <w:noWrap/>
            <w:vAlign w:val="center"/>
            <w:hideMark/>
          </w:tcPr>
          <w:p w14:paraId="48BF8F2F"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77E4D50F" w14:textId="77777777" w:rsidR="00AD075A" w:rsidRPr="009B1C5E" w:rsidRDefault="00AD075A" w:rsidP="009B1C5E">
            <w:pPr>
              <w:jc w:val="center"/>
              <w:rPr>
                <w:color w:val="000000"/>
                <w:sz w:val="20"/>
                <w:szCs w:val="20"/>
              </w:rPr>
            </w:pPr>
            <w:r w:rsidRPr="009B1C5E">
              <w:rPr>
                <w:color w:val="000000"/>
                <w:sz w:val="20"/>
                <w:szCs w:val="20"/>
              </w:rPr>
              <w:t>15</w:t>
            </w:r>
          </w:p>
        </w:tc>
        <w:tc>
          <w:tcPr>
            <w:tcW w:w="766" w:type="dxa"/>
            <w:tcBorders>
              <w:top w:val="nil"/>
              <w:left w:val="single" w:sz="4" w:space="0" w:color="auto"/>
              <w:bottom w:val="nil"/>
              <w:right w:val="single" w:sz="4" w:space="0" w:color="auto"/>
            </w:tcBorders>
            <w:shd w:val="clear" w:color="auto" w:fill="auto"/>
            <w:noWrap/>
            <w:vAlign w:val="center"/>
            <w:hideMark/>
          </w:tcPr>
          <w:p w14:paraId="20CE9497" w14:textId="77777777" w:rsidR="00AD075A" w:rsidRPr="009B1C5E" w:rsidRDefault="00AD075A" w:rsidP="009B1C5E">
            <w:pPr>
              <w:jc w:val="center"/>
              <w:rPr>
                <w:color w:val="000000"/>
                <w:sz w:val="20"/>
                <w:szCs w:val="20"/>
              </w:rPr>
            </w:pPr>
            <w:r w:rsidRPr="009B1C5E">
              <w:rPr>
                <w:color w:val="000000"/>
                <w:sz w:val="20"/>
                <w:szCs w:val="20"/>
              </w:rPr>
              <w:t>3</w:t>
            </w:r>
          </w:p>
        </w:tc>
        <w:tc>
          <w:tcPr>
            <w:tcW w:w="1218" w:type="dxa"/>
            <w:tcBorders>
              <w:top w:val="nil"/>
              <w:left w:val="nil"/>
              <w:bottom w:val="nil"/>
              <w:right w:val="nil"/>
            </w:tcBorders>
            <w:shd w:val="clear" w:color="auto" w:fill="auto"/>
            <w:noWrap/>
            <w:vAlign w:val="center"/>
            <w:hideMark/>
          </w:tcPr>
          <w:p w14:paraId="30272D2A" w14:textId="77777777" w:rsidR="00AD075A" w:rsidRPr="009B1C5E" w:rsidRDefault="00AD075A" w:rsidP="009B1C5E">
            <w:pPr>
              <w:jc w:val="center"/>
              <w:rPr>
                <w:color w:val="000000"/>
                <w:sz w:val="20"/>
                <w:szCs w:val="20"/>
              </w:rPr>
            </w:pPr>
            <w:r w:rsidRPr="009B1C5E">
              <w:rPr>
                <w:color w:val="000000"/>
                <w:sz w:val="20"/>
                <w:szCs w:val="20"/>
              </w:rPr>
              <w:t>15</w:t>
            </w:r>
          </w:p>
        </w:tc>
        <w:tc>
          <w:tcPr>
            <w:tcW w:w="766" w:type="dxa"/>
            <w:tcBorders>
              <w:top w:val="nil"/>
              <w:left w:val="single" w:sz="4" w:space="0" w:color="auto"/>
              <w:bottom w:val="nil"/>
              <w:right w:val="single" w:sz="4" w:space="0" w:color="auto"/>
            </w:tcBorders>
            <w:shd w:val="clear" w:color="auto" w:fill="auto"/>
            <w:noWrap/>
            <w:vAlign w:val="center"/>
            <w:hideMark/>
          </w:tcPr>
          <w:p w14:paraId="69FC6299" w14:textId="77777777" w:rsidR="00AD075A" w:rsidRPr="009B1C5E" w:rsidRDefault="00AD075A" w:rsidP="009B1C5E">
            <w:pPr>
              <w:jc w:val="center"/>
              <w:rPr>
                <w:color w:val="000000"/>
                <w:sz w:val="20"/>
                <w:szCs w:val="20"/>
              </w:rPr>
            </w:pPr>
            <w:r w:rsidRPr="009B1C5E">
              <w:rPr>
                <w:color w:val="000000"/>
                <w:sz w:val="20"/>
                <w:szCs w:val="20"/>
              </w:rPr>
              <w:t>2.4</w:t>
            </w:r>
          </w:p>
        </w:tc>
        <w:tc>
          <w:tcPr>
            <w:tcW w:w="935" w:type="dxa"/>
            <w:tcBorders>
              <w:top w:val="nil"/>
              <w:left w:val="nil"/>
              <w:bottom w:val="nil"/>
              <w:right w:val="nil"/>
            </w:tcBorders>
            <w:shd w:val="clear" w:color="auto" w:fill="auto"/>
            <w:noWrap/>
            <w:vAlign w:val="center"/>
            <w:hideMark/>
          </w:tcPr>
          <w:p w14:paraId="125F6638" w14:textId="77777777" w:rsidR="00AD075A" w:rsidRPr="009B1C5E" w:rsidRDefault="00AD075A" w:rsidP="009B1C5E">
            <w:pPr>
              <w:jc w:val="center"/>
              <w:rPr>
                <w:color w:val="000000"/>
                <w:sz w:val="20"/>
                <w:szCs w:val="20"/>
              </w:rPr>
            </w:pPr>
            <w:r w:rsidRPr="009B1C5E">
              <w:rPr>
                <w:color w:val="000000"/>
                <w:sz w:val="20"/>
                <w:szCs w:val="20"/>
              </w:rPr>
              <w:t>25</w:t>
            </w:r>
          </w:p>
        </w:tc>
        <w:tc>
          <w:tcPr>
            <w:tcW w:w="1134" w:type="dxa"/>
            <w:tcBorders>
              <w:top w:val="nil"/>
              <w:left w:val="single" w:sz="4" w:space="0" w:color="auto"/>
              <w:bottom w:val="nil"/>
              <w:right w:val="nil"/>
            </w:tcBorders>
            <w:shd w:val="clear" w:color="auto" w:fill="auto"/>
            <w:noWrap/>
            <w:vAlign w:val="center"/>
            <w:hideMark/>
          </w:tcPr>
          <w:p w14:paraId="70E135A0" w14:textId="77777777" w:rsidR="00AD075A" w:rsidRPr="009B1C5E" w:rsidRDefault="00AD075A" w:rsidP="009B1C5E">
            <w:pPr>
              <w:jc w:val="center"/>
              <w:rPr>
                <w:color w:val="000000"/>
                <w:sz w:val="20"/>
                <w:szCs w:val="20"/>
              </w:rPr>
            </w:pPr>
            <w:r w:rsidRPr="009B1C5E">
              <w:rPr>
                <w:color w:val="000000"/>
                <w:sz w:val="20"/>
                <w:szCs w:val="20"/>
              </w:rPr>
              <w:t>2.717</w:t>
            </w:r>
          </w:p>
        </w:tc>
        <w:tc>
          <w:tcPr>
            <w:tcW w:w="1134" w:type="dxa"/>
            <w:tcBorders>
              <w:top w:val="nil"/>
              <w:left w:val="single" w:sz="4" w:space="0" w:color="auto"/>
              <w:bottom w:val="nil"/>
              <w:right w:val="single" w:sz="4" w:space="0" w:color="auto"/>
            </w:tcBorders>
            <w:shd w:val="clear" w:color="auto" w:fill="auto"/>
            <w:noWrap/>
            <w:vAlign w:val="center"/>
            <w:hideMark/>
          </w:tcPr>
          <w:p w14:paraId="0AD33FAD" w14:textId="77777777" w:rsidR="00AD075A" w:rsidRPr="009B1C5E" w:rsidRDefault="00AD075A" w:rsidP="009B1C5E">
            <w:pPr>
              <w:jc w:val="center"/>
              <w:rPr>
                <w:color w:val="000000"/>
                <w:sz w:val="20"/>
                <w:szCs w:val="20"/>
              </w:rPr>
            </w:pPr>
            <w:r w:rsidRPr="009B1C5E">
              <w:rPr>
                <w:color w:val="000000"/>
                <w:sz w:val="20"/>
                <w:szCs w:val="20"/>
              </w:rPr>
              <w:t>0.000</w:t>
            </w:r>
          </w:p>
        </w:tc>
        <w:tc>
          <w:tcPr>
            <w:tcW w:w="1134" w:type="dxa"/>
            <w:tcBorders>
              <w:top w:val="nil"/>
              <w:left w:val="nil"/>
              <w:bottom w:val="nil"/>
              <w:right w:val="single" w:sz="4" w:space="0" w:color="auto"/>
            </w:tcBorders>
            <w:shd w:val="clear" w:color="auto" w:fill="auto"/>
            <w:noWrap/>
            <w:vAlign w:val="center"/>
            <w:hideMark/>
          </w:tcPr>
          <w:p w14:paraId="653E8FC2" w14:textId="77777777" w:rsidR="00AD075A" w:rsidRPr="009B1C5E" w:rsidRDefault="00AD075A" w:rsidP="009B1C5E">
            <w:pPr>
              <w:jc w:val="center"/>
              <w:rPr>
                <w:color w:val="000000"/>
                <w:sz w:val="20"/>
                <w:szCs w:val="20"/>
              </w:rPr>
            </w:pPr>
            <w:r w:rsidRPr="009B1C5E">
              <w:rPr>
                <w:color w:val="000000"/>
                <w:sz w:val="20"/>
                <w:szCs w:val="20"/>
              </w:rPr>
              <w:t>0.000</w:t>
            </w:r>
          </w:p>
        </w:tc>
        <w:tc>
          <w:tcPr>
            <w:tcW w:w="1809" w:type="dxa"/>
            <w:vAlign w:val="center"/>
            <w:hideMark/>
          </w:tcPr>
          <w:p w14:paraId="2C1E035C" w14:textId="77777777" w:rsidR="00AD075A" w:rsidRPr="00AD075A" w:rsidRDefault="00AD075A">
            <w:pPr>
              <w:rPr>
                <w:sz w:val="20"/>
                <w:szCs w:val="20"/>
              </w:rPr>
            </w:pPr>
          </w:p>
        </w:tc>
      </w:tr>
      <w:tr w:rsidR="009B1C5E" w:rsidRPr="00AD075A" w14:paraId="14EF0D97"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6BE3A5E1"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175F91B7" w14:textId="77777777" w:rsidR="00AD075A" w:rsidRPr="009B1C5E" w:rsidRDefault="00AD075A" w:rsidP="00DB008B">
            <w:pPr>
              <w:rPr>
                <w:color w:val="000000"/>
                <w:sz w:val="20"/>
                <w:szCs w:val="20"/>
              </w:rPr>
            </w:pPr>
            <w:r w:rsidRPr="009B1C5E">
              <w:rPr>
                <w:color w:val="000000"/>
                <w:sz w:val="20"/>
                <w:szCs w:val="20"/>
              </w:rPr>
              <w:t>DASS-21 - depression</w:t>
            </w:r>
          </w:p>
        </w:tc>
        <w:tc>
          <w:tcPr>
            <w:tcW w:w="1276" w:type="dxa"/>
            <w:tcBorders>
              <w:top w:val="nil"/>
              <w:left w:val="single" w:sz="4" w:space="0" w:color="auto"/>
              <w:bottom w:val="nil"/>
              <w:right w:val="single" w:sz="4" w:space="0" w:color="auto"/>
            </w:tcBorders>
            <w:shd w:val="clear" w:color="auto" w:fill="auto"/>
            <w:noWrap/>
            <w:vAlign w:val="center"/>
            <w:hideMark/>
          </w:tcPr>
          <w:p w14:paraId="4865DF63"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0737C4DE" w14:textId="77777777" w:rsidR="00AD075A" w:rsidRPr="009B1C5E" w:rsidRDefault="00AD075A" w:rsidP="009B1C5E">
            <w:pPr>
              <w:jc w:val="center"/>
              <w:rPr>
                <w:color w:val="000000"/>
                <w:sz w:val="20"/>
                <w:szCs w:val="20"/>
              </w:rPr>
            </w:pPr>
            <w:r w:rsidRPr="009B1C5E">
              <w:rPr>
                <w:color w:val="000000"/>
                <w:sz w:val="20"/>
                <w:szCs w:val="20"/>
              </w:rPr>
              <w:t>2.5</w:t>
            </w:r>
          </w:p>
        </w:tc>
        <w:tc>
          <w:tcPr>
            <w:tcW w:w="766" w:type="dxa"/>
            <w:tcBorders>
              <w:top w:val="nil"/>
              <w:left w:val="single" w:sz="4" w:space="0" w:color="auto"/>
              <w:bottom w:val="nil"/>
              <w:right w:val="single" w:sz="4" w:space="0" w:color="auto"/>
            </w:tcBorders>
            <w:shd w:val="clear" w:color="auto" w:fill="auto"/>
            <w:noWrap/>
            <w:vAlign w:val="center"/>
            <w:hideMark/>
          </w:tcPr>
          <w:p w14:paraId="01881B58" w14:textId="77777777" w:rsidR="00AD075A" w:rsidRPr="009B1C5E" w:rsidRDefault="00AD075A" w:rsidP="009B1C5E">
            <w:pPr>
              <w:jc w:val="center"/>
              <w:rPr>
                <w:color w:val="000000"/>
                <w:sz w:val="20"/>
                <w:szCs w:val="20"/>
              </w:rPr>
            </w:pPr>
            <w:r w:rsidRPr="009B1C5E">
              <w:rPr>
                <w:color w:val="000000"/>
                <w:sz w:val="20"/>
                <w:szCs w:val="20"/>
              </w:rPr>
              <w:t>1.4</w:t>
            </w:r>
          </w:p>
        </w:tc>
        <w:tc>
          <w:tcPr>
            <w:tcW w:w="1218" w:type="dxa"/>
            <w:tcBorders>
              <w:top w:val="nil"/>
              <w:left w:val="nil"/>
              <w:bottom w:val="nil"/>
              <w:right w:val="nil"/>
            </w:tcBorders>
            <w:shd w:val="clear" w:color="auto" w:fill="auto"/>
            <w:noWrap/>
            <w:vAlign w:val="center"/>
            <w:hideMark/>
          </w:tcPr>
          <w:p w14:paraId="5D8DB644" w14:textId="77777777" w:rsidR="00AD075A" w:rsidRPr="009B1C5E" w:rsidRDefault="00AD075A" w:rsidP="009B1C5E">
            <w:pPr>
              <w:jc w:val="center"/>
              <w:rPr>
                <w:color w:val="000000"/>
                <w:sz w:val="20"/>
                <w:szCs w:val="20"/>
              </w:rPr>
            </w:pPr>
            <w:r w:rsidRPr="009B1C5E">
              <w:rPr>
                <w:color w:val="000000"/>
                <w:sz w:val="20"/>
                <w:szCs w:val="20"/>
              </w:rPr>
              <w:t>2</w:t>
            </w:r>
          </w:p>
        </w:tc>
        <w:tc>
          <w:tcPr>
            <w:tcW w:w="766" w:type="dxa"/>
            <w:tcBorders>
              <w:top w:val="nil"/>
              <w:left w:val="single" w:sz="4" w:space="0" w:color="auto"/>
              <w:bottom w:val="nil"/>
              <w:right w:val="single" w:sz="4" w:space="0" w:color="auto"/>
            </w:tcBorders>
            <w:shd w:val="clear" w:color="auto" w:fill="auto"/>
            <w:noWrap/>
            <w:vAlign w:val="center"/>
            <w:hideMark/>
          </w:tcPr>
          <w:p w14:paraId="20962A7E" w14:textId="77777777" w:rsidR="00AD075A" w:rsidRPr="009B1C5E" w:rsidRDefault="00AD075A" w:rsidP="009B1C5E">
            <w:pPr>
              <w:jc w:val="center"/>
              <w:rPr>
                <w:color w:val="000000"/>
                <w:sz w:val="20"/>
                <w:szCs w:val="20"/>
              </w:rPr>
            </w:pPr>
            <w:r w:rsidRPr="009B1C5E">
              <w:rPr>
                <w:color w:val="000000"/>
                <w:sz w:val="20"/>
                <w:szCs w:val="20"/>
              </w:rPr>
              <w:t>1.5</w:t>
            </w:r>
          </w:p>
        </w:tc>
        <w:tc>
          <w:tcPr>
            <w:tcW w:w="935" w:type="dxa"/>
            <w:tcBorders>
              <w:top w:val="nil"/>
              <w:left w:val="nil"/>
              <w:bottom w:val="nil"/>
              <w:right w:val="nil"/>
            </w:tcBorders>
            <w:shd w:val="clear" w:color="auto" w:fill="auto"/>
            <w:noWrap/>
            <w:vAlign w:val="center"/>
            <w:hideMark/>
          </w:tcPr>
          <w:p w14:paraId="3BE8F645" w14:textId="77777777" w:rsidR="00AD075A" w:rsidRPr="009B1C5E" w:rsidRDefault="00AD075A" w:rsidP="009B1C5E">
            <w:pPr>
              <w:jc w:val="center"/>
              <w:rPr>
                <w:color w:val="000000"/>
                <w:sz w:val="20"/>
                <w:szCs w:val="20"/>
              </w:rPr>
            </w:pPr>
            <w:r w:rsidRPr="009B1C5E">
              <w:rPr>
                <w:color w:val="000000"/>
                <w:sz w:val="20"/>
                <w:szCs w:val="20"/>
              </w:rPr>
              <w:t>25</w:t>
            </w:r>
          </w:p>
        </w:tc>
        <w:tc>
          <w:tcPr>
            <w:tcW w:w="1134" w:type="dxa"/>
            <w:tcBorders>
              <w:top w:val="nil"/>
              <w:left w:val="single" w:sz="4" w:space="0" w:color="auto"/>
              <w:bottom w:val="nil"/>
              <w:right w:val="nil"/>
            </w:tcBorders>
            <w:shd w:val="clear" w:color="auto" w:fill="auto"/>
            <w:noWrap/>
            <w:vAlign w:val="center"/>
            <w:hideMark/>
          </w:tcPr>
          <w:p w14:paraId="733C8E61" w14:textId="77777777" w:rsidR="00AD075A" w:rsidRPr="009B1C5E" w:rsidRDefault="00AD075A" w:rsidP="009B1C5E">
            <w:pPr>
              <w:jc w:val="center"/>
              <w:rPr>
                <w:color w:val="000000"/>
                <w:sz w:val="20"/>
                <w:szCs w:val="20"/>
              </w:rPr>
            </w:pPr>
            <w:r w:rsidRPr="009B1C5E">
              <w:rPr>
                <w:color w:val="000000"/>
                <w:sz w:val="20"/>
                <w:szCs w:val="20"/>
              </w:rPr>
              <w:t>1.451</w:t>
            </w:r>
          </w:p>
        </w:tc>
        <w:tc>
          <w:tcPr>
            <w:tcW w:w="1134" w:type="dxa"/>
            <w:tcBorders>
              <w:top w:val="nil"/>
              <w:left w:val="single" w:sz="4" w:space="0" w:color="auto"/>
              <w:bottom w:val="nil"/>
              <w:right w:val="single" w:sz="4" w:space="0" w:color="auto"/>
            </w:tcBorders>
            <w:shd w:val="clear" w:color="auto" w:fill="auto"/>
            <w:noWrap/>
            <w:vAlign w:val="center"/>
            <w:hideMark/>
          </w:tcPr>
          <w:p w14:paraId="752F0CDB" w14:textId="77777777" w:rsidR="00AD075A" w:rsidRPr="009B1C5E" w:rsidRDefault="00AD075A" w:rsidP="009B1C5E">
            <w:pPr>
              <w:jc w:val="center"/>
              <w:rPr>
                <w:color w:val="000000"/>
                <w:sz w:val="20"/>
                <w:szCs w:val="20"/>
              </w:rPr>
            </w:pPr>
            <w:r w:rsidRPr="009B1C5E">
              <w:rPr>
                <w:color w:val="000000"/>
                <w:sz w:val="20"/>
                <w:szCs w:val="20"/>
              </w:rPr>
              <w:t>-0.345</w:t>
            </w:r>
          </w:p>
        </w:tc>
        <w:tc>
          <w:tcPr>
            <w:tcW w:w="1134" w:type="dxa"/>
            <w:tcBorders>
              <w:top w:val="nil"/>
              <w:left w:val="nil"/>
              <w:bottom w:val="nil"/>
              <w:right w:val="single" w:sz="4" w:space="0" w:color="auto"/>
            </w:tcBorders>
            <w:shd w:val="clear" w:color="auto" w:fill="auto"/>
            <w:noWrap/>
            <w:vAlign w:val="center"/>
            <w:hideMark/>
          </w:tcPr>
          <w:p w14:paraId="290D23DF" w14:textId="77777777" w:rsidR="00AD075A" w:rsidRPr="009B1C5E" w:rsidRDefault="00AD075A" w:rsidP="009B1C5E">
            <w:pPr>
              <w:jc w:val="center"/>
              <w:rPr>
                <w:color w:val="000000"/>
                <w:sz w:val="20"/>
                <w:szCs w:val="20"/>
              </w:rPr>
            </w:pPr>
            <w:r w:rsidRPr="009B1C5E">
              <w:rPr>
                <w:color w:val="000000"/>
                <w:sz w:val="20"/>
                <w:szCs w:val="20"/>
              </w:rPr>
              <w:t>-0.333</w:t>
            </w:r>
          </w:p>
        </w:tc>
        <w:tc>
          <w:tcPr>
            <w:tcW w:w="1809" w:type="dxa"/>
            <w:vAlign w:val="center"/>
            <w:hideMark/>
          </w:tcPr>
          <w:p w14:paraId="7825F4A8" w14:textId="77777777" w:rsidR="00AD075A" w:rsidRPr="00AD075A" w:rsidRDefault="00AD075A">
            <w:pPr>
              <w:rPr>
                <w:sz w:val="20"/>
                <w:szCs w:val="20"/>
              </w:rPr>
            </w:pPr>
          </w:p>
        </w:tc>
      </w:tr>
      <w:tr w:rsidR="009B1C5E" w:rsidRPr="00AD075A" w14:paraId="7CF692AB"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05D5878A"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6BBD6364" w14:textId="77777777" w:rsidR="00AD075A" w:rsidRPr="009B1C5E" w:rsidRDefault="00AD075A" w:rsidP="00DB008B">
            <w:pPr>
              <w:rPr>
                <w:color w:val="000000"/>
                <w:sz w:val="20"/>
                <w:szCs w:val="20"/>
              </w:rPr>
            </w:pPr>
            <w:r w:rsidRPr="009B1C5E">
              <w:rPr>
                <w:color w:val="000000"/>
                <w:sz w:val="20"/>
                <w:szCs w:val="20"/>
              </w:rPr>
              <w:t>DASS-21 - anxiety</w:t>
            </w:r>
          </w:p>
        </w:tc>
        <w:tc>
          <w:tcPr>
            <w:tcW w:w="1276" w:type="dxa"/>
            <w:tcBorders>
              <w:top w:val="nil"/>
              <w:left w:val="single" w:sz="4" w:space="0" w:color="auto"/>
              <w:bottom w:val="nil"/>
              <w:right w:val="single" w:sz="4" w:space="0" w:color="auto"/>
            </w:tcBorders>
            <w:shd w:val="clear" w:color="auto" w:fill="auto"/>
            <w:noWrap/>
            <w:vAlign w:val="center"/>
            <w:hideMark/>
          </w:tcPr>
          <w:p w14:paraId="5B9ADE40"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5F4D1EE1" w14:textId="77777777" w:rsidR="00AD075A" w:rsidRPr="009B1C5E" w:rsidRDefault="00AD075A" w:rsidP="009B1C5E">
            <w:pPr>
              <w:jc w:val="center"/>
              <w:rPr>
                <w:color w:val="000000"/>
                <w:sz w:val="20"/>
                <w:szCs w:val="20"/>
              </w:rPr>
            </w:pPr>
            <w:r w:rsidRPr="009B1C5E">
              <w:rPr>
                <w:color w:val="000000"/>
                <w:sz w:val="20"/>
                <w:szCs w:val="20"/>
              </w:rPr>
              <w:t>3</w:t>
            </w:r>
          </w:p>
        </w:tc>
        <w:tc>
          <w:tcPr>
            <w:tcW w:w="766" w:type="dxa"/>
            <w:tcBorders>
              <w:top w:val="nil"/>
              <w:left w:val="single" w:sz="4" w:space="0" w:color="auto"/>
              <w:bottom w:val="nil"/>
              <w:right w:val="single" w:sz="4" w:space="0" w:color="auto"/>
            </w:tcBorders>
            <w:shd w:val="clear" w:color="auto" w:fill="auto"/>
            <w:noWrap/>
            <w:vAlign w:val="center"/>
            <w:hideMark/>
          </w:tcPr>
          <w:p w14:paraId="2CA69194" w14:textId="77777777" w:rsidR="00AD075A" w:rsidRPr="009B1C5E" w:rsidRDefault="00AD075A" w:rsidP="009B1C5E">
            <w:pPr>
              <w:jc w:val="center"/>
              <w:rPr>
                <w:color w:val="000000"/>
                <w:sz w:val="20"/>
                <w:szCs w:val="20"/>
              </w:rPr>
            </w:pPr>
            <w:r w:rsidRPr="009B1C5E">
              <w:rPr>
                <w:color w:val="000000"/>
                <w:sz w:val="20"/>
                <w:szCs w:val="20"/>
              </w:rPr>
              <w:t>1.3</w:t>
            </w:r>
          </w:p>
        </w:tc>
        <w:tc>
          <w:tcPr>
            <w:tcW w:w="1218" w:type="dxa"/>
            <w:tcBorders>
              <w:top w:val="nil"/>
              <w:left w:val="nil"/>
              <w:bottom w:val="nil"/>
              <w:right w:val="nil"/>
            </w:tcBorders>
            <w:shd w:val="clear" w:color="auto" w:fill="auto"/>
            <w:noWrap/>
            <w:vAlign w:val="center"/>
            <w:hideMark/>
          </w:tcPr>
          <w:p w14:paraId="0D2BAD91" w14:textId="77777777" w:rsidR="00AD075A" w:rsidRPr="009B1C5E" w:rsidRDefault="00AD075A" w:rsidP="009B1C5E">
            <w:pPr>
              <w:jc w:val="center"/>
              <w:rPr>
                <w:color w:val="000000"/>
                <w:sz w:val="20"/>
                <w:szCs w:val="20"/>
              </w:rPr>
            </w:pPr>
            <w:r w:rsidRPr="009B1C5E">
              <w:rPr>
                <w:color w:val="000000"/>
                <w:sz w:val="20"/>
                <w:szCs w:val="20"/>
              </w:rPr>
              <w:t>2</w:t>
            </w:r>
          </w:p>
        </w:tc>
        <w:tc>
          <w:tcPr>
            <w:tcW w:w="766" w:type="dxa"/>
            <w:tcBorders>
              <w:top w:val="nil"/>
              <w:left w:val="single" w:sz="4" w:space="0" w:color="auto"/>
              <w:bottom w:val="nil"/>
              <w:right w:val="single" w:sz="4" w:space="0" w:color="auto"/>
            </w:tcBorders>
            <w:shd w:val="clear" w:color="auto" w:fill="auto"/>
            <w:noWrap/>
            <w:vAlign w:val="center"/>
            <w:hideMark/>
          </w:tcPr>
          <w:p w14:paraId="5FAE3C23" w14:textId="77777777" w:rsidR="00AD075A" w:rsidRPr="009B1C5E" w:rsidRDefault="00AD075A" w:rsidP="009B1C5E">
            <w:pPr>
              <w:jc w:val="center"/>
              <w:rPr>
                <w:color w:val="000000"/>
                <w:sz w:val="20"/>
                <w:szCs w:val="20"/>
              </w:rPr>
            </w:pPr>
            <w:r w:rsidRPr="009B1C5E">
              <w:rPr>
                <w:color w:val="000000"/>
                <w:sz w:val="20"/>
                <w:szCs w:val="20"/>
              </w:rPr>
              <w:t>1.5</w:t>
            </w:r>
          </w:p>
        </w:tc>
        <w:tc>
          <w:tcPr>
            <w:tcW w:w="935" w:type="dxa"/>
            <w:tcBorders>
              <w:top w:val="nil"/>
              <w:left w:val="nil"/>
              <w:bottom w:val="nil"/>
              <w:right w:val="nil"/>
            </w:tcBorders>
            <w:shd w:val="clear" w:color="auto" w:fill="auto"/>
            <w:noWrap/>
            <w:vAlign w:val="center"/>
            <w:hideMark/>
          </w:tcPr>
          <w:p w14:paraId="3A45E7DA" w14:textId="77777777" w:rsidR="00AD075A" w:rsidRPr="009B1C5E" w:rsidRDefault="00AD075A" w:rsidP="009B1C5E">
            <w:pPr>
              <w:jc w:val="center"/>
              <w:rPr>
                <w:color w:val="000000"/>
                <w:sz w:val="20"/>
                <w:szCs w:val="20"/>
              </w:rPr>
            </w:pPr>
            <w:r w:rsidRPr="009B1C5E">
              <w:rPr>
                <w:color w:val="000000"/>
                <w:sz w:val="20"/>
                <w:szCs w:val="20"/>
              </w:rPr>
              <w:t>25</w:t>
            </w:r>
          </w:p>
        </w:tc>
        <w:tc>
          <w:tcPr>
            <w:tcW w:w="1134" w:type="dxa"/>
            <w:tcBorders>
              <w:top w:val="nil"/>
              <w:left w:val="single" w:sz="4" w:space="0" w:color="auto"/>
              <w:bottom w:val="nil"/>
              <w:right w:val="nil"/>
            </w:tcBorders>
            <w:shd w:val="clear" w:color="auto" w:fill="auto"/>
            <w:noWrap/>
            <w:vAlign w:val="center"/>
            <w:hideMark/>
          </w:tcPr>
          <w:p w14:paraId="26DC6792" w14:textId="77777777" w:rsidR="00AD075A" w:rsidRPr="009B1C5E" w:rsidRDefault="00AD075A" w:rsidP="009B1C5E">
            <w:pPr>
              <w:jc w:val="center"/>
              <w:rPr>
                <w:color w:val="000000"/>
                <w:sz w:val="20"/>
                <w:szCs w:val="20"/>
              </w:rPr>
            </w:pPr>
            <w:r w:rsidRPr="009B1C5E">
              <w:rPr>
                <w:color w:val="000000"/>
                <w:sz w:val="20"/>
                <w:szCs w:val="20"/>
              </w:rPr>
              <w:t>1.404</w:t>
            </w:r>
          </w:p>
        </w:tc>
        <w:tc>
          <w:tcPr>
            <w:tcW w:w="1134" w:type="dxa"/>
            <w:tcBorders>
              <w:top w:val="nil"/>
              <w:left w:val="single" w:sz="4" w:space="0" w:color="auto"/>
              <w:bottom w:val="nil"/>
              <w:right w:val="single" w:sz="4" w:space="0" w:color="auto"/>
            </w:tcBorders>
            <w:shd w:val="clear" w:color="auto" w:fill="auto"/>
            <w:noWrap/>
            <w:vAlign w:val="center"/>
            <w:hideMark/>
          </w:tcPr>
          <w:p w14:paraId="707E098D" w14:textId="77777777" w:rsidR="00AD075A" w:rsidRPr="009B1C5E" w:rsidRDefault="00AD075A" w:rsidP="009B1C5E">
            <w:pPr>
              <w:jc w:val="center"/>
              <w:rPr>
                <w:color w:val="000000"/>
                <w:sz w:val="20"/>
                <w:szCs w:val="20"/>
              </w:rPr>
            </w:pPr>
            <w:r w:rsidRPr="009B1C5E">
              <w:rPr>
                <w:color w:val="000000"/>
                <w:sz w:val="20"/>
                <w:szCs w:val="20"/>
              </w:rPr>
              <w:t>-0.712</w:t>
            </w:r>
          </w:p>
        </w:tc>
        <w:tc>
          <w:tcPr>
            <w:tcW w:w="1134" w:type="dxa"/>
            <w:tcBorders>
              <w:top w:val="nil"/>
              <w:left w:val="nil"/>
              <w:bottom w:val="nil"/>
              <w:right w:val="single" w:sz="4" w:space="0" w:color="auto"/>
            </w:tcBorders>
            <w:shd w:val="clear" w:color="auto" w:fill="auto"/>
            <w:noWrap/>
            <w:vAlign w:val="center"/>
            <w:hideMark/>
          </w:tcPr>
          <w:p w14:paraId="2E416B4C" w14:textId="77777777" w:rsidR="00AD075A" w:rsidRPr="009B1C5E" w:rsidRDefault="00AD075A" w:rsidP="009B1C5E">
            <w:pPr>
              <w:jc w:val="center"/>
              <w:rPr>
                <w:color w:val="000000"/>
                <w:sz w:val="20"/>
                <w:szCs w:val="20"/>
              </w:rPr>
            </w:pPr>
            <w:r w:rsidRPr="009B1C5E">
              <w:rPr>
                <w:color w:val="000000"/>
                <w:sz w:val="20"/>
                <w:szCs w:val="20"/>
              </w:rPr>
              <w:t>-0.689</w:t>
            </w:r>
          </w:p>
        </w:tc>
        <w:tc>
          <w:tcPr>
            <w:tcW w:w="1809" w:type="dxa"/>
            <w:vAlign w:val="center"/>
            <w:hideMark/>
          </w:tcPr>
          <w:p w14:paraId="1EBE0CDE" w14:textId="77777777" w:rsidR="00AD075A" w:rsidRPr="00AD075A" w:rsidRDefault="00AD075A">
            <w:pPr>
              <w:rPr>
                <w:sz w:val="20"/>
                <w:szCs w:val="20"/>
              </w:rPr>
            </w:pPr>
          </w:p>
        </w:tc>
      </w:tr>
      <w:tr w:rsidR="009B1C5E" w:rsidRPr="00AD075A" w14:paraId="2D378B44"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33B0C0E9"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1EE577C0" w14:textId="77777777" w:rsidR="00AD075A" w:rsidRPr="009B1C5E" w:rsidRDefault="00AD075A" w:rsidP="00DB008B">
            <w:pPr>
              <w:rPr>
                <w:color w:val="000000"/>
                <w:sz w:val="20"/>
                <w:szCs w:val="20"/>
              </w:rPr>
            </w:pPr>
            <w:r w:rsidRPr="009B1C5E">
              <w:rPr>
                <w:color w:val="000000"/>
                <w:sz w:val="20"/>
                <w:szCs w:val="20"/>
              </w:rPr>
              <w:t>DASS-21 - stress</w:t>
            </w:r>
          </w:p>
        </w:tc>
        <w:tc>
          <w:tcPr>
            <w:tcW w:w="1276" w:type="dxa"/>
            <w:tcBorders>
              <w:top w:val="nil"/>
              <w:left w:val="single" w:sz="4" w:space="0" w:color="auto"/>
              <w:bottom w:val="nil"/>
              <w:right w:val="single" w:sz="4" w:space="0" w:color="auto"/>
            </w:tcBorders>
            <w:shd w:val="clear" w:color="auto" w:fill="auto"/>
            <w:noWrap/>
            <w:vAlign w:val="center"/>
            <w:hideMark/>
          </w:tcPr>
          <w:p w14:paraId="642FB0B4"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149ACCD3" w14:textId="77777777" w:rsidR="00AD075A" w:rsidRPr="009B1C5E" w:rsidRDefault="00AD075A" w:rsidP="009B1C5E">
            <w:pPr>
              <w:jc w:val="center"/>
              <w:rPr>
                <w:color w:val="000000"/>
                <w:sz w:val="20"/>
                <w:szCs w:val="20"/>
              </w:rPr>
            </w:pPr>
            <w:r w:rsidRPr="009B1C5E">
              <w:rPr>
                <w:color w:val="000000"/>
                <w:sz w:val="20"/>
                <w:szCs w:val="20"/>
              </w:rPr>
              <w:t>7</w:t>
            </w:r>
          </w:p>
        </w:tc>
        <w:tc>
          <w:tcPr>
            <w:tcW w:w="766" w:type="dxa"/>
            <w:tcBorders>
              <w:top w:val="nil"/>
              <w:left w:val="single" w:sz="4" w:space="0" w:color="auto"/>
              <w:bottom w:val="nil"/>
              <w:right w:val="single" w:sz="4" w:space="0" w:color="auto"/>
            </w:tcBorders>
            <w:shd w:val="clear" w:color="auto" w:fill="auto"/>
            <w:noWrap/>
            <w:vAlign w:val="center"/>
            <w:hideMark/>
          </w:tcPr>
          <w:p w14:paraId="11B06F8E" w14:textId="77777777" w:rsidR="00AD075A" w:rsidRPr="009B1C5E" w:rsidRDefault="00AD075A" w:rsidP="009B1C5E">
            <w:pPr>
              <w:jc w:val="center"/>
              <w:rPr>
                <w:color w:val="000000"/>
                <w:sz w:val="20"/>
                <w:szCs w:val="20"/>
              </w:rPr>
            </w:pPr>
            <w:r w:rsidRPr="009B1C5E">
              <w:rPr>
                <w:color w:val="000000"/>
                <w:sz w:val="20"/>
                <w:szCs w:val="20"/>
              </w:rPr>
              <w:t>2.4</w:t>
            </w:r>
          </w:p>
        </w:tc>
        <w:tc>
          <w:tcPr>
            <w:tcW w:w="1218" w:type="dxa"/>
            <w:tcBorders>
              <w:top w:val="nil"/>
              <w:left w:val="nil"/>
              <w:bottom w:val="nil"/>
              <w:right w:val="nil"/>
            </w:tcBorders>
            <w:shd w:val="clear" w:color="auto" w:fill="auto"/>
            <w:noWrap/>
            <w:vAlign w:val="center"/>
            <w:hideMark/>
          </w:tcPr>
          <w:p w14:paraId="38B45734" w14:textId="77777777" w:rsidR="00AD075A" w:rsidRPr="009B1C5E" w:rsidRDefault="00AD075A" w:rsidP="009B1C5E">
            <w:pPr>
              <w:jc w:val="center"/>
              <w:rPr>
                <w:color w:val="000000"/>
                <w:sz w:val="20"/>
                <w:szCs w:val="20"/>
              </w:rPr>
            </w:pPr>
            <w:r w:rsidRPr="009B1C5E">
              <w:rPr>
                <w:color w:val="000000"/>
                <w:sz w:val="20"/>
                <w:szCs w:val="20"/>
              </w:rPr>
              <w:t>5</w:t>
            </w:r>
          </w:p>
        </w:tc>
        <w:tc>
          <w:tcPr>
            <w:tcW w:w="766" w:type="dxa"/>
            <w:tcBorders>
              <w:top w:val="nil"/>
              <w:left w:val="single" w:sz="4" w:space="0" w:color="auto"/>
              <w:bottom w:val="nil"/>
              <w:right w:val="single" w:sz="4" w:space="0" w:color="auto"/>
            </w:tcBorders>
            <w:shd w:val="clear" w:color="auto" w:fill="auto"/>
            <w:noWrap/>
            <w:vAlign w:val="center"/>
            <w:hideMark/>
          </w:tcPr>
          <w:p w14:paraId="79823DB4" w14:textId="77777777" w:rsidR="00AD075A" w:rsidRPr="009B1C5E" w:rsidRDefault="00AD075A" w:rsidP="009B1C5E">
            <w:pPr>
              <w:jc w:val="center"/>
              <w:rPr>
                <w:color w:val="000000"/>
                <w:sz w:val="20"/>
                <w:szCs w:val="20"/>
              </w:rPr>
            </w:pPr>
            <w:r w:rsidRPr="009B1C5E">
              <w:rPr>
                <w:color w:val="000000"/>
                <w:sz w:val="20"/>
                <w:szCs w:val="20"/>
              </w:rPr>
              <w:t>3.7</w:t>
            </w:r>
          </w:p>
        </w:tc>
        <w:tc>
          <w:tcPr>
            <w:tcW w:w="935" w:type="dxa"/>
            <w:tcBorders>
              <w:top w:val="nil"/>
              <w:left w:val="nil"/>
              <w:bottom w:val="nil"/>
              <w:right w:val="nil"/>
            </w:tcBorders>
            <w:shd w:val="clear" w:color="auto" w:fill="auto"/>
            <w:noWrap/>
            <w:vAlign w:val="center"/>
            <w:hideMark/>
          </w:tcPr>
          <w:p w14:paraId="14861E1A" w14:textId="77777777" w:rsidR="00AD075A" w:rsidRPr="009B1C5E" w:rsidRDefault="00AD075A" w:rsidP="009B1C5E">
            <w:pPr>
              <w:jc w:val="center"/>
              <w:rPr>
                <w:color w:val="000000"/>
                <w:sz w:val="20"/>
                <w:szCs w:val="20"/>
              </w:rPr>
            </w:pPr>
            <w:r w:rsidRPr="009B1C5E">
              <w:rPr>
                <w:color w:val="000000"/>
                <w:sz w:val="20"/>
                <w:szCs w:val="20"/>
              </w:rPr>
              <w:t>25</w:t>
            </w:r>
          </w:p>
        </w:tc>
        <w:tc>
          <w:tcPr>
            <w:tcW w:w="1134" w:type="dxa"/>
            <w:tcBorders>
              <w:top w:val="nil"/>
              <w:left w:val="single" w:sz="4" w:space="0" w:color="auto"/>
              <w:bottom w:val="nil"/>
              <w:right w:val="nil"/>
            </w:tcBorders>
            <w:shd w:val="clear" w:color="auto" w:fill="auto"/>
            <w:noWrap/>
            <w:vAlign w:val="center"/>
            <w:hideMark/>
          </w:tcPr>
          <w:p w14:paraId="783D7AB9" w14:textId="77777777" w:rsidR="00AD075A" w:rsidRPr="009B1C5E" w:rsidRDefault="00AD075A" w:rsidP="009B1C5E">
            <w:pPr>
              <w:jc w:val="center"/>
              <w:rPr>
                <w:color w:val="000000"/>
                <w:sz w:val="20"/>
                <w:szCs w:val="20"/>
              </w:rPr>
            </w:pPr>
            <w:r w:rsidRPr="009B1C5E">
              <w:rPr>
                <w:color w:val="000000"/>
                <w:sz w:val="20"/>
                <w:szCs w:val="20"/>
              </w:rPr>
              <w:t>3.118</w:t>
            </w:r>
          </w:p>
        </w:tc>
        <w:tc>
          <w:tcPr>
            <w:tcW w:w="1134" w:type="dxa"/>
            <w:tcBorders>
              <w:top w:val="nil"/>
              <w:left w:val="single" w:sz="4" w:space="0" w:color="auto"/>
              <w:bottom w:val="nil"/>
              <w:right w:val="single" w:sz="4" w:space="0" w:color="auto"/>
            </w:tcBorders>
            <w:shd w:val="clear" w:color="auto" w:fill="auto"/>
            <w:noWrap/>
            <w:vAlign w:val="center"/>
            <w:hideMark/>
          </w:tcPr>
          <w:p w14:paraId="6999FCA5" w14:textId="77777777" w:rsidR="00AD075A" w:rsidRPr="009B1C5E" w:rsidRDefault="00AD075A" w:rsidP="009B1C5E">
            <w:pPr>
              <w:jc w:val="center"/>
              <w:rPr>
                <w:color w:val="000000"/>
                <w:sz w:val="20"/>
                <w:szCs w:val="20"/>
              </w:rPr>
            </w:pPr>
            <w:r w:rsidRPr="009B1C5E">
              <w:rPr>
                <w:color w:val="000000"/>
                <w:sz w:val="20"/>
                <w:szCs w:val="20"/>
              </w:rPr>
              <w:t>-0.641</w:t>
            </w:r>
          </w:p>
        </w:tc>
        <w:tc>
          <w:tcPr>
            <w:tcW w:w="1134" w:type="dxa"/>
            <w:tcBorders>
              <w:top w:val="nil"/>
              <w:left w:val="nil"/>
              <w:bottom w:val="nil"/>
              <w:right w:val="single" w:sz="4" w:space="0" w:color="auto"/>
            </w:tcBorders>
            <w:shd w:val="clear" w:color="auto" w:fill="auto"/>
            <w:noWrap/>
            <w:vAlign w:val="center"/>
            <w:hideMark/>
          </w:tcPr>
          <w:p w14:paraId="537E464B" w14:textId="77777777" w:rsidR="00AD075A" w:rsidRPr="009B1C5E" w:rsidRDefault="00AD075A" w:rsidP="009B1C5E">
            <w:pPr>
              <w:jc w:val="center"/>
              <w:rPr>
                <w:color w:val="000000"/>
                <w:sz w:val="20"/>
                <w:szCs w:val="20"/>
              </w:rPr>
            </w:pPr>
            <w:r w:rsidRPr="009B1C5E">
              <w:rPr>
                <w:color w:val="000000"/>
                <w:sz w:val="20"/>
                <w:szCs w:val="20"/>
              </w:rPr>
              <w:t>-0.620</w:t>
            </w:r>
          </w:p>
        </w:tc>
        <w:tc>
          <w:tcPr>
            <w:tcW w:w="1809" w:type="dxa"/>
            <w:vAlign w:val="center"/>
            <w:hideMark/>
          </w:tcPr>
          <w:p w14:paraId="2E5B8ADB" w14:textId="77777777" w:rsidR="00AD075A" w:rsidRPr="00AD075A" w:rsidRDefault="00AD075A">
            <w:pPr>
              <w:rPr>
                <w:sz w:val="20"/>
                <w:szCs w:val="20"/>
              </w:rPr>
            </w:pPr>
          </w:p>
        </w:tc>
      </w:tr>
      <w:tr w:rsidR="009B1C5E" w:rsidRPr="00AD075A" w14:paraId="2B7DDB29"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318922BB" w14:textId="77777777" w:rsidR="00AD075A" w:rsidRPr="009B1C5E" w:rsidRDefault="00AD075A">
            <w:pPr>
              <w:rPr>
                <w:color w:val="000000"/>
                <w:sz w:val="20"/>
                <w:szCs w:val="20"/>
              </w:rPr>
            </w:pPr>
          </w:p>
        </w:tc>
        <w:tc>
          <w:tcPr>
            <w:tcW w:w="3119" w:type="dxa"/>
            <w:tcBorders>
              <w:top w:val="nil"/>
              <w:left w:val="nil"/>
              <w:bottom w:val="single" w:sz="4" w:space="0" w:color="auto"/>
              <w:right w:val="nil"/>
            </w:tcBorders>
            <w:shd w:val="clear" w:color="auto" w:fill="auto"/>
            <w:noWrap/>
            <w:vAlign w:val="center"/>
            <w:hideMark/>
          </w:tcPr>
          <w:p w14:paraId="750624A4" w14:textId="6A248899" w:rsidR="00AD075A" w:rsidRPr="009B1C5E" w:rsidRDefault="00AD075A" w:rsidP="00DB008B">
            <w:pPr>
              <w:rPr>
                <w:color w:val="000000"/>
                <w:sz w:val="20"/>
                <w:szCs w:val="20"/>
              </w:rPr>
            </w:pPr>
            <w:r w:rsidRPr="009B1C5E">
              <w:rPr>
                <w:color w:val="000000"/>
                <w:sz w:val="20"/>
                <w:szCs w:val="20"/>
              </w:rPr>
              <w:t>FFMQ</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07B89713"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single" w:sz="4" w:space="0" w:color="auto"/>
              <w:right w:val="nil"/>
            </w:tcBorders>
            <w:shd w:val="clear" w:color="auto" w:fill="auto"/>
            <w:noWrap/>
            <w:vAlign w:val="center"/>
            <w:hideMark/>
          </w:tcPr>
          <w:p w14:paraId="4F88722B" w14:textId="77777777" w:rsidR="00AD075A" w:rsidRPr="009B1C5E" w:rsidRDefault="00AD075A" w:rsidP="009B1C5E">
            <w:pPr>
              <w:jc w:val="center"/>
              <w:rPr>
                <w:color w:val="000000"/>
                <w:sz w:val="20"/>
                <w:szCs w:val="20"/>
              </w:rPr>
            </w:pPr>
            <w:r w:rsidRPr="009B1C5E">
              <w:rPr>
                <w:color w:val="000000"/>
                <w:sz w:val="20"/>
                <w:szCs w:val="20"/>
              </w:rPr>
              <w:t>128</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090B34A" w14:textId="77777777" w:rsidR="00AD075A" w:rsidRPr="009B1C5E" w:rsidRDefault="00AD075A" w:rsidP="009B1C5E">
            <w:pPr>
              <w:jc w:val="center"/>
              <w:rPr>
                <w:color w:val="000000"/>
                <w:sz w:val="20"/>
                <w:szCs w:val="20"/>
              </w:rPr>
            </w:pPr>
            <w:r w:rsidRPr="009B1C5E">
              <w:rPr>
                <w:color w:val="000000"/>
                <w:sz w:val="20"/>
                <w:szCs w:val="20"/>
              </w:rPr>
              <w:t>16.5</w:t>
            </w:r>
          </w:p>
        </w:tc>
        <w:tc>
          <w:tcPr>
            <w:tcW w:w="1218" w:type="dxa"/>
            <w:tcBorders>
              <w:top w:val="nil"/>
              <w:left w:val="nil"/>
              <w:bottom w:val="single" w:sz="4" w:space="0" w:color="auto"/>
              <w:right w:val="nil"/>
            </w:tcBorders>
            <w:shd w:val="clear" w:color="auto" w:fill="auto"/>
            <w:noWrap/>
            <w:vAlign w:val="center"/>
            <w:hideMark/>
          </w:tcPr>
          <w:p w14:paraId="0A3AE54B" w14:textId="77777777" w:rsidR="00AD075A" w:rsidRPr="009B1C5E" w:rsidRDefault="00AD075A" w:rsidP="009B1C5E">
            <w:pPr>
              <w:jc w:val="center"/>
              <w:rPr>
                <w:color w:val="000000"/>
                <w:sz w:val="20"/>
                <w:szCs w:val="20"/>
              </w:rPr>
            </w:pPr>
            <w:r w:rsidRPr="009B1C5E">
              <w:rPr>
                <w:color w:val="000000"/>
                <w:sz w:val="20"/>
                <w:szCs w:val="20"/>
              </w:rPr>
              <w:t>127</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07B25B2" w14:textId="77777777" w:rsidR="00AD075A" w:rsidRPr="009B1C5E" w:rsidRDefault="00AD075A" w:rsidP="009B1C5E">
            <w:pPr>
              <w:jc w:val="center"/>
              <w:rPr>
                <w:color w:val="000000"/>
                <w:sz w:val="20"/>
                <w:szCs w:val="20"/>
              </w:rPr>
            </w:pPr>
            <w:r w:rsidRPr="009B1C5E">
              <w:rPr>
                <w:color w:val="000000"/>
                <w:sz w:val="20"/>
                <w:szCs w:val="20"/>
              </w:rPr>
              <w:t>15.1</w:t>
            </w:r>
          </w:p>
        </w:tc>
        <w:tc>
          <w:tcPr>
            <w:tcW w:w="935" w:type="dxa"/>
            <w:tcBorders>
              <w:top w:val="nil"/>
              <w:left w:val="nil"/>
              <w:bottom w:val="single" w:sz="4" w:space="0" w:color="auto"/>
              <w:right w:val="nil"/>
            </w:tcBorders>
            <w:shd w:val="clear" w:color="auto" w:fill="auto"/>
            <w:noWrap/>
            <w:vAlign w:val="center"/>
            <w:hideMark/>
          </w:tcPr>
          <w:p w14:paraId="5F61E106" w14:textId="77777777" w:rsidR="00AD075A" w:rsidRPr="009B1C5E" w:rsidRDefault="00AD075A" w:rsidP="009B1C5E">
            <w:pPr>
              <w:jc w:val="center"/>
              <w:rPr>
                <w:color w:val="000000"/>
                <w:sz w:val="20"/>
                <w:szCs w:val="20"/>
              </w:rPr>
            </w:pPr>
            <w:r w:rsidRPr="009B1C5E">
              <w:rPr>
                <w:color w:val="000000"/>
                <w:sz w:val="20"/>
                <w:szCs w:val="20"/>
              </w:rPr>
              <w:t>25</w:t>
            </w:r>
          </w:p>
        </w:tc>
        <w:tc>
          <w:tcPr>
            <w:tcW w:w="1134" w:type="dxa"/>
            <w:tcBorders>
              <w:top w:val="nil"/>
              <w:left w:val="single" w:sz="4" w:space="0" w:color="auto"/>
              <w:bottom w:val="single" w:sz="4" w:space="0" w:color="auto"/>
              <w:right w:val="nil"/>
            </w:tcBorders>
            <w:shd w:val="clear" w:color="auto" w:fill="auto"/>
            <w:noWrap/>
            <w:vAlign w:val="center"/>
            <w:hideMark/>
          </w:tcPr>
          <w:p w14:paraId="49028855" w14:textId="77777777" w:rsidR="00AD075A" w:rsidRPr="009B1C5E" w:rsidRDefault="00AD075A" w:rsidP="009B1C5E">
            <w:pPr>
              <w:jc w:val="center"/>
              <w:rPr>
                <w:color w:val="000000"/>
                <w:sz w:val="20"/>
                <w:szCs w:val="20"/>
              </w:rPr>
            </w:pPr>
            <w:r w:rsidRPr="009B1C5E">
              <w:rPr>
                <w:color w:val="000000"/>
                <w:sz w:val="20"/>
                <w:szCs w:val="20"/>
              </w:rPr>
              <w:t>15.815</w:t>
            </w:r>
          </w:p>
        </w:tc>
        <w:tc>
          <w:tcPr>
            <w:tcW w:w="1134" w:type="dxa"/>
            <w:tcBorders>
              <w:top w:val="nil"/>
              <w:left w:val="single" w:sz="4" w:space="0" w:color="auto"/>
              <w:bottom w:val="nil"/>
              <w:right w:val="single" w:sz="4" w:space="0" w:color="auto"/>
            </w:tcBorders>
            <w:shd w:val="clear" w:color="auto" w:fill="auto"/>
            <w:noWrap/>
            <w:vAlign w:val="center"/>
            <w:hideMark/>
          </w:tcPr>
          <w:p w14:paraId="013506F7" w14:textId="77777777" w:rsidR="00AD075A" w:rsidRPr="009B1C5E" w:rsidRDefault="00AD075A" w:rsidP="009B1C5E">
            <w:pPr>
              <w:jc w:val="center"/>
              <w:rPr>
                <w:color w:val="000000"/>
                <w:sz w:val="20"/>
                <w:szCs w:val="20"/>
              </w:rPr>
            </w:pPr>
            <w:r w:rsidRPr="009B1C5E">
              <w:rPr>
                <w:color w:val="000000"/>
                <w:sz w:val="20"/>
                <w:szCs w:val="20"/>
              </w:rPr>
              <w:t>-0.063</w:t>
            </w:r>
          </w:p>
        </w:tc>
        <w:tc>
          <w:tcPr>
            <w:tcW w:w="1134" w:type="dxa"/>
            <w:tcBorders>
              <w:top w:val="nil"/>
              <w:left w:val="nil"/>
              <w:bottom w:val="single" w:sz="4" w:space="0" w:color="auto"/>
              <w:right w:val="single" w:sz="4" w:space="0" w:color="auto"/>
            </w:tcBorders>
            <w:shd w:val="clear" w:color="auto" w:fill="auto"/>
            <w:noWrap/>
            <w:vAlign w:val="center"/>
            <w:hideMark/>
          </w:tcPr>
          <w:p w14:paraId="6A58DC4A" w14:textId="77777777" w:rsidR="00AD075A" w:rsidRPr="009B1C5E" w:rsidRDefault="00AD075A" w:rsidP="009B1C5E">
            <w:pPr>
              <w:jc w:val="center"/>
              <w:rPr>
                <w:color w:val="000000"/>
                <w:sz w:val="20"/>
                <w:szCs w:val="20"/>
              </w:rPr>
            </w:pPr>
            <w:r w:rsidRPr="009B1C5E">
              <w:rPr>
                <w:color w:val="000000"/>
                <w:sz w:val="20"/>
                <w:szCs w:val="20"/>
              </w:rPr>
              <w:t>-0.061</w:t>
            </w:r>
          </w:p>
        </w:tc>
        <w:tc>
          <w:tcPr>
            <w:tcW w:w="1809" w:type="dxa"/>
            <w:vAlign w:val="center"/>
            <w:hideMark/>
          </w:tcPr>
          <w:p w14:paraId="6E07E350" w14:textId="77777777" w:rsidR="00AD075A" w:rsidRPr="00AD075A" w:rsidRDefault="00AD075A">
            <w:pPr>
              <w:rPr>
                <w:sz w:val="20"/>
                <w:szCs w:val="20"/>
              </w:rPr>
            </w:pPr>
          </w:p>
        </w:tc>
      </w:tr>
      <w:tr w:rsidR="009B1C5E" w:rsidRPr="00AD075A" w14:paraId="33406A93" w14:textId="77777777" w:rsidTr="00DB008B">
        <w:trPr>
          <w:gridAfter w:val="1"/>
          <w:wAfter w:w="14" w:type="dxa"/>
          <w:trHeight w:val="320"/>
        </w:trPr>
        <w:tc>
          <w:tcPr>
            <w:tcW w:w="2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E8A1CB" w14:textId="77777777" w:rsidR="00AD075A" w:rsidRPr="009B1C5E" w:rsidRDefault="00AD075A">
            <w:pPr>
              <w:jc w:val="center"/>
              <w:rPr>
                <w:color w:val="000000"/>
                <w:sz w:val="20"/>
                <w:szCs w:val="20"/>
              </w:rPr>
            </w:pPr>
            <w:r w:rsidRPr="009B1C5E">
              <w:rPr>
                <w:color w:val="000000"/>
                <w:sz w:val="20"/>
                <w:szCs w:val="20"/>
              </w:rPr>
              <w:t>Petrie et al</w:t>
            </w:r>
          </w:p>
        </w:tc>
        <w:tc>
          <w:tcPr>
            <w:tcW w:w="3119" w:type="dxa"/>
            <w:tcBorders>
              <w:top w:val="nil"/>
              <w:left w:val="nil"/>
              <w:bottom w:val="nil"/>
              <w:right w:val="nil"/>
            </w:tcBorders>
            <w:shd w:val="clear" w:color="auto" w:fill="auto"/>
            <w:noWrap/>
            <w:vAlign w:val="center"/>
            <w:hideMark/>
          </w:tcPr>
          <w:p w14:paraId="4393CE33" w14:textId="3BE2DF74" w:rsidR="00AD075A" w:rsidRPr="009B1C5E" w:rsidRDefault="00AD075A" w:rsidP="00DB008B">
            <w:pPr>
              <w:rPr>
                <w:color w:val="000000"/>
                <w:sz w:val="20"/>
                <w:szCs w:val="20"/>
              </w:rPr>
            </w:pPr>
            <w:r w:rsidRPr="009B1C5E">
              <w:rPr>
                <w:color w:val="000000"/>
                <w:sz w:val="20"/>
                <w:szCs w:val="20"/>
              </w:rPr>
              <w:t>K10</w:t>
            </w:r>
          </w:p>
        </w:tc>
        <w:tc>
          <w:tcPr>
            <w:tcW w:w="1276" w:type="dxa"/>
            <w:tcBorders>
              <w:top w:val="nil"/>
              <w:left w:val="single" w:sz="4" w:space="0" w:color="auto"/>
              <w:bottom w:val="nil"/>
              <w:right w:val="single" w:sz="4" w:space="0" w:color="auto"/>
            </w:tcBorders>
            <w:shd w:val="clear" w:color="auto" w:fill="auto"/>
            <w:noWrap/>
            <w:vAlign w:val="center"/>
            <w:hideMark/>
          </w:tcPr>
          <w:p w14:paraId="185A521F"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5C0D2FB3" w14:textId="77777777" w:rsidR="00AD075A" w:rsidRPr="009B1C5E" w:rsidRDefault="00AD075A" w:rsidP="009B1C5E">
            <w:pPr>
              <w:jc w:val="center"/>
              <w:rPr>
                <w:color w:val="000000"/>
                <w:sz w:val="20"/>
                <w:szCs w:val="20"/>
              </w:rPr>
            </w:pPr>
            <w:r w:rsidRPr="009B1C5E">
              <w:rPr>
                <w:color w:val="000000"/>
                <w:sz w:val="20"/>
                <w:szCs w:val="20"/>
              </w:rPr>
              <w:t>18.6</w:t>
            </w:r>
          </w:p>
        </w:tc>
        <w:tc>
          <w:tcPr>
            <w:tcW w:w="766" w:type="dxa"/>
            <w:tcBorders>
              <w:top w:val="nil"/>
              <w:left w:val="single" w:sz="4" w:space="0" w:color="auto"/>
              <w:bottom w:val="nil"/>
              <w:right w:val="single" w:sz="4" w:space="0" w:color="auto"/>
            </w:tcBorders>
            <w:shd w:val="clear" w:color="auto" w:fill="auto"/>
            <w:noWrap/>
            <w:vAlign w:val="center"/>
            <w:hideMark/>
          </w:tcPr>
          <w:p w14:paraId="00EBC7F6" w14:textId="77777777" w:rsidR="00AD075A" w:rsidRPr="009B1C5E" w:rsidRDefault="00AD075A" w:rsidP="009B1C5E">
            <w:pPr>
              <w:jc w:val="center"/>
              <w:rPr>
                <w:color w:val="000000"/>
                <w:sz w:val="20"/>
                <w:szCs w:val="20"/>
              </w:rPr>
            </w:pPr>
            <w:r w:rsidRPr="009B1C5E">
              <w:rPr>
                <w:color w:val="000000"/>
                <w:sz w:val="20"/>
                <w:szCs w:val="20"/>
              </w:rPr>
              <w:t>6.3</w:t>
            </w:r>
          </w:p>
        </w:tc>
        <w:tc>
          <w:tcPr>
            <w:tcW w:w="1218" w:type="dxa"/>
            <w:tcBorders>
              <w:top w:val="nil"/>
              <w:left w:val="nil"/>
              <w:bottom w:val="nil"/>
              <w:right w:val="nil"/>
            </w:tcBorders>
            <w:shd w:val="clear" w:color="auto" w:fill="auto"/>
            <w:noWrap/>
            <w:vAlign w:val="center"/>
            <w:hideMark/>
          </w:tcPr>
          <w:p w14:paraId="7062EB5A" w14:textId="77777777" w:rsidR="00AD075A" w:rsidRPr="009B1C5E" w:rsidRDefault="00AD075A" w:rsidP="009B1C5E">
            <w:pPr>
              <w:jc w:val="center"/>
              <w:rPr>
                <w:color w:val="000000"/>
                <w:sz w:val="20"/>
                <w:szCs w:val="20"/>
              </w:rPr>
            </w:pPr>
            <w:r w:rsidRPr="009B1C5E">
              <w:rPr>
                <w:color w:val="000000"/>
                <w:sz w:val="20"/>
                <w:szCs w:val="20"/>
              </w:rPr>
              <w:t>17.7</w:t>
            </w:r>
          </w:p>
        </w:tc>
        <w:tc>
          <w:tcPr>
            <w:tcW w:w="766" w:type="dxa"/>
            <w:tcBorders>
              <w:top w:val="nil"/>
              <w:left w:val="single" w:sz="4" w:space="0" w:color="auto"/>
              <w:bottom w:val="nil"/>
              <w:right w:val="single" w:sz="4" w:space="0" w:color="auto"/>
            </w:tcBorders>
            <w:shd w:val="clear" w:color="auto" w:fill="auto"/>
            <w:noWrap/>
            <w:vAlign w:val="center"/>
            <w:hideMark/>
          </w:tcPr>
          <w:p w14:paraId="1DEBC460" w14:textId="77777777" w:rsidR="00AD075A" w:rsidRPr="009B1C5E" w:rsidRDefault="00AD075A" w:rsidP="009B1C5E">
            <w:pPr>
              <w:jc w:val="center"/>
              <w:rPr>
                <w:color w:val="000000"/>
                <w:sz w:val="20"/>
                <w:szCs w:val="20"/>
              </w:rPr>
            </w:pPr>
            <w:r w:rsidRPr="009B1C5E">
              <w:rPr>
                <w:color w:val="000000"/>
                <w:sz w:val="20"/>
                <w:szCs w:val="20"/>
              </w:rPr>
              <w:t>6.5</w:t>
            </w:r>
          </w:p>
        </w:tc>
        <w:tc>
          <w:tcPr>
            <w:tcW w:w="935" w:type="dxa"/>
            <w:tcBorders>
              <w:top w:val="nil"/>
              <w:left w:val="nil"/>
              <w:bottom w:val="nil"/>
              <w:right w:val="nil"/>
            </w:tcBorders>
            <w:shd w:val="clear" w:color="auto" w:fill="auto"/>
            <w:noWrap/>
            <w:vAlign w:val="center"/>
            <w:hideMark/>
          </w:tcPr>
          <w:p w14:paraId="78D94C4C" w14:textId="77777777" w:rsidR="00AD075A" w:rsidRPr="009B1C5E" w:rsidRDefault="00AD075A" w:rsidP="009B1C5E">
            <w:pPr>
              <w:jc w:val="center"/>
              <w:rPr>
                <w:color w:val="000000"/>
                <w:sz w:val="20"/>
                <w:szCs w:val="20"/>
              </w:rPr>
            </w:pPr>
            <w:r w:rsidRPr="009B1C5E">
              <w:rPr>
                <w:color w:val="000000"/>
                <w:sz w:val="20"/>
                <w:szCs w:val="20"/>
              </w:rPr>
              <w:t>1110</w:t>
            </w:r>
          </w:p>
        </w:tc>
        <w:tc>
          <w:tcPr>
            <w:tcW w:w="1134" w:type="dxa"/>
            <w:tcBorders>
              <w:top w:val="nil"/>
              <w:left w:val="single" w:sz="4" w:space="0" w:color="auto"/>
              <w:bottom w:val="nil"/>
              <w:right w:val="nil"/>
            </w:tcBorders>
            <w:shd w:val="clear" w:color="auto" w:fill="auto"/>
            <w:noWrap/>
            <w:vAlign w:val="center"/>
            <w:hideMark/>
          </w:tcPr>
          <w:p w14:paraId="4350ED01" w14:textId="77777777" w:rsidR="00AD075A" w:rsidRPr="009B1C5E" w:rsidRDefault="00AD075A" w:rsidP="009B1C5E">
            <w:pPr>
              <w:jc w:val="center"/>
              <w:rPr>
                <w:color w:val="000000"/>
                <w:sz w:val="20"/>
                <w:szCs w:val="20"/>
              </w:rPr>
            </w:pPr>
            <w:r w:rsidRPr="009B1C5E">
              <w:rPr>
                <w:color w:val="000000"/>
                <w:sz w:val="20"/>
                <w:szCs w:val="20"/>
              </w:rPr>
              <w:t>6.401</w:t>
            </w:r>
          </w:p>
        </w:tc>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12A120B3" w14:textId="77777777" w:rsidR="00AD075A" w:rsidRPr="009B1C5E" w:rsidRDefault="00AD075A" w:rsidP="009B1C5E">
            <w:pPr>
              <w:jc w:val="center"/>
              <w:rPr>
                <w:color w:val="000000"/>
                <w:sz w:val="20"/>
                <w:szCs w:val="20"/>
              </w:rPr>
            </w:pPr>
            <w:r w:rsidRPr="009B1C5E">
              <w:rPr>
                <w:color w:val="000000"/>
                <w:sz w:val="20"/>
                <w:szCs w:val="20"/>
              </w:rPr>
              <w:t>-0.141</w:t>
            </w:r>
          </w:p>
        </w:tc>
        <w:tc>
          <w:tcPr>
            <w:tcW w:w="1134" w:type="dxa"/>
            <w:tcBorders>
              <w:top w:val="nil"/>
              <w:left w:val="nil"/>
              <w:bottom w:val="nil"/>
              <w:right w:val="single" w:sz="4" w:space="0" w:color="auto"/>
            </w:tcBorders>
            <w:shd w:val="clear" w:color="auto" w:fill="auto"/>
            <w:noWrap/>
            <w:vAlign w:val="center"/>
            <w:hideMark/>
          </w:tcPr>
          <w:p w14:paraId="4A7024A1" w14:textId="77777777" w:rsidR="00AD075A" w:rsidRPr="009B1C5E" w:rsidRDefault="00AD075A" w:rsidP="009B1C5E">
            <w:pPr>
              <w:jc w:val="center"/>
              <w:rPr>
                <w:color w:val="000000"/>
                <w:sz w:val="20"/>
                <w:szCs w:val="20"/>
              </w:rPr>
            </w:pPr>
            <w:r w:rsidRPr="009B1C5E">
              <w:rPr>
                <w:color w:val="000000"/>
                <w:sz w:val="20"/>
                <w:szCs w:val="20"/>
              </w:rPr>
              <w:t>-0.141</w:t>
            </w:r>
          </w:p>
        </w:tc>
        <w:tc>
          <w:tcPr>
            <w:tcW w:w="1809" w:type="dxa"/>
            <w:vAlign w:val="center"/>
            <w:hideMark/>
          </w:tcPr>
          <w:p w14:paraId="4B3A17C5" w14:textId="77777777" w:rsidR="00AD075A" w:rsidRPr="00AD075A" w:rsidRDefault="00AD075A">
            <w:pPr>
              <w:rPr>
                <w:sz w:val="20"/>
                <w:szCs w:val="20"/>
              </w:rPr>
            </w:pPr>
          </w:p>
        </w:tc>
      </w:tr>
      <w:tr w:rsidR="009B1C5E" w:rsidRPr="00AD075A" w14:paraId="7F156710"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5E51EF0D"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084C9CCB" w14:textId="77777777" w:rsidR="00AD075A" w:rsidRPr="009B1C5E" w:rsidRDefault="00AD075A" w:rsidP="00DB008B">
            <w:pPr>
              <w:rPr>
                <w:color w:val="000000"/>
                <w:sz w:val="20"/>
                <w:szCs w:val="20"/>
              </w:rPr>
            </w:pPr>
            <w:r w:rsidRPr="009B1C5E">
              <w:rPr>
                <w:color w:val="000000"/>
                <w:sz w:val="20"/>
                <w:szCs w:val="20"/>
              </w:rPr>
              <w:t>MABEL - suicidal ideation</w:t>
            </w:r>
          </w:p>
        </w:tc>
        <w:tc>
          <w:tcPr>
            <w:tcW w:w="1276" w:type="dxa"/>
            <w:tcBorders>
              <w:top w:val="nil"/>
              <w:left w:val="single" w:sz="4" w:space="0" w:color="auto"/>
              <w:bottom w:val="nil"/>
              <w:right w:val="single" w:sz="4" w:space="0" w:color="auto"/>
            </w:tcBorders>
            <w:shd w:val="clear" w:color="auto" w:fill="auto"/>
            <w:noWrap/>
            <w:vAlign w:val="center"/>
            <w:hideMark/>
          </w:tcPr>
          <w:p w14:paraId="7E27CDC4"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580DD6FB" w14:textId="77777777" w:rsidR="00AD075A" w:rsidRPr="009B1C5E" w:rsidRDefault="00AD075A" w:rsidP="009B1C5E">
            <w:pPr>
              <w:jc w:val="center"/>
              <w:rPr>
                <w:color w:val="000000"/>
                <w:sz w:val="20"/>
                <w:szCs w:val="20"/>
              </w:rPr>
            </w:pPr>
            <w:r w:rsidRPr="009B1C5E">
              <w:rPr>
                <w:color w:val="000000"/>
                <w:sz w:val="20"/>
                <w:szCs w:val="20"/>
              </w:rPr>
              <w:t>26</w:t>
            </w:r>
          </w:p>
        </w:tc>
        <w:tc>
          <w:tcPr>
            <w:tcW w:w="766" w:type="dxa"/>
            <w:tcBorders>
              <w:top w:val="nil"/>
              <w:left w:val="single" w:sz="4" w:space="0" w:color="auto"/>
              <w:bottom w:val="nil"/>
              <w:right w:val="single" w:sz="4" w:space="0" w:color="auto"/>
            </w:tcBorders>
            <w:shd w:val="clear" w:color="auto" w:fill="auto"/>
            <w:noWrap/>
            <w:vAlign w:val="center"/>
            <w:hideMark/>
          </w:tcPr>
          <w:p w14:paraId="25FD41EA" w14:textId="77777777" w:rsidR="00AD075A" w:rsidRPr="009B1C5E" w:rsidRDefault="00AD075A" w:rsidP="009B1C5E">
            <w:pPr>
              <w:jc w:val="center"/>
              <w:rPr>
                <w:color w:val="000000"/>
                <w:sz w:val="20"/>
                <w:szCs w:val="20"/>
              </w:rPr>
            </w:pPr>
            <w:r w:rsidRPr="009B1C5E">
              <w:rPr>
                <w:color w:val="000000"/>
                <w:sz w:val="20"/>
                <w:szCs w:val="20"/>
              </w:rPr>
              <w:t>11.8</w:t>
            </w:r>
          </w:p>
        </w:tc>
        <w:tc>
          <w:tcPr>
            <w:tcW w:w="1218" w:type="dxa"/>
            <w:tcBorders>
              <w:top w:val="nil"/>
              <w:left w:val="nil"/>
              <w:bottom w:val="nil"/>
              <w:right w:val="nil"/>
            </w:tcBorders>
            <w:shd w:val="clear" w:color="auto" w:fill="auto"/>
            <w:noWrap/>
            <w:vAlign w:val="center"/>
            <w:hideMark/>
          </w:tcPr>
          <w:p w14:paraId="7FD6629B" w14:textId="77777777" w:rsidR="00AD075A" w:rsidRPr="009B1C5E" w:rsidRDefault="00AD075A" w:rsidP="009B1C5E">
            <w:pPr>
              <w:jc w:val="center"/>
              <w:rPr>
                <w:color w:val="000000"/>
                <w:sz w:val="20"/>
                <w:szCs w:val="20"/>
              </w:rPr>
            </w:pPr>
            <w:r w:rsidRPr="009B1C5E">
              <w:rPr>
                <w:color w:val="000000"/>
                <w:sz w:val="20"/>
                <w:szCs w:val="20"/>
              </w:rPr>
              <w:t>20</w:t>
            </w:r>
          </w:p>
        </w:tc>
        <w:tc>
          <w:tcPr>
            <w:tcW w:w="766" w:type="dxa"/>
            <w:tcBorders>
              <w:top w:val="nil"/>
              <w:left w:val="single" w:sz="4" w:space="0" w:color="auto"/>
              <w:bottom w:val="nil"/>
              <w:right w:val="single" w:sz="4" w:space="0" w:color="auto"/>
            </w:tcBorders>
            <w:shd w:val="clear" w:color="auto" w:fill="auto"/>
            <w:noWrap/>
            <w:vAlign w:val="center"/>
            <w:hideMark/>
          </w:tcPr>
          <w:p w14:paraId="5E91C1C7" w14:textId="77777777" w:rsidR="00AD075A" w:rsidRPr="009B1C5E" w:rsidRDefault="00AD075A" w:rsidP="009B1C5E">
            <w:pPr>
              <w:jc w:val="center"/>
              <w:rPr>
                <w:color w:val="000000"/>
                <w:sz w:val="20"/>
                <w:szCs w:val="20"/>
              </w:rPr>
            </w:pPr>
            <w:r w:rsidRPr="009B1C5E">
              <w:rPr>
                <w:color w:val="000000"/>
                <w:sz w:val="20"/>
                <w:szCs w:val="20"/>
              </w:rPr>
              <w:t>7.8</w:t>
            </w:r>
          </w:p>
        </w:tc>
        <w:tc>
          <w:tcPr>
            <w:tcW w:w="935" w:type="dxa"/>
            <w:tcBorders>
              <w:top w:val="nil"/>
              <w:left w:val="nil"/>
              <w:bottom w:val="nil"/>
              <w:right w:val="nil"/>
            </w:tcBorders>
            <w:shd w:val="clear" w:color="auto" w:fill="auto"/>
            <w:noWrap/>
            <w:vAlign w:val="center"/>
            <w:hideMark/>
          </w:tcPr>
          <w:p w14:paraId="18C3D7AC" w14:textId="77777777" w:rsidR="00AD075A" w:rsidRPr="009B1C5E" w:rsidRDefault="00AD075A" w:rsidP="009B1C5E">
            <w:pPr>
              <w:jc w:val="center"/>
              <w:rPr>
                <w:color w:val="000000"/>
                <w:sz w:val="20"/>
                <w:szCs w:val="20"/>
              </w:rPr>
            </w:pPr>
            <w:r w:rsidRPr="009B1C5E">
              <w:rPr>
                <w:color w:val="000000"/>
                <w:sz w:val="20"/>
                <w:szCs w:val="20"/>
              </w:rPr>
              <w:t>1110</w:t>
            </w:r>
          </w:p>
        </w:tc>
        <w:tc>
          <w:tcPr>
            <w:tcW w:w="1134" w:type="dxa"/>
            <w:tcBorders>
              <w:top w:val="nil"/>
              <w:left w:val="single" w:sz="4" w:space="0" w:color="auto"/>
              <w:bottom w:val="nil"/>
              <w:right w:val="nil"/>
            </w:tcBorders>
            <w:shd w:val="clear" w:color="auto" w:fill="auto"/>
            <w:noWrap/>
            <w:vAlign w:val="center"/>
            <w:hideMark/>
          </w:tcPr>
          <w:p w14:paraId="2C3595F0" w14:textId="77777777" w:rsidR="00AD075A" w:rsidRPr="009B1C5E" w:rsidRDefault="00AD075A" w:rsidP="009B1C5E">
            <w:pPr>
              <w:jc w:val="center"/>
              <w:rPr>
                <w:color w:val="000000"/>
                <w:sz w:val="20"/>
                <w:szCs w:val="20"/>
              </w:rPr>
            </w:pPr>
            <w:r w:rsidRPr="009B1C5E">
              <w:rPr>
                <w:color w:val="000000"/>
                <w:sz w:val="20"/>
                <w:szCs w:val="20"/>
              </w:rPr>
              <w:t>10.002</w:t>
            </w:r>
          </w:p>
        </w:tc>
        <w:tc>
          <w:tcPr>
            <w:tcW w:w="1134" w:type="dxa"/>
            <w:tcBorders>
              <w:top w:val="nil"/>
              <w:left w:val="single" w:sz="4" w:space="0" w:color="auto"/>
              <w:bottom w:val="nil"/>
              <w:right w:val="single" w:sz="4" w:space="0" w:color="auto"/>
            </w:tcBorders>
            <w:shd w:val="clear" w:color="auto" w:fill="auto"/>
            <w:noWrap/>
            <w:vAlign w:val="center"/>
            <w:hideMark/>
          </w:tcPr>
          <w:p w14:paraId="1EC5D15C" w14:textId="77777777" w:rsidR="00AD075A" w:rsidRPr="009B1C5E" w:rsidRDefault="00AD075A" w:rsidP="009B1C5E">
            <w:pPr>
              <w:jc w:val="center"/>
              <w:rPr>
                <w:color w:val="000000"/>
                <w:sz w:val="20"/>
                <w:szCs w:val="20"/>
              </w:rPr>
            </w:pPr>
            <w:r w:rsidRPr="009B1C5E">
              <w:rPr>
                <w:color w:val="000000"/>
                <w:sz w:val="20"/>
                <w:szCs w:val="20"/>
              </w:rPr>
              <w:t>-0.600</w:t>
            </w:r>
          </w:p>
        </w:tc>
        <w:tc>
          <w:tcPr>
            <w:tcW w:w="1134" w:type="dxa"/>
            <w:tcBorders>
              <w:top w:val="nil"/>
              <w:left w:val="nil"/>
              <w:bottom w:val="nil"/>
              <w:right w:val="single" w:sz="4" w:space="0" w:color="auto"/>
            </w:tcBorders>
            <w:shd w:val="clear" w:color="auto" w:fill="auto"/>
            <w:noWrap/>
            <w:vAlign w:val="center"/>
            <w:hideMark/>
          </w:tcPr>
          <w:p w14:paraId="25FD809A" w14:textId="77777777" w:rsidR="00AD075A" w:rsidRPr="009B1C5E" w:rsidRDefault="00AD075A" w:rsidP="009B1C5E">
            <w:pPr>
              <w:jc w:val="center"/>
              <w:rPr>
                <w:color w:val="000000"/>
                <w:sz w:val="20"/>
                <w:szCs w:val="20"/>
              </w:rPr>
            </w:pPr>
            <w:r w:rsidRPr="009B1C5E">
              <w:rPr>
                <w:color w:val="000000"/>
                <w:sz w:val="20"/>
                <w:szCs w:val="20"/>
              </w:rPr>
              <w:t>-0.599</w:t>
            </w:r>
          </w:p>
        </w:tc>
        <w:tc>
          <w:tcPr>
            <w:tcW w:w="1809" w:type="dxa"/>
            <w:vAlign w:val="center"/>
            <w:hideMark/>
          </w:tcPr>
          <w:p w14:paraId="093B670B" w14:textId="77777777" w:rsidR="00AD075A" w:rsidRPr="00AD075A" w:rsidRDefault="00AD075A">
            <w:pPr>
              <w:rPr>
                <w:sz w:val="20"/>
                <w:szCs w:val="20"/>
              </w:rPr>
            </w:pPr>
          </w:p>
        </w:tc>
      </w:tr>
      <w:tr w:rsidR="009B1C5E" w:rsidRPr="00AD075A" w14:paraId="0494F9F2"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06C0EA89"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31F23647" w14:textId="77777777" w:rsidR="00AD075A" w:rsidRPr="009B1C5E" w:rsidRDefault="00AD075A" w:rsidP="00DB008B">
            <w:pPr>
              <w:rPr>
                <w:color w:val="000000"/>
                <w:sz w:val="20"/>
                <w:szCs w:val="20"/>
              </w:rPr>
            </w:pPr>
            <w:r w:rsidRPr="009B1C5E">
              <w:rPr>
                <w:color w:val="000000"/>
                <w:sz w:val="20"/>
                <w:szCs w:val="20"/>
              </w:rPr>
              <w:t>MABEL - help-seeking confidence</w:t>
            </w:r>
          </w:p>
        </w:tc>
        <w:tc>
          <w:tcPr>
            <w:tcW w:w="1276" w:type="dxa"/>
            <w:tcBorders>
              <w:top w:val="nil"/>
              <w:left w:val="single" w:sz="4" w:space="0" w:color="auto"/>
              <w:bottom w:val="nil"/>
              <w:right w:val="single" w:sz="4" w:space="0" w:color="auto"/>
            </w:tcBorders>
            <w:shd w:val="clear" w:color="auto" w:fill="auto"/>
            <w:noWrap/>
            <w:vAlign w:val="center"/>
            <w:hideMark/>
          </w:tcPr>
          <w:p w14:paraId="34191796"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41AAAE82" w14:textId="77777777" w:rsidR="00AD075A" w:rsidRPr="009B1C5E" w:rsidRDefault="00AD075A" w:rsidP="009B1C5E">
            <w:pPr>
              <w:jc w:val="center"/>
              <w:rPr>
                <w:color w:val="000000"/>
                <w:sz w:val="20"/>
                <w:szCs w:val="20"/>
              </w:rPr>
            </w:pPr>
            <w:r w:rsidRPr="009B1C5E">
              <w:rPr>
                <w:color w:val="000000"/>
                <w:sz w:val="20"/>
                <w:szCs w:val="20"/>
              </w:rPr>
              <w:t>131</w:t>
            </w:r>
          </w:p>
        </w:tc>
        <w:tc>
          <w:tcPr>
            <w:tcW w:w="766" w:type="dxa"/>
            <w:tcBorders>
              <w:top w:val="nil"/>
              <w:left w:val="single" w:sz="4" w:space="0" w:color="auto"/>
              <w:bottom w:val="nil"/>
              <w:right w:val="single" w:sz="4" w:space="0" w:color="auto"/>
            </w:tcBorders>
            <w:shd w:val="clear" w:color="auto" w:fill="auto"/>
            <w:noWrap/>
            <w:vAlign w:val="center"/>
            <w:hideMark/>
          </w:tcPr>
          <w:p w14:paraId="4BF582F9" w14:textId="77777777" w:rsidR="00AD075A" w:rsidRPr="009B1C5E" w:rsidRDefault="00AD075A" w:rsidP="009B1C5E">
            <w:pPr>
              <w:jc w:val="center"/>
              <w:rPr>
                <w:color w:val="000000"/>
                <w:sz w:val="20"/>
                <w:szCs w:val="20"/>
              </w:rPr>
            </w:pPr>
            <w:r w:rsidRPr="009B1C5E">
              <w:rPr>
                <w:color w:val="000000"/>
                <w:sz w:val="20"/>
                <w:szCs w:val="20"/>
              </w:rPr>
              <w:t>58.2</w:t>
            </w:r>
          </w:p>
        </w:tc>
        <w:tc>
          <w:tcPr>
            <w:tcW w:w="1218" w:type="dxa"/>
            <w:tcBorders>
              <w:top w:val="nil"/>
              <w:left w:val="nil"/>
              <w:bottom w:val="nil"/>
              <w:right w:val="nil"/>
            </w:tcBorders>
            <w:shd w:val="clear" w:color="auto" w:fill="auto"/>
            <w:noWrap/>
            <w:vAlign w:val="center"/>
            <w:hideMark/>
          </w:tcPr>
          <w:p w14:paraId="24AE6AD1" w14:textId="77777777" w:rsidR="00AD075A" w:rsidRPr="009B1C5E" w:rsidRDefault="00AD075A" w:rsidP="009B1C5E">
            <w:pPr>
              <w:jc w:val="center"/>
              <w:rPr>
                <w:color w:val="000000"/>
                <w:sz w:val="20"/>
                <w:szCs w:val="20"/>
              </w:rPr>
            </w:pPr>
            <w:r w:rsidRPr="009B1C5E">
              <w:rPr>
                <w:color w:val="000000"/>
                <w:sz w:val="20"/>
                <w:szCs w:val="20"/>
              </w:rPr>
              <w:t>157</w:t>
            </w:r>
          </w:p>
        </w:tc>
        <w:tc>
          <w:tcPr>
            <w:tcW w:w="766" w:type="dxa"/>
            <w:tcBorders>
              <w:top w:val="nil"/>
              <w:left w:val="single" w:sz="4" w:space="0" w:color="auto"/>
              <w:bottom w:val="nil"/>
              <w:right w:val="single" w:sz="4" w:space="0" w:color="auto"/>
            </w:tcBorders>
            <w:shd w:val="clear" w:color="auto" w:fill="auto"/>
            <w:noWrap/>
            <w:vAlign w:val="center"/>
            <w:hideMark/>
          </w:tcPr>
          <w:p w14:paraId="52449E07" w14:textId="77777777" w:rsidR="00AD075A" w:rsidRPr="009B1C5E" w:rsidRDefault="00AD075A" w:rsidP="009B1C5E">
            <w:pPr>
              <w:jc w:val="center"/>
              <w:rPr>
                <w:color w:val="000000"/>
                <w:sz w:val="20"/>
                <w:szCs w:val="20"/>
              </w:rPr>
            </w:pPr>
            <w:r w:rsidRPr="009B1C5E">
              <w:rPr>
                <w:color w:val="000000"/>
                <w:sz w:val="20"/>
                <w:szCs w:val="20"/>
              </w:rPr>
              <w:t>61.3</w:t>
            </w:r>
          </w:p>
        </w:tc>
        <w:tc>
          <w:tcPr>
            <w:tcW w:w="935" w:type="dxa"/>
            <w:tcBorders>
              <w:top w:val="nil"/>
              <w:left w:val="nil"/>
              <w:bottom w:val="nil"/>
              <w:right w:val="nil"/>
            </w:tcBorders>
            <w:shd w:val="clear" w:color="auto" w:fill="auto"/>
            <w:noWrap/>
            <w:vAlign w:val="center"/>
            <w:hideMark/>
          </w:tcPr>
          <w:p w14:paraId="2D6F6509" w14:textId="77777777" w:rsidR="00AD075A" w:rsidRPr="009B1C5E" w:rsidRDefault="00AD075A" w:rsidP="009B1C5E">
            <w:pPr>
              <w:jc w:val="center"/>
              <w:rPr>
                <w:color w:val="000000"/>
                <w:sz w:val="20"/>
                <w:szCs w:val="20"/>
              </w:rPr>
            </w:pPr>
            <w:r w:rsidRPr="009B1C5E">
              <w:rPr>
                <w:color w:val="000000"/>
                <w:sz w:val="20"/>
                <w:szCs w:val="20"/>
              </w:rPr>
              <w:t>1110</w:t>
            </w:r>
          </w:p>
        </w:tc>
        <w:tc>
          <w:tcPr>
            <w:tcW w:w="1134" w:type="dxa"/>
            <w:tcBorders>
              <w:top w:val="nil"/>
              <w:left w:val="single" w:sz="4" w:space="0" w:color="auto"/>
              <w:bottom w:val="nil"/>
              <w:right w:val="nil"/>
            </w:tcBorders>
            <w:shd w:val="clear" w:color="auto" w:fill="auto"/>
            <w:noWrap/>
            <w:vAlign w:val="center"/>
            <w:hideMark/>
          </w:tcPr>
          <w:p w14:paraId="2583D2BA" w14:textId="77777777" w:rsidR="00AD075A" w:rsidRPr="009B1C5E" w:rsidRDefault="00AD075A" w:rsidP="009B1C5E">
            <w:pPr>
              <w:jc w:val="center"/>
              <w:rPr>
                <w:color w:val="000000"/>
                <w:sz w:val="20"/>
                <w:szCs w:val="20"/>
              </w:rPr>
            </w:pPr>
            <w:r w:rsidRPr="009B1C5E">
              <w:rPr>
                <w:color w:val="000000"/>
                <w:sz w:val="20"/>
                <w:szCs w:val="20"/>
              </w:rPr>
              <w:t>59.770</w:t>
            </w:r>
          </w:p>
        </w:tc>
        <w:tc>
          <w:tcPr>
            <w:tcW w:w="1134" w:type="dxa"/>
            <w:tcBorders>
              <w:top w:val="nil"/>
              <w:left w:val="single" w:sz="4" w:space="0" w:color="auto"/>
              <w:bottom w:val="nil"/>
              <w:right w:val="single" w:sz="4" w:space="0" w:color="auto"/>
            </w:tcBorders>
            <w:shd w:val="clear" w:color="auto" w:fill="auto"/>
            <w:noWrap/>
            <w:vAlign w:val="center"/>
            <w:hideMark/>
          </w:tcPr>
          <w:p w14:paraId="4D37F5D9" w14:textId="77777777" w:rsidR="00AD075A" w:rsidRPr="009B1C5E" w:rsidRDefault="00AD075A" w:rsidP="009B1C5E">
            <w:pPr>
              <w:jc w:val="center"/>
              <w:rPr>
                <w:color w:val="000000"/>
                <w:sz w:val="20"/>
                <w:szCs w:val="20"/>
              </w:rPr>
            </w:pPr>
            <w:r w:rsidRPr="009B1C5E">
              <w:rPr>
                <w:color w:val="000000"/>
                <w:sz w:val="20"/>
                <w:szCs w:val="20"/>
              </w:rPr>
              <w:t>0.435</w:t>
            </w:r>
          </w:p>
        </w:tc>
        <w:tc>
          <w:tcPr>
            <w:tcW w:w="1134" w:type="dxa"/>
            <w:tcBorders>
              <w:top w:val="nil"/>
              <w:left w:val="nil"/>
              <w:bottom w:val="nil"/>
              <w:right w:val="single" w:sz="4" w:space="0" w:color="auto"/>
            </w:tcBorders>
            <w:shd w:val="clear" w:color="auto" w:fill="auto"/>
            <w:noWrap/>
            <w:vAlign w:val="center"/>
            <w:hideMark/>
          </w:tcPr>
          <w:p w14:paraId="76DF5C39" w14:textId="77777777" w:rsidR="00AD075A" w:rsidRPr="009B1C5E" w:rsidRDefault="00AD075A" w:rsidP="009B1C5E">
            <w:pPr>
              <w:jc w:val="center"/>
              <w:rPr>
                <w:color w:val="000000"/>
                <w:sz w:val="20"/>
                <w:szCs w:val="20"/>
              </w:rPr>
            </w:pPr>
            <w:r w:rsidRPr="009B1C5E">
              <w:rPr>
                <w:color w:val="000000"/>
                <w:sz w:val="20"/>
                <w:szCs w:val="20"/>
              </w:rPr>
              <w:t>0.435</w:t>
            </w:r>
          </w:p>
        </w:tc>
        <w:tc>
          <w:tcPr>
            <w:tcW w:w="1809" w:type="dxa"/>
            <w:vAlign w:val="center"/>
            <w:hideMark/>
          </w:tcPr>
          <w:p w14:paraId="71E1E11A" w14:textId="77777777" w:rsidR="00AD075A" w:rsidRPr="00AD075A" w:rsidRDefault="00AD075A">
            <w:pPr>
              <w:rPr>
                <w:sz w:val="20"/>
                <w:szCs w:val="20"/>
              </w:rPr>
            </w:pPr>
          </w:p>
        </w:tc>
      </w:tr>
      <w:tr w:rsidR="009B1C5E" w:rsidRPr="00AD075A" w14:paraId="58644107"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7E5610B4"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46CBCB05" w14:textId="77777777" w:rsidR="00AD075A" w:rsidRPr="009B1C5E" w:rsidRDefault="00AD075A" w:rsidP="00DB008B">
            <w:pPr>
              <w:rPr>
                <w:color w:val="000000"/>
                <w:sz w:val="20"/>
                <w:szCs w:val="20"/>
              </w:rPr>
            </w:pPr>
            <w:r w:rsidRPr="009B1C5E">
              <w:rPr>
                <w:color w:val="000000"/>
                <w:sz w:val="20"/>
                <w:szCs w:val="20"/>
              </w:rPr>
              <w:t>MABEL - help-seeking behaviours</w:t>
            </w:r>
          </w:p>
        </w:tc>
        <w:tc>
          <w:tcPr>
            <w:tcW w:w="1276" w:type="dxa"/>
            <w:tcBorders>
              <w:top w:val="nil"/>
              <w:left w:val="single" w:sz="4" w:space="0" w:color="auto"/>
              <w:bottom w:val="nil"/>
              <w:right w:val="single" w:sz="4" w:space="0" w:color="auto"/>
            </w:tcBorders>
            <w:shd w:val="clear" w:color="auto" w:fill="auto"/>
            <w:noWrap/>
            <w:vAlign w:val="center"/>
            <w:hideMark/>
          </w:tcPr>
          <w:p w14:paraId="133846FA"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71079539" w14:textId="77777777" w:rsidR="00AD075A" w:rsidRPr="009B1C5E" w:rsidRDefault="00AD075A" w:rsidP="009B1C5E">
            <w:pPr>
              <w:jc w:val="center"/>
              <w:rPr>
                <w:color w:val="000000"/>
                <w:sz w:val="20"/>
                <w:szCs w:val="20"/>
              </w:rPr>
            </w:pPr>
            <w:r w:rsidRPr="009B1C5E">
              <w:rPr>
                <w:color w:val="000000"/>
                <w:sz w:val="20"/>
                <w:szCs w:val="20"/>
              </w:rPr>
              <w:t>38</w:t>
            </w:r>
          </w:p>
        </w:tc>
        <w:tc>
          <w:tcPr>
            <w:tcW w:w="766" w:type="dxa"/>
            <w:tcBorders>
              <w:top w:val="nil"/>
              <w:left w:val="single" w:sz="4" w:space="0" w:color="auto"/>
              <w:bottom w:val="nil"/>
              <w:right w:val="single" w:sz="4" w:space="0" w:color="auto"/>
            </w:tcBorders>
            <w:shd w:val="clear" w:color="auto" w:fill="auto"/>
            <w:noWrap/>
            <w:vAlign w:val="center"/>
            <w:hideMark/>
          </w:tcPr>
          <w:p w14:paraId="4AF49295" w14:textId="77777777" w:rsidR="00AD075A" w:rsidRPr="009B1C5E" w:rsidRDefault="00AD075A" w:rsidP="009B1C5E">
            <w:pPr>
              <w:jc w:val="center"/>
              <w:rPr>
                <w:color w:val="000000"/>
                <w:sz w:val="20"/>
                <w:szCs w:val="20"/>
              </w:rPr>
            </w:pPr>
            <w:r w:rsidRPr="009B1C5E">
              <w:rPr>
                <w:color w:val="000000"/>
                <w:sz w:val="20"/>
                <w:szCs w:val="20"/>
              </w:rPr>
              <w:t>17.3</w:t>
            </w:r>
          </w:p>
        </w:tc>
        <w:tc>
          <w:tcPr>
            <w:tcW w:w="1218" w:type="dxa"/>
            <w:tcBorders>
              <w:top w:val="nil"/>
              <w:left w:val="nil"/>
              <w:bottom w:val="nil"/>
              <w:right w:val="nil"/>
            </w:tcBorders>
            <w:shd w:val="clear" w:color="auto" w:fill="auto"/>
            <w:noWrap/>
            <w:vAlign w:val="center"/>
            <w:hideMark/>
          </w:tcPr>
          <w:p w14:paraId="23A8471B" w14:textId="77777777" w:rsidR="00AD075A" w:rsidRPr="009B1C5E" w:rsidRDefault="00AD075A" w:rsidP="009B1C5E">
            <w:pPr>
              <w:jc w:val="center"/>
              <w:rPr>
                <w:color w:val="000000"/>
                <w:sz w:val="20"/>
                <w:szCs w:val="20"/>
              </w:rPr>
            </w:pPr>
            <w:r w:rsidRPr="009B1C5E">
              <w:rPr>
                <w:color w:val="000000"/>
                <w:sz w:val="20"/>
                <w:szCs w:val="20"/>
              </w:rPr>
              <w:t>33</w:t>
            </w:r>
          </w:p>
        </w:tc>
        <w:tc>
          <w:tcPr>
            <w:tcW w:w="766" w:type="dxa"/>
            <w:tcBorders>
              <w:top w:val="nil"/>
              <w:left w:val="single" w:sz="4" w:space="0" w:color="auto"/>
              <w:bottom w:val="nil"/>
              <w:right w:val="single" w:sz="4" w:space="0" w:color="auto"/>
            </w:tcBorders>
            <w:shd w:val="clear" w:color="auto" w:fill="auto"/>
            <w:noWrap/>
            <w:vAlign w:val="center"/>
            <w:hideMark/>
          </w:tcPr>
          <w:p w14:paraId="09BC9CA5" w14:textId="77777777" w:rsidR="00AD075A" w:rsidRPr="009B1C5E" w:rsidRDefault="00AD075A" w:rsidP="009B1C5E">
            <w:pPr>
              <w:jc w:val="center"/>
              <w:rPr>
                <w:color w:val="000000"/>
                <w:sz w:val="20"/>
                <w:szCs w:val="20"/>
              </w:rPr>
            </w:pPr>
            <w:r w:rsidRPr="009B1C5E">
              <w:rPr>
                <w:color w:val="000000"/>
                <w:sz w:val="20"/>
                <w:szCs w:val="20"/>
              </w:rPr>
              <w:t>12.9</w:t>
            </w:r>
          </w:p>
        </w:tc>
        <w:tc>
          <w:tcPr>
            <w:tcW w:w="935" w:type="dxa"/>
            <w:tcBorders>
              <w:top w:val="nil"/>
              <w:left w:val="nil"/>
              <w:bottom w:val="nil"/>
              <w:right w:val="nil"/>
            </w:tcBorders>
            <w:shd w:val="clear" w:color="auto" w:fill="auto"/>
            <w:noWrap/>
            <w:vAlign w:val="center"/>
            <w:hideMark/>
          </w:tcPr>
          <w:p w14:paraId="23D22482" w14:textId="77777777" w:rsidR="00AD075A" w:rsidRPr="009B1C5E" w:rsidRDefault="00AD075A" w:rsidP="009B1C5E">
            <w:pPr>
              <w:jc w:val="center"/>
              <w:rPr>
                <w:color w:val="000000"/>
                <w:sz w:val="20"/>
                <w:szCs w:val="20"/>
              </w:rPr>
            </w:pPr>
            <w:r w:rsidRPr="009B1C5E">
              <w:rPr>
                <w:color w:val="000000"/>
                <w:sz w:val="20"/>
                <w:szCs w:val="20"/>
              </w:rPr>
              <w:t>1110</w:t>
            </w:r>
          </w:p>
        </w:tc>
        <w:tc>
          <w:tcPr>
            <w:tcW w:w="1134" w:type="dxa"/>
            <w:tcBorders>
              <w:top w:val="nil"/>
              <w:left w:val="single" w:sz="4" w:space="0" w:color="auto"/>
              <w:bottom w:val="nil"/>
              <w:right w:val="nil"/>
            </w:tcBorders>
            <w:shd w:val="clear" w:color="auto" w:fill="auto"/>
            <w:noWrap/>
            <w:vAlign w:val="center"/>
            <w:hideMark/>
          </w:tcPr>
          <w:p w14:paraId="4FCF5C67" w14:textId="77777777" w:rsidR="00AD075A" w:rsidRPr="009B1C5E" w:rsidRDefault="00AD075A" w:rsidP="009B1C5E">
            <w:pPr>
              <w:jc w:val="center"/>
              <w:rPr>
                <w:color w:val="000000"/>
                <w:sz w:val="20"/>
                <w:szCs w:val="20"/>
              </w:rPr>
            </w:pPr>
            <w:r w:rsidRPr="009B1C5E">
              <w:rPr>
                <w:color w:val="000000"/>
                <w:sz w:val="20"/>
                <w:szCs w:val="20"/>
              </w:rPr>
              <w:t>15.259</w:t>
            </w:r>
          </w:p>
        </w:tc>
        <w:tc>
          <w:tcPr>
            <w:tcW w:w="1134" w:type="dxa"/>
            <w:tcBorders>
              <w:top w:val="nil"/>
              <w:left w:val="single" w:sz="4" w:space="0" w:color="auto"/>
              <w:bottom w:val="nil"/>
              <w:right w:val="single" w:sz="4" w:space="0" w:color="auto"/>
            </w:tcBorders>
            <w:shd w:val="clear" w:color="auto" w:fill="auto"/>
            <w:noWrap/>
            <w:vAlign w:val="center"/>
            <w:hideMark/>
          </w:tcPr>
          <w:p w14:paraId="6118B8B4" w14:textId="77777777" w:rsidR="00AD075A" w:rsidRPr="009B1C5E" w:rsidRDefault="00AD075A" w:rsidP="009B1C5E">
            <w:pPr>
              <w:jc w:val="center"/>
              <w:rPr>
                <w:color w:val="000000"/>
                <w:sz w:val="20"/>
                <w:szCs w:val="20"/>
              </w:rPr>
            </w:pPr>
            <w:r w:rsidRPr="009B1C5E">
              <w:rPr>
                <w:color w:val="000000"/>
                <w:sz w:val="20"/>
                <w:szCs w:val="20"/>
              </w:rPr>
              <w:t>-0.328</w:t>
            </w:r>
          </w:p>
        </w:tc>
        <w:tc>
          <w:tcPr>
            <w:tcW w:w="1134" w:type="dxa"/>
            <w:tcBorders>
              <w:top w:val="nil"/>
              <w:left w:val="nil"/>
              <w:bottom w:val="nil"/>
              <w:right w:val="single" w:sz="4" w:space="0" w:color="auto"/>
            </w:tcBorders>
            <w:shd w:val="clear" w:color="auto" w:fill="auto"/>
            <w:noWrap/>
            <w:vAlign w:val="center"/>
            <w:hideMark/>
          </w:tcPr>
          <w:p w14:paraId="0C72B0B4" w14:textId="77777777" w:rsidR="00AD075A" w:rsidRPr="009B1C5E" w:rsidRDefault="00AD075A" w:rsidP="009B1C5E">
            <w:pPr>
              <w:jc w:val="center"/>
              <w:rPr>
                <w:color w:val="000000"/>
                <w:sz w:val="20"/>
                <w:szCs w:val="20"/>
              </w:rPr>
            </w:pPr>
            <w:r w:rsidRPr="009B1C5E">
              <w:rPr>
                <w:color w:val="000000"/>
                <w:sz w:val="20"/>
                <w:szCs w:val="20"/>
              </w:rPr>
              <w:t>-0.327</w:t>
            </w:r>
          </w:p>
        </w:tc>
        <w:tc>
          <w:tcPr>
            <w:tcW w:w="1809" w:type="dxa"/>
            <w:vAlign w:val="center"/>
            <w:hideMark/>
          </w:tcPr>
          <w:p w14:paraId="26F19EAB" w14:textId="77777777" w:rsidR="00AD075A" w:rsidRPr="00AD075A" w:rsidRDefault="00AD075A">
            <w:pPr>
              <w:rPr>
                <w:sz w:val="20"/>
                <w:szCs w:val="20"/>
              </w:rPr>
            </w:pPr>
          </w:p>
        </w:tc>
      </w:tr>
      <w:tr w:rsidR="009B1C5E" w:rsidRPr="00AD075A" w14:paraId="43C88CB1" w14:textId="77777777" w:rsidTr="00DB008B">
        <w:trPr>
          <w:gridAfter w:val="1"/>
          <w:wAfter w:w="14" w:type="dxa"/>
          <w:trHeight w:val="320"/>
        </w:trPr>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48A8F" w14:textId="77777777" w:rsidR="00AD075A" w:rsidRPr="009B1C5E" w:rsidRDefault="00AD075A">
            <w:pPr>
              <w:jc w:val="center"/>
              <w:rPr>
                <w:color w:val="000000"/>
                <w:sz w:val="20"/>
                <w:szCs w:val="20"/>
              </w:rPr>
            </w:pPr>
            <w:proofErr w:type="spellStart"/>
            <w:r w:rsidRPr="009B1C5E">
              <w:rPr>
                <w:color w:val="000000"/>
                <w:sz w:val="20"/>
                <w:szCs w:val="20"/>
              </w:rPr>
              <w:t>Fabreau</w:t>
            </w:r>
            <w:proofErr w:type="spellEnd"/>
            <w:r w:rsidRPr="009B1C5E">
              <w:rPr>
                <w:color w:val="000000"/>
                <w:sz w:val="20"/>
                <w:szCs w:val="20"/>
              </w:rPr>
              <w:t xml:space="preserve"> et al</w:t>
            </w:r>
          </w:p>
        </w:tc>
        <w:tc>
          <w:tcPr>
            <w:tcW w:w="3119" w:type="dxa"/>
            <w:tcBorders>
              <w:top w:val="single" w:sz="4" w:space="0" w:color="auto"/>
              <w:left w:val="nil"/>
              <w:bottom w:val="single" w:sz="4" w:space="0" w:color="auto"/>
              <w:right w:val="nil"/>
            </w:tcBorders>
            <w:shd w:val="clear" w:color="auto" w:fill="auto"/>
            <w:noWrap/>
            <w:vAlign w:val="center"/>
            <w:hideMark/>
          </w:tcPr>
          <w:p w14:paraId="5D9440CD" w14:textId="77777777" w:rsidR="00AD075A" w:rsidRPr="009B1C5E" w:rsidRDefault="00AD075A" w:rsidP="00DB008B">
            <w:pPr>
              <w:rPr>
                <w:color w:val="000000"/>
                <w:sz w:val="20"/>
                <w:szCs w:val="20"/>
              </w:rPr>
            </w:pPr>
            <w:r w:rsidRPr="009B1C5E">
              <w:rPr>
                <w:color w:val="000000"/>
                <w:sz w:val="20"/>
                <w:szCs w:val="20"/>
              </w:rPr>
              <w:t>5PL - General wellness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6E2CD"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single" w:sz="4" w:space="0" w:color="auto"/>
              <w:left w:val="nil"/>
              <w:bottom w:val="single" w:sz="4" w:space="0" w:color="auto"/>
              <w:right w:val="nil"/>
            </w:tcBorders>
            <w:shd w:val="clear" w:color="auto" w:fill="auto"/>
            <w:noWrap/>
            <w:vAlign w:val="center"/>
            <w:hideMark/>
          </w:tcPr>
          <w:p w14:paraId="20B787C0" w14:textId="77777777" w:rsidR="00AD075A" w:rsidRPr="009B1C5E" w:rsidRDefault="00AD075A" w:rsidP="009B1C5E">
            <w:pPr>
              <w:jc w:val="center"/>
              <w:rPr>
                <w:color w:val="000000"/>
                <w:sz w:val="20"/>
                <w:szCs w:val="20"/>
              </w:rPr>
            </w:pPr>
            <w:r w:rsidRPr="009B1C5E">
              <w:rPr>
                <w:color w:val="000000"/>
                <w:sz w:val="20"/>
                <w:szCs w:val="20"/>
              </w:rPr>
              <w:t>2.2</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F89D9" w14:textId="77777777" w:rsidR="00AD075A" w:rsidRPr="009B1C5E" w:rsidRDefault="00AD075A" w:rsidP="009B1C5E">
            <w:pPr>
              <w:jc w:val="center"/>
              <w:rPr>
                <w:color w:val="000000"/>
                <w:sz w:val="20"/>
                <w:szCs w:val="20"/>
              </w:rPr>
            </w:pPr>
            <w:r w:rsidRPr="009B1C5E">
              <w:rPr>
                <w:color w:val="000000"/>
                <w:sz w:val="20"/>
                <w:szCs w:val="20"/>
              </w:rPr>
              <w:t>0.1</w:t>
            </w:r>
          </w:p>
        </w:tc>
        <w:tc>
          <w:tcPr>
            <w:tcW w:w="1218" w:type="dxa"/>
            <w:tcBorders>
              <w:top w:val="single" w:sz="4" w:space="0" w:color="auto"/>
              <w:left w:val="nil"/>
              <w:bottom w:val="single" w:sz="4" w:space="0" w:color="auto"/>
              <w:right w:val="nil"/>
            </w:tcBorders>
            <w:shd w:val="clear" w:color="auto" w:fill="auto"/>
            <w:noWrap/>
            <w:vAlign w:val="center"/>
            <w:hideMark/>
          </w:tcPr>
          <w:p w14:paraId="09B80D0C" w14:textId="77777777" w:rsidR="00AD075A" w:rsidRPr="009B1C5E" w:rsidRDefault="00AD075A" w:rsidP="009B1C5E">
            <w:pPr>
              <w:jc w:val="center"/>
              <w:rPr>
                <w:color w:val="000000"/>
                <w:sz w:val="20"/>
                <w:szCs w:val="20"/>
              </w:rPr>
            </w:pPr>
            <w:r w:rsidRPr="009B1C5E">
              <w:rPr>
                <w:color w:val="000000"/>
                <w:sz w:val="20"/>
                <w:szCs w:val="20"/>
              </w:rPr>
              <w:t>2.6</w:t>
            </w:r>
          </w:p>
        </w:tc>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93636" w14:textId="77777777" w:rsidR="00AD075A" w:rsidRPr="009B1C5E" w:rsidRDefault="00AD075A" w:rsidP="009B1C5E">
            <w:pPr>
              <w:jc w:val="center"/>
              <w:rPr>
                <w:color w:val="000000"/>
                <w:sz w:val="20"/>
                <w:szCs w:val="20"/>
              </w:rPr>
            </w:pPr>
            <w:r w:rsidRPr="009B1C5E">
              <w:rPr>
                <w:color w:val="000000"/>
                <w:sz w:val="20"/>
                <w:szCs w:val="20"/>
              </w:rPr>
              <w:t>0.1</w:t>
            </w:r>
          </w:p>
        </w:tc>
        <w:tc>
          <w:tcPr>
            <w:tcW w:w="935" w:type="dxa"/>
            <w:tcBorders>
              <w:top w:val="single" w:sz="4" w:space="0" w:color="auto"/>
              <w:left w:val="nil"/>
              <w:bottom w:val="single" w:sz="4" w:space="0" w:color="auto"/>
              <w:right w:val="nil"/>
            </w:tcBorders>
            <w:shd w:val="clear" w:color="auto" w:fill="auto"/>
            <w:noWrap/>
            <w:vAlign w:val="center"/>
            <w:hideMark/>
          </w:tcPr>
          <w:p w14:paraId="4C019FF1" w14:textId="77777777" w:rsidR="00AD075A" w:rsidRPr="009B1C5E" w:rsidRDefault="00AD075A" w:rsidP="009B1C5E">
            <w:pPr>
              <w:jc w:val="center"/>
              <w:rPr>
                <w:color w:val="000000"/>
                <w:sz w:val="20"/>
                <w:szCs w:val="20"/>
              </w:rPr>
            </w:pPr>
            <w:r w:rsidRPr="009B1C5E">
              <w:rPr>
                <w:color w:val="000000"/>
                <w:sz w:val="20"/>
                <w:szCs w:val="20"/>
              </w:rPr>
              <w:t>50</w:t>
            </w:r>
          </w:p>
        </w:tc>
        <w:tc>
          <w:tcPr>
            <w:tcW w:w="1134" w:type="dxa"/>
            <w:tcBorders>
              <w:top w:val="single" w:sz="4" w:space="0" w:color="auto"/>
              <w:left w:val="single" w:sz="4" w:space="0" w:color="auto"/>
              <w:bottom w:val="single" w:sz="4" w:space="0" w:color="auto"/>
              <w:right w:val="nil"/>
            </w:tcBorders>
            <w:shd w:val="clear" w:color="auto" w:fill="auto"/>
            <w:noWrap/>
            <w:vAlign w:val="center"/>
            <w:hideMark/>
          </w:tcPr>
          <w:p w14:paraId="7561B0CC" w14:textId="77777777" w:rsidR="00AD075A" w:rsidRPr="009B1C5E" w:rsidRDefault="00AD075A" w:rsidP="009B1C5E">
            <w:pPr>
              <w:jc w:val="center"/>
              <w:rPr>
                <w:color w:val="000000"/>
                <w:sz w:val="20"/>
                <w:szCs w:val="20"/>
              </w:rPr>
            </w:pPr>
            <w:r w:rsidRPr="009B1C5E">
              <w:rPr>
                <w:color w:val="000000"/>
                <w:sz w:val="20"/>
                <w:szCs w:val="20"/>
              </w:rPr>
              <w:t>0.100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8708E" w14:textId="77777777" w:rsidR="00AD075A" w:rsidRPr="009B1C5E" w:rsidRDefault="00AD075A" w:rsidP="009B1C5E">
            <w:pPr>
              <w:jc w:val="center"/>
              <w:rPr>
                <w:color w:val="000000"/>
                <w:sz w:val="20"/>
                <w:szCs w:val="20"/>
              </w:rPr>
            </w:pPr>
            <w:r w:rsidRPr="009B1C5E">
              <w:rPr>
                <w:color w:val="000000"/>
                <w:sz w:val="20"/>
                <w:szCs w:val="20"/>
              </w:rPr>
              <w:t>4.000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792C763" w14:textId="77777777" w:rsidR="00AD075A" w:rsidRPr="009B1C5E" w:rsidRDefault="00AD075A" w:rsidP="009B1C5E">
            <w:pPr>
              <w:jc w:val="center"/>
              <w:rPr>
                <w:color w:val="000000"/>
                <w:sz w:val="20"/>
                <w:szCs w:val="20"/>
              </w:rPr>
            </w:pPr>
            <w:r w:rsidRPr="009B1C5E">
              <w:rPr>
                <w:color w:val="000000"/>
                <w:sz w:val="20"/>
                <w:szCs w:val="20"/>
              </w:rPr>
              <w:t>3.937</w:t>
            </w:r>
          </w:p>
        </w:tc>
        <w:tc>
          <w:tcPr>
            <w:tcW w:w="1809" w:type="dxa"/>
            <w:vAlign w:val="center"/>
            <w:hideMark/>
          </w:tcPr>
          <w:p w14:paraId="24F7E59A" w14:textId="77777777" w:rsidR="00AD075A" w:rsidRPr="00AD075A" w:rsidRDefault="00AD075A">
            <w:pPr>
              <w:rPr>
                <w:sz w:val="20"/>
                <w:szCs w:val="20"/>
              </w:rPr>
            </w:pPr>
          </w:p>
        </w:tc>
      </w:tr>
      <w:tr w:rsidR="009B1C5E" w:rsidRPr="00AD075A" w14:paraId="66C5172B" w14:textId="77777777" w:rsidTr="00DB008B">
        <w:trPr>
          <w:gridAfter w:val="1"/>
          <w:wAfter w:w="14" w:type="dxa"/>
          <w:trHeight w:val="320"/>
        </w:trPr>
        <w:tc>
          <w:tcPr>
            <w:tcW w:w="2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8D7F8F" w14:textId="77777777" w:rsidR="00AD075A" w:rsidRPr="009B1C5E" w:rsidRDefault="00AD075A">
            <w:pPr>
              <w:jc w:val="center"/>
              <w:rPr>
                <w:color w:val="000000"/>
                <w:sz w:val="20"/>
                <w:szCs w:val="20"/>
              </w:rPr>
            </w:pPr>
            <w:r w:rsidRPr="009B1C5E">
              <w:rPr>
                <w:color w:val="000000"/>
                <w:sz w:val="20"/>
                <w:szCs w:val="20"/>
              </w:rPr>
              <w:t>Ricker et al</w:t>
            </w:r>
          </w:p>
        </w:tc>
        <w:tc>
          <w:tcPr>
            <w:tcW w:w="3119" w:type="dxa"/>
            <w:tcBorders>
              <w:top w:val="nil"/>
              <w:left w:val="nil"/>
              <w:bottom w:val="nil"/>
              <w:right w:val="nil"/>
            </w:tcBorders>
            <w:shd w:val="clear" w:color="auto" w:fill="auto"/>
            <w:noWrap/>
            <w:vAlign w:val="center"/>
            <w:hideMark/>
          </w:tcPr>
          <w:p w14:paraId="0563683F" w14:textId="05C251B1" w:rsidR="00AD075A" w:rsidRPr="009B1C5E" w:rsidRDefault="00AD075A" w:rsidP="00DB008B">
            <w:pPr>
              <w:rPr>
                <w:color w:val="000000"/>
                <w:sz w:val="20"/>
                <w:szCs w:val="20"/>
              </w:rPr>
            </w:pPr>
            <w:r w:rsidRPr="009B1C5E">
              <w:rPr>
                <w:color w:val="000000"/>
                <w:sz w:val="20"/>
                <w:szCs w:val="20"/>
              </w:rPr>
              <w:t>MBI - EE</w:t>
            </w:r>
          </w:p>
        </w:tc>
        <w:tc>
          <w:tcPr>
            <w:tcW w:w="1276" w:type="dxa"/>
            <w:tcBorders>
              <w:top w:val="nil"/>
              <w:left w:val="single" w:sz="4" w:space="0" w:color="auto"/>
              <w:bottom w:val="nil"/>
              <w:right w:val="single" w:sz="4" w:space="0" w:color="auto"/>
            </w:tcBorders>
            <w:shd w:val="clear" w:color="auto" w:fill="auto"/>
            <w:noWrap/>
            <w:vAlign w:val="center"/>
            <w:hideMark/>
          </w:tcPr>
          <w:p w14:paraId="51A2DD73"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70167731" w14:textId="77777777" w:rsidR="00AD075A" w:rsidRPr="009B1C5E" w:rsidRDefault="00AD075A" w:rsidP="009B1C5E">
            <w:pPr>
              <w:jc w:val="center"/>
              <w:rPr>
                <w:color w:val="000000"/>
                <w:sz w:val="20"/>
                <w:szCs w:val="20"/>
              </w:rPr>
            </w:pPr>
            <w:r w:rsidRPr="009B1C5E">
              <w:rPr>
                <w:color w:val="000000"/>
                <w:sz w:val="20"/>
                <w:szCs w:val="20"/>
              </w:rPr>
              <w:t>14.63</w:t>
            </w:r>
          </w:p>
        </w:tc>
        <w:tc>
          <w:tcPr>
            <w:tcW w:w="766" w:type="dxa"/>
            <w:tcBorders>
              <w:top w:val="nil"/>
              <w:left w:val="single" w:sz="4" w:space="0" w:color="auto"/>
              <w:bottom w:val="nil"/>
              <w:right w:val="single" w:sz="4" w:space="0" w:color="auto"/>
            </w:tcBorders>
            <w:shd w:val="clear" w:color="auto" w:fill="auto"/>
            <w:noWrap/>
            <w:vAlign w:val="center"/>
            <w:hideMark/>
          </w:tcPr>
          <w:p w14:paraId="28E77AA7" w14:textId="77777777" w:rsidR="00AD075A" w:rsidRPr="009B1C5E" w:rsidRDefault="00AD075A" w:rsidP="009B1C5E">
            <w:pPr>
              <w:jc w:val="center"/>
              <w:rPr>
                <w:color w:val="000000"/>
                <w:sz w:val="20"/>
                <w:szCs w:val="20"/>
              </w:rPr>
            </w:pPr>
            <w:r w:rsidRPr="009B1C5E">
              <w:rPr>
                <w:color w:val="000000"/>
                <w:sz w:val="20"/>
                <w:szCs w:val="20"/>
              </w:rPr>
              <w:t>1.6</w:t>
            </w:r>
          </w:p>
        </w:tc>
        <w:tc>
          <w:tcPr>
            <w:tcW w:w="1218" w:type="dxa"/>
            <w:tcBorders>
              <w:top w:val="nil"/>
              <w:left w:val="nil"/>
              <w:bottom w:val="nil"/>
              <w:right w:val="nil"/>
            </w:tcBorders>
            <w:shd w:val="clear" w:color="auto" w:fill="auto"/>
            <w:noWrap/>
            <w:vAlign w:val="center"/>
            <w:hideMark/>
          </w:tcPr>
          <w:p w14:paraId="53592911" w14:textId="77777777" w:rsidR="00AD075A" w:rsidRPr="009B1C5E" w:rsidRDefault="00AD075A" w:rsidP="009B1C5E">
            <w:pPr>
              <w:jc w:val="center"/>
              <w:rPr>
                <w:color w:val="000000"/>
                <w:sz w:val="20"/>
                <w:szCs w:val="20"/>
              </w:rPr>
            </w:pPr>
            <w:r w:rsidRPr="009B1C5E">
              <w:rPr>
                <w:color w:val="000000"/>
                <w:sz w:val="20"/>
                <w:szCs w:val="20"/>
              </w:rPr>
              <w:t>11.85</w:t>
            </w:r>
          </w:p>
        </w:tc>
        <w:tc>
          <w:tcPr>
            <w:tcW w:w="766" w:type="dxa"/>
            <w:tcBorders>
              <w:top w:val="nil"/>
              <w:left w:val="single" w:sz="4" w:space="0" w:color="auto"/>
              <w:bottom w:val="nil"/>
              <w:right w:val="single" w:sz="4" w:space="0" w:color="auto"/>
            </w:tcBorders>
            <w:shd w:val="clear" w:color="auto" w:fill="auto"/>
            <w:noWrap/>
            <w:vAlign w:val="center"/>
            <w:hideMark/>
          </w:tcPr>
          <w:p w14:paraId="1E894732" w14:textId="77777777" w:rsidR="00AD075A" w:rsidRPr="009B1C5E" w:rsidRDefault="00AD075A" w:rsidP="009B1C5E">
            <w:pPr>
              <w:jc w:val="center"/>
              <w:rPr>
                <w:color w:val="000000"/>
                <w:sz w:val="20"/>
                <w:szCs w:val="20"/>
              </w:rPr>
            </w:pPr>
            <w:r w:rsidRPr="009B1C5E">
              <w:rPr>
                <w:color w:val="000000"/>
                <w:sz w:val="20"/>
                <w:szCs w:val="20"/>
              </w:rPr>
              <w:t>8.3</w:t>
            </w:r>
          </w:p>
        </w:tc>
        <w:tc>
          <w:tcPr>
            <w:tcW w:w="935" w:type="dxa"/>
            <w:tcBorders>
              <w:top w:val="nil"/>
              <w:left w:val="nil"/>
              <w:bottom w:val="nil"/>
              <w:right w:val="nil"/>
            </w:tcBorders>
            <w:shd w:val="clear" w:color="auto" w:fill="auto"/>
            <w:noWrap/>
            <w:vAlign w:val="center"/>
            <w:hideMark/>
          </w:tcPr>
          <w:p w14:paraId="137D10B9" w14:textId="77777777" w:rsidR="00AD075A" w:rsidRPr="009B1C5E" w:rsidRDefault="00AD075A" w:rsidP="009B1C5E">
            <w:pPr>
              <w:jc w:val="center"/>
              <w:rPr>
                <w:color w:val="000000"/>
                <w:sz w:val="20"/>
                <w:szCs w:val="20"/>
              </w:rPr>
            </w:pPr>
            <w:r w:rsidRPr="009B1C5E">
              <w:rPr>
                <w:color w:val="000000"/>
                <w:sz w:val="20"/>
                <w:szCs w:val="20"/>
              </w:rPr>
              <w:t>53</w:t>
            </w:r>
          </w:p>
        </w:tc>
        <w:tc>
          <w:tcPr>
            <w:tcW w:w="1134" w:type="dxa"/>
            <w:tcBorders>
              <w:top w:val="nil"/>
              <w:left w:val="single" w:sz="4" w:space="0" w:color="auto"/>
              <w:bottom w:val="nil"/>
              <w:right w:val="nil"/>
            </w:tcBorders>
            <w:shd w:val="clear" w:color="auto" w:fill="auto"/>
            <w:noWrap/>
            <w:vAlign w:val="center"/>
            <w:hideMark/>
          </w:tcPr>
          <w:p w14:paraId="3FF74E97" w14:textId="77777777" w:rsidR="00AD075A" w:rsidRPr="009B1C5E" w:rsidRDefault="00AD075A" w:rsidP="009B1C5E">
            <w:pPr>
              <w:jc w:val="center"/>
              <w:rPr>
                <w:color w:val="000000"/>
                <w:sz w:val="20"/>
                <w:szCs w:val="20"/>
              </w:rPr>
            </w:pPr>
            <w:r w:rsidRPr="009B1C5E">
              <w:rPr>
                <w:color w:val="000000"/>
                <w:sz w:val="20"/>
                <w:szCs w:val="20"/>
              </w:rPr>
              <w:t>5.977</w:t>
            </w:r>
          </w:p>
        </w:tc>
        <w:tc>
          <w:tcPr>
            <w:tcW w:w="1134" w:type="dxa"/>
            <w:tcBorders>
              <w:top w:val="nil"/>
              <w:left w:val="single" w:sz="4" w:space="0" w:color="auto"/>
              <w:bottom w:val="nil"/>
              <w:right w:val="single" w:sz="4" w:space="0" w:color="auto"/>
            </w:tcBorders>
            <w:shd w:val="clear" w:color="auto" w:fill="auto"/>
            <w:noWrap/>
            <w:vAlign w:val="center"/>
            <w:hideMark/>
          </w:tcPr>
          <w:p w14:paraId="0D8ED857" w14:textId="77777777" w:rsidR="00AD075A" w:rsidRPr="009B1C5E" w:rsidRDefault="00AD075A" w:rsidP="009B1C5E">
            <w:pPr>
              <w:jc w:val="center"/>
              <w:rPr>
                <w:color w:val="000000"/>
                <w:sz w:val="20"/>
                <w:szCs w:val="20"/>
              </w:rPr>
            </w:pPr>
            <w:r w:rsidRPr="009B1C5E">
              <w:rPr>
                <w:color w:val="000000"/>
                <w:sz w:val="20"/>
                <w:szCs w:val="20"/>
              </w:rPr>
              <w:t>-0.465</w:t>
            </w:r>
          </w:p>
        </w:tc>
        <w:tc>
          <w:tcPr>
            <w:tcW w:w="1134" w:type="dxa"/>
            <w:tcBorders>
              <w:top w:val="nil"/>
              <w:left w:val="nil"/>
              <w:bottom w:val="nil"/>
              <w:right w:val="single" w:sz="4" w:space="0" w:color="auto"/>
            </w:tcBorders>
            <w:shd w:val="clear" w:color="auto" w:fill="auto"/>
            <w:noWrap/>
            <w:vAlign w:val="center"/>
            <w:hideMark/>
          </w:tcPr>
          <w:p w14:paraId="3C0E4125" w14:textId="77777777" w:rsidR="00AD075A" w:rsidRPr="009B1C5E" w:rsidRDefault="00AD075A" w:rsidP="009B1C5E">
            <w:pPr>
              <w:jc w:val="center"/>
              <w:rPr>
                <w:color w:val="000000"/>
                <w:sz w:val="20"/>
                <w:szCs w:val="20"/>
              </w:rPr>
            </w:pPr>
            <w:r w:rsidRPr="009B1C5E">
              <w:rPr>
                <w:color w:val="000000"/>
                <w:sz w:val="20"/>
                <w:szCs w:val="20"/>
              </w:rPr>
              <w:t>-0.458</w:t>
            </w:r>
          </w:p>
        </w:tc>
        <w:tc>
          <w:tcPr>
            <w:tcW w:w="1809" w:type="dxa"/>
            <w:vAlign w:val="center"/>
            <w:hideMark/>
          </w:tcPr>
          <w:p w14:paraId="09E6037C" w14:textId="77777777" w:rsidR="00AD075A" w:rsidRPr="00AD075A" w:rsidRDefault="00AD075A">
            <w:pPr>
              <w:rPr>
                <w:sz w:val="20"/>
                <w:szCs w:val="20"/>
              </w:rPr>
            </w:pPr>
          </w:p>
        </w:tc>
      </w:tr>
      <w:tr w:rsidR="009B1C5E" w:rsidRPr="00AD075A" w14:paraId="2FE0E3A3"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6B3A1DA7"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2F908A41" w14:textId="1D9CEC0E" w:rsidR="00AD075A" w:rsidRPr="009B1C5E" w:rsidRDefault="00AD075A" w:rsidP="00DB008B">
            <w:pPr>
              <w:rPr>
                <w:color w:val="000000"/>
                <w:sz w:val="20"/>
                <w:szCs w:val="20"/>
              </w:rPr>
            </w:pPr>
            <w:r w:rsidRPr="009B1C5E">
              <w:rPr>
                <w:color w:val="000000"/>
                <w:sz w:val="20"/>
                <w:szCs w:val="20"/>
              </w:rPr>
              <w:t>MBI - DP</w:t>
            </w:r>
          </w:p>
        </w:tc>
        <w:tc>
          <w:tcPr>
            <w:tcW w:w="1276" w:type="dxa"/>
            <w:tcBorders>
              <w:top w:val="nil"/>
              <w:left w:val="single" w:sz="4" w:space="0" w:color="auto"/>
              <w:bottom w:val="nil"/>
              <w:right w:val="single" w:sz="4" w:space="0" w:color="auto"/>
            </w:tcBorders>
            <w:shd w:val="clear" w:color="auto" w:fill="auto"/>
            <w:noWrap/>
            <w:vAlign w:val="center"/>
            <w:hideMark/>
          </w:tcPr>
          <w:p w14:paraId="57149962"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4C4D202A" w14:textId="77777777" w:rsidR="00AD075A" w:rsidRPr="009B1C5E" w:rsidRDefault="00AD075A" w:rsidP="009B1C5E">
            <w:pPr>
              <w:jc w:val="center"/>
              <w:rPr>
                <w:color w:val="000000"/>
                <w:sz w:val="20"/>
                <w:szCs w:val="20"/>
              </w:rPr>
            </w:pPr>
            <w:r w:rsidRPr="009B1C5E">
              <w:rPr>
                <w:color w:val="000000"/>
                <w:sz w:val="20"/>
                <w:szCs w:val="20"/>
              </w:rPr>
              <w:t>6.06</w:t>
            </w:r>
          </w:p>
        </w:tc>
        <w:tc>
          <w:tcPr>
            <w:tcW w:w="766" w:type="dxa"/>
            <w:tcBorders>
              <w:top w:val="nil"/>
              <w:left w:val="single" w:sz="4" w:space="0" w:color="auto"/>
              <w:bottom w:val="nil"/>
              <w:right w:val="single" w:sz="4" w:space="0" w:color="auto"/>
            </w:tcBorders>
            <w:shd w:val="clear" w:color="auto" w:fill="auto"/>
            <w:noWrap/>
            <w:vAlign w:val="center"/>
            <w:hideMark/>
          </w:tcPr>
          <w:p w14:paraId="45D7C3C0" w14:textId="77777777" w:rsidR="00AD075A" w:rsidRPr="009B1C5E" w:rsidRDefault="00AD075A" w:rsidP="009B1C5E">
            <w:pPr>
              <w:jc w:val="center"/>
              <w:rPr>
                <w:color w:val="000000"/>
                <w:sz w:val="20"/>
                <w:szCs w:val="20"/>
              </w:rPr>
            </w:pPr>
            <w:r w:rsidRPr="009B1C5E">
              <w:rPr>
                <w:color w:val="000000"/>
                <w:sz w:val="20"/>
                <w:szCs w:val="20"/>
              </w:rPr>
              <w:t>5</w:t>
            </w:r>
          </w:p>
        </w:tc>
        <w:tc>
          <w:tcPr>
            <w:tcW w:w="1218" w:type="dxa"/>
            <w:tcBorders>
              <w:top w:val="nil"/>
              <w:left w:val="nil"/>
              <w:bottom w:val="nil"/>
              <w:right w:val="nil"/>
            </w:tcBorders>
            <w:shd w:val="clear" w:color="auto" w:fill="auto"/>
            <w:noWrap/>
            <w:vAlign w:val="center"/>
            <w:hideMark/>
          </w:tcPr>
          <w:p w14:paraId="017D6416" w14:textId="77777777" w:rsidR="00AD075A" w:rsidRPr="009B1C5E" w:rsidRDefault="00AD075A" w:rsidP="009B1C5E">
            <w:pPr>
              <w:jc w:val="center"/>
              <w:rPr>
                <w:color w:val="000000"/>
                <w:sz w:val="20"/>
                <w:szCs w:val="20"/>
              </w:rPr>
            </w:pPr>
            <w:r w:rsidRPr="009B1C5E">
              <w:rPr>
                <w:color w:val="000000"/>
                <w:sz w:val="20"/>
                <w:szCs w:val="20"/>
              </w:rPr>
              <w:t>4.21</w:t>
            </w:r>
          </w:p>
        </w:tc>
        <w:tc>
          <w:tcPr>
            <w:tcW w:w="766" w:type="dxa"/>
            <w:tcBorders>
              <w:top w:val="nil"/>
              <w:left w:val="single" w:sz="4" w:space="0" w:color="auto"/>
              <w:bottom w:val="nil"/>
              <w:right w:val="single" w:sz="4" w:space="0" w:color="auto"/>
            </w:tcBorders>
            <w:shd w:val="clear" w:color="auto" w:fill="auto"/>
            <w:noWrap/>
            <w:vAlign w:val="center"/>
            <w:hideMark/>
          </w:tcPr>
          <w:p w14:paraId="42755079" w14:textId="77777777" w:rsidR="00AD075A" w:rsidRPr="009B1C5E" w:rsidRDefault="00AD075A" w:rsidP="009B1C5E">
            <w:pPr>
              <w:jc w:val="center"/>
              <w:rPr>
                <w:color w:val="000000"/>
                <w:sz w:val="20"/>
                <w:szCs w:val="20"/>
              </w:rPr>
            </w:pPr>
            <w:r w:rsidRPr="009B1C5E">
              <w:rPr>
                <w:color w:val="000000"/>
                <w:sz w:val="20"/>
                <w:szCs w:val="20"/>
              </w:rPr>
              <w:t>5.1</w:t>
            </w:r>
          </w:p>
        </w:tc>
        <w:tc>
          <w:tcPr>
            <w:tcW w:w="935" w:type="dxa"/>
            <w:tcBorders>
              <w:top w:val="nil"/>
              <w:left w:val="nil"/>
              <w:bottom w:val="nil"/>
              <w:right w:val="nil"/>
            </w:tcBorders>
            <w:shd w:val="clear" w:color="auto" w:fill="auto"/>
            <w:noWrap/>
            <w:vAlign w:val="center"/>
            <w:hideMark/>
          </w:tcPr>
          <w:p w14:paraId="299CF971" w14:textId="77777777" w:rsidR="00AD075A" w:rsidRPr="009B1C5E" w:rsidRDefault="00AD075A" w:rsidP="009B1C5E">
            <w:pPr>
              <w:jc w:val="center"/>
              <w:rPr>
                <w:color w:val="000000"/>
                <w:sz w:val="20"/>
                <w:szCs w:val="20"/>
              </w:rPr>
            </w:pPr>
            <w:r w:rsidRPr="009B1C5E">
              <w:rPr>
                <w:color w:val="000000"/>
                <w:sz w:val="20"/>
                <w:szCs w:val="20"/>
              </w:rPr>
              <w:t>53</w:t>
            </w:r>
          </w:p>
        </w:tc>
        <w:tc>
          <w:tcPr>
            <w:tcW w:w="1134" w:type="dxa"/>
            <w:tcBorders>
              <w:top w:val="nil"/>
              <w:left w:val="single" w:sz="4" w:space="0" w:color="auto"/>
              <w:bottom w:val="nil"/>
              <w:right w:val="nil"/>
            </w:tcBorders>
            <w:shd w:val="clear" w:color="auto" w:fill="auto"/>
            <w:noWrap/>
            <w:vAlign w:val="center"/>
            <w:hideMark/>
          </w:tcPr>
          <w:p w14:paraId="061A2DEF" w14:textId="77777777" w:rsidR="00AD075A" w:rsidRPr="009B1C5E" w:rsidRDefault="00AD075A" w:rsidP="009B1C5E">
            <w:pPr>
              <w:jc w:val="center"/>
              <w:rPr>
                <w:color w:val="000000"/>
                <w:sz w:val="20"/>
                <w:szCs w:val="20"/>
              </w:rPr>
            </w:pPr>
            <w:r w:rsidRPr="009B1C5E">
              <w:rPr>
                <w:color w:val="000000"/>
                <w:sz w:val="20"/>
                <w:szCs w:val="20"/>
              </w:rPr>
              <w:t>5.050</w:t>
            </w:r>
          </w:p>
        </w:tc>
        <w:tc>
          <w:tcPr>
            <w:tcW w:w="1134" w:type="dxa"/>
            <w:tcBorders>
              <w:top w:val="nil"/>
              <w:left w:val="single" w:sz="4" w:space="0" w:color="auto"/>
              <w:bottom w:val="nil"/>
              <w:right w:val="single" w:sz="4" w:space="0" w:color="auto"/>
            </w:tcBorders>
            <w:shd w:val="clear" w:color="auto" w:fill="auto"/>
            <w:noWrap/>
            <w:vAlign w:val="center"/>
            <w:hideMark/>
          </w:tcPr>
          <w:p w14:paraId="3560E10C" w14:textId="77777777" w:rsidR="00AD075A" w:rsidRPr="009B1C5E" w:rsidRDefault="00AD075A" w:rsidP="009B1C5E">
            <w:pPr>
              <w:jc w:val="center"/>
              <w:rPr>
                <w:color w:val="000000"/>
                <w:sz w:val="20"/>
                <w:szCs w:val="20"/>
              </w:rPr>
            </w:pPr>
            <w:r w:rsidRPr="009B1C5E">
              <w:rPr>
                <w:color w:val="000000"/>
                <w:sz w:val="20"/>
                <w:szCs w:val="20"/>
              </w:rPr>
              <w:t>-0.366</w:t>
            </w:r>
          </w:p>
        </w:tc>
        <w:tc>
          <w:tcPr>
            <w:tcW w:w="1134" w:type="dxa"/>
            <w:tcBorders>
              <w:top w:val="nil"/>
              <w:left w:val="nil"/>
              <w:bottom w:val="nil"/>
              <w:right w:val="single" w:sz="4" w:space="0" w:color="auto"/>
            </w:tcBorders>
            <w:shd w:val="clear" w:color="auto" w:fill="auto"/>
            <w:noWrap/>
            <w:vAlign w:val="center"/>
            <w:hideMark/>
          </w:tcPr>
          <w:p w14:paraId="60A65E2D" w14:textId="77777777" w:rsidR="00AD075A" w:rsidRPr="009B1C5E" w:rsidRDefault="00AD075A" w:rsidP="009B1C5E">
            <w:pPr>
              <w:jc w:val="center"/>
              <w:rPr>
                <w:color w:val="000000"/>
                <w:sz w:val="20"/>
                <w:szCs w:val="20"/>
              </w:rPr>
            </w:pPr>
            <w:r w:rsidRPr="009B1C5E">
              <w:rPr>
                <w:color w:val="000000"/>
                <w:sz w:val="20"/>
                <w:szCs w:val="20"/>
              </w:rPr>
              <w:t>-0.361</w:t>
            </w:r>
          </w:p>
        </w:tc>
        <w:tc>
          <w:tcPr>
            <w:tcW w:w="1809" w:type="dxa"/>
            <w:vAlign w:val="center"/>
            <w:hideMark/>
          </w:tcPr>
          <w:p w14:paraId="6977D5DD" w14:textId="77777777" w:rsidR="00AD075A" w:rsidRPr="00AD075A" w:rsidRDefault="00AD075A">
            <w:pPr>
              <w:rPr>
                <w:sz w:val="20"/>
                <w:szCs w:val="20"/>
              </w:rPr>
            </w:pPr>
          </w:p>
        </w:tc>
      </w:tr>
      <w:tr w:rsidR="009B1C5E" w:rsidRPr="00AD075A" w14:paraId="42F3EFE2"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00FD0604"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05DC729E" w14:textId="34645424" w:rsidR="00AD075A" w:rsidRPr="009B1C5E" w:rsidRDefault="00AD075A" w:rsidP="00DB008B">
            <w:pPr>
              <w:rPr>
                <w:color w:val="000000"/>
                <w:sz w:val="20"/>
                <w:szCs w:val="20"/>
              </w:rPr>
            </w:pPr>
            <w:r w:rsidRPr="009B1C5E">
              <w:rPr>
                <w:color w:val="000000"/>
                <w:sz w:val="20"/>
                <w:szCs w:val="20"/>
              </w:rPr>
              <w:t>MBI - PA</w:t>
            </w:r>
          </w:p>
        </w:tc>
        <w:tc>
          <w:tcPr>
            <w:tcW w:w="1276" w:type="dxa"/>
            <w:tcBorders>
              <w:top w:val="nil"/>
              <w:left w:val="single" w:sz="4" w:space="0" w:color="auto"/>
              <w:bottom w:val="nil"/>
              <w:right w:val="single" w:sz="4" w:space="0" w:color="auto"/>
            </w:tcBorders>
            <w:shd w:val="clear" w:color="auto" w:fill="auto"/>
            <w:noWrap/>
            <w:vAlign w:val="center"/>
            <w:hideMark/>
          </w:tcPr>
          <w:p w14:paraId="7525BC7C"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43BCE961" w14:textId="77777777" w:rsidR="00AD075A" w:rsidRPr="009B1C5E" w:rsidRDefault="00AD075A" w:rsidP="009B1C5E">
            <w:pPr>
              <w:jc w:val="center"/>
              <w:rPr>
                <w:color w:val="000000"/>
                <w:sz w:val="20"/>
                <w:szCs w:val="20"/>
              </w:rPr>
            </w:pPr>
            <w:r w:rsidRPr="009B1C5E">
              <w:rPr>
                <w:color w:val="000000"/>
                <w:sz w:val="20"/>
                <w:szCs w:val="20"/>
              </w:rPr>
              <w:t>40.42</w:t>
            </w:r>
          </w:p>
        </w:tc>
        <w:tc>
          <w:tcPr>
            <w:tcW w:w="766" w:type="dxa"/>
            <w:tcBorders>
              <w:top w:val="nil"/>
              <w:left w:val="single" w:sz="4" w:space="0" w:color="auto"/>
              <w:bottom w:val="nil"/>
              <w:right w:val="single" w:sz="4" w:space="0" w:color="auto"/>
            </w:tcBorders>
            <w:shd w:val="clear" w:color="auto" w:fill="auto"/>
            <w:noWrap/>
            <w:vAlign w:val="center"/>
            <w:hideMark/>
          </w:tcPr>
          <w:p w14:paraId="415207ED" w14:textId="77777777" w:rsidR="00AD075A" w:rsidRPr="009B1C5E" w:rsidRDefault="00AD075A" w:rsidP="009B1C5E">
            <w:pPr>
              <w:jc w:val="center"/>
              <w:rPr>
                <w:color w:val="000000"/>
                <w:sz w:val="20"/>
                <w:szCs w:val="20"/>
              </w:rPr>
            </w:pPr>
            <w:r w:rsidRPr="009B1C5E">
              <w:rPr>
                <w:color w:val="000000"/>
                <w:sz w:val="20"/>
                <w:szCs w:val="20"/>
              </w:rPr>
              <w:t>8.1</w:t>
            </w:r>
          </w:p>
        </w:tc>
        <w:tc>
          <w:tcPr>
            <w:tcW w:w="1218" w:type="dxa"/>
            <w:tcBorders>
              <w:top w:val="nil"/>
              <w:left w:val="nil"/>
              <w:bottom w:val="nil"/>
              <w:right w:val="nil"/>
            </w:tcBorders>
            <w:shd w:val="clear" w:color="auto" w:fill="auto"/>
            <w:noWrap/>
            <w:vAlign w:val="center"/>
            <w:hideMark/>
          </w:tcPr>
          <w:p w14:paraId="0306F933" w14:textId="77777777" w:rsidR="00AD075A" w:rsidRPr="009B1C5E" w:rsidRDefault="00AD075A" w:rsidP="009B1C5E">
            <w:pPr>
              <w:jc w:val="center"/>
              <w:rPr>
                <w:color w:val="000000"/>
                <w:sz w:val="20"/>
                <w:szCs w:val="20"/>
              </w:rPr>
            </w:pPr>
            <w:r w:rsidRPr="009B1C5E">
              <w:rPr>
                <w:color w:val="000000"/>
                <w:sz w:val="20"/>
                <w:szCs w:val="20"/>
              </w:rPr>
              <w:t>36.56</w:t>
            </w:r>
          </w:p>
        </w:tc>
        <w:tc>
          <w:tcPr>
            <w:tcW w:w="766" w:type="dxa"/>
            <w:tcBorders>
              <w:top w:val="nil"/>
              <w:left w:val="single" w:sz="4" w:space="0" w:color="auto"/>
              <w:bottom w:val="nil"/>
              <w:right w:val="single" w:sz="4" w:space="0" w:color="auto"/>
            </w:tcBorders>
            <w:shd w:val="clear" w:color="auto" w:fill="auto"/>
            <w:noWrap/>
            <w:vAlign w:val="center"/>
            <w:hideMark/>
          </w:tcPr>
          <w:p w14:paraId="3D92D4CC" w14:textId="77777777" w:rsidR="00AD075A" w:rsidRPr="009B1C5E" w:rsidRDefault="00AD075A" w:rsidP="009B1C5E">
            <w:pPr>
              <w:jc w:val="center"/>
              <w:rPr>
                <w:color w:val="000000"/>
                <w:sz w:val="20"/>
                <w:szCs w:val="20"/>
              </w:rPr>
            </w:pPr>
            <w:r w:rsidRPr="009B1C5E">
              <w:rPr>
                <w:color w:val="000000"/>
                <w:sz w:val="20"/>
                <w:szCs w:val="20"/>
              </w:rPr>
              <w:t>15.3</w:t>
            </w:r>
          </w:p>
        </w:tc>
        <w:tc>
          <w:tcPr>
            <w:tcW w:w="935" w:type="dxa"/>
            <w:tcBorders>
              <w:top w:val="nil"/>
              <w:left w:val="nil"/>
              <w:bottom w:val="nil"/>
              <w:right w:val="nil"/>
            </w:tcBorders>
            <w:shd w:val="clear" w:color="auto" w:fill="auto"/>
            <w:noWrap/>
            <w:vAlign w:val="center"/>
            <w:hideMark/>
          </w:tcPr>
          <w:p w14:paraId="44FA6396" w14:textId="77777777" w:rsidR="00AD075A" w:rsidRPr="009B1C5E" w:rsidRDefault="00AD075A" w:rsidP="009B1C5E">
            <w:pPr>
              <w:jc w:val="center"/>
              <w:rPr>
                <w:color w:val="000000"/>
                <w:sz w:val="20"/>
                <w:szCs w:val="20"/>
              </w:rPr>
            </w:pPr>
            <w:r w:rsidRPr="009B1C5E">
              <w:rPr>
                <w:color w:val="000000"/>
                <w:sz w:val="20"/>
                <w:szCs w:val="20"/>
              </w:rPr>
              <w:t>53</w:t>
            </w:r>
          </w:p>
        </w:tc>
        <w:tc>
          <w:tcPr>
            <w:tcW w:w="1134" w:type="dxa"/>
            <w:tcBorders>
              <w:top w:val="nil"/>
              <w:left w:val="single" w:sz="4" w:space="0" w:color="auto"/>
              <w:bottom w:val="nil"/>
              <w:right w:val="nil"/>
            </w:tcBorders>
            <w:shd w:val="clear" w:color="auto" w:fill="auto"/>
            <w:noWrap/>
            <w:vAlign w:val="center"/>
            <w:hideMark/>
          </w:tcPr>
          <w:p w14:paraId="54CB5B4A" w14:textId="77777777" w:rsidR="00AD075A" w:rsidRPr="009B1C5E" w:rsidRDefault="00AD075A" w:rsidP="009B1C5E">
            <w:pPr>
              <w:jc w:val="center"/>
              <w:rPr>
                <w:color w:val="000000"/>
                <w:sz w:val="20"/>
                <w:szCs w:val="20"/>
              </w:rPr>
            </w:pPr>
            <w:r w:rsidRPr="009B1C5E">
              <w:rPr>
                <w:color w:val="000000"/>
                <w:sz w:val="20"/>
                <w:szCs w:val="20"/>
              </w:rPr>
              <w:t>12.241</w:t>
            </w:r>
          </w:p>
        </w:tc>
        <w:tc>
          <w:tcPr>
            <w:tcW w:w="1134" w:type="dxa"/>
            <w:tcBorders>
              <w:top w:val="nil"/>
              <w:left w:val="single" w:sz="4" w:space="0" w:color="auto"/>
              <w:bottom w:val="nil"/>
              <w:right w:val="single" w:sz="4" w:space="0" w:color="auto"/>
            </w:tcBorders>
            <w:shd w:val="clear" w:color="auto" w:fill="auto"/>
            <w:noWrap/>
            <w:vAlign w:val="center"/>
            <w:hideMark/>
          </w:tcPr>
          <w:p w14:paraId="187A1202" w14:textId="77777777" w:rsidR="00AD075A" w:rsidRPr="009B1C5E" w:rsidRDefault="00AD075A" w:rsidP="009B1C5E">
            <w:pPr>
              <w:jc w:val="center"/>
              <w:rPr>
                <w:color w:val="000000"/>
                <w:sz w:val="20"/>
                <w:szCs w:val="20"/>
              </w:rPr>
            </w:pPr>
            <w:r w:rsidRPr="009B1C5E">
              <w:rPr>
                <w:color w:val="000000"/>
                <w:sz w:val="20"/>
                <w:szCs w:val="20"/>
              </w:rPr>
              <w:t>-0.315</w:t>
            </w:r>
          </w:p>
        </w:tc>
        <w:tc>
          <w:tcPr>
            <w:tcW w:w="1134" w:type="dxa"/>
            <w:tcBorders>
              <w:top w:val="nil"/>
              <w:left w:val="nil"/>
              <w:bottom w:val="nil"/>
              <w:right w:val="single" w:sz="4" w:space="0" w:color="auto"/>
            </w:tcBorders>
            <w:shd w:val="clear" w:color="auto" w:fill="auto"/>
            <w:noWrap/>
            <w:vAlign w:val="center"/>
            <w:hideMark/>
          </w:tcPr>
          <w:p w14:paraId="1E118E53" w14:textId="77777777" w:rsidR="00AD075A" w:rsidRPr="009B1C5E" w:rsidRDefault="00AD075A" w:rsidP="009B1C5E">
            <w:pPr>
              <w:jc w:val="center"/>
              <w:rPr>
                <w:color w:val="000000"/>
                <w:sz w:val="20"/>
                <w:szCs w:val="20"/>
              </w:rPr>
            </w:pPr>
            <w:r w:rsidRPr="009B1C5E">
              <w:rPr>
                <w:color w:val="000000"/>
                <w:sz w:val="20"/>
                <w:szCs w:val="20"/>
              </w:rPr>
              <w:t>-0.311</w:t>
            </w:r>
          </w:p>
        </w:tc>
        <w:tc>
          <w:tcPr>
            <w:tcW w:w="1809" w:type="dxa"/>
            <w:vAlign w:val="center"/>
            <w:hideMark/>
          </w:tcPr>
          <w:p w14:paraId="228DD774" w14:textId="77777777" w:rsidR="00AD075A" w:rsidRPr="00AD075A" w:rsidRDefault="00AD075A">
            <w:pPr>
              <w:rPr>
                <w:sz w:val="20"/>
                <w:szCs w:val="20"/>
              </w:rPr>
            </w:pPr>
          </w:p>
        </w:tc>
      </w:tr>
      <w:tr w:rsidR="009B1C5E" w:rsidRPr="00AD075A" w14:paraId="0802B21B"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2EBEC9C5"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684F5472" w14:textId="490DBDC4" w:rsidR="00AD075A" w:rsidRPr="009B1C5E" w:rsidRDefault="00AD075A" w:rsidP="00DB008B">
            <w:pPr>
              <w:rPr>
                <w:color w:val="000000"/>
                <w:sz w:val="20"/>
                <w:szCs w:val="20"/>
              </w:rPr>
            </w:pPr>
            <w:r w:rsidRPr="009B1C5E">
              <w:rPr>
                <w:color w:val="000000"/>
                <w:sz w:val="20"/>
                <w:szCs w:val="20"/>
              </w:rPr>
              <w:t>DRS</w:t>
            </w:r>
          </w:p>
        </w:tc>
        <w:tc>
          <w:tcPr>
            <w:tcW w:w="1276" w:type="dxa"/>
            <w:tcBorders>
              <w:top w:val="nil"/>
              <w:left w:val="single" w:sz="4" w:space="0" w:color="auto"/>
              <w:bottom w:val="nil"/>
              <w:right w:val="single" w:sz="4" w:space="0" w:color="auto"/>
            </w:tcBorders>
            <w:shd w:val="clear" w:color="auto" w:fill="auto"/>
            <w:noWrap/>
            <w:vAlign w:val="center"/>
            <w:hideMark/>
          </w:tcPr>
          <w:p w14:paraId="46677700"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0A4D0FD3" w14:textId="77777777" w:rsidR="00AD075A" w:rsidRPr="009B1C5E" w:rsidRDefault="00AD075A" w:rsidP="009B1C5E">
            <w:pPr>
              <w:jc w:val="center"/>
              <w:rPr>
                <w:color w:val="000000"/>
                <w:sz w:val="20"/>
                <w:szCs w:val="20"/>
              </w:rPr>
            </w:pPr>
            <w:r w:rsidRPr="009B1C5E">
              <w:rPr>
                <w:color w:val="000000"/>
                <w:sz w:val="20"/>
                <w:szCs w:val="20"/>
              </w:rPr>
              <w:t>32.57</w:t>
            </w:r>
          </w:p>
        </w:tc>
        <w:tc>
          <w:tcPr>
            <w:tcW w:w="766" w:type="dxa"/>
            <w:tcBorders>
              <w:top w:val="nil"/>
              <w:left w:val="single" w:sz="4" w:space="0" w:color="auto"/>
              <w:bottom w:val="nil"/>
              <w:right w:val="single" w:sz="4" w:space="0" w:color="auto"/>
            </w:tcBorders>
            <w:shd w:val="clear" w:color="auto" w:fill="auto"/>
            <w:noWrap/>
            <w:vAlign w:val="center"/>
            <w:hideMark/>
          </w:tcPr>
          <w:p w14:paraId="4964B671" w14:textId="77777777" w:rsidR="00AD075A" w:rsidRPr="009B1C5E" w:rsidRDefault="00AD075A" w:rsidP="009B1C5E">
            <w:pPr>
              <w:jc w:val="center"/>
              <w:rPr>
                <w:color w:val="000000"/>
                <w:sz w:val="20"/>
                <w:szCs w:val="20"/>
              </w:rPr>
            </w:pPr>
            <w:r w:rsidRPr="009B1C5E">
              <w:rPr>
                <w:color w:val="000000"/>
                <w:sz w:val="20"/>
                <w:szCs w:val="20"/>
              </w:rPr>
              <w:t>4</w:t>
            </w:r>
          </w:p>
        </w:tc>
        <w:tc>
          <w:tcPr>
            <w:tcW w:w="1218" w:type="dxa"/>
            <w:tcBorders>
              <w:top w:val="nil"/>
              <w:left w:val="nil"/>
              <w:bottom w:val="nil"/>
              <w:right w:val="nil"/>
            </w:tcBorders>
            <w:shd w:val="clear" w:color="auto" w:fill="auto"/>
            <w:noWrap/>
            <w:vAlign w:val="center"/>
            <w:hideMark/>
          </w:tcPr>
          <w:p w14:paraId="37B7EE02" w14:textId="77777777" w:rsidR="00AD075A" w:rsidRPr="009B1C5E" w:rsidRDefault="00AD075A" w:rsidP="009B1C5E">
            <w:pPr>
              <w:jc w:val="center"/>
              <w:rPr>
                <w:color w:val="000000"/>
                <w:sz w:val="20"/>
                <w:szCs w:val="20"/>
              </w:rPr>
            </w:pPr>
            <w:r w:rsidRPr="009B1C5E">
              <w:rPr>
                <w:color w:val="000000"/>
                <w:sz w:val="20"/>
                <w:szCs w:val="20"/>
              </w:rPr>
              <w:t>34.3</w:t>
            </w:r>
          </w:p>
        </w:tc>
        <w:tc>
          <w:tcPr>
            <w:tcW w:w="766" w:type="dxa"/>
            <w:tcBorders>
              <w:top w:val="nil"/>
              <w:left w:val="single" w:sz="4" w:space="0" w:color="auto"/>
              <w:bottom w:val="nil"/>
              <w:right w:val="single" w:sz="4" w:space="0" w:color="auto"/>
            </w:tcBorders>
            <w:shd w:val="clear" w:color="auto" w:fill="auto"/>
            <w:noWrap/>
            <w:vAlign w:val="center"/>
            <w:hideMark/>
          </w:tcPr>
          <w:p w14:paraId="26329E37" w14:textId="77777777" w:rsidR="00AD075A" w:rsidRPr="009B1C5E" w:rsidRDefault="00AD075A" w:rsidP="009B1C5E">
            <w:pPr>
              <w:jc w:val="center"/>
              <w:rPr>
                <w:color w:val="000000"/>
                <w:sz w:val="20"/>
                <w:szCs w:val="20"/>
              </w:rPr>
            </w:pPr>
            <w:r w:rsidRPr="009B1C5E">
              <w:rPr>
                <w:color w:val="000000"/>
                <w:sz w:val="20"/>
                <w:szCs w:val="20"/>
              </w:rPr>
              <w:t>4.7</w:t>
            </w:r>
          </w:p>
        </w:tc>
        <w:tc>
          <w:tcPr>
            <w:tcW w:w="935" w:type="dxa"/>
            <w:tcBorders>
              <w:top w:val="nil"/>
              <w:left w:val="nil"/>
              <w:bottom w:val="nil"/>
              <w:right w:val="nil"/>
            </w:tcBorders>
            <w:shd w:val="clear" w:color="auto" w:fill="auto"/>
            <w:noWrap/>
            <w:vAlign w:val="center"/>
            <w:hideMark/>
          </w:tcPr>
          <w:p w14:paraId="7EEC7580" w14:textId="77777777" w:rsidR="00AD075A" w:rsidRPr="009B1C5E" w:rsidRDefault="00AD075A" w:rsidP="009B1C5E">
            <w:pPr>
              <w:jc w:val="center"/>
              <w:rPr>
                <w:color w:val="000000"/>
                <w:sz w:val="20"/>
                <w:szCs w:val="20"/>
              </w:rPr>
            </w:pPr>
            <w:r w:rsidRPr="009B1C5E">
              <w:rPr>
                <w:color w:val="000000"/>
                <w:sz w:val="20"/>
                <w:szCs w:val="20"/>
              </w:rPr>
              <w:t>53</w:t>
            </w:r>
          </w:p>
        </w:tc>
        <w:tc>
          <w:tcPr>
            <w:tcW w:w="1134" w:type="dxa"/>
            <w:tcBorders>
              <w:top w:val="nil"/>
              <w:left w:val="single" w:sz="4" w:space="0" w:color="auto"/>
              <w:bottom w:val="nil"/>
              <w:right w:val="nil"/>
            </w:tcBorders>
            <w:shd w:val="clear" w:color="auto" w:fill="auto"/>
            <w:noWrap/>
            <w:vAlign w:val="center"/>
            <w:hideMark/>
          </w:tcPr>
          <w:p w14:paraId="5064A151" w14:textId="77777777" w:rsidR="00AD075A" w:rsidRPr="009B1C5E" w:rsidRDefault="00AD075A" w:rsidP="009B1C5E">
            <w:pPr>
              <w:jc w:val="center"/>
              <w:rPr>
                <w:color w:val="000000"/>
                <w:sz w:val="20"/>
                <w:szCs w:val="20"/>
              </w:rPr>
            </w:pPr>
            <w:r w:rsidRPr="009B1C5E">
              <w:rPr>
                <w:color w:val="000000"/>
                <w:sz w:val="20"/>
                <w:szCs w:val="20"/>
              </w:rPr>
              <w:t>4.364</w:t>
            </w:r>
          </w:p>
        </w:tc>
        <w:tc>
          <w:tcPr>
            <w:tcW w:w="1134" w:type="dxa"/>
            <w:tcBorders>
              <w:top w:val="nil"/>
              <w:left w:val="single" w:sz="4" w:space="0" w:color="auto"/>
              <w:bottom w:val="nil"/>
              <w:right w:val="single" w:sz="4" w:space="0" w:color="auto"/>
            </w:tcBorders>
            <w:shd w:val="clear" w:color="auto" w:fill="auto"/>
            <w:noWrap/>
            <w:vAlign w:val="center"/>
            <w:hideMark/>
          </w:tcPr>
          <w:p w14:paraId="3F8D76F8" w14:textId="77777777" w:rsidR="00AD075A" w:rsidRPr="009B1C5E" w:rsidRDefault="00AD075A" w:rsidP="009B1C5E">
            <w:pPr>
              <w:jc w:val="center"/>
              <w:rPr>
                <w:color w:val="000000"/>
                <w:sz w:val="20"/>
                <w:szCs w:val="20"/>
              </w:rPr>
            </w:pPr>
            <w:r w:rsidRPr="009B1C5E">
              <w:rPr>
                <w:color w:val="000000"/>
                <w:sz w:val="20"/>
                <w:szCs w:val="20"/>
              </w:rPr>
              <w:t>0.396</w:t>
            </w:r>
          </w:p>
        </w:tc>
        <w:tc>
          <w:tcPr>
            <w:tcW w:w="1134" w:type="dxa"/>
            <w:tcBorders>
              <w:top w:val="nil"/>
              <w:left w:val="nil"/>
              <w:bottom w:val="nil"/>
              <w:right w:val="single" w:sz="4" w:space="0" w:color="auto"/>
            </w:tcBorders>
            <w:shd w:val="clear" w:color="auto" w:fill="auto"/>
            <w:noWrap/>
            <w:vAlign w:val="center"/>
            <w:hideMark/>
          </w:tcPr>
          <w:p w14:paraId="3119DA11" w14:textId="77777777" w:rsidR="00AD075A" w:rsidRPr="009B1C5E" w:rsidRDefault="00AD075A" w:rsidP="009B1C5E">
            <w:pPr>
              <w:jc w:val="center"/>
              <w:rPr>
                <w:color w:val="000000"/>
                <w:sz w:val="20"/>
                <w:szCs w:val="20"/>
              </w:rPr>
            </w:pPr>
            <w:r w:rsidRPr="009B1C5E">
              <w:rPr>
                <w:color w:val="000000"/>
                <w:sz w:val="20"/>
                <w:szCs w:val="20"/>
              </w:rPr>
              <w:t>0.391</w:t>
            </w:r>
          </w:p>
        </w:tc>
        <w:tc>
          <w:tcPr>
            <w:tcW w:w="1809" w:type="dxa"/>
            <w:vAlign w:val="center"/>
            <w:hideMark/>
          </w:tcPr>
          <w:p w14:paraId="47CF8D13" w14:textId="77777777" w:rsidR="00AD075A" w:rsidRPr="00AD075A" w:rsidRDefault="00AD075A">
            <w:pPr>
              <w:rPr>
                <w:sz w:val="20"/>
                <w:szCs w:val="20"/>
              </w:rPr>
            </w:pPr>
          </w:p>
        </w:tc>
      </w:tr>
      <w:tr w:rsidR="009B1C5E" w:rsidRPr="00AD075A" w14:paraId="45C57194"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15E177FB"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05C49614" w14:textId="3E72DFC1" w:rsidR="00AD075A" w:rsidRPr="009B1C5E" w:rsidRDefault="00AD075A" w:rsidP="00DB008B">
            <w:pPr>
              <w:rPr>
                <w:color w:val="000000"/>
                <w:sz w:val="20"/>
                <w:szCs w:val="20"/>
              </w:rPr>
            </w:pPr>
            <w:r w:rsidRPr="009B1C5E">
              <w:rPr>
                <w:color w:val="000000"/>
                <w:sz w:val="20"/>
                <w:szCs w:val="20"/>
              </w:rPr>
              <w:t>CDRS</w:t>
            </w:r>
          </w:p>
        </w:tc>
        <w:tc>
          <w:tcPr>
            <w:tcW w:w="1276" w:type="dxa"/>
            <w:tcBorders>
              <w:top w:val="nil"/>
              <w:left w:val="single" w:sz="4" w:space="0" w:color="auto"/>
              <w:bottom w:val="nil"/>
              <w:right w:val="single" w:sz="4" w:space="0" w:color="auto"/>
            </w:tcBorders>
            <w:shd w:val="clear" w:color="auto" w:fill="auto"/>
            <w:noWrap/>
            <w:vAlign w:val="center"/>
            <w:hideMark/>
          </w:tcPr>
          <w:p w14:paraId="61BE4075"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5ABBA791" w14:textId="77777777" w:rsidR="00AD075A" w:rsidRPr="009B1C5E" w:rsidRDefault="00AD075A" w:rsidP="009B1C5E">
            <w:pPr>
              <w:jc w:val="center"/>
              <w:rPr>
                <w:color w:val="000000"/>
                <w:sz w:val="20"/>
                <w:szCs w:val="20"/>
              </w:rPr>
            </w:pPr>
            <w:r w:rsidRPr="009B1C5E">
              <w:rPr>
                <w:color w:val="000000"/>
                <w:sz w:val="20"/>
                <w:szCs w:val="20"/>
              </w:rPr>
              <w:t>31.77</w:t>
            </w:r>
          </w:p>
        </w:tc>
        <w:tc>
          <w:tcPr>
            <w:tcW w:w="766" w:type="dxa"/>
            <w:tcBorders>
              <w:top w:val="nil"/>
              <w:left w:val="single" w:sz="4" w:space="0" w:color="auto"/>
              <w:bottom w:val="nil"/>
              <w:right w:val="single" w:sz="4" w:space="0" w:color="auto"/>
            </w:tcBorders>
            <w:shd w:val="clear" w:color="auto" w:fill="auto"/>
            <w:noWrap/>
            <w:vAlign w:val="center"/>
            <w:hideMark/>
          </w:tcPr>
          <w:p w14:paraId="6C185AA3" w14:textId="77777777" w:rsidR="00AD075A" w:rsidRPr="009B1C5E" w:rsidRDefault="00AD075A" w:rsidP="009B1C5E">
            <w:pPr>
              <w:jc w:val="center"/>
              <w:rPr>
                <w:color w:val="000000"/>
                <w:sz w:val="20"/>
                <w:szCs w:val="20"/>
              </w:rPr>
            </w:pPr>
            <w:r w:rsidRPr="009B1C5E">
              <w:rPr>
                <w:color w:val="000000"/>
                <w:sz w:val="20"/>
                <w:szCs w:val="20"/>
              </w:rPr>
              <w:t>4.7</w:t>
            </w:r>
          </w:p>
        </w:tc>
        <w:tc>
          <w:tcPr>
            <w:tcW w:w="1218" w:type="dxa"/>
            <w:tcBorders>
              <w:top w:val="nil"/>
              <w:left w:val="nil"/>
              <w:bottom w:val="nil"/>
              <w:right w:val="nil"/>
            </w:tcBorders>
            <w:shd w:val="clear" w:color="auto" w:fill="auto"/>
            <w:noWrap/>
            <w:vAlign w:val="center"/>
            <w:hideMark/>
          </w:tcPr>
          <w:p w14:paraId="7D5A0DCE" w14:textId="77777777" w:rsidR="00AD075A" w:rsidRPr="009B1C5E" w:rsidRDefault="00AD075A" w:rsidP="009B1C5E">
            <w:pPr>
              <w:jc w:val="center"/>
              <w:rPr>
                <w:color w:val="000000"/>
                <w:sz w:val="20"/>
                <w:szCs w:val="20"/>
              </w:rPr>
            </w:pPr>
            <w:r w:rsidRPr="009B1C5E">
              <w:rPr>
                <w:color w:val="000000"/>
                <w:sz w:val="20"/>
                <w:szCs w:val="20"/>
              </w:rPr>
              <w:t>33.23</w:t>
            </w:r>
          </w:p>
        </w:tc>
        <w:tc>
          <w:tcPr>
            <w:tcW w:w="766" w:type="dxa"/>
            <w:tcBorders>
              <w:top w:val="nil"/>
              <w:left w:val="single" w:sz="4" w:space="0" w:color="auto"/>
              <w:bottom w:val="nil"/>
              <w:right w:val="single" w:sz="4" w:space="0" w:color="auto"/>
            </w:tcBorders>
            <w:shd w:val="clear" w:color="auto" w:fill="auto"/>
            <w:noWrap/>
            <w:vAlign w:val="center"/>
            <w:hideMark/>
          </w:tcPr>
          <w:p w14:paraId="02D09BF0" w14:textId="77777777" w:rsidR="00AD075A" w:rsidRPr="009B1C5E" w:rsidRDefault="00AD075A" w:rsidP="009B1C5E">
            <w:pPr>
              <w:jc w:val="center"/>
              <w:rPr>
                <w:color w:val="000000"/>
                <w:sz w:val="20"/>
                <w:szCs w:val="20"/>
              </w:rPr>
            </w:pPr>
            <w:r w:rsidRPr="009B1C5E">
              <w:rPr>
                <w:color w:val="000000"/>
                <w:sz w:val="20"/>
                <w:szCs w:val="20"/>
              </w:rPr>
              <w:t>4.6</w:t>
            </w:r>
          </w:p>
        </w:tc>
        <w:tc>
          <w:tcPr>
            <w:tcW w:w="935" w:type="dxa"/>
            <w:tcBorders>
              <w:top w:val="nil"/>
              <w:left w:val="nil"/>
              <w:bottom w:val="nil"/>
              <w:right w:val="nil"/>
            </w:tcBorders>
            <w:shd w:val="clear" w:color="auto" w:fill="auto"/>
            <w:noWrap/>
            <w:vAlign w:val="center"/>
            <w:hideMark/>
          </w:tcPr>
          <w:p w14:paraId="17FB02A8" w14:textId="77777777" w:rsidR="00AD075A" w:rsidRPr="009B1C5E" w:rsidRDefault="00AD075A" w:rsidP="009B1C5E">
            <w:pPr>
              <w:jc w:val="center"/>
              <w:rPr>
                <w:color w:val="000000"/>
                <w:sz w:val="20"/>
                <w:szCs w:val="20"/>
              </w:rPr>
            </w:pPr>
            <w:r w:rsidRPr="009B1C5E">
              <w:rPr>
                <w:color w:val="000000"/>
                <w:sz w:val="20"/>
                <w:szCs w:val="20"/>
              </w:rPr>
              <w:t>53</w:t>
            </w:r>
          </w:p>
        </w:tc>
        <w:tc>
          <w:tcPr>
            <w:tcW w:w="1134" w:type="dxa"/>
            <w:tcBorders>
              <w:top w:val="nil"/>
              <w:left w:val="single" w:sz="4" w:space="0" w:color="auto"/>
              <w:bottom w:val="nil"/>
              <w:right w:val="nil"/>
            </w:tcBorders>
            <w:shd w:val="clear" w:color="auto" w:fill="auto"/>
            <w:noWrap/>
            <w:vAlign w:val="center"/>
            <w:hideMark/>
          </w:tcPr>
          <w:p w14:paraId="13A1B0EA" w14:textId="77777777" w:rsidR="00AD075A" w:rsidRPr="009B1C5E" w:rsidRDefault="00AD075A" w:rsidP="009B1C5E">
            <w:pPr>
              <w:jc w:val="center"/>
              <w:rPr>
                <w:color w:val="000000"/>
                <w:sz w:val="20"/>
                <w:szCs w:val="20"/>
              </w:rPr>
            </w:pPr>
            <w:r w:rsidRPr="009B1C5E">
              <w:rPr>
                <w:color w:val="000000"/>
                <w:sz w:val="20"/>
                <w:szCs w:val="20"/>
              </w:rPr>
              <w:t>4.650</w:t>
            </w:r>
          </w:p>
        </w:tc>
        <w:tc>
          <w:tcPr>
            <w:tcW w:w="1134" w:type="dxa"/>
            <w:tcBorders>
              <w:top w:val="nil"/>
              <w:left w:val="single" w:sz="4" w:space="0" w:color="auto"/>
              <w:bottom w:val="nil"/>
              <w:right w:val="single" w:sz="4" w:space="0" w:color="auto"/>
            </w:tcBorders>
            <w:shd w:val="clear" w:color="auto" w:fill="auto"/>
            <w:noWrap/>
            <w:vAlign w:val="center"/>
            <w:hideMark/>
          </w:tcPr>
          <w:p w14:paraId="3D0CCF3C" w14:textId="77777777" w:rsidR="00AD075A" w:rsidRPr="009B1C5E" w:rsidRDefault="00AD075A" w:rsidP="009B1C5E">
            <w:pPr>
              <w:jc w:val="center"/>
              <w:rPr>
                <w:color w:val="000000"/>
                <w:sz w:val="20"/>
                <w:szCs w:val="20"/>
              </w:rPr>
            </w:pPr>
            <w:r w:rsidRPr="009B1C5E">
              <w:rPr>
                <w:color w:val="000000"/>
                <w:sz w:val="20"/>
                <w:szCs w:val="20"/>
              </w:rPr>
              <w:t>0.314</w:t>
            </w:r>
          </w:p>
        </w:tc>
        <w:tc>
          <w:tcPr>
            <w:tcW w:w="1134" w:type="dxa"/>
            <w:tcBorders>
              <w:top w:val="nil"/>
              <w:left w:val="nil"/>
              <w:bottom w:val="nil"/>
              <w:right w:val="single" w:sz="4" w:space="0" w:color="auto"/>
            </w:tcBorders>
            <w:shd w:val="clear" w:color="auto" w:fill="auto"/>
            <w:noWrap/>
            <w:vAlign w:val="center"/>
            <w:hideMark/>
          </w:tcPr>
          <w:p w14:paraId="2F76FC8D" w14:textId="77777777" w:rsidR="00AD075A" w:rsidRPr="009B1C5E" w:rsidRDefault="00AD075A" w:rsidP="009B1C5E">
            <w:pPr>
              <w:jc w:val="center"/>
              <w:rPr>
                <w:color w:val="000000"/>
                <w:sz w:val="20"/>
                <w:szCs w:val="20"/>
              </w:rPr>
            </w:pPr>
            <w:r w:rsidRPr="009B1C5E">
              <w:rPr>
                <w:color w:val="000000"/>
                <w:sz w:val="20"/>
                <w:szCs w:val="20"/>
              </w:rPr>
              <w:t>0.309</w:t>
            </w:r>
          </w:p>
        </w:tc>
        <w:tc>
          <w:tcPr>
            <w:tcW w:w="1809" w:type="dxa"/>
            <w:vAlign w:val="center"/>
            <w:hideMark/>
          </w:tcPr>
          <w:p w14:paraId="02C37934" w14:textId="77777777" w:rsidR="00AD075A" w:rsidRPr="00AD075A" w:rsidRDefault="00AD075A">
            <w:pPr>
              <w:rPr>
                <w:sz w:val="20"/>
                <w:szCs w:val="20"/>
              </w:rPr>
            </w:pPr>
          </w:p>
        </w:tc>
      </w:tr>
      <w:tr w:rsidR="009B1C5E" w:rsidRPr="00AD075A" w14:paraId="52246807"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401DE2AB"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558D8067" w14:textId="29337BB3" w:rsidR="00AD075A" w:rsidRPr="009B1C5E" w:rsidRDefault="00AD075A" w:rsidP="00DB008B">
            <w:pPr>
              <w:rPr>
                <w:color w:val="000000"/>
                <w:sz w:val="20"/>
                <w:szCs w:val="20"/>
              </w:rPr>
            </w:pPr>
            <w:r w:rsidRPr="009B1C5E">
              <w:rPr>
                <w:color w:val="000000"/>
                <w:sz w:val="20"/>
                <w:szCs w:val="20"/>
              </w:rPr>
              <w:t>RSE</w:t>
            </w:r>
          </w:p>
        </w:tc>
        <w:tc>
          <w:tcPr>
            <w:tcW w:w="1276" w:type="dxa"/>
            <w:tcBorders>
              <w:top w:val="nil"/>
              <w:left w:val="single" w:sz="4" w:space="0" w:color="auto"/>
              <w:bottom w:val="nil"/>
              <w:right w:val="single" w:sz="4" w:space="0" w:color="auto"/>
            </w:tcBorders>
            <w:shd w:val="clear" w:color="auto" w:fill="auto"/>
            <w:noWrap/>
            <w:vAlign w:val="center"/>
            <w:hideMark/>
          </w:tcPr>
          <w:p w14:paraId="3083D7CB"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4CFA618F" w14:textId="77777777" w:rsidR="00AD075A" w:rsidRPr="009B1C5E" w:rsidRDefault="00AD075A" w:rsidP="009B1C5E">
            <w:pPr>
              <w:jc w:val="center"/>
              <w:rPr>
                <w:color w:val="000000"/>
                <w:sz w:val="20"/>
                <w:szCs w:val="20"/>
              </w:rPr>
            </w:pPr>
            <w:r w:rsidRPr="009B1C5E">
              <w:rPr>
                <w:color w:val="000000"/>
                <w:sz w:val="20"/>
                <w:szCs w:val="20"/>
              </w:rPr>
              <w:t>14.3</w:t>
            </w:r>
          </w:p>
        </w:tc>
        <w:tc>
          <w:tcPr>
            <w:tcW w:w="766" w:type="dxa"/>
            <w:tcBorders>
              <w:top w:val="nil"/>
              <w:left w:val="single" w:sz="4" w:space="0" w:color="auto"/>
              <w:bottom w:val="nil"/>
              <w:right w:val="single" w:sz="4" w:space="0" w:color="auto"/>
            </w:tcBorders>
            <w:shd w:val="clear" w:color="auto" w:fill="auto"/>
            <w:noWrap/>
            <w:vAlign w:val="center"/>
            <w:hideMark/>
          </w:tcPr>
          <w:p w14:paraId="3C7D8A7C" w14:textId="77777777" w:rsidR="00AD075A" w:rsidRPr="009B1C5E" w:rsidRDefault="00AD075A" w:rsidP="009B1C5E">
            <w:pPr>
              <w:jc w:val="center"/>
              <w:rPr>
                <w:color w:val="000000"/>
                <w:sz w:val="20"/>
                <w:szCs w:val="20"/>
              </w:rPr>
            </w:pPr>
            <w:r w:rsidRPr="009B1C5E">
              <w:rPr>
                <w:color w:val="000000"/>
                <w:sz w:val="20"/>
                <w:szCs w:val="20"/>
              </w:rPr>
              <w:t>1.6</w:t>
            </w:r>
          </w:p>
        </w:tc>
        <w:tc>
          <w:tcPr>
            <w:tcW w:w="1218" w:type="dxa"/>
            <w:tcBorders>
              <w:top w:val="nil"/>
              <w:left w:val="nil"/>
              <w:bottom w:val="nil"/>
              <w:right w:val="nil"/>
            </w:tcBorders>
            <w:shd w:val="clear" w:color="auto" w:fill="auto"/>
            <w:noWrap/>
            <w:vAlign w:val="center"/>
            <w:hideMark/>
          </w:tcPr>
          <w:p w14:paraId="3736813A" w14:textId="77777777" w:rsidR="00AD075A" w:rsidRPr="009B1C5E" w:rsidRDefault="00AD075A" w:rsidP="009B1C5E">
            <w:pPr>
              <w:jc w:val="center"/>
              <w:rPr>
                <w:color w:val="000000"/>
                <w:sz w:val="20"/>
                <w:szCs w:val="20"/>
              </w:rPr>
            </w:pPr>
            <w:r w:rsidRPr="009B1C5E">
              <w:rPr>
                <w:color w:val="000000"/>
                <w:sz w:val="20"/>
                <w:szCs w:val="20"/>
              </w:rPr>
              <w:t>14.98</w:t>
            </w:r>
          </w:p>
        </w:tc>
        <w:tc>
          <w:tcPr>
            <w:tcW w:w="766" w:type="dxa"/>
            <w:tcBorders>
              <w:top w:val="nil"/>
              <w:left w:val="single" w:sz="4" w:space="0" w:color="auto"/>
              <w:bottom w:val="nil"/>
              <w:right w:val="single" w:sz="4" w:space="0" w:color="auto"/>
            </w:tcBorders>
            <w:shd w:val="clear" w:color="auto" w:fill="auto"/>
            <w:noWrap/>
            <w:vAlign w:val="center"/>
            <w:hideMark/>
          </w:tcPr>
          <w:p w14:paraId="4108612B" w14:textId="77777777" w:rsidR="00AD075A" w:rsidRPr="009B1C5E" w:rsidRDefault="00AD075A" w:rsidP="009B1C5E">
            <w:pPr>
              <w:jc w:val="center"/>
              <w:rPr>
                <w:color w:val="000000"/>
                <w:sz w:val="20"/>
                <w:szCs w:val="20"/>
              </w:rPr>
            </w:pPr>
            <w:r w:rsidRPr="009B1C5E">
              <w:rPr>
                <w:color w:val="000000"/>
                <w:sz w:val="20"/>
                <w:szCs w:val="20"/>
              </w:rPr>
              <w:t>1.7</w:t>
            </w:r>
          </w:p>
        </w:tc>
        <w:tc>
          <w:tcPr>
            <w:tcW w:w="935" w:type="dxa"/>
            <w:tcBorders>
              <w:top w:val="nil"/>
              <w:left w:val="nil"/>
              <w:bottom w:val="nil"/>
              <w:right w:val="nil"/>
            </w:tcBorders>
            <w:shd w:val="clear" w:color="auto" w:fill="auto"/>
            <w:noWrap/>
            <w:vAlign w:val="center"/>
            <w:hideMark/>
          </w:tcPr>
          <w:p w14:paraId="798472F4" w14:textId="77777777" w:rsidR="00AD075A" w:rsidRPr="009B1C5E" w:rsidRDefault="00AD075A" w:rsidP="009B1C5E">
            <w:pPr>
              <w:jc w:val="center"/>
              <w:rPr>
                <w:color w:val="000000"/>
                <w:sz w:val="20"/>
                <w:szCs w:val="20"/>
              </w:rPr>
            </w:pPr>
            <w:r w:rsidRPr="009B1C5E">
              <w:rPr>
                <w:color w:val="000000"/>
                <w:sz w:val="20"/>
                <w:szCs w:val="20"/>
              </w:rPr>
              <w:t>53</w:t>
            </w:r>
          </w:p>
        </w:tc>
        <w:tc>
          <w:tcPr>
            <w:tcW w:w="1134" w:type="dxa"/>
            <w:tcBorders>
              <w:top w:val="nil"/>
              <w:left w:val="single" w:sz="4" w:space="0" w:color="auto"/>
              <w:bottom w:val="nil"/>
              <w:right w:val="nil"/>
            </w:tcBorders>
            <w:shd w:val="clear" w:color="auto" w:fill="auto"/>
            <w:noWrap/>
            <w:vAlign w:val="center"/>
            <w:hideMark/>
          </w:tcPr>
          <w:p w14:paraId="693AEDA7" w14:textId="77777777" w:rsidR="00AD075A" w:rsidRPr="009B1C5E" w:rsidRDefault="00AD075A" w:rsidP="009B1C5E">
            <w:pPr>
              <w:jc w:val="center"/>
              <w:rPr>
                <w:color w:val="000000"/>
                <w:sz w:val="20"/>
                <w:szCs w:val="20"/>
              </w:rPr>
            </w:pPr>
            <w:r w:rsidRPr="009B1C5E">
              <w:rPr>
                <w:color w:val="000000"/>
                <w:sz w:val="20"/>
                <w:szCs w:val="20"/>
              </w:rPr>
              <w:t>1.651</w:t>
            </w:r>
          </w:p>
        </w:tc>
        <w:tc>
          <w:tcPr>
            <w:tcW w:w="1134" w:type="dxa"/>
            <w:tcBorders>
              <w:top w:val="nil"/>
              <w:left w:val="single" w:sz="4" w:space="0" w:color="auto"/>
              <w:bottom w:val="nil"/>
              <w:right w:val="single" w:sz="4" w:space="0" w:color="auto"/>
            </w:tcBorders>
            <w:shd w:val="clear" w:color="auto" w:fill="auto"/>
            <w:noWrap/>
            <w:vAlign w:val="center"/>
            <w:hideMark/>
          </w:tcPr>
          <w:p w14:paraId="14BC18FB" w14:textId="77777777" w:rsidR="00AD075A" w:rsidRPr="009B1C5E" w:rsidRDefault="00AD075A" w:rsidP="009B1C5E">
            <w:pPr>
              <w:jc w:val="center"/>
              <w:rPr>
                <w:color w:val="000000"/>
                <w:sz w:val="20"/>
                <w:szCs w:val="20"/>
              </w:rPr>
            </w:pPr>
            <w:r w:rsidRPr="009B1C5E">
              <w:rPr>
                <w:color w:val="000000"/>
                <w:sz w:val="20"/>
                <w:szCs w:val="20"/>
              </w:rPr>
              <w:t>0.412</w:t>
            </w:r>
          </w:p>
        </w:tc>
        <w:tc>
          <w:tcPr>
            <w:tcW w:w="1134" w:type="dxa"/>
            <w:tcBorders>
              <w:top w:val="nil"/>
              <w:left w:val="nil"/>
              <w:bottom w:val="nil"/>
              <w:right w:val="single" w:sz="4" w:space="0" w:color="auto"/>
            </w:tcBorders>
            <w:shd w:val="clear" w:color="auto" w:fill="auto"/>
            <w:noWrap/>
            <w:vAlign w:val="center"/>
            <w:hideMark/>
          </w:tcPr>
          <w:p w14:paraId="0F170B96" w14:textId="77777777" w:rsidR="00AD075A" w:rsidRPr="009B1C5E" w:rsidRDefault="00AD075A" w:rsidP="009B1C5E">
            <w:pPr>
              <w:jc w:val="center"/>
              <w:rPr>
                <w:color w:val="000000"/>
                <w:sz w:val="20"/>
                <w:szCs w:val="20"/>
              </w:rPr>
            </w:pPr>
            <w:r w:rsidRPr="009B1C5E">
              <w:rPr>
                <w:color w:val="000000"/>
                <w:sz w:val="20"/>
                <w:szCs w:val="20"/>
              </w:rPr>
              <w:t>0.406</w:t>
            </w:r>
          </w:p>
        </w:tc>
        <w:tc>
          <w:tcPr>
            <w:tcW w:w="1809" w:type="dxa"/>
            <w:vAlign w:val="center"/>
            <w:hideMark/>
          </w:tcPr>
          <w:p w14:paraId="02242807" w14:textId="77777777" w:rsidR="00AD075A" w:rsidRPr="00AD075A" w:rsidRDefault="00AD075A">
            <w:pPr>
              <w:rPr>
                <w:sz w:val="20"/>
                <w:szCs w:val="20"/>
              </w:rPr>
            </w:pPr>
          </w:p>
        </w:tc>
      </w:tr>
      <w:tr w:rsidR="009B1C5E" w:rsidRPr="00AD075A" w14:paraId="479BD097"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304FA6D0"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7ABF4610" w14:textId="32D942E2" w:rsidR="00AD075A" w:rsidRPr="009B1C5E" w:rsidRDefault="00AD075A" w:rsidP="00DB008B">
            <w:pPr>
              <w:rPr>
                <w:color w:val="000000"/>
                <w:sz w:val="20"/>
                <w:szCs w:val="20"/>
              </w:rPr>
            </w:pPr>
            <w:r w:rsidRPr="009B1C5E">
              <w:rPr>
                <w:color w:val="000000"/>
                <w:sz w:val="20"/>
                <w:szCs w:val="20"/>
              </w:rPr>
              <w:t>GS</w:t>
            </w:r>
          </w:p>
        </w:tc>
        <w:tc>
          <w:tcPr>
            <w:tcW w:w="1276" w:type="dxa"/>
            <w:tcBorders>
              <w:top w:val="nil"/>
              <w:left w:val="single" w:sz="4" w:space="0" w:color="auto"/>
              <w:bottom w:val="nil"/>
              <w:right w:val="single" w:sz="4" w:space="0" w:color="auto"/>
            </w:tcBorders>
            <w:shd w:val="clear" w:color="auto" w:fill="auto"/>
            <w:noWrap/>
            <w:vAlign w:val="center"/>
            <w:hideMark/>
          </w:tcPr>
          <w:p w14:paraId="16EFBF1D"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06837336" w14:textId="77777777" w:rsidR="00AD075A" w:rsidRPr="009B1C5E" w:rsidRDefault="00AD075A" w:rsidP="009B1C5E">
            <w:pPr>
              <w:jc w:val="center"/>
              <w:rPr>
                <w:color w:val="000000"/>
                <w:sz w:val="20"/>
                <w:szCs w:val="20"/>
              </w:rPr>
            </w:pPr>
            <w:r w:rsidRPr="009B1C5E">
              <w:rPr>
                <w:color w:val="000000"/>
                <w:sz w:val="20"/>
                <w:szCs w:val="20"/>
              </w:rPr>
              <w:t>38.83</w:t>
            </w:r>
          </w:p>
        </w:tc>
        <w:tc>
          <w:tcPr>
            <w:tcW w:w="766" w:type="dxa"/>
            <w:tcBorders>
              <w:top w:val="nil"/>
              <w:left w:val="single" w:sz="4" w:space="0" w:color="auto"/>
              <w:bottom w:val="nil"/>
              <w:right w:val="single" w:sz="4" w:space="0" w:color="auto"/>
            </w:tcBorders>
            <w:shd w:val="clear" w:color="auto" w:fill="auto"/>
            <w:noWrap/>
            <w:vAlign w:val="center"/>
            <w:hideMark/>
          </w:tcPr>
          <w:p w14:paraId="7BE79084" w14:textId="77777777" w:rsidR="00AD075A" w:rsidRPr="009B1C5E" w:rsidRDefault="00AD075A" w:rsidP="009B1C5E">
            <w:pPr>
              <w:jc w:val="center"/>
              <w:rPr>
                <w:color w:val="000000"/>
                <w:sz w:val="20"/>
                <w:szCs w:val="20"/>
              </w:rPr>
            </w:pPr>
            <w:r w:rsidRPr="009B1C5E">
              <w:rPr>
                <w:color w:val="000000"/>
                <w:sz w:val="20"/>
                <w:szCs w:val="20"/>
              </w:rPr>
              <w:t>4.3</w:t>
            </w:r>
          </w:p>
        </w:tc>
        <w:tc>
          <w:tcPr>
            <w:tcW w:w="1218" w:type="dxa"/>
            <w:tcBorders>
              <w:top w:val="nil"/>
              <w:left w:val="nil"/>
              <w:bottom w:val="nil"/>
              <w:right w:val="nil"/>
            </w:tcBorders>
            <w:shd w:val="clear" w:color="auto" w:fill="auto"/>
            <w:noWrap/>
            <w:vAlign w:val="center"/>
            <w:hideMark/>
          </w:tcPr>
          <w:p w14:paraId="7DA0171A" w14:textId="77777777" w:rsidR="00AD075A" w:rsidRPr="009B1C5E" w:rsidRDefault="00AD075A" w:rsidP="009B1C5E">
            <w:pPr>
              <w:jc w:val="center"/>
              <w:rPr>
                <w:color w:val="000000"/>
                <w:sz w:val="20"/>
                <w:szCs w:val="20"/>
              </w:rPr>
            </w:pPr>
            <w:r w:rsidRPr="009B1C5E">
              <w:rPr>
                <w:color w:val="000000"/>
                <w:sz w:val="20"/>
                <w:szCs w:val="20"/>
              </w:rPr>
              <w:t>38.67</w:t>
            </w:r>
          </w:p>
        </w:tc>
        <w:tc>
          <w:tcPr>
            <w:tcW w:w="766" w:type="dxa"/>
            <w:tcBorders>
              <w:top w:val="nil"/>
              <w:left w:val="single" w:sz="4" w:space="0" w:color="auto"/>
              <w:bottom w:val="nil"/>
              <w:right w:val="single" w:sz="4" w:space="0" w:color="auto"/>
            </w:tcBorders>
            <w:shd w:val="clear" w:color="auto" w:fill="auto"/>
            <w:noWrap/>
            <w:vAlign w:val="center"/>
            <w:hideMark/>
          </w:tcPr>
          <w:p w14:paraId="01A34A18" w14:textId="77777777" w:rsidR="00AD075A" w:rsidRPr="009B1C5E" w:rsidRDefault="00AD075A" w:rsidP="009B1C5E">
            <w:pPr>
              <w:jc w:val="center"/>
              <w:rPr>
                <w:color w:val="000000"/>
                <w:sz w:val="20"/>
                <w:szCs w:val="20"/>
              </w:rPr>
            </w:pPr>
            <w:r w:rsidRPr="009B1C5E">
              <w:rPr>
                <w:color w:val="000000"/>
                <w:sz w:val="20"/>
                <w:szCs w:val="20"/>
              </w:rPr>
              <w:t>5</w:t>
            </w:r>
          </w:p>
        </w:tc>
        <w:tc>
          <w:tcPr>
            <w:tcW w:w="935" w:type="dxa"/>
            <w:tcBorders>
              <w:top w:val="nil"/>
              <w:left w:val="nil"/>
              <w:bottom w:val="nil"/>
              <w:right w:val="nil"/>
            </w:tcBorders>
            <w:shd w:val="clear" w:color="auto" w:fill="auto"/>
            <w:noWrap/>
            <w:vAlign w:val="center"/>
            <w:hideMark/>
          </w:tcPr>
          <w:p w14:paraId="705E21C1" w14:textId="77777777" w:rsidR="00AD075A" w:rsidRPr="009B1C5E" w:rsidRDefault="00AD075A" w:rsidP="009B1C5E">
            <w:pPr>
              <w:jc w:val="center"/>
              <w:rPr>
                <w:color w:val="000000"/>
                <w:sz w:val="20"/>
                <w:szCs w:val="20"/>
              </w:rPr>
            </w:pPr>
            <w:r w:rsidRPr="009B1C5E">
              <w:rPr>
                <w:color w:val="000000"/>
                <w:sz w:val="20"/>
                <w:szCs w:val="20"/>
              </w:rPr>
              <w:t>53</w:t>
            </w:r>
          </w:p>
        </w:tc>
        <w:tc>
          <w:tcPr>
            <w:tcW w:w="1134" w:type="dxa"/>
            <w:tcBorders>
              <w:top w:val="nil"/>
              <w:left w:val="single" w:sz="4" w:space="0" w:color="auto"/>
              <w:bottom w:val="nil"/>
              <w:right w:val="nil"/>
            </w:tcBorders>
            <w:shd w:val="clear" w:color="auto" w:fill="auto"/>
            <w:noWrap/>
            <w:vAlign w:val="center"/>
            <w:hideMark/>
          </w:tcPr>
          <w:p w14:paraId="6641DB4E" w14:textId="77777777" w:rsidR="00AD075A" w:rsidRPr="009B1C5E" w:rsidRDefault="00AD075A" w:rsidP="009B1C5E">
            <w:pPr>
              <w:jc w:val="center"/>
              <w:rPr>
                <w:color w:val="000000"/>
                <w:sz w:val="20"/>
                <w:szCs w:val="20"/>
              </w:rPr>
            </w:pPr>
            <w:r w:rsidRPr="009B1C5E">
              <w:rPr>
                <w:color w:val="000000"/>
                <w:sz w:val="20"/>
                <w:szCs w:val="20"/>
              </w:rPr>
              <w:t>4.663</w:t>
            </w:r>
          </w:p>
        </w:tc>
        <w:tc>
          <w:tcPr>
            <w:tcW w:w="1134" w:type="dxa"/>
            <w:tcBorders>
              <w:top w:val="nil"/>
              <w:left w:val="single" w:sz="4" w:space="0" w:color="auto"/>
              <w:bottom w:val="nil"/>
              <w:right w:val="single" w:sz="4" w:space="0" w:color="auto"/>
            </w:tcBorders>
            <w:shd w:val="clear" w:color="auto" w:fill="auto"/>
            <w:noWrap/>
            <w:vAlign w:val="center"/>
            <w:hideMark/>
          </w:tcPr>
          <w:p w14:paraId="07871DD3" w14:textId="77777777" w:rsidR="00AD075A" w:rsidRPr="009B1C5E" w:rsidRDefault="00AD075A" w:rsidP="009B1C5E">
            <w:pPr>
              <w:jc w:val="center"/>
              <w:rPr>
                <w:color w:val="000000"/>
                <w:sz w:val="20"/>
                <w:szCs w:val="20"/>
              </w:rPr>
            </w:pPr>
            <w:r w:rsidRPr="009B1C5E">
              <w:rPr>
                <w:color w:val="000000"/>
                <w:sz w:val="20"/>
                <w:szCs w:val="20"/>
              </w:rPr>
              <w:t>-0.034</w:t>
            </w:r>
          </w:p>
        </w:tc>
        <w:tc>
          <w:tcPr>
            <w:tcW w:w="1134" w:type="dxa"/>
            <w:tcBorders>
              <w:top w:val="nil"/>
              <w:left w:val="nil"/>
              <w:bottom w:val="nil"/>
              <w:right w:val="single" w:sz="4" w:space="0" w:color="auto"/>
            </w:tcBorders>
            <w:shd w:val="clear" w:color="auto" w:fill="auto"/>
            <w:noWrap/>
            <w:vAlign w:val="center"/>
            <w:hideMark/>
          </w:tcPr>
          <w:p w14:paraId="658FDD00" w14:textId="77777777" w:rsidR="00AD075A" w:rsidRPr="009B1C5E" w:rsidRDefault="00AD075A" w:rsidP="009B1C5E">
            <w:pPr>
              <w:jc w:val="center"/>
              <w:rPr>
                <w:color w:val="000000"/>
                <w:sz w:val="20"/>
                <w:szCs w:val="20"/>
              </w:rPr>
            </w:pPr>
            <w:r w:rsidRPr="009B1C5E">
              <w:rPr>
                <w:color w:val="000000"/>
                <w:sz w:val="20"/>
                <w:szCs w:val="20"/>
              </w:rPr>
              <w:t>-0.034</w:t>
            </w:r>
          </w:p>
        </w:tc>
        <w:tc>
          <w:tcPr>
            <w:tcW w:w="1809" w:type="dxa"/>
            <w:vAlign w:val="center"/>
            <w:hideMark/>
          </w:tcPr>
          <w:p w14:paraId="5B1E2F6D" w14:textId="77777777" w:rsidR="00AD075A" w:rsidRPr="00AD075A" w:rsidRDefault="00AD075A">
            <w:pPr>
              <w:rPr>
                <w:sz w:val="20"/>
                <w:szCs w:val="20"/>
              </w:rPr>
            </w:pPr>
          </w:p>
        </w:tc>
      </w:tr>
      <w:tr w:rsidR="009B1C5E" w:rsidRPr="00AD075A" w14:paraId="63F21EF2" w14:textId="77777777" w:rsidTr="00DB008B">
        <w:trPr>
          <w:gridAfter w:val="1"/>
          <w:wAfter w:w="14" w:type="dxa"/>
          <w:trHeight w:val="320"/>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52051" w14:textId="77777777" w:rsidR="00AD075A" w:rsidRPr="009B1C5E" w:rsidRDefault="00AD075A">
            <w:pPr>
              <w:jc w:val="center"/>
              <w:rPr>
                <w:color w:val="000000"/>
                <w:sz w:val="20"/>
                <w:szCs w:val="20"/>
              </w:rPr>
            </w:pPr>
            <w:r w:rsidRPr="009B1C5E">
              <w:rPr>
                <w:color w:val="000000"/>
                <w:sz w:val="20"/>
                <w:szCs w:val="20"/>
              </w:rPr>
              <w:t>Letica-</w:t>
            </w:r>
            <w:proofErr w:type="spellStart"/>
            <w:r w:rsidRPr="009B1C5E">
              <w:rPr>
                <w:color w:val="000000"/>
                <w:sz w:val="20"/>
                <w:szCs w:val="20"/>
              </w:rPr>
              <w:t>Kriegel</w:t>
            </w:r>
            <w:proofErr w:type="spellEnd"/>
            <w:r w:rsidRPr="009B1C5E">
              <w:rPr>
                <w:color w:val="000000"/>
                <w:sz w:val="20"/>
                <w:szCs w:val="20"/>
              </w:rPr>
              <w:t xml:space="preserve"> et al</w:t>
            </w:r>
          </w:p>
        </w:tc>
        <w:tc>
          <w:tcPr>
            <w:tcW w:w="3119" w:type="dxa"/>
            <w:tcBorders>
              <w:top w:val="single" w:sz="4" w:space="0" w:color="auto"/>
              <w:left w:val="nil"/>
              <w:bottom w:val="nil"/>
              <w:right w:val="nil"/>
            </w:tcBorders>
            <w:shd w:val="clear" w:color="auto" w:fill="auto"/>
            <w:noWrap/>
            <w:vAlign w:val="center"/>
            <w:hideMark/>
          </w:tcPr>
          <w:p w14:paraId="1E4583DE" w14:textId="77777777" w:rsidR="00AD075A" w:rsidRPr="009B1C5E" w:rsidRDefault="00AD075A" w:rsidP="00DB008B">
            <w:pPr>
              <w:rPr>
                <w:color w:val="000000"/>
                <w:sz w:val="20"/>
                <w:szCs w:val="20"/>
              </w:rPr>
            </w:pPr>
            <w:r w:rsidRPr="009B1C5E">
              <w:rPr>
                <w:color w:val="000000"/>
                <w:sz w:val="20"/>
                <w:szCs w:val="20"/>
              </w:rPr>
              <w:t>MBI - burnout</w:t>
            </w:r>
          </w:p>
        </w:tc>
        <w:tc>
          <w:tcPr>
            <w:tcW w:w="1276" w:type="dxa"/>
            <w:tcBorders>
              <w:top w:val="single" w:sz="4" w:space="0" w:color="auto"/>
              <w:left w:val="single" w:sz="4" w:space="0" w:color="auto"/>
              <w:bottom w:val="nil"/>
              <w:right w:val="single" w:sz="4" w:space="0" w:color="auto"/>
            </w:tcBorders>
            <w:shd w:val="clear" w:color="auto" w:fill="auto"/>
            <w:noWrap/>
            <w:vAlign w:val="center"/>
            <w:hideMark/>
          </w:tcPr>
          <w:p w14:paraId="6BE09737"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single" w:sz="4" w:space="0" w:color="auto"/>
              <w:left w:val="nil"/>
              <w:bottom w:val="nil"/>
              <w:right w:val="nil"/>
            </w:tcBorders>
            <w:shd w:val="clear" w:color="auto" w:fill="auto"/>
            <w:noWrap/>
            <w:vAlign w:val="center"/>
            <w:hideMark/>
          </w:tcPr>
          <w:p w14:paraId="22160255" w14:textId="77777777" w:rsidR="00AD075A" w:rsidRPr="009B1C5E" w:rsidRDefault="00AD075A" w:rsidP="009B1C5E">
            <w:pPr>
              <w:jc w:val="center"/>
              <w:rPr>
                <w:color w:val="000000"/>
                <w:sz w:val="20"/>
                <w:szCs w:val="20"/>
              </w:rPr>
            </w:pPr>
            <w:r w:rsidRPr="009B1C5E">
              <w:rPr>
                <w:color w:val="000000"/>
                <w:sz w:val="20"/>
                <w:szCs w:val="20"/>
              </w:rPr>
              <w:t>2.56</w:t>
            </w:r>
          </w:p>
        </w:tc>
        <w:tc>
          <w:tcPr>
            <w:tcW w:w="766" w:type="dxa"/>
            <w:tcBorders>
              <w:top w:val="single" w:sz="4" w:space="0" w:color="auto"/>
              <w:left w:val="single" w:sz="4" w:space="0" w:color="auto"/>
              <w:bottom w:val="nil"/>
              <w:right w:val="single" w:sz="4" w:space="0" w:color="auto"/>
            </w:tcBorders>
            <w:shd w:val="clear" w:color="auto" w:fill="auto"/>
            <w:noWrap/>
            <w:vAlign w:val="center"/>
            <w:hideMark/>
          </w:tcPr>
          <w:p w14:paraId="41643931" w14:textId="77777777" w:rsidR="00AD075A" w:rsidRPr="009B1C5E" w:rsidRDefault="00AD075A" w:rsidP="009B1C5E">
            <w:pPr>
              <w:jc w:val="center"/>
              <w:rPr>
                <w:color w:val="000000"/>
                <w:sz w:val="20"/>
                <w:szCs w:val="20"/>
              </w:rPr>
            </w:pPr>
            <w:r w:rsidRPr="009B1C5E">
              <w:rPr>
                <w:color w:val="000000"/>
                <w:sz w:val="20"/>
                <w:szCs w:val="20"/>
              </w:rPr>
              <w:t>1.17</w:t>
            </w:r>
          </w:p>
        </w:tc>
        <w:tc>
          <w:tcPr>
            <w:tcW w:w="1218" w:type="dxa"/>
            <w:tcBorders>
              <w:top w:val="single" w:sz="4" w:space="0" w:color="auto"/>
              <w:left w:val="nil"/>
              <w:bottom w:val="nil"/>
              <w:right w:val="nil"/>
            </w:tcBorders>
            <w:shd w:val="clear" w:color="auto" w:fill="auto"/>
            <w:noWrap/>
            <w:vAlign w:val="center"/>
            <w:hideMark/>
          </w:tcPr>
          <w:p w14:paraId="3CF2DD20" w14:textId="77777777" w:rsidR="00AD075A" w:rsidRPr="009B1C5E" w:rsidRDefault="00AD075A" w:rsidP="009B1C5E">
            <w:pPr>
              <w:jc w:val="center"/>
              <w:rPr>
                <w:color w:val="000000"/>
                <w:sz w:val="20"/>
                <w:szCs w:val="20"/>
              </w:rPr>
            </w:pPr>
            <w:r w:rsidRPr="009B1C5E">
              <w:rPr>
                <w:color w:val="000000"/>
                <w:sz w:val="20"/>
                <w:szCs w:val="20"/>
              </w:rPr>
              <w:t>2.73</w:t>
            </w:r>
          </w:p>
        </w:tc>
        <w:tc>
          <w:tcPr>
            <w:tcW w:w="766" w:type="dxa"/>
            <w:tcBorders>
              <w:top w:val="single" w:sz="4" w:space="0" w:color="auto"/>
              <w:left w:val="single" w:sz="4" w:space="0" w:color="auto"/>
              <w:bottom w:val="nil"/>
              <w:right w:val="single" w:sz="4" w:space="0" w:color="auto"/>
            </w:tcBorders>
            <w:shd w:val="clear" w:color="auto" w:fill="auto"/>
            <w:noWrap/>
            <w:vAlign w:val="center"/>
            <w:hideMark/>
          </w:tcPr>
          <w:p w14:paraId="4C19E3AD" w14:textId="77777777" w:rsidR="00AD075A" w:rsidRPr="009B1C5E" w:rsidRDefault="00AD075A" w:rsidP="009B1C5E">
            <w:pPr>
              <w:jc w:val="center"/>
              <w:rPr>
                <w:color w:val="000000"/>
                <w:sz w:val="20"/>
                <w:szCs w:val="20"/>
              </w:rPr>
            </w:pPr>
            <w:r w:rsidRPr="009B1C5E">
              <w:rPr>
                <w:color w:val="000000"/>
                <w:sz w:val="20"/>
                <w:szCs w:val="20"/>
              </w:rPr>
              <w:t>1.5</w:t>
            </w:r>
          </w:p>
        </w:tc>
        <w:tc>
          <w:tcPr>
            <w:tcW w:w="935" w:type="dxa"/>
            <w:tcBorders>
              <w:top w:val="single" w:sz="4" w:space="0" w:color="auto"/>
              <w:left w:val="nil"/>
              <w:bottom w:val="nil"/>
              <w:right w:val="nil"/>
            </w:tcBorders>
            <w:shd w:val="clear" w:color="auto" w:fill="auto"/>
            <w:noWrap/>
            <w:vAlign w:val="center"/>
            <w:hideMark/>
          </w:tcPr>
          <w:p w14:paraId="18402F87" w14:textId="77777777" w:rsidR="00AD075A" w:rsidRPr="009B1C5E" w:rsidRDefault="00AD075A" w:rsidP="009B1C5E">
            <w:pPr>
              <w:jc w:val="center"/>
              <w:rPr>
                <w:color w:val="000000"/>
                <w:sz w:val="20"/>
                <w:szCs w:val="20"/>
              </w:rPr>
            </w:pPr>
            <w:r w:rsidRPr="009B1C5E">
              <w:rPr>
                <w:color w:val="000000"/>
                <w:sz w:val="20"/>
                <w:szCs w:val="20"/>
              </w:rPr>
              <w:t>32</w:t>
            </w:r>
          </w:p>
        </w:tc>
        <w:tc>
          <w:tcPr>
            <w:tcW w:w="1134" w:type="dxa"/>
            <w:tcBorders>
              <w:top w:val="single" w:sz="4" w:space="0" w:color="auto"/>
              <w:left w:val="single" w:sz="4" w:space="0" w:color="auto"/>
              <w:bottom w:val="nil"/>
              <w:right w:val="nil"/>
            </w:tcBorders>
            <w:shd w:val="clear" w:color="auto" w:fill="auto"/>
            <w:noWrap/>
            <w:vAlign w:val="center"/>
            <w:hideMark/>
          </w:tcPr>
          <w:p w14:paraId="716C130D" w14:textId="77777777" w:rsidR="00AD075A" w:rsidRPr="009B1C5E" w:rsidRDefault="00AD075A" w:rsidP="009B1C5E">
            <w:pPr>
              <w:jc w:val="center"/>
              <w:rPr>
                <w:color w:val="000000"/>
                <w:sz w:val="20"/>
                <w:szCs w:val="20"/>
              </w:rPr>
            </w:pPr>
            <w:r w:rsidRPr="009B1C5E">
              <w:rPr>
                <w:color w:val="000000"/>
                <w:sz w:val="20"/>
                <w:szCs w:val="20"/>
              </w:rPr>
              <w:t>1.345</w:t>
            </w:r>
          </w:p>
        </w:tc>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5A23BEBA" w14:textId="77777777" w:rsidR="00AD075A" w:rsidRPr="009B1C5E" w:rsidRDefault="00AD075A" w:rsidP="009B1C5E">
            <w:pPr>
              <w:jc w:val="center"/>
              <w:rPr>
                <w:color w:val="000000"/>
                <w:sz w:val="20"/>
                <w:szCs w:val="20"/>
              </w:rPr>
            </w:pPr>
            <w:r w:rsidRPr="009B1C5E">
              <w:rPr>
                <w:color w:val="000000"/>
                <w:sz w:val="20"/>
                <w:szCs w:val="20"/>
              </w:rPr>
              <w:t>0.126</w:t>
            </w:r>
          </w:p>
        </w:tc>
        <w:tc>
          <w:tcPr>
            <w:tcW w:w="1134" w:type="dxa"/>
            <w:tcBorders>
              <w:top w:val="single" w:sz="4" w:space="0" w:color="auto"/>
              <w:left w:val="nil"/>
              <w:bottom w:val="nil"/>
              <w:right w:val="single" w:sz="4" w:space="0" w:color="auto"/>
            </w:tcBorders>
            <w:shd w:val="clear" w:color="auto" w:fill="auto"/>
            <w:noWrap/>
            <w:vAlign w:val="center"/>
            <w:hideMark/>
          </w:tcPr>
          <w:p w14:paraId="2858B9B7" w14:textId="77777777" w:rsidR="00AD075A" w:rsidRPr="009B1C5E" w:rsidRDefault="00AD075A" w:rsidP="009B1C5E">
            <w:pPr>
              <w:jc w:val="center"/>
              <w:rPr>
                <w:color w:val="000000"/>
                <w:sz w:val="20"/>
                <w:szCs w:val="20"/>
              </w:rPr>
            </w:pPr>
            <w:r w:rsidRPr="009B1C5E">
              <w:rPr>
                <w:color w:val="000000"/>
                <w:sz w:val="20"/>
                <w:szCs w:val="20"/>
              </w:rPr>
              <w:t>0.123</w:t>
            </w:r>
          </w:p>
        </w:tc>
        <w:tc>
          <w:tcPr>
            <w:tcW w:w="1809" w:type="dxa"/>
            <w:vAlign w:val="center"/>
            <w:hideMark/>
          </w:tcPr>
          <w:p w14:paraId="6ED97AA5" w14:textId="77777777" w:rsidR="00AD075A" w:rsidRPr="00AD075A" w:rsidRDefault="00AD075A">
            <w:pPr>
              <w:rPr>
                <w:sz w:val="20"/>
                <w:szCs w:val="20"/>
              </w:rPr>
            </w:pPr>
          </w:p>
        </w:tc>
      </w:tr>
      <w:tr w:rsidR="009B1C5E" w:rsidRPr="00AD075A" w14:paraId="41FE6A59"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2A563151" w14:textId="77777777" w:rsidR="00AD075A" w:rsidRPr="009B1C5E" w:rsidRDefault="00AD075A">
            <w:pPr>
              <w:rPr>
                <w:color w:val="000000"/>
                <w:sz w:val="20"/>
                <w:szCs w:val="20"/>
              </w:rPr>
            </w:pPr>
          </w:p>
        </w:tc>
        <w:tc>
          <w:tcPr>
            <w:tcW w:w="3119" w:type="dxa"/>
            <w:tcBorders>
              <w:top w:val="nil"/>
              <w:left w:val="nil"/>
              <w:bottom w:val="single" w:sz="4" w:space="0" w:color="auto"/>
              <w:right w:val="nil"/>
            </w:tcBorders>
            <w:shd w:val="clear" w:color="auto" w:fill="auto"/>
            <w:noWrap/>
            <w:vAlign w:val="center"/>
            <w:hideMark/>
          </w:tcPr>
          <w:p w14:paraId="47AEC23F" w14:textId="77777777" w:rsidR="00AD075A" w:rsidRPr="009B1C5E" w:rsidRDefault="00AD075A" w:rsidP="00DB008B">
            <w:pPr>
              <w:rPr>
                <w:color w:val="000000"/>
                <w:sz w:val="20"/>
                <w:szCs w:val="20"/>
              </w:rPr>
            </w:pPr>
            <w:r w:rsidRPr="009B1C5E">
              <w:rPr>
                <w:color w:val="000000"/>
                <w:sz w:val="20"/>
                <w:szCs w:val="20"/>
              </w:rPr>
              <w:t>MBI - callousness</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165ED237"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single" w:sz="4" w:space="0" w:color="auto"/>
              <w:right w:val="nil"/>
            </w:tcBorders>
            <w:shd w:val="clear" w:color="auto" w:fill="auto"/>
            <w:noWrap/>
            <w:vAlign w:val="center"/>
            <w:hideMark/>
          </w:tcPr>
          <w:p w14:paraId="4EB34DF7" w14:textId="77777777" w:rsidR="00AD075A" w:rsidRPr="009B1C5E" w:rsidRDefault="00AD075A" w:rsidP="009B1C5E">
            <w:pPr>
              <w:jc w:val="center"/>
              <w:rPr>
                <w:color w:val="000000"/>
                <w:sz w:val="20"/>
                <w:szCs w:val="20"/>
              </w:rPr>
            </w:pPr>
            <w:r w:rsidRPr="009B1C5E">
              <w:rPr>
                <w:color w:val="000000"/>
                <w:sz w:val="20"/>
                <w:szCs w:val="20"/>
              </w:rPr>
              <w:t>2.45</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4FC2C93B" w14:textId="77777777" w:rsidR="00AD075A" w:rsidRPr="009B1C5E" w:rsidRDefault="00AD075A" w:rsidP="009B1C5E">
            <w:pPr>
              <w:jc w:val="center"/>
              <w:rPr>
                <w:color w:val="000000"/>
                <w:sz w:val="20"/>
                <w:szCs w:val="20"/>
              </w:rPr>
            </w:pPr>
            <w:r w:rsidRPr="009B1C5E">
              <w:rPr>
                <w:color w:val="000000"/>
                <w:sz w:val="20"/>
                <w:szCs w:val="20"/>
              </w:rPr>
              <w:t>1.82</w:t>
            </w:r>
          </w:p>
        </w:tc>
        <w:tc>
          <w:tcPr>
            <w:tcW w:w="1218" w:type="dxa"/>
            <w:tcBorders>
              <w:top w:val="nil"/>
              <w:left w:val="nil"/>
              <w:bottom w:val="single" w:sz="4" w:space="0" w:color="auto"/>
              <w:right w:val="nil"/>
            </w:tcBorders>
            <w:shd w:val="clear" w:color="auto" w:fill="auto"/>
            <w:noWrap/>
            <w:vAlign w:val="center"/>
            <w:hideMark/>
          </w:tcPr>
          <w:p w14:paraId="7EAEC7BA" w14:textId="77777777" w:rsidR="00AD075A" w:rsidRPr="009B1C5E" w:rsidRDefault="00AD075A" w:rsidP="009B1C5E">
            <w:pPr>
              <w:jc w:val="center"/>
              <w:rPr>
                <w:color w:val="000000"/>
                <w:sz w:val="20"/>
                <w:szCs w:val="20"/>
              </w:rPr>
            </w:pPr>
            <w:r w:rsidRPr="009B1C5E">
              <w:rPr>
                <w:color w:val="000000"/>
                <w:sz w:val="20"/>
                <w:szCs w:val="20"/>
              </w:rPr>
              <w:t>2.41</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2312EF9" w14:textId="77777777" w:rsidR="00AD075A" w:rsidRPr="009B1C5E" w:rsidRDefault="00AD075A" w:rsidP="009B1C5E">
            <w:pPr>
              <w:jc w:val="center"/>
              <w:rPr>
                <w:color w:val="000000"/>
                <w:sz w:val="20"/>
                <w:szCs w:val="20"/>
              </w:rPr>
            </w:pPr>
            <w:r w:rsidRPr="009B1C5E">
              <w:rPr>
                <w:color w:val="000000"/>
                <w:sz w:val="20"/>
                <w:szCs w:val="20"/>
              </w:rPr>
              <w:t>1.85</w:t>
            </w:r>
          </w:p>
        </w:tc>
        <w:tc>
          <w:tcPr>
            <w:tcW w:w="935" w:type="dxa"/>
            <w:tcBorders>
              <w:top w:val="nil"/>
              <w:left w:val="nil"/>
              <w:bottom w:val="single" w:sz="4" w:space="0" w:color="auto"/>
              <w:right w:val="nil"/>
            </w:tcBorders>
            <w:shd w:val="clear" w:color="auto" w:fill="auto"/>
            <w:noWrap/>
            <w:vAlign w:val="center"/>
            <w:hideMark/>
          </w:tcPr>
          <w:p w14:paraId="03E3B870" w14:textId="77777777" w:rsidR="00AD075A" w:rsidRPr="009B1C5E" w:rsidRDefault="00AD075A" w:rsidP="009B1C5E">
            <w:pPr>
              <w:jc w:val="center"/>
              <w:rPr>
                <w:color w:val="000000"/>
                <w:sz w:val="20"/>
                <w:szCs w:val="20"/>
              </w:rPr>
            </w:pPr>
            <w:r w:rsidRPr="009B1C5E">
              <w:rPr>
                <w:color w:val="000000"/>
                <w:sz w:val="20"/>
                <w:szCs w:val="20"/>
              </w:rPr>
              <w:t>32</w:t>
            </w:r>
          </w:p>
        </w:tc>
        <w:tc>
          <w:tcPr>
            <w:tcW w:w="1134" w:type="dxa"/>
            <w:tcBorders>
              <w:top w:val="nil"/>
              <w:left w:val="single" w:sz="4" w:space="0" w:color="auto"/>
              <w:bottom w:val="single" w:sz="4" w:space="0" w:color="auto"/>
              <w:right w:val="nil"/>
            </w:tcBorders>
            <w:shd w:val="clear" w:color="auto" w:fill="auto"/>
            <w:noWrap/>
            <w:vAlign w:val="center"/>
            <w:hideMark/>
          </w:tcPr>
          <w:p w14:paraId="52275A15" w14:textId="77777777" w:rsidR="00AD075A" w:rsidRPr="009B1C5E" w:rsidRDefault="00AD075A" w:rsidP="009B1C5E">
            <w:pPr>
              <w:jc w:val="center"/>
              <w:rPr>
                <w:color w:val="000000"/>
                <w:sz w:val="20"/>
                <w:szCs w:val="20"/>
              </w:rPr>
            </w:pPr>
            <w:r w:rsidRPr="009B1C5E">
              <w:rPr>
                <w:color w:val="000000"/>
                <w:sz w:val="20"/>
                <w:szCs w:val="20"/>
              </w:rPr>
              <w:t>1.835</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AB7B6B6" w14:textId="77777777" w:rsidR="00AD075A" w:rsidRPr="009B1C5E" w:rsidRDefault="00AD075A" w:rsidP="009B1C5E">
            <w:pPr>
              <w:jc w:val="center"/>
              <w:rPr>
                <w:color w:val="000000"/>
                <w:sz w:val="20"/>
                <w:szCs w:val="20"/>
              </w:rPr>
            </w:pPr>
            <w:r w:rsidRPr="009B1C5E">
              <w:rPr>
                <w:color w:val="000000"/>
                <w:sz w:val="20"/>
                <w:szCs w:val="20"/>
              </w:rPr>
              <w:t>-0.022</w:t>
            </w:r>
          </w:p>
        </w:tc>
        <w:tc>
          <w:tcPr>
            <w:tcW w:w="1134" w:type="dxa"/>
            <w:tcBorders>
              <w:top w:val="nil"/>
              <w:left w:val="nil"/>
              <w:bottom w:val="single" w:sz="4" w:space="0" w:color="auto"/>
              <w:right w:val="single" w:sz="4" w:space="0" w:color="auto"/>
            </w:tcBorders>
            <w:shd w:val="clear" w:color="auto" w:fill="auto"/>
            <w:noWrap/>
            <w:vAlign w:val="center"/>
            <w:hideMark/>
          </w:tcPr>
          <w:p w14:paraId="04E95137" w14:textId="77777777" w:rsidR="00AD075A" w:rsidRPr="009B1C5E" w:rsidRDefault="00AD075A" w:rsidP="009B1C5E">
            <w:pPr>
              <w:jc w:val="center"/>
              <w:rPr>
                <w:color w:val="000000"/>
                <w:sz w:val="20"/>
                <w:szCs w:val="20"/>
              </w:rPr>
            </w:pPr>
            <w:r w:rsidRPr="009B1C5E">
              <w:rPr>
                <w:color w:val="000000"/>
                <w:sz w:val="20"/>
                <w:szCs w:val="20"/>
              </w:rPr>
              <w:t>-0.021</w:t>
            </w:r>
          </w:p>
        </w:tc>
        <w:tc>
          <w:tcPr>
            <w:tcW w:w="1809" w:type="dxa"/>
            <w:vAlign w:val="center"/>
            <w:hideMark/>
          </w:tcPr>
          <w:p w14:paraId="05DD7071" w14:textId="77777777" w:rsidR="00AD075A" w:rsidRPr="00AD075A" w:rsidRDefault="00AD075A">
            <w:pPr>
              <w:rPr>
                <w:sz w:val="20"/>
                <w:szCs w:val="20"/>
              </w:rPr>
            </w:pPr>
          </w:p>
        </w:tc>
      </w:tr>
      <w:tr w:rsidR="009B1C5E" w:rsidRPr="00AD075A" w14:paraId="19F3D9BF" w14:textId="77777777" w:rsidTr="00DB008B">
        <w:trPr>
          <w:gridAfter w:val="1"/>
          <w:wAfter w:w="14" w:type="dxa"/>
          <w:trHeight w:val="320"/>
        </w:trPr>
        <w:tc>
          <w:tcPr>
            <w:tcW w:w="2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3AE5D80" w14:textId="77777777" w:rsidR="00AD075A" w:rsidRPr="009B1C5E" w:rsidRDefault="00AD075A">
            <w:pPr>
              <w:jc w:val="center"/>
              <w:rPr>
                <w:color w:val="000000"/>
                <w:sz w:val="20"/>
                <w:szCs w:val="20"/>
              </w:rPr>
            </w:pPr>
            <w:r w:rsidRPr="009B1C5E">
              <w:rPr>
                <w:color w:val="000000"/>
                <w:sz w:val="20"/>
                <w:szCs w:val="20"/>
              </w:rPr>
              <w:t>Runyan et al</w:t>
            </w:r>
          </w:p>
        </w:tc>
        <w:tc>
          <w:tcPr>
            <w:tcW w:w="3119" w:type="dxa"/>
            <w:tcBorders>
              <w:top w:val="nil"/>
              <w:left w:val="nil"/>
              <w:bottom w:val="nil"/>
              <w:right w:val="nil"/>
            </w:tcBorders>
            <w:shd w:val="clear" w:color="auto" w:fill="auto"/>
            <w:noWrap/>
            <w:vAlign w:val="center"/>
            <w:hideMark/>
          </w:tcPr>
          <w:p w14:paraId="5345AC8C" w14:textId="0FB35AD3" w:rsidR="00AD075A" w:rsidRPr="009B1C5E" w:rsidRDefault="00AD075A" w:rsidP="00DB008B">
            <w:pPr>
              <w:rPr>
                <w:color w:val="000000"/>
                <w:sz w:val="20"/>
                <w:szCs w:val="20"/>
              </w:rPr>
            </w:pPr>
            <w:r w:rsidRPr="009B1C5E">
              <w:rPr>
                <w:color w:val="000000"/>
                <w:sz w:val="20"/>
                <w:szCs w:val="20"/>
              </w:rPr>
              <w:t>MBI - PE</w:t>
            </w:r>
          </w:p>
        </w:tc>
        <w:tc>
          <w:tcPr>
            <w:tcW w:w="1276" w:type="dxa"/>
            <w:tcBorders>
              <w:top w:val="nil"/>
              <w:left w:val="single" w:sz="4" w:space="0" w:color="auto"/>
              <w:bottom w:val="nil"/>
              <w:right w:val="single" w:sz="4" w:space="0" w:color="auto"/>
            </w:tcBorders>
            <w:shd w:val="clear" w:color="auto" w:fill="auto"/>
            <w:noWrap/>
            <w:vAlign w:val="center"/>
            <w:hideMark/>
          </w:tcPr>
          <w:p w14:paraId="32F967C7"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250F0CDE" w14:textId="77777777" w:rsidR="00AD075A" w:rsidRPr="009B1C5E" w:rsidRDefault="00AD075A" w:rsidP="009B1C5E">
            <w:pPr>
              <w:jc w:val="center"/>
              <w:rPr>
                <w:color w:val="000000"/>
                <w:sz w:val="20"/>
                <w:szCs w:val="20"/>
              </w:rPr>
            </w:pPr>
            <w:r w:rsidRPr="009B1C5E">
              <w:rPr>
                <w:color w:val="000000"/>
                <w:sz w:val="20"/>
                <w:szCs w:val="20"/>
              </w:rPr>
              <w:t>24.78</w:t>
            </w:r>
          </w:p>
        </w:tc>
        <w:tc>
          <w:tcPr>
            <w:tcW w:w="766" w:type="dxa"/>
            <w:tcBorders>
              <w:top w:val="nil"/>
              <w:left w:val="single" w:sz="4" w:space="0" w:color="auto"/>
              <w:bottom w:val="nil"/>
              <w:right w:val="single" w:sz="4" w:space="0" w:color="auto"/>
            </w:tcBorders>
            <w:shd w:val="clear" w:color="auto" w:fill="auto"/>
            <w:noWrap/>
            <w:vAlign w:val="center"/>
            <w:hideMark/>
          </w:tcPr>
          <w:p w14:paraId="4D6D76BE" w14:textId="77777777" w:rsidR="00AD075A" w:rsidRPr="009B1C5E" w:rsidRDefault="00AD075A" w:rsidP="009B1C5E">
            <w:pPr>
              <w:jc w:val="center"/>
              <w:rPr>
                <w:color w:val="000000"/>
                <w:sz w:val="20"/>
                <w:szCs w:val="20"/>
              </w:rPr>
            </w:pPr>
            <w:r w:rsidRPr="009B1C5E">
              <w:rPr>
                <w:color w:val="000000"/>
                <w:sz w:val="20"/>
                <w:szCs w:val="20"/>
              </w:rPr>
              <w:t>7.68</w:t>
            </w:r>
          </w:p>
        </w:tc>
        <w:tc>
          <w:tcPr>
            <w:tcW w:w="1218" w:type="dxa"/>
            <w:tcBorders>
              <w:top w:val="nil"/>
              <w:left w:val="nil"/>
              <w:bottom w:val="nil"/>
              <w:right w:val="nil"/>
            </w:tcBorders>
            <w:shd w:val="clear" w:color="auto" w:fill="auto"/>
            <w:noWrap/>
            <w:vAlign w:val="center"/>
            <w:hideMark/>
          </w:tcPr>
          <w:p w14:paraId="7B71258C" w14:textId="77777777" w:rsidR="00AD075A" w:rsidRPr="009B1C5E" w:rsidRDefault="00AD075A" w:rsidP="009B1C5E">
            <w:pPr>
              <w:jc w:val="center"/>
              <w:rPr>
                <w:color w:val="000000"/>
                <w:sz w:val="20"/>
                <w:szCs w:val="20"/>
              </w:rPr>
            </w:pPr>
            <w:r w:rsidRPr="009B1C5E">
              <w:rPr>
                <w:color w:val="000000"/>
                <w:sz w:val="20"/>
                <w:szCs w:val="20"/>
              </w:rPr>
              <w:t>26.89</w:t>
            </w:r>
          </w:p>
        </w:tc>
        <w:tc>
          <w:tcPr>
            <w:tcW w:w="766" w:type="dxa"/>
            <w:tcBorders>
              <w:top w:val="nil"/>
              <w:left w:val="single" w:sz="4" w:space="0" w:color="auto"/>
              <w:bottom w:val="nil"/>
              <w:right w:val="single" w:sz="4" w:space="0" w:color="auto"/>
            </w:tcBorders>
            <w:shd w:val="clear" w:color="auto" w:fill="auto"/>
            <w:noWrap/>
            <w:vAlign w:val="center"/>
            <w:hideMark/>
          </w:tcPr>
          <w:p w14:paraId="3EBA537C" w14:textId="77777777" w:rsidR="00AD075A" w:rsidRPr="009B1C5E" w:rsidRDefault="00AD075A" w:rsidP="009B1C5E">
            <w:pPr>
              <w:jc w:val="center"/>
              <w:rPr>
                <w:color w:val="000000"/>
                <w:sz w:val="20"/>
                <w:szCs w:val="20"/>
              </w:rPr>
            </w:pPr>
            <w:r w:rsidRPr="009B1C5E">
              <w:rPr>
                <w:color w:val="000000"/>
                <w:sz w:val="20"/>
                <w:szCs w:val="20"/>
              </w:rPr>
              <w:t>4.29</w:t>
            </w:r>
          </w:p>
        </w:tc>
        <w:tc>
          <w:tcPr>
            <w:tcW w:w="935" w:type="dxa"/>
            <w:tcBorders>
              <w:top w:val="nil"/>
              <w:left w:val="nil"/>
              <w:bottom w:val="nil"/>
              <w:right w:val="nil"/>
            </w:tcBorders>
            <w:shd w:val="clear" w:color="auto" w:fill="auto"/>
            <w:noWrap/>
            <w:vAlign w:val="center"/>
            <w:hideMark/>
          </w:tcPr>
          <w:p w14:paraId="0D219DFB" w14:textId="77777777" w:rsidR="00AD075A" w:rsidRPr="009B1C5E" w:rsidRDefault="00AD075A" w:rsidP="009B1C5E">
            <w:pPr>
              <w:jc w:val="center"/>
              <w:rPr>
                <w:color w:val="000000"/>
                <w:sz w:val="20"/>
                <w:szCs w:val="20"/>
              </w:rPr>
            </w:pPr>
            <w:r w:rsidRPr="009B1C5E">
              <w:rPr>
                <w:color w:val="000000"/>
                <w:sz w:val="20"/>
                <w:szCs w:val="20"/>
              </w:rPr>
              <w:t>9</w:t>
            </w:r>
          </w:p>
        </w:tc>
        <w:tc>
          <w:tcPr>
            <w:tcW w:w="1134" w:type="dxa"/>
            <w:tcBorders>
              <w:top w:val="nil"/>
              <w:left w:val="single" w:sz="4" w:space="0" w:color="auto"/>
              <w:bottom w:val="nil"/>
              <w:right w:val="nil"/>
            </w:tcBorders>
            <w:shd w:val="clear" w:color="auto" w:fill="auto"/>
            <w:noWrap/>
            <w:vAlign w:val="center"/>
            <w:hideMark/>
          </w:tcPr>
          <w:p w14:paraId="5DB6692B" w14:textId="77777777" w:rsidR="00AD075A" w:rsidRPr="009B1C5E" w:rsidRDefault="00AD075A" w:rsidP="009B1C5E">
            <w:pPr>
              <w:jc w:val="center"/>
              <w:rPr>
                <w:color w:val="000000"/>
                <w:sz w:val="20"/>
                <w:szCs w:val="20"/>
              </w:rPr>
            </w:pPr>
            <w:r w:rsidRPr="009B1C5E">
              <w:rPr>
                <w:color w:val="000000"/>
                <w:sz w:val="20"/>
                <w:szCs w:val="20"/>
              </w:rPr>
              <w:t>6.220</w:t>
            </w:r>
          </w:p>
        </w:tc>
        <w:tc>
          <w:tcPr>
            <w:tcW w:w="1134" w:type="dxa"/>
            <w:tcBorders>
              <w:top w:val="nil"/>
              <w:left w:val="single" w:sz="4" w:space="0" w:color="auto"/>
              <w:bottom w:val="nil"/>
              <w:right w:val="single" w:sz="4" w:space="0" w:color="auto"/>
            </w:tcBorders>
            <w:shd w:val="clear" w:color="auto" w:fill="auto"/>
            <w:noWrap/>
            <w:vAlign w:val="center"/>
            <w:hideMark/>
          </w:tcPr>
          <w:p w14:paraId="39ED7F4C" w14:textId="77777777" w:rsidR="00AD075A" w:rsidRPr="009B1C5E" w:rsidRDefault="00AD075A" w:rsidP="009B1C5E">
            <w:pPr>
              <w:jc w:val="center"/>
              <w:rPr>
                <w:color w:val="000000"/>
                <w:sz w:val="20"/>
                <w:szCs w:val="20"/>
              </w:rPr>
            </w:pPr>
            <w:r w:rsidRPr="009B1C5E">
              <w:rPr>
                <w:color w:val="000000"/>
                <w:sz w:val="20"/>
                <w:szCs w:val="20"/>
              </w:rPr>
              <w:t>0.339</w:t>
            </w:r>
          </w:p>
        </w:tc>
        <w:tc>
          <w:tcPr>
            <w:tcW w:w="1134" w:type="dxa"/>
            <w:tcBorders>
              <w:top w:val="nil"/>
              <w:left w:val="nil"/>
              <w:bottom w:val="nil"/>
              <w:right w:val="single" w:sz="4" w:space="0" w:color="auto"/>
            </w:tcBorders>
            <w:shd w:val="clear" w:color="auto" w:fill="auto"/>
            <w:noWrap/>
            <w:vAlign w:val="center"/>
            <w:hideMark/>
          </w:tcPr>
          <w:p w14:paraId="673956EE" w14:textId="77777777" w:rsidR="00AD075A" w:rsidRPr="009B1C5E" w:rsidRDefault="00AD075A" w:rsidP="009B1C5E">
            <w:pPr>
              <w:jc w:val="center"/>
              <w:rPr>
                <w:color w:val="000000"/>
                <w:sz w:val="20"/>
                <w:szCs w:val="20"/>
              </w:rPr>
            </w:pPr>
            <w:r w:rsidRPr="009B1C5E">
              <w:rPr>
                <w:color w:val="000000"/>
                <w:sz w:val="20"/>
                <w:szCs w:val="20"/>
              </w:rPr>
              <w:t>0.302</w:t>
            </w:r>
          </w:p>
        </w:tc>
        <w:tc>
          <w:tcPr>
            <w:tcW w:w="1809" w:type="dxa"/>
            <w:vAlign w:val="center"/>
            <w:hideMark/>
          </w:tcPr>
          <w:p w14:paraId="1DC8DDE0" w14:textId="77777777" w:rsidR="00AD075A" w:rsidRPr="00AD075A" w:rsidRDefault="00AD075A">
            <w:pPr>
              <w:rPr>
                <w:sz w:val="20"/>
                <w:szCs w:val="20"/>
              </w:rPr>
            </w:pPr>
          </w:p>
        </w:tc>
      </w:tr>
      <w:tr w:rsidR="009B1C5E" w:rsidRPr="00AD075A" w14:paraId="3A99F51D"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6D932C18"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420F79B9" w14:textId="21DA43A6" w:rsidR="00AD075A" w:rsidRPr="009B1C5E" w:rsidRDefault="00AD075A" w:rsidP="00DB008B">
            <w:pPr>
              <w:rPr>
                <w:color w:val="000000"/>
                <w:sz w:val="20"/>
                <w:szCs w:val="20"/>
              </w:rPr>
            </w:pPr>
            <w:r w:rsidRPr="009B1C5E">
              <w:rPr>
                <w:color w:val="000000"/>
                <w:sz w:val="20"/>
                <w:szCs w:val="20"/>
              </w:rPr>
              <w:t>MBI - EE</w:t>
            </w:r>
          </w:p>
        </w:tc>
        <w:tc>
          <w:tcPr>
            <w:tcW w:w="1276" w:type="dxa"/>
            <w:tcBorders>
              <w:top w:val="nil"/>
              <w:left w:val="single" w:sz="4" w:space="0" w:color="auto"/>
              <w:bottom w:val="nil"/>
              <w:right w:val="single" w:sz="4" w:space="0" w:color="auto"/>
            </w:tcBorders>
            <w:shd w:val="clear" w:color="auto" w:fill="auto"/>
            <w:noWrap/>
            <w:vAlign w:val="center"/>
            <w:hideMark/>
          </w:tcPr>
          <w:p w14:paraId="66BD8259"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0F3E8FDD" w14:textId="77777777" w:rsidR="00AD075A" w:rsidRPr="009B1C5E" w:rsidRDefault="00AD075A" w:rsidP="009B1C5E">
            <w:pPr>
              <w:jc w:val="center"/>
              <w:rPr>
                <w:color w:val="000000"/>
                <w:sz w:val="20"/>
                <w:szCs w:val="20"/>
              </w:rPr>
            </w:pPr>
            <w:r w:rsidRPr="009B1C5E">
              <w:rPr>
                <w:color w:val="000000"/>
                <w:sz w:val="20"/>
                <w:szCs w:val="20"/>
              </w:rPr>
              <w:t>20.44</w:t>
            </w:r>
          </w:p>
        </w:tc>
        <w:tc>
          <w:tcPr>
            <w:tcW w:w="766" w:type="dxa"/>
            <w:tcBorders>
              <w:top w:val="nil"/>
              <w:left w:val="single" w:sz="4" w:space="0" w:color="auto"/>
              <w:bottom w:val="nil"/>
              <w:right w:val="single" w:sz="4" w:space="0" w:color="auto"/>
            </w:tcBorders>
            <w:shd w:val="clear" w:color="auto" w:fill="auto"/>
            <w:noWrap/>
            <w:vAlign w:val="center"/>
            <w:hideMark/>
          </w:tcPr>
          <w:p w14:paraId="6E21CA9A" w14:textId="77777777" w:rsidR="00AD075A" w:rsidRPr="009B1C5E" w:rsidRDefault="00AD075A" w:rsidP="009B1C5E">
            <w:pPr>
              <w:jc w:val="center"/>
              <w:rPr>
                <w:color w:val="000000"/>
                <w:sz w:val="20"/>
                <w:szCs w:val="20"/>
              </w:rPr>
            </w:pPr>
            <w:r w:rsidRPr="009B1C5E">
              <w:rPr>
                <w:color w:val="000000"/>
                <w:sz w:val="20"/>
                <w:szCs w:val="20"/>
              </w:rPr>
              <w:t>9.36</w:t>
            </w:r>
          </w:p>
        </w:tc>
        <w:tc>
          <w:tcPr>
            <w:tcW w:w="1218" w:type="dxa"/>
            <w:tcBorders>
              <w:top w:val="nil"/>
              <w:left w:val="nil"/>
              <w:bottom w:val="nil"/>
              <w:right w:val="nil"/>
            </w:tcBorders>
            <w:shd w:val="clear" w:color="auto" w:fill="auto"/>
            <w:noWrap/>
            <w:vAlign w:val="center"/>
            <w:hideMark/>
          </w:tcPr>
          <w:p w14:paraId="2166746D" w14:textId="77777777" w:rsidR="00AD075A" w:rsidRPr="009B1C5E" w:rsidRDefault="00AD075A" w:rsidP="009B1C5E">
            <w:pPr>
              <w:jc w:val="center"/>
              <w:rPr>
                <w:color w:val="000000"/>
                <w:sz w:val="20"/>
                <w:szCs w:val="20"/>
              </w:rPr>
            </w:pPr>
            <w:r w:rsidRPr="009B1C5E">
              <w:rPr>
                <w:color w:val="000000"/>
                <w:sz w:val="20"/>
                <w:szCs w:val="20"/>
              </w:rPr>
              <w:t>18</w:t>
            </w:r>
          </w:p>
        </w:tc>
        <w:tc>
          <w:tcPr>
            <w:tcW w:w="766" w:type="dxa"/>
            <w:tcBorders>
              <w:top w:val="nil"/>
              <w:left w:val="single" w:sz="4" w:space="0" w:color="auto"/>
              <w:bottom w:val="nil"/>
              <w:right w:val="single" w:sz="4" w:space="0" w:color="auto"/>
            </w:tcBorders>
            <w:shd w:val="clear" w:color="auto" w:fill="auto"/>
            <w:noWrap/>
            <w:vAlign w:val="center"/>
            <w:hideMark/>
          </w:tcPr>
          <w:p w14:paraId="728D4473" w14:textId="77777777" w:rsidR="00AD075A" w:rsidRPr="009B1C5E" w:rsidRDefault="00AD075A" w:rsidP="009B1C5E">
            <w:pPr>
              <w:jc w:val="center"/>
              <w:rPr>
                <w:color w:val="000000"/>
                <w:sz w:val="20"/>
                <w:szCs w:val="20"/>
              </w:rPr>
            </w:pPr>
            <w:r w:rsidRPr="009B1C5E">
              <w:rPr>
                <w:color w:val="000000"/>
                <w:sz w:val="20"/>
                <w:szCs w:val="20"/>
              </w:rPr>
              <w:t>9.88</w:t>
            </w:r>
          </w:p>
        </w:tc>
        <w:tc>
          <w:tcPr>
            <w:tcW w:w="935" w:type="dxa"/>
            <w:tcBorders>
              <w:top w:val="nil"/>
              <w:left w:val="nil"/>
              <w:bottom w:val="nil"/>
              <w:right w:val="nil"/>
            </w:tcBorders>
            <w:shd w:val="clear" w:color="auto" w:fill="auto"/>
            <w:noWrap/>
            <w:vAlign w:val="center"/>
            <w:hideMark/>
          </w:tcPr>
          <w:p w14:paraId="3087DB3A" w14:textId="77777777" w:rsidR="00AD075A" w:rsidRPr="009B1C5E" w:rsidRDefault="00AD075A" w:rsidP="009B1C5E">
            <w:pPr>
              <w:jc w:val="center"/>
              <w:rPr>
                <w:color w:val="000000"/>
                <w:sz w:val="20"/>
                <w:szCs w:val="20"/>
              </w:rPr>
            </w:pPr>
            <w:r w:rsidRPr="009B1C5E">
              <w:rPr>
                <w:color w:val="000000"/>
                <w:sz w:val="20"/>
                <w:szCs w:val="20"/>
              </w:rPr>
              <w:t>9</w:t>
            </w:r>
          </w:p>
        </w:tc>
        <w:tc>
          <w:tcPr>
            <w:tcW w:w="1134" w:type="dxa"/>
            <w:tcBorders>
              <w:top w:val="nil"/>
              <w:left w:val="single" w:sz="4" w:space="0" w:color="auto"/>
              <w:bottom w:val="nil"/>
              <w:right w:val="nil"/>
            </w:tcBorders>
            <w:shd w:val="clear" w:color="auto" w:fill="auto"/>
            <w:noWrap/>
            <w:vAlign w:val="center"/>
            <w:hideMark/>
          </w:tcPr>
          <w:p w14:paraId="66F205AD" w14:textId="77777777" w:rsidR="00AD075A" w:rsidRPr="009B1C5E" w:rsidRDefault="00AD075A" w:rsidP="009B1C5E">
            <w:pPr>
              <w:jc w:val="center"/>
              <w:rPr>
                <w:color w:val="000000"/>
                <w:sz w:val="20"/>
                <w:szCs w:val="20"/>
              </w:rPr>
            </w:pPr>
            <w:r w:rsidRPr="009B1C5E">
              <w:rPr>
                <w:color w:val="000000"/>
                <w:sz w:val="20"/>
                <w:szCs w:val="20"/>
              </w:rPr>
              <w:t>9.624</w:t>
            </w:r>
          </w:p>
        </w:tc>
        <w:tc>
          <w:tcPr>
            <w:tcW w:w="1134" w:type="dxa"/>
            <w:tcBorders>
              <w:top w:val="nil"/>
              <w:left w:val="single" w:sz="4" w:space="0" w:color="auto"/>
              <w:bottom w:val="nil"/>
              <w:right w:val="single" w:sz="4" w:space="0" w:color="auto"/>
            </w:tcBorders>
            <w:shd w:val="clear" w:color="auto" w:fill="auto"/>
            <w:noWrap/>
            <w:vAlign w:val="center"/>
            <w:hideMark/>
          </w:tcPr>
          <w:p w14:paraId="6DD0B43B" w14:textId="77777777" w:rsidR="00AD075A" w:rsidRPr="009B1C5E" w:rsidRDefault="00AD075A" w:rsidP="009B1C5E">
            <w:pPr>
              <w:jc w:val="center"/>
              <w:rPr>
                <w:color w:val="000000"/>
                <w:sz w:val="20"/>
                <w:szCs w:val="20"/>
              </w:rPr>
            </w:pPr>
            <w:r w:rsidRPr="009B1C5E">
              <w:rPr>
                <w:color w:val="000000"/>
                <w:sz w:val="20"/>
                <w:szCs w:val="20"/>
              </w:rPr>
              <w:t>-0.254</w:t>
            </w:r>
          </w:p>
        </w:tc>
        <w:tc>
          <w:tcPr>
            <w:tcW w:w="1134" w:type="dxa"/>
            <w:tcBorders>
              <w:top w:val="nil"/>
              <w:left w:val="nil"/>
              <w:bottom w:val="nil"/>
              <w:right w:val="single" w:sz="4" w:space="0" w:color="auto"/>
            </w:tcBorders>
            <w:shd w:val="clear" w:color="auto" w:fill="auto"/>
            <w:noWrap/>
            <w:vAlign w:val="center"/>
            <w:hideMark/>
          </w:tcPr>
          <w:p w14:paraId="7A9F3B55" w14:textId="77777777" w:rsidR="00AD075A" w:rsidRPr="009B1C5E" w:rsidRDefault="00AD075A" w:rsidP="009B1C5E">
            <w:pPr>
              <w:jc w:val="center"/>
              <w:rPr>
                <w:color w:val="000000"/>
                <w:sz w:val="20"/>
                <w:szCs w:val="20"/>
              </w:rPr>
            </w:pPr>
            <w:r w:rsidRPr="009B1C5E">
              <w:rPr>
                <w:color w:val="000000"/>
                <w:sz w:val="20"/>
                <w:szCs w:val="20"/>
              </w:rPr>
              <w:t>-0.225</w:t>
            </w:r>
          </w:p>
        </w:tc>
        <w:tc>
          <w:tcPr>
            <w:tcW w:w="1809" w:type="dxa"/>
            <w:vAlign w:val="center"/>
            <w:hideMark/>
          </w:tcPr>
          <w:p w14:paraId="49B42E7B" w14:textId="77777777" w:rsidR="00AD075A" w:rsidRPr="00AD075A" w:rsidRDefault="00AD075A">
            <w:pPr>
              <w:rPr>
                <w:sz w:val="20"/>
                <w:szCs w:val="20"/>
              </w:rPr>
            </w:pPr>
          </w:p>
        </w:tc>
      </w:tr>
      <w:tr w:rsidR="009B1C5E" w:rsidRPr="00AD075A" w14:paraId="33AE6C14"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4E51C6BC"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3241F064" w14:textId="77777777" w:rsidR="00AD075A" w:rsidRPr="009B1C5E" w:rsidRDefault="00AD075A" w:rsidP="00DB008B">
            <w:pPr>
              <w:rPr>
                <w:color w:val="000000"/>
                <w:sz w:val="20"/>
                <w:szCs w:val="20"/>
              </w:rPr>
            </w:pPr>
            <w:r w:rsidRPr="009B1C5E">
              <w:rPr>
                <w:color w:val="000000"/>
                <w:sz w:val="20"/>
                <w:szCs w:val="20"/>
              </w:rPr>
              <w:t>MBI - cynicism</w:t>
            </w:r>
          </w:p>
        </w:tc>
        <w:tc>
          <w:tcPr>
            <w:tcW w:w="1276" w:type="dxa"/>
            <w:tcBorders>
              <w:top w:val="nil"/>
              <w:left w:val="single" w:sz="4" w:space="0" w:color="auto"/>
              <w:bottom w:val="nil"/>
              <w:right w:val="single" w:sz="4" w:space="0" w:color="auto"/>
            </w:tcBorders>
            <w:shd w:val="clear" w:color="auto" w:fill="auto"/>
            <w:noWrap/>
            <w:vAlign w:val="center"/>
            <w:hideMark/>
          </w:tcPr>
          <w:p w14:paraId="26AFFADB"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483764D2" w14:textId="77777777" w:rsidR="00AD075A" w:rsidRPr="009B1C5E" w:rsidRDefault="00AD075A" w:rsidP="009B1C5E">
            <w:pPr>
              <w:jc w:val="center"/>
              <w:rPr>
                <w:color w:val="000000"/>
                <w:sz w:val="20"/>
                <w:szCs w:val="20"/>
              </w:rPr>
            </w:pPr>
            <w:r w:rsidRPr="009B1C5E">
              <w:rPr>
                <w:color w:val="000000"/>
                <w:sz w:val="20"/>
                <w:szCs w:val="20"/>
              </w:rPr>
              <w:t>15.67</w:t>
            </w:r>
          </w:p>
        </w:tc>
        <w:tc>
          <w:tcPr>
            <w:tcW w:w="766" w:type="dxa"/>
            <w:tcBorders>
              <w:top w:val="nil"/>
              <w:left w:val="single" w:sz="4" w:space="0" w:color="auto"/>
              <w:bottom w:val="nil"/>
              <w:right w:val="single" w:sz="4" w:space="0" w:color="auto"/>
            </w:tcBorders>
            <w:shd w:val="clear" w:color="auto" w:fill="auto"/>
            <w:noWrap/>
            <w:vAlign w:val="center"/>
            <w:hideMark/>
          </w:tcPr>
          <w:p w14:paraId="1023AE26" w14:textId="77777777" w:rsidR="00AD075A" w:rsidRPr="009B1C5E" w:rsidRDefault="00AD075A" w:rsidP="009B1C5E">
            <w:pPr>
              <w:jc w:val="center"/>
              <w:rPr>
                <w:color w:val="000000"/>
                <w:sz w:val="20"/>
                <w:szCs w:val="20"/>
              </w:rPr>
            </w:pPr>
            <w:r w:rsidRPr="009B1C5E">
              <w:rPr>
                <w:color w:val="000000"/>
                <w:sz w:val="20"/>
                <w:szCs w:val="20"/>
              </w:rPr>
              <w:t>8.94</w:t>
            </w:r>
          </w:p>
        </w:tc>
        <w:tc>
          <w:tcPr>
            <w:tcW w:w="1218" w:type="dxa"/>
            <w:tcBorders>
              <w:top w:val="nil"/>
              <w:left w:val="nil"/>
              <w:bottom w:val="nil"/>
              <w:right w:val="nil"/>
            </w:tcBorders>
            <w:shd w:val="clear" w:color="auto" w:fill="auto"/>
            <w:noWrap/>
            <w:vAlign w:val="center"/>
            <w:hideMark/>
          </w:tcPr>
          <w:p w14:paraId="43DCA3D3" w14:textId="77777777" w:rsidR="00AD075A" w:rsidRPr="009B1C5E" w:rsidRDefault="00AD075A" w:rsidP="009B1C5E">
            <w:pPr>
              <w:jc w:val="center"/>
              <w:rPr>
                <w:color w:val="000000"/>
                <w:sz w:val="20"/>
                <w:szCs w:val="20"/>
              </w:rPr>
            </w:pPr>
            <w:r w:rsidRPr="009B1C5E">
              <w:rPr>
                <w:color w:val="000000"/>
                <w:sz w:val="20"/>
                <w:szCs w:val="20"/>
              </w:rPr>
              <w:t>15.33</w:t>
            </w:r>
          </w:p>
        </w:tc>
        <w:tc>
          <w:tcPr>
            <w:tcW w:w="766" w:type="dxa"/>
            <w:tcBorders>
              <w:top w:val="nil"/>
              <w:left w:val="single" w:sz="4" w:space="0" w:color="auto"/>
              <w:bottom w:val="nil"/>
              <w:right w:val="single" w:sz="4" w:space="0" w:color="auto"/>
            </w:tcBorders>
            <w:shd w:val="clear" w:color="auto" w:fill="auto"/>
            <w:noWrap/>
            <w:vAlign w:val="center"/>
            <w:hideMark/>
          </w:tcPr>
          <w:p w14:paraId="02859C17" w14:textId="77777777" w:rsidR="00AD075A" w:rsidRPr="009B1C5E" w:rsidRDefault="00AD075A" w:rsidP="009B1C5E">
            <w:pPr>
              <w:jc w:val="center"/>
              <w:rPr>
                <w:color w:val="000000"/>
                <w:sz w:val="20"/>
                <w:szCs w:val="20"/>
              </w:rPr>
            </w:pPr>
            <w:r w:rsidRPr="009B1C5E">
              <w:rPr>
                <w:color w:val="000000"/>
                <w:sz w:val="20"/>
                <w:szCs w:val="20"/>
              </w:rPr>
              <w:t>8.07</w:t>
            </w:r>
          </w:p>
        </w:tc>
        <w:tc>
          <w:tcPr>
            <w:tcW w:w="935" w:type="dxa"/>
            <w:tcBorders>
              <w:top w:val="nil"/>
              <w:left w:val="nil"/>
              <w:bottom w:val="nil"/>
              <w:right w:val="nil"/>
            </w:tcBorders>
            <w:shd w:val="clear" w:color="auto" w:fill="auto"/>
            <w:noWrap/>
            <w:vAlign w:val="center"/>
            <w:hideMark/>
          </w:tcPr>
          <w:p w14:paraId="5AC1C7F0" w14:textId="77777777" w:rsidR="00AD075A" w:rsidRPr="009B1C5E" w:rsidRDefault="00AD075A" w:rsidP="009B1C5E">
            <w:pPr>
              <w:jc w:val="center"/>
              <w:rPr>
                <w:color w:val="000000"/>
                <w:sz w:val="20"/>
                <w:szCs w:val="20"/>
              </w:rPr>
            </w:pPr>
            <w:r w:rsidRPr="009B1C5E">
              <w:rPr>
                <w:color w:val="000000"/>
                <w:sz w:val="20"/>
                <w:szCs w:val="20"/>
              </w:rPr>
              <w:t>9</w:t>
            </w:r>
          </w:p>
        </w:tc>
        <w:tc>
          <w:tcPr>
            <w:tcW w:w="1134" w:type="dxa"/>
            <w:tcBorders>
              <w:top w:val="nil"/>
              <w:left w:val="single" w:sz="4" w:space="0" w:color="auto"/>
              <w:bottom w:val="nil"/>
              <w:right w:val="nil"/>
            </w:tcBorders>
            <w:shd w:val="clear" w:color="auto" w:fill="auto"/>
            <w:noWrap/>
            <w:vAlign w:val="center"/>
            <w:hideMark/>
          </w:tcPr>
          <w:p w14:paraId="57203B1F" w14:textId="77777777" w:rsidR="00AD075A" w:rsidRPr="009B1C5E" w:rsidRDefault="00AD075A" w:rsidP="009B1C5E">
            <w:pPr>
              <w:jc w:val="center"/>
              <w:rPr>
                <w:color w:val="000000"/>
                <w:sz w:val="20"/>
                <w:szCs w:val="20"/>
              </w:rPr>
            </w:pPr>
            <w:r w:rsidRPr="009B1C5E">
              <w:rPr>
                <w:color w:val="000000"/>
                <w:sz w:val="20"/>
                <w:szCs w:val="20"/>
              </w:rPr>
              <w:t>8.516</w:t>
            </w:r>
          </w:p>
        </w:tc>
        <w:tc>
          <w:tcPr>
            <w:tcW w:w="1134" w:type="dxa"/>
            <w:tcBorders>
              <w:top w:val="nil"/>
              <w:left w:val="single" w:sz="4" w:space="0" w:color="auto"/>
              <w:bottom w:val="nil"/>
              <w:right w:val="single" w:sz="4" w:space="0" w:color="auto"/>
            </w:tcBorders>
            <w:shd w:val="clear" w:color="auto" w:fill="auto"/>
            <w:noWrap/>
            <w:vAlign w:val="center"/>
            <w:hideMark/>
          </w:tcPr>
          <w:p w14:paraId="0A890B8D" w14:textId="77777777" w:rsidR="00AD075A" w:rsidRPr="009B1C5E" w:rsidRDefault="00AD075A" w:rsidP="009B1C5E">
            <w:pPr>
              <w:jc w:val="center"/>
              <w:rPr>
                <w:color w:val="000000"/>
                <w:sz w:val="20"/>
                <w:szCs w:val="20"/>
              </w:rPr>
            </w:pPr>
            <w:r w:rsidRPr="009B1C5E">
              <w:rPr>
                <w:color w:val="000000"/>
                <w:sz w:val="20"/>
                <w:szCs w:val="20"/>
              </w:rPr>
              <w:t>-0.040</w:t>
            </w:r>
          </w:p>
        </w:tc>
        <w:tc>
          <w:tcPr>
            <w:tcW w:w="1134" w:type="dxa"/>
            <w:tcBorders>
              <w:top w:val="nil"/>
              <w:left w:val="nil"/>
              <w:bottom w:val="nil"/>
              <w:right w:val="single" w:sz="4" w:space="0" w:color="auto"/>
            </w:tcBorders>
            <w:shd w:val="clear" w:color="auto" w:fill="auto"/>
            <w:noWrap/>
            <w:vAlign w:val="center"/>
            <w:hideMark/>
          </w:tcPr>
          <w:p w14:paraId="468CDA4B" w14:textId="77777777" w:rsidR="00AD075A" w:rsidRPr="009B1C5E" w:rsidRDefault="00AD075A" w:rsidP="009B1C5E">
            <w:pPr>
              <w:jc w:val="center"/>
              <w:rPr>
                <w:color w:val="000000"/>
                <w:sz w:val="20"/>
                <w:szCs w:val="20"/>
              </w:rPr>
            </w:pPr>
            <w:r w:rsidRPr="009B1C5E">
              <w:rPr>
                <w:color w:val="000000"/>
                <w:sz w:val="20"/>
                <w:szCs w:val="20"/>
              </w:rPr>
              <w:t>-0.035</w:t>
            </w:r>
          </w:p>
        </w:tc>
        <w:tc>
          <w:tcPr>
            <w:tcW w:w="1809" w:type="dxa"/>
            <w:vAlign w:val="center"/>
            <w:hideMark/>
          </w:tcPr>
          <w:p w14:paraId="249F4052" w14:textId="77777777" w:rsidR="00AD075A" w:rsidRPr="00AD075A" w:rsidRDefault="00AD075A">
            <w:pPr>
              <w:rPr>
                <w:sz w:val="20"/>
                <w:szCs w:val="20"/>
              </w:rPr>
            </w:pPr>
          </w:p>
        </w:tc>
      </w:tr>
      <w:tr w:rsidR="009B1C5E" w:rsidRPr="00AD075A" w14:paraId="40C43A67"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3F15C7F1"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41A4314E" w14:textId="52C8A6D9" w:rsidR="00AD075A" w:rsidRPr="009B1C5E" w:rsidRDefault="00AD075A" w:rsidP="00DB008B">
            <w:pPr>
              <w:rPr>
                <w:color w:val="000000"/>
                <w:sz w:val="20"/>
                <w:szCs w:val="20"/>
              </w:rPr>
            </w:pPr>
            <w:r w:rsidRPr="009B1C5E">
              <w:rPr>
                <w:color w:val="000000"/>
                <w:sz w:val="20"/>
                <w:szCs w:val="20"/>
              </w:rPr>
              <w:t>SCS</w:t>
            </w:r>
          </w:p>
        </w:tc>
        <w:tc>
          <w:tcPr>
            <w:tcW w:w="1276" w:type="dxa"/>
            <w:tcBorders>
              <w:top w:val="nil"/>
              <w:left w:val="single" w:sz="4" w:space="0" w:color="auto"/>
              <w:bottom w:val="nil"/>
              <w:right w:val="single" w:sz="4" w:space="0" w:color="auto"/>
            </w:tcBorders>
            <w:shd w:val="clear" w:color="auto" w:fill="auto"/>
            <w:noWrap/>
            <w:vAlign w:val="center"/>
            <w:hideMark/>
          </w:tcPr>
          <w:p w14:paraId="5304657C"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6AB63251" w14:textId="77777777" w:rsidR="00AD075A" w:rsidRPr="009B1C5E" w:rsidRDefault="00AD075A" w:rsidP="009B1C5E">
            <w:pPr>
              <w:jc w:val="center"/>
              <w:rPr>
                <w:color w:val="000000"/>
                <w:sz w:val="20"/>
                <w:szCs w:val="20"/>
              </w:rPr>
            </w:pPr>
            <w:r w:rsidRPr="009B1C5E">
              <w:rPr>
                <w:color w:val="000000"/>
                <w:sz w:val="20"/>
                <w:szCs w:val="20"/>
              </w:rPr>
              <w:t>35.33</w:t>
            </w:r>
          </w:p>
        </w:tc>
        <w:tc>
          <w:tcPr>
            <w:tcW w:w="766" w:type="dxa"/>
            <w:tcBorders>
              <w:top w:val="nil"/>
              <w:left w:val="single" w:sz="4" w:space="0" w:color="auto"/>
              <w:bottom w:val="nil"/>
              <w:right w:val="single" w:sz="4" w:space="0" w:color="auto"/>
            </w:tcBorders>
            <w:shd w:val="clear" w:color="auto" w:fill="auto"/>
            <w:noWrap/>
            <w:vAlign w:val="center"/>
            <w:hideMark/>
          </w:tcPr>
          <w:p w14:paraId="6AB53952" w14:textId="77777777" w:rsidR="00AD075A" w:rsidRPr="009B1C5E" w:rsidRDefault="00AD075A" w:rsidP="009B1C5E">
            <w:pPr>
              <w:jc w:val="center"/>
              <w:rPr>
                <w:color w:val="000000"/>
                <w:sz w:val="20"/>
                <w:szCs w:val="20"/>
              </w:rPr>
            </w:pPr>
            <w:r w:rsidRPr="009B1C5E">
              <w:rPr>
                <w:color w:val="000000"/>
                <w:sz w:val="20"/>
                <w:szCs w:val="20"/>
              </w:rPr>
              <w:t>6.23</w:t>
            </w:r>
          </w:p>
        </w:tc>
        <w:tc>
          <w:tcPr>
            <w:tcW w:w="1218" w:type="dxa"/>
            <w:tcBorders>
              <w:top w:val="nil"/>
              <w:left w:val="nil"/>
              <w:bottom w:val="nil"/>
              <w:right w:val="nil"/>
            </w:tcBorders>
            <w:shd w:val="clear" w:color="auto" w:fill="auto"/>
            <w:noWrap/>
            <w:vAlign w:val="center"/>
            <w:hideMark/>
          </w:tcPr>
          <w:p w14:paraId="4564EE35" w14:textId="77777777" w:rsidR="00AD075A" w:rsidRPr="009B1C5E" w:rsidRDefault="00AD075A" w:rsidP="009B1C5E">
            <w:pPr>
              <w:jc w:val="center"/>
              <w:rPr>
                <w:color w:val="000000"/>
                <w:sz w:val="20"/>
                <w:szCs w:val="20"/>
              </w:rPr>
            </w:pPr>
            <w:r w:rsidRPr="009B1C5E">
              <w:rPr>
                <w:color w:val="000000"/>
                <w:sz w:val="20"/>
                <w:szCs w:val="20"/>
              </w:rPr>
              <w:t>38.67</w:t>
            </w:r>
          </w:p>
        </w:tc>
        <w:tc>
          <w:tcPr>
            <w:tcW w:w="766" w:type="dxa"/>
            <w:tcBorders>
              <w:top w:val="nil"/>
              <w:left w:val="single" w:sz="4" w:space="0" w:color="auto"/>
              <w:bottom w:val="nil"/>
              <w:right w:val="single" w:sz="4" w:space="0" w:color="auto"/>
            </w:tcBorders>
            <w:shd w:val="clear" w:color="auto" w:fill="auto"/>
            <w:noWrap/>
            <w:vAlign w:val="center"/>
            <w:hideMark/>
          </w:tcPr>
          <w:p w14:paraId="4C1344EA" w14:textId="77777777" w:rsidR="00AD075A" w:rsidRPr="009B1C5E" w:rsidRDefault="00AD075A" w:rsidP="009B1C5E">
            <w:pPr>
              <w:jc w:val="center"/>
              <w:rPr>
                <w:color w:val="000000"/>
                <w:sz w:val="20"/>
                <w:szCs w:val="20"/>
              </w:rPr>
            </w:pPr>
            <w:r w:rsidRPr="009B1C5E">
              <w:rPr>
                <w:color w:val="000000"/>
                <w:sz w:val="20"/>
                <w:szCs w:val="20"/>
              </w:rPr>
              <w:t>4.82</w:t>
            </w:r>
          </w:p>
        </w:tc>
        <w:tc>
          <w:tcPr>
            <w:tcW w:w="935" w:type="dxa"/>
            <w:tcBorders>
              <w:top w:val="nil"/>
              <w:left w:val="nil"/>
              <w:bottom w:val="nil"/>
              <w:right w:val="nil"/>
            </w:tcBorders>
            <w:shd w:val="clear" w:color="auto" w:fill="auto"/>
            <w:noWrap/>
            <w:vAlign w:val="center"/>
            <w:hideMark/>
          </w:tcPr>
          <w:p w14:paraId="1A47A0CC" w14:textId="77777777" w:rsidR="00AD075A" w:rsidRPr="009B1C5E" w:rsidRDefault="00AD075A" w:rsidP="009B1C5E">
            <w:pPr>
              <w:jc w:val="center"/>
              <w:rPr>
                <w:color w:val="000000"/>
                <w:sz w:val="20"/>
                <w:szCs w:val="20"/>
              </w:rPr>
            </w:pPr>
            <w:r w:rsidRPr="009B1C5E">
              <w:rPr>
                <w:color w:val="000000"/>
                <w:sz w:val="20"/>
                <w:szCs w:val="20"/>
              </w:rPr>
              <w:t>9</w:t>
            </w:r>
          </w:p>
        </w:tc>
        <w:tc>
          <w:tcPr>
            <w:tcW w:w="1134" w:type="dxa"/>
            <w:tcBorders>
              <w:top w:val="nil"/>
              <w:left w:val="single" w:sz="4" w:space="0" w:color="auto"/>
              <w:bottom w:val="nil"/>
              <w:right w:val="nil"/>
            </w:tcBorders>
            <w:shd w:val="clear" w:color="auto" w:fill="auto"/>
            <w:noWrap/>
            <w:vAlign w:val="center"/>
            <w:hideMark/>
          </w:tcPr>
          <w:p w14:paraId="48F07924" w14:textId="77777777" w:rsidR="00AD075A" w:rsidRPr="009B1C5E" w:rsidRDefault="00AD075A" w:rsidP="009B1C5E">
            <w:pPr>
              <w:jc w:val="center"/>
              <w:rPr>
                <w:color w:val="000000"/>
                <w:sz w:val="20"/>
                <w:szCs w:val="20"/>
              </w:rPr>
            </w:pPr>
            <w:r w:rsidRPr="009B1C5E">
              <w:rPr>
                <w:color w:val="000000"/>
                <w:sz w:val="20"/>
                <w:szCs w:val="20"/>
              </w:rPr>
              <w:t>5.570</w:t>
            </w:r>
          </w:p>
        </w:tc>
        <w:tc>
          <w:tcPr>
            <w:tcW w:w="1134" w:type="dxa"/>
            <w:tcBorders>
              <w:top w:val="nil"/>
              <w:left w:val="single" w:sz="4" w:space="0" w:color="auto"/>
              <w:bottom w:val="nil"/>
              <w:right w:val="single" w:sz="4" w:space="0" w:color="auto"/>
            </w:tcBorders>
            <w:shd w:val="clear" w:color="auto" w:fill="auto"/>
            <w:noWrap/>
            <w:vAlign w:val="center"/>
            <w:hideMark/>
          </w:tcPr>
          <w:p w14:paraId="4C643B69" w14:textId="77777777" w:rsidR="00AD075A" w:rsidRPr="009B1C5E" w:rsidRDefault="00AD075A" w:rsidP="009B1C5E">
            <w:pPr>
              <w:jc w:val="center"/>
              <w:rPr>
                <w:color w:val="000000"/>
                <w:sz w:val="20"/>
                <w:szCs w:val="20"/>
              </w:rPr>
            </w:pPr>
            <w:r w:rsidRPr="009B1C5E">
              <w:rPr>
                <w:color w:val="000000"/>
                <w:sz w:val="20"/>
                <w:szCs w:val="20"/>
              </w:rPr>
              <w:t>0.600</w:t>
            </w:r>
          </w:p>
        </w:tc>
        <w:tc>
          <w:tcPr>
            <w:tcW w:w="1134" w:type="dxa"/>
            <w:tcBorders>
              <w:top w:val="nil"/>
              <w:left w:val="nil"/>
              <w:bottom w:val="nil"/>
              <w:right w:val="single" w:sz="4" w:space="0" w:color="auto"/>
            </w:tcBorders>
            <w:shd w:val="clear" w:color="auto" w:fill="auto"/>
            <w:noWrap/>
            <w:vAlign w:val="center"/>
            <w:hideMark/>
          </w:tcPr>
          <w:p w14:paraId="3C48031C" w14:textId="77777777" w:rsidR="00AD075A" w:rsidRPr="009B1C5E" w:rsidRDefault="00AD075A" w:rsidP="009B1C5E">
            <w:pPr>
              <w:jc w:val="center"/>
              <w:rPr>
                <w:color w:val="000000"/>
                <w:sz w:val="20"/>
                <w:szCs w:val="20"/>
              </w:rPr>
            </w:pPr>
            <w:r w:rsidRPr="009B1C5E">
              <w:rPr>
                <w:color w:val="000000"/>
                <w:sz w:val="20"/>
                <w:szCs w:val="20"/>
              </w:rPr>
              <w:t>0.533</w:t>
            </w:r>
          </w:p>
        </w:tc>
        <w:tc>
          <w:tcPr>
            <w:tcW w:w="1809" w:type="dxa"/>
            <w:vAlign w:val="center"/>
            <w:hideMark/>
          </w:tcPr>
          <w:p w14:paraId="31AC2C74" w14:textId="77777777" w:rsidR="00AD075A" w:rsidRPr="00AD075A" w:rsidRDefault="00AD075A">
            <w:pPr>
              <w:rPr>
                <w:sz w:val="20"/>
                <w:szCs w:val="20"/>
              </w:rPr>
            </w:pPr>
          </w:p>
        </w:tc>
      </w:tr>
      <w:tr w:rsidR="009B1C5E" w:rsidRPr="00AD075A" w14:paraId="03885977"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60BA5F74"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68ECBC35" w14:textId="056F5167" w:rsidR="00AD075A" w:rsidRPr="009B1C5E" w:rsidRDefault="00AD075A" w:rsidP="00DB008B">
            <w:pPr>
              <w:rPr>
                <w:color w:val="000000"/>
                <w:sz w:val="20"/>
                <w:szCs w:val="20"/>
              </w:rPr>
            </w:pPr>
            <w:r w:rsidRPr="009B1C5E">
              <w:rPr>
                <w:color w:val="000000"/>
                <w:sz w:val="20"/>
                <w:szCs w:val="20"/>
              </w:rPr>
              <w:t>PSS</w:t>
            </w:r>
          </w:p>
        </w:tc>
        <w:tc>
          <w:tcPr>
            <w:tcW w:w="1276" w:type="dxa"/>
            <w:tcBorders>
              <w:top w:val="nil"/>
              <w:left w:val="single" w:sz="4" w:space="0" w:color="auto"/>
              <w:bottom w:val="nil"/>
              <w:right w:val="single" w:sz="4" w:space="0" w:color="auto"/>
            </w:tcBorders>
            <w:shd w:val="clear" w:color="auto" w:fill="auto"/>
            <w:noWrap/>
            <w:vAlign w:val="center"/>
            <w:hideMark/>
          </w:tcPr>
          <w:p w14:paraId="5CFD19A4"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74CD80FE" w14:textId="77777777" w:rsidR="00AD075A" w:rsidRPr="009B1C5E" w:rsidRDefault="00AD075A" w:rsidP="009B1C5E">
            <w:pPr>
              <w:jc w:val="center"/>
              <w:rPr>
                <w:color w:val="000000"/>
                <w:sz w:val="20"/>
                <w:szCs w:val="20"/>
              </w:rPr>
            </w:pPr>
            <w:r w:rsidRPr="009B1C5E">
              <w:rPr>
                <w:color w:val="000000"/>
                <w:sz w:val="20"/>
                <w:szCs w:val="20"/>
              </w:rPr>
              <w:t>18.11</w:t>
            </w:r>
          </w:p>
        </w:tc>
        <w:tc>
          <w:tcPr>
            <w:tcW w:w="766" w:type="dxa"/>
            <w:tcBorders>
              <w:top w:val="nil"/>
              <w:left w:val="single" w:sz="4" w:space="0" w:color="auto"/>
              <w:bottom w:val="nil"/>
              <w:right w:val="single" w:sz="4" w:space="0" w:color="auto"/>
            </w:tcBorders>
            <w:shd w:val="clear" w:color="auto" w:fill="auto"/>
            <w:noWrap/>
            <w:vAlign w:val="center"/>
            <w:hideMark/>
          </w:tcPr>
          <w:p w14:paraId="0ADA7701" w14:textId="77777777" w:rsidR="00AD075A" w:rsidRPr="009B1C5E" w:rsidRDefault="00AD075A" w:rsidP="009B1C5E">
            <w:pPr>
              <w:jc w:val="center"/>
              <w:rPr>
                <w:color w:val="000000"/>
                <w:sz w:val="20"/>
                <w:szCs w:val="20"/>
              </w:rPr>
            </w:pPr>
            <w:r w:rsidRPr="009B1C5E">
              <w:rPr>
                <w:color w:val="000000"/>
                <w:sz w:val="20"/>
                <w:szCs w:val="20"/>
              </w:rPr>
              <w:t>6.7</w:t>
            </w:r>
          </w:p>
        </w:tc>
        <w:tc>
          <w:tcPr>
            <w:tcW w:w="1218" w:type="dxa"/>
            <w:tcBorders>
              <w:top w:val="nil"/>
              <w:left w:val="nil"/>
              <w:bottom w:val="nil"/>
              <w:right w:val="nil"/>
            </w:tcBorders>
            <w:shd w:val="clear" w:color="auto" w:fill="auto"/>
            <w:noWrap/>
            <w:vAlign w:val="center"/>
            <w:hideMark/>
          </w:tcPr>
          <w:p w14:paraId="7A141609" w14:textId="77777777" w:rsidR="00AD075A" w:rsidRPr="009B1C5E" w:rsidRDefault="00AD075A" w:rsidP="009B1C5E">
            <w:pPr>
              <w:jc w:val="center"/>
              <w:rPr>
                <w:color w:val="000000"/>
                <w:sz w:val="20"/>
                <w:szCs w:val="20"/>
              </w:rPr>
            </w:pPr>
            <w:r w:rsidRPr="009B1C5E">
              <w:rPr>
                <w:color w:val="000000"/>
                <w:sz w:val="20"/>
                <w:szCs w:val="20"/>
              </w:rPr>
              <w:t>14.78</w:t>
            </w:r>
          </w:p>
        </w:tc>
        <w:tc>
          <w:tcPr>
            <w:tcW w:w="766" w:type="dxa"/>
            <w:tcBorders>
              <w:top w:val="nil"/>
              <w:left w:val="single" w:sz="4" w:space="0" w:color="auto"/>
              <w:bottom w:val="nil"/>
              <w:right w:val="single" w:sz="4" w:space="0" w:color="auto"/>
            </w:tcBorders>
            <w:shd w:val="clear" w:color="auto" w:fill="auto"/>
            <w:noWrap/>
            <w:vAlign w:val="center"/>
            <w:hideMark/>
          </w:tcPr>
          <w:p w14:paraId="6F9E4BB5" w14:textId="77777777" w:rsidR="00AD075A" w:rsidRPr="009B1C5E" w:rsidRDefault="00AD075A" w:rsidP="009B1C5E">
            <w:pPr>
              <w:jc w:val="center"/>
              <w:rPr>
                <w:color w:val="000000"/>
                <w:sz w:val="20"/>
                <w:szCs w:val="20"/>
              </w:rPr>
            </w:pPr>
            <w:r w:rsidRPr="009B1C5E">
              <w:rPr>
                <w:color w:val="000000"/>
                <w:sz w:val="20"/>
                <w:szCs w:val="20"/>
              </w:rPr>
              <w:t>7.05</w:t>
            </w:r>
          </w:p>
        </w:tc>
        <w:tc>
          <w:tcPr>
            <w:tcW w:w="935" w:type="dxa"/>
            <w:tcBorders>
              <w:top w:val="nil"/>
              <w:left w:val="nil"/>
              <w:bottom w:val="nil"/>
              <w:right w:val="nil"/>
            </w:tcBorders>
            <w:shd w:val="clear" w:color="auto" w:fill="auto"/>
            <w:noWrap/>
            <w:vAlign w:val="center"/>
            <w:hideMark/>
          </w:tcPr>
          <w:p w14:paraId="26CB42EF" w14:textId="77777777" w:rsidR="00AD075A" w:rsidRPr="009B1C5E" w:rsidRDefault="00AD075A" w:rsidP="009B1C5E">
            <w:pPr>
              <w:jc w:val="center"/>
              <w:rPr>
                <w:color w:val="000000"/>
                <w:sz w:val="20"/>
                <w:szCs w:val="20"/>
              </w:rPr>
            </w:pPr>
            <w:r w:rsidRPr="009B1C5E">
              <w:rPr>
                <w:color w:val="000000"/>
                <w:sz w:val="20"/>
                <w:szCs w:val="20"/>
              </w:rPr>
              <w:t>9</w:t>
            </w:r>
          </w:p>
        </w:tc>
        <w:tc>
          <w:tcPr>
            <w:tcW w:w="1134" w:type="dxa"/>
            <w:tcBorders>
              <w:top w:val="nil"/>
              <w:left w:val="single" w:sz="4" w:space="0" w:color="auto"/>
              <w:bottom w:val="nil"/>
              <w:right w:val="nil"/>
            </w:tcBorders>
            <w:shd w:val="clear" w:color="auto" w:fill="auto"/>
            <w:noWrap/>
            <w:vAlign w:val="center"/>
            <w:hideMark/>
          </w:tcPr>
          <w:p w14:paraId="5ED39F1E" w14:textId="77777777" w:rsidR="00AD075A" w:rsidRPr="009B1C5E" w:rsidRDefault="00AD075A" w:rsidP="009B1C5E">
            <w:pPr>
              <w:jc w:val="center"/>
              <w:rPr>
                <w:color w:val="000000"/>
                <w:sz w:val="20"/>
                <w:szCs w:val="20"/>
              </w:rPr>
            </w:pPr>
            <w:r w:rsidRPr="009B1C5E">
              <w:rPr>
                <w:color w:val="000000"/>
                <w:sz w:val="20"/>
                <w:szCs w:val="20"/>
              </w:rPr>
              <w:t>6.877</w:t>
            </w:r>
          </w:p>
        </w:tc>
        <w:tc>
          <w:tcPr>
            <w:tcW w:w="1134" w:type="dxa"/>
            <w:tcBorders>
              <w:top w:val="nil"/>
              <w:left w:val="single" w:sz="4" w:space="0" w:color="auto"/>
              <w:bottom w:val="nil"/>
              <w:right w:val="single" w:sz="4" w:space="0" w:color="auto"/>
            </w:tcBorders>
            <w:shd w:val="clear" w:color="auto" w:fill="auto"/>
            <w:noWrap/>
            <w:vAlign w:val="center"/>
            <w:hideMark/>
          </w:tcPr>
          <w:p w14:paraId="778C28FF" w14:textId="77777777" w:rsidR="00AD075A" w:rsidRPr="009B1C5E" w:rsidRDefault="00AD075A" w:rsidP="009B1C5E">
            <w:pPr>
              <w:jc w:val="center"/>
              <w:rPr>
                <w:color w:val="000000"/>
                <w:sz w:val="20"/>
                <w:szCs w:val="20"/>
              </w:rPr>
            </w:pPr>
            <w:r w:rsidRPr="009B1C5E">
              <w:rPr>
                <w:color w:val="000000"/>
                <w:sz w:val="20"/>
                <w:szCs w:val="20"/>
              </w:rPr>
              <w:t>-0.484</w:t>
            </w:r>
          </w:p>
        </w:tc>
        <w:tc>
          <w:tcPr>
            <w:tcW w:w="1134" w:type="dxa"/>
            <w:tcBorders>
              <w:top w:val="nil"/>
              <w:left w:val="nil"/>
              <w:bottom w:val="nil"/>
              <w:right w:val="single" w:sz="4" w:space="0" w:color="auto"/>
            </w:tcBorders>
            <w:shd w:val="clear" w:color="auto" w:fill="auto"/>
            <w:noWrap/>
            <w:vAlign w:val="center"/>
            <w:hideMark/>
          </w:tcPr>
          <w:p w14:paraId="570DBC71" w14:textId="77777777" w:rsidR="00AD075A" w:rsidRPr="009B1C5E" w:rsidRDefault="00AD075A" w:rsidP="009B1C5E">
            <w:pPr>
              <w:jc w:val="center"/>
              <w:rPr>
                <w:color w:val="000000"/>
                <w:sz w:val="20"/>
                <w:szCs w:val="20"/>
              </w:rPr>
            </w:pPr>
            <w:r w:rsidRPr="009B1C5E">
              <w:rPr>
                <w:color w:val="000000"/>
                <w:sz w:val="20"/>
                <w:szCs w:val="20"/>
              </w:rPr>
              <w:t>-0.430</w:t>
            </w:r>
          </w:p>
        </w:tc>
        <w:tc>
          <w:tcPr>
            <w:tcW w:w="1809" w:type="dxa"/>
            <w:vAlign w:val="center"/>
            <w:hideMark/>
          </w:tcPr>
          <w:p w14:paraId="450313FE" w14:textId="77777777" w:rsidR="00AD075A" w:rsidRPr="00AD075A" w:rsidRDefault="00AD075A">
            <w:pPr>
              <w:rPr>
                <w:sz w:val="20"/>
                <w:szCs w:val="20"/>
              </w:rPr>
            </w:pPr>
          </w:p>
        </w:tc>
      </w:tr>
      <w:tr w:rsidR="009B1C5E" w:rsidRPr="00AD075A" w14:paraId="50162422"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2A7B5134"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57E7019E" w14:textId="13412E29" w:rsidR="00AD075A" w:rsidRPr="009B1C5E" w:rsidRDefault="00AD075A" w:rsidP="00DB008B">
            <w:pPr>
              <w:rPr>
                <w:color w:val="000000"/>
                <w:sz w:val="20"/>
                <w:szCs w:val="20"/>
              </w:rPr>
            </w:pPr>
            <w:r w:rsidRPr="009B1C5E">
              <w:rPr>
                <w:color w:val="000000"/>
                <w:sz w:val="20"/>
                <w:szCs w:val="20"/>
              </w:rPr>
              <w:t>JES</w:t>
            </w:r>
          </w:p>
        </w:tc>
        <w:tc>
          <w:tcPr>
            <w:tcW w:w="1276" w:type="dxa"/>
            <w:tcBorders>
              <w:top w:val="nil"/>
              <w:left w:val="single" w:sz="4" w:space="0" w:color="auto"/>
              <w:bottom w:val="nil"/>
              <w:right w:val="single" w:sz="4" w:space="0" w:color="auto"/>
            </w:tcBorders>
            <w:shd w:val="clear" w:color="auto" w:fill="auto"/>
            <w:noWrap/>
            <w:vAlign w:val="center"/>
            <w:hideMark/>
          </w:tcPr>
          <w:p w14:paraId="54360069"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36BA9935" w14:textId="77777777" w:rsidR="00AD075A" w:rsidRPr="009B1C5E" w:rsidRDefault="00AD075A" w:rsidP="009B1C5E">
            <w:pPr>
              <w:jc w:val="center"/>
              <w:rPr>
                <w:color w:val="000000"/>
                <w:sz w:val="20"/>
                <w:szCs w:val="20"/>
              </w:rPr>
            </w:pPr>
            <w:r w:rsidRPr="009B1C5E">
              <w:rPr>
                <w:color w:val="000000"/>
                <w:sz w:val="20"/>
                <w:szCs w:val="20"/>
              </w:rPr>
              <w:t>110.56</w:t>
            </w:r>
          </w:p>
        </w:tc>
        <w:tc>
          <w:tcPr>
            <w:tcW w:w="766" w:type="dxa"/>
            <w:tcBorders>
              <w:top w:val="nil"/>
              <w:left w:val="single" w:sz="4" w:space="0" w:color="auto"/>
              <w:bottom w:val="nil"/>
              <w:right w:val="single" w:sz="4" w:space="0" w:color="auto"/>
            </w:tcBorders>
            <w:shd w:val="clear" w:color="auto" w:fill="auto"/>
            <w:noWrap/>
            <w:vAlign w:val="center"/>
            <w:hideMark/>
          </w:tcPr>
          <w:p w14:paraId="2F9450A9" w14:textId="77777777" w:rsidR="00AD075A" w:rsidRPr="009B1C5E" w:rsidRDefault="00AD075A" w:rsidP="009B1C5E">
            <w:pPr>
              <w:jc w:val="center"/>
              <w:rPr>
                <w:color w:val="000000"/>
                <w:sz w:val="20"/>
                <w:szCs w:val="20"/>
              </w:rPr>
            </w:pPr>
            <w:r w:rsidRPr="009B1C5E">
              <w:rPr>
                <w:color w:val="000000"/>
                <w:sz w:val="20"/>
                <w:szCs w:val="20"/>
              </w:rPr>
              <w:t>18.3</w:t>
            </w:r>
          </w:p>
        </w:tc>
        <w:tc>
          <w:tcPr>
            <w:tcW w:w="1218" w:type="dxa"/>
            <w:tcBorders>
              <w:top w:val="nil"/>
              <w:left w:val="nil"/>
              <w:bottom w:val="nil"/>
              <w:right w:val="nil"/>
            </w:tcBorders>
            <w:shd w:val="clear" w:color="auto" w:fill="auto"/>
            <w:noWrap/>
            <w:vAlign w:val="center"/>
            <w:hideMark/>
          </w:tcPr>
          <w:p w14:paraId="67E72508" w14:textId="77777777" w:rsidR="00AD075A" w:rsidRPr="009B1C5E" w:rsidRDefault="00AD075A" w:rsidP="009B1C5E">
            <w:pPr>
              <w:jc w:val="center"/>
              <w:rPr>
                <w:color w:val="000000"/>
                <w:sz w:val="20"/>
                <w:szCs w:val="20"/>
              </w:rPr>
            </w:pPr>
            <w:r w:rsidRPr="009B1C5E">
              <w:rPr>
                <w:color w:val="000000"/>
                <w:sz w:val="20"/>
                <w:szCs w:val="20"/>
              </w:rPr>
              <w:t>122.11</w:t>
            </w:r>
          </w:p>
        </w:tc>
        <w:tc>
          <w:tcPr>
            <w:tcW w:w="766" w:type="dxa"/>
            <w:tcBorders>
              <w:top w:val="nil"/>
              <w:left w:val="single" w:sz="4" w:space="0" w:color="auto"/>
              <w:bottom w:val="nil"/>
              <w:right w:val="single" w:sz="4" w:space="0" w:color="auto"/>
            </w:tcBorders>
            <w:shd w:val="clear" w:color="auto" w:fill="auto"/>
            <w:noWrap/>
            <w:vAlign w:val="center"/>
            <w:hideMark/>
          </w:tcPr>
          <w:p w14:paraId="2984823E" w14:textId="77777777" w:rsidR="00AD075A" w:rsidRPr="009B1C5E" w:rsidRDefault="00AD075A" w:rsidP="009B1C5E">
            <w:pPr>
              <w:jc w:val="center"/>
              <w:rPr>
                <w:color w:val="000000"/>
                <w:sz w:val="20"/>
                <w:szCs w:val="20"/>
              </w:rPr>
            </w:pPr>
            <w:r w:rsidRPr="009B1C5E">
              <w:rPr>
                <w:color w:val="000000"/>
                <w:sz w:val="20"/>
                <w:szCs w:val="20"/>
              </w:rPr>
              <w:t>5.49</w:t>
            </w:r>
          </w:p>
        </w:tc>
        <w:tc>
          <w:tcPr>
            <w:tcW w:w="935" w:type="dxa"/>
            <w:tcBorders>
              <w:top w:val="nil"/>
              <w:left w:val="nil"/>
              <w:bottom w:val="nil"/>
              <w:right w:val="nil"/>
            </w:tcBorders>
            <w:shd w:val="clear" w:color="auto" w:fill="auto"/>
            <w:noWrap/>
            <w:vAlign w:val="center"/>
            <w:hideMark/>
          </w:tcPr>
          <w:p w14:paraId="5B85524C" w14:textId="77777777" w:rsidR="00AD075A" w:rsidRPr="009B1C5E" w:rsidRDefault="00AD075A" w:rsidP="009B1C5E">
            <w:pPr>
              <w:jc w:val="center"/>
              <w:rPr>
                <w:color w:val="000000"/>
                <w:sz w:val="20"/>
                <w:szCs w:val="20"/>
              </w:rPr>
            </w:pPr>
            <w:r w:rsidRPr="009B1C5E">
              <w:rPr>
                <w:color w:val="000000"/>
                <w:sz w:val="20"/>
                <w:szCs w:val="20"/>
              </w:rPr>
              <w:t>9</w:t>
            </w:r>
          </w:p>
        </w:tc>
        <w:tc>
          <w:tcPr>
            <w:tcW w:w="1134" w:type="dxa"/>
            <w:tcBorders>
              <w:top w:val="nil"/>
              <w:left w:val="single" w:sz="4" w:space="0" w:color="auto"/>
              <w:bottom w:val="nil"/>
              <w:right w:val="nil"/>
            </w:tcBorders>
            <w:shd w:val="clear" w:color="auto" w:fill="auto"/>
            <w:noWrap/>
            <w:vAlign w:val="center"/>
            <w:hideMark/>
          </w:tcPr>
          <w:p w14:paraId="24B31C48" w14:textId="77777777" w:rsidR="00AD075A" w:rsidRPr="009B1C5E" w:rsidRDefault="00AD075A" w:rsidP="009B1C5E">
            <w:pPr>
              <w:jc w:val="center"/>
              <w:rPr>
                <w:color w:val="000000"/>
                <w:sz w:val="20"/>
                <w:szCs w:val="20"/>
              </w:rPr>
            </w:pPr>
            <w:r w:rsidRPr="009B1C5E">
              <w:rPr>
                <w:color w:val="000000"/>
                <w:sz w:val="20"/>
                <w:szCs w:val="20"/>
              </w:rPr>
              <w:t>13.510</w:t>
            </w:r>
          </w:p>
        </w:tc>
        <w:tc>
          <w:tcPr>
            <w:tcW w:w="1134" w:type="dxa"/>
            <w:tcBorders>
              <w:top w:val="nil"/>
              <w:left w:val="single" w:sz="4" w:space="0" w:color="auto"/>
              <w:bottom w:val="nil"/>
              <w:right w:val="single" w:sz="4" w:space="0" w:color="auto"/>
            </w:tcBorders>
            <w:shd w:val="clear" w:color="auto" w:fill="auto"/>
            <w:noWrap/>
            <w:vAlign w:val="center"/>
            <w:hideMark/>
          </w:tcPr>
          <w:p w14:paraId="0650B480" w14:textId="77777777" w:rsidR="00AD075A" w:rsidRPr="009B1C5E" w:rsidRDefault="00AD075A" w:rsidP="009B1C5E">
            <w:pPr>
              <w:jc w:val="center"/>
              <w:rPr>
                <w:color w:val="000000"/>
                <w:sz w:val="20"/>
                <w:szCs w:val="20"/>
              </w:rPr>
            </w:pPr>
            <w:r w:rsidRPr="009B1C5E">
              <w:rPr>
                <w:color w:val="000000"/>
                <w:sz w:val="20"/>
                <w:szCs w:val="20"/>
              </w:rPr>
              <w:t>0.855</w:t>
            </w:r>
          </w:p>
        </w:tc>
        <w:tc>
          <w:tcPr>
            <w:tcW w:w="1134" w:type="dxa"/>
            <w:tcBorders>
              <w:top w:val="nil"/>
              <w:left w:val="nil"/>
              <w:bottom w:val="nil"/>
              <w:right w:val="single" w:sz="4" w:space="0" w:color="auto"/>
            </w:tcBorders>
            <w:shd w:val="clear" w:color="auto" w:fill="auto"/>
            <w:noWrap/>
            <w:vAlign w:val="center"/>
            <w:hideMark/>
          </w:tcPr>
          <w:p w14:paraId="61294AC5" w14:textId="77777777" w:rsidR="00AD075A" w:rsidRPr="009B1C5E" w:rsidRDefault="00AD075A" w:rsidP="009B1C5E">
            <w:pPr>
              <w:jc w:val="center"/>
              <w:rPr>
                <w:color w:val="000000"/>
                <w:sz w:val="20"/>
                <w:szCs w:val="20"/>
              </w:rPr>
            </w:pPr>
            <w:r w:rsidRPr="009B1C5E">
              <w:rPr>
                <w:color w:val="000000"/>
                <w:sz w:val="20"/>
                <w:szCs w:val="20"/>
              </w:rPr>
              <w:t>0.760</w:t>
            </w:r>
          </w:p>
        </w:tc>
        <w:tc>
          <w:tcPr>
            <w:tcW w:w="1809" w:type="dxa"/>
            <w:vAlign w:val="center"/>
            <w:hideMark/>
          </w:tcPr>
          <w:p w14:paraId="08265138" w14:textId="77777777" w:rsidR="00AD075A" w:rsidRPr="00AD075A" w:rsidRDefault="00AD075A">
            <w:pPr>
              <w:rPr>
                <w:sz w:val="20"/>
                <w:szCs w:val="20"/>
              </w:rPr>
            </w:pPr>
          </w:p>
        </w:tc>
      </w:tr>
      <w:tr w:rsidR="009B1C5E" w:rsidRPr="00AD075A" w14:paraId="30F095FA" w14:textId="77777777" w:rsidTr="00DB008B">
        <w:trPr>
          <w:gridAfter w:val="1"/>
          <w:wAfter w:w="14" w:type="dxa"/>
          <w:trHeight w:val="320"/>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C8F676" w14:textId="77777777" w:rsidR="00AD075A" w:rsidRPr="009B1C5E" w:rsidRDefault="00AD075A">
            <w:pPr>
              <w:jc w:val="center"/>
              <w:rPr>
                <w:color w:val="000000"/>
                <w:sz w:val="20"/>
                <w:szCs w:val="20"/>
              </w:rPr>
            </w:pPr>
            <w:proofErr w:type="spellStart"/>
            <w:r w:rsidRPr="009B1C5E">
              <w:rPr>
                <w:color w:val="000000"/>
                <w:sz w:val="20"/>
                <w:szCs w:val="20"/>
              </w:rPr>
              <w:t>Cawyer</w:t>
            </w:r>
            <w:proofErr w:type="spellEnd"/>
            <w:r w:rsidRPr="009B1C5E">
              <w:rPr>
                <w:color w:val="000000"/>
                <w:sz w:val="20"/>
                <w:szCs w:val="20"/>
              </w:rPr>
              <w:t xml:space="preserve"> et al</w:t>
            </w:r>
          </w:p>
        </w:tc>
        <w:tc>
          <w:tcPr>
            <w:tcW w:w="3119" w:type="dxa"/>
            <w:tcBorders>
              <w:top w:val="single" w:sz="4" w:space="0" w:color="auto"/>
              <w:left w:val="nil"/>
              <w:bottom w:val="nil"/>
              <w:right w:val="nil"/>
            </w:tcBorders>
            <w:shd w:val="clear" w:color="auto" w:fill="auto"/>
            <w:noWrap/>
            <w:vAlign w:val="center"/>
            <w:hideMark/>
          </w:tcPr>
          <w:p w14:paraId="62A3DD6A" w14:textId="35CCD7C0" w:rsidR="00AD075A" w:rsidRPr="009B1C5E" w:rsidRDefault="00AD075A" w:rsidP="00DB008B">
            <w:pPr>
              <w:rPr>
                <w:color w:val="000000"/>
                <w:sz w:val="20"/>
                <w:szCs w:val="20"/>
              </w:rPr>
            </w:pPr>
            <w:r w:rsidRPr="009B1C5E">
              <w:rPr>
                <w:color w:val="000000"/>
                <w:sz w:val="20"/>
                <w:szCs w:val="20"/>
              </w:rPr>
              <w:t>EWBI</w:t>
            </w:r>
          </w:p>
        </w:tc>
        <w:tc>
          <w:tcPr>
            <w:tcW w:w="1276" w:type="dxa"/>
            <w:tcBorders>
              <w:top w:val="single" w:sz="4" w:space="0" w:color="auto"/>
              <w:left w:val="single" w:sz="4" w:space="0" w:color="auto"/>
              <w:bottom w:val="nil"/>
              <w:right w:val="single" w:sz="4" w:space="0" w:color="auto"/>
            </w:tcBorders>
            <w:shd w:val="clear" w:color="auto" w:fill="auto"/>
            <w:noWrap/>
            <w:vAlign w:val="center"/>
            <w:hideMark/>
          </w:tcPr>
          <w:p w14:paraId="43720F76"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single" w:sz="4" w:space="0" w:color="auto"/>
              <w:left w:val="nil"/>
              <w:bottom w:val="nil"/>
              <w:right w:val="nil"/>
            </w:tcBorders>
            <w:shd w:val="clear" w:color="auto" w:fill="auto"/>
            <w:noWrap/>
            <w:vAlign w:val="center"/>
            <w:hideMark/>
          </w:tcPr>
          <w:p w14:paraId="09C8078C" w14:textId="77777777" w:rsidR="00AD075A" w:rsidRPr="009B1C5E" w:rsidRDefault="00AD075A" w:rsidP="009B1C5E">
            <w:pPr>
              <w:jc w:val="center"/>
              <w:rPr>
                <w:color w:val="000000"/>
                <w:sz w:val="20"/>
                <w:szCs w:val="20"/>
              </w:rPr>
            </w:pPr>
            <w:r w:rsidRPr="009B1C5E">
              <w:rPr>
                <w:color w:val="000000"/>
                <w:sz w:val="20"/>
                <w:szCs w:val="20"/>
              </w:rPr>
              <w:t>2</w:t>
            </w:r>
          </w:p>
        </w:tc>
        <w:tc>
          <w:tcPr>
            <w:tcW w:w="766" w:type="dxa"/>
            <w:tcBorders>
              <w:top w:val="single" w:sz="4" w:space="0" w:color="auto"/>
              <w:left w:val="single" w:sz="4" w:space="0" w:color="auto"/>
              <w:bottom w:val="nil"/>
              <w:right w:val="single" w:sz="4" w:space="0" w:color="auto"/>
            </w:tcBorders>
            <w:shd w:val="clear" w:color="auto" w:fill="auto"/>
            <w:noWrap/>
            <w:vAlign w:val="center"/>
            <w:hideMark/>
          </w:tcPr>
          <w:p w14:paraId="59D64BFE" w14:textId="77777777" w:rsidR="00AD075A" w:rsidRPr="009B1C5E" w:rsidRDefault="00AD075A" w:rsidP="009B1C5E">
            <w:pPr>
              <w:jc w:val="center"/>
              <w:rPr>
                <w:color w:val="000000"/>
                <w:sz w:val="20"/>
                <w:szCs w:val="20"/>
              </w:rPr>
            </w:pPr>
            <w:r w:rsidRPr="009B1C5E">
              <w:rPr>
                <w:color w:val="000000"/>
                <w:sz w:val="20"/>
                <w:szCs w:val="20"/>
              </w:rPr>
              <w:t>7.937</w:t>
            </w:r>
          </w:p>
        </w:tc>
        <w:tc>
          <w:tcPr>
            <w:tcW w:w="1218" w:type="dxa"/>
            <w:tcBorders>
              <w:top w:val="single" w:sz="4" w:space="0" w:color="auto"/>
              <w:left w:val="nil"/>
              <w:bottom w:val="nil"/>
              <w:right w:val="nil"/>
            </w:tcBorders>
            <w:shd w:val="clear" w:color="auto" w:fill="auto"/>
            <w:noWrap/>
            <w:vAlign w:val="center"/>
            <w:hideMark/>
          </w:tcPr>
          <w:p w14:paraId="0D2E29B7" w14:textId="77777777" w:rsidR="00AD075A" w:rsidRPr="009B1C5E" w:rsidRDefault="00AD075A" w:rsidP="009B1C5E">
            <w:pPr>
              <w:jc w:val="center"/>
              <w:rPr>
                <w:color w:val="000000"/>
                <w:sz w:val="20"/>
                <w:szCs w:val="20"/>
              </w:rPr>
            </w:pPr>
            <w:r w:rsidRPr="009B1C5E">
              <w:rPr>
                <w:color w:val="000000"/>
                <w:sz w:val="20"/>
                <w:szCs w:val="20"/>
              </w:rPr>
              <w:t>1</w:t>
            </w:r>
          </w:p>
        </w:tc>
        <w:tc>
          <w:tcPr>
            <w:tcW w:w="766" w:type="dxa"/>
            <w:tcBorders>
              <w:top w:val="single" w:sz="4" w:space="0" w:color="auto"/>
              <w:left w:val="single" w:sz="4" w:space="0" w:color="auto"/>
              <w:bottom w:val="nil"/>
              <w:right w:val="single" w:sz="4" w:space="0" w:color="auto"/>
            </w:tcBorders>
            <w:shd w:val="clear" w:color="auto" w:fill="auto"/>
            <w:noWrap/>
            <w:vAlign w:val="center"/>
            <w:hideMark/>
          </w:tcPr>
          <w:p w14:paraId="3F030E2C" w14:textId="77777777" w:rsidR="00AD075A" w:rsidRPr="009B1C5E" w:rsidRDefault="00AD075A" w:rsidP="009B1C5E">
            <w:pPr>
              <w:jc w:val="center"/>
              <w:rPr>
                <w:color w:val="000000"/>
                <w:sz w:val="20"/>
                <w:szCs w:val="20"/>
              </w:rPr>
            </w:pPr>
            <w:r w:rsidRPr="009B1C5E">
              <w:rPr>
                <w:color w:val="000000"/>
                <w:sz w:val="20"/>
                <w:szCs w:val="20"/>
              </w:rPr>
              <w:t>5.953</w:t>
            </w:r>
          </w:p>
        </w:tc>
        <w:tc>
          <w:tcPr>
            <w:tcW w:w="935" w:type="dxa"/>
            <w:tcBorders>
              <w:top w:val="single" w:sz="4" w:space="0" w:color="auto"/>
              <w:left w:val="nil"/>
              <w:bottom w:val="nil"/>
              <w:right w:val="nil"/>
            </w:tcBorders>
            <w:shd w:val="clear" w:color="auto" w:fill="auto"/>
            <w:noWrap/>
            <w:vAlign w:val="center"/>
            <w:hideMark/>
          </w:tcPr>
          <w:p w14:paraId="73438CC4" w14:textId="77777777" w:rsidR="00AD075A" w:rsidRPr="009B1C5E" w:rsidRDefault="00AD075A" w:rsidP="009B1C5E">
            <w:pPr>
              <w:jc w:val="center"/>
              <w:rPr>
                <w:color w:val="000000"/>
                <w:sz w:val="20"/>
                <w:szCs w:val="20"/>
              </w:rPr>
            </w:pPr>
            <w:r w:rsidRPr="009B1C5E">
              <w:rPr>
                <w:color w:val="000000"/>
                <w:sz w:val="20"/>
                <w:szCs w:val="20"/>
              </w:rPr>
              <w:t>21</w:t>
            </w:r>
          </w:p>
        </w:tc>
        <w:tc>
          <w:tcPr>
            <w:tcW w:w="1134" w:type="dxa"/>
            <w:tcBorders>
              <w:top w:val="single" w:sz="4" w:space="0" w:color="auto"/>
              <w:left w:val="single" w:sz="4" w:space="0" w:color="auto"/>
              <w:bottom w:val="nil"/>
              <w:right w:val="nil"/>
            </w:tcBorders>
            <w:shd w:val="clear" w:color="auto" w:fill="auto"/>
            <w:noWrap/>
            <w:vAlign w:val="center"/>
            <w:hideMark/>
          </w:tcPr>
          <w:p w14:paraId="017C32CB" w14:textId="77777777" w:rsidR="00AD075A" w:rsidRPr="009B1C5E" w:rsidRDefault="00AD075A" w:rsidP="009B1C5E">
            <w:pPr>
              <w:jc w:val="center"/>
              <w:rPr>
                <w:color w:val="000000"/>
                <w:sz w:val="20"/>
                <w:szCs w:val="20"/>
              </w:rPr>
            </w:pPr>
            <w:r w:rsidRPr="009B1C5E">
              <w:rPr>
                <w:color w:val="000000"/>
                <w:sz w:val="20"/>
                <w:szCs w:val="20"/>
              </w:rPr>
              <w:t>7.016</w:t>
            </w:r>
          </w:p>
        </w:tc>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14B54554" w14:textId="77777777" w:rsidR="00AD075A" w:rsidRPr="009B1C5E" w:rsidRDefault="00AD075A" w:rsidP="009B1C5E">
            <w:pPr>
              <w:jc w:val="center"/>
              <w:rPr>
                <w:color w:val="000000"/>
                <w:sz w:val="20"/>
                <w:szCs w:val="20"/>
              </w:rPr>
            </w:pPr>
            <w:r w:rsidRPr="009B1C5E">
              <w:rPr>
                <w:color w:val="000000"/>
                <w:sz w:val="20"/>
                <w:szCs w:val="20"/>
              </w:rPr>
              <w:t>-0.143</w:t>
            </w:r>
          </w:p>
        </w:tc>
        <w:tc>
          <w:tcPr>
            <w:tcW w:w="1134" w:type="dxa"/>
            <w:tcBorders>
              <w:top w:val="single" w:sz="4" w:space="0" w:color="auto"/>
              <w:left w:val="nil"/>
              <w:bottom w:val="nil"/>
              <w:right w:val="single" w:sz="4" w:space="0" w:color="auto"/>
            </w:tcBorders>
            <w:shd w:val="clear" w:color="auto" w:fill="auto"/>
            <w:noWrap/>
            <w:vAlign w:val="center"/>
            <w:hideMark/>
          </w:tcPr>
          <w:p w14:paraId="0931681C" w14:textId="77777777" w:rsidR="00AD075A" w:rsidRPr="009B1C5E" w:rsidRDefault="00AD075A" w:rsidP="009B1C5E">
            <w:pPr>
              <w:jc w:val="center"/>
              <w:rPr>
                <w:color w:val="000000"/>
                <w:sz w:val="20"/>
                <w:szCs w:val="20"/>
              </w:rPr>
            </w:pPr>
            <w:r w:rsidRPr="009B1C5E">
              <w:rPr>
                <w:color w:val="000000"/>
                <w:sz w:val="20"/>
                <w:szCs w:val="20"/>
              </w:rPr>
              <w:t>-0.137</w:t>
            </w:r>
          </w:p>
        </w:tc>
        <w:tc>
          <w:tcPr>
            <w:tcW w:w="1809" w:type="dxa"/>
            <w:vAlign w:val="center"/>
            <w:hideMark/>
          </w:tcPr>
          <w:p w14:paraId="4773A8D1" w14:textId="77777777" w:rsidR="00AD075A" w:rsidRPr="00AD075A" w:rsidRDefault="00AD075A">
            <w:pPr>
              <w:rPr>
                <w:sz w:val="20"/>
                <w:szCs w:val="20"/>
              </w:rPr>
            </w:pPr>
          </w:p>
        </w:tc>
      </w:tr>
      <w:tr w:rsidR="009B1C5E" w:rsidRPr="00AD075A" w14:paraId="705649C3"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AF7C44C" w14:textId="77777777" w:rsidR="00AD075A" w:rsidRPr="009B1C5E" w:rsidRDefault="00AD075A">
            <w:pPr>
              <w:rPr>
                <w:color w:val="000000"/>
                <w:sz w:val="20"/>
                <w:szCs w:val="20"/>
              </w:rPr>
            </w:pPr>
          </w:p>
        </w:tc>
        <w:tc>
          <w:tcPr>
            <w:tcW w:w="3119" w:type="dxa"/>
            <w:tcBorders>
              <w:top w:val="nil"/>
              <w:left w:val="nil"/>
              <w:bottom w:val="single" w:sz="4" w:space="0" w:color="auto"/>
              <w:right w:val="nil"/>
            </w:tcBorders>
            <w:shd w:val="clear" w:color="auto" w:fill="auto"/>
            <w:noWrap/>
            <w:vAlign w:val="center"/>
            <w:hideMark/>
          </w:tcPr>
          <w:p w14:paraId="6E328AB2" w14:textId="7753CA13" w:rsidR="00AD075A" w:rsidRPr="009B1C5E" w:rsidRDefault="00AD075A" w:rsidP="00DB008B">
            <w:pPr>
              <w:rPr>
                <w:color w:val="000000"/>
                <w:sz w:val="20"/>
                <w:szCs w:val="20"/>
              </w:rPr>
            </w:pPr>
            <w:r w:rsidRPr="009B1C5E">
              <w:rPr>
                <w:color w:val="000000"/>
                <w:sz w:val="20"/>
                <w:szCs w:val="20"/>
              </w:rPr>
              <w:t>FSS-CV</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23FFCEDE"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single" w:sz="4" w:space="0" w:color="auto"/>
              <w:right w:val="nil"/>
            </w:tcBorders>
            <w:shd w:val="clear" w:color="auto" w:fill="auto"/>
            <w:noWrap/>
            <w:vAlign w:val="center"/>
            <w:hideMark/>
          </w:tcPr>
          <w:p w14:paraId="27AFEC66" w14:textId="77777777" w:rsidR="00AD075A" w:rsidRPr="009B1C5E" w:rsidRDefault="00AD075A" w:rsidP="009B1C5E">
            <w:pPr>
              <w:jc w:val="center"/>
              <w:rPr>
                <w:color w:val="000000"/>
                <w:sz w:val="20"/>
                <w:szCs w:val="20"/>
              </w:rPr>
            </w:pPr>
            <w:r w:rsidRPr="009B1C5E">
              <w:rPr>
                <w:color w:val="000000"/>
                <w:sz w:val="20"/>
                <w:szCs w:val="20"/>
              </w:rPr>
              <w:t>22</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230CBF0D" w14:textId="77777777" w:rsidR="00AD075A" w:rsidRPr="009B1C5E" w:rsidRDefault="00AD075A" w:rsidP="009B1C5E">
            <w:pPr>
              <w:jc w:val="center"/>
              <w:rPr>
                <w:color w:val="000000"/>
                <w:sz w:val="20"/>
                <w:szCs w:val="20"/>
              </w:rPr>
            </w:pPr>
            <w:r w:rsidRPr="009B1C5E">
              <w:rPr>
                <w:color w:val="000000"/>
                <w:sz w:val="20"/>
                <w:szCs w:val="20"/>
              </w:rPr>
              <w:t>17.859</w:t>
            </w:r>
          </w:p>
        </w:tc>
        <w:tc>
          <w:tcPr>
            <w:tcW w:w="1218" w:type="dxa"/>
            <w:tcBorders>
              <w:top w:val="nil"/>
              <w:left w:val="nil"/>
              <w:bottom w:val="single" w:sz="4" w:space="0" w:color="auto"/>
              <w:right w:val="nil"/>
            </w:tcBorders>
            <w:shd w:val="clear" w:color="auto" w:fill="auto"/>
            <w:noWrap/>
            <w:vAlign w:val="center"/>
            <w:hideMark/>
          </w:tcPr>
          <w:p w14:paraId="3B0A1FD4" w14:textId="77777777" w:rsidR="00AD075A" w:rsidRPr="009B1C5E" w:rsidRDefault="00AD075A" w:rsidP="009B1C5E">
            <w:pPr>
              <w:jc w:val="center"/>
              <w:rPr>
                <w:color w:val="000000"/>
                <w:sz w:val="20"/>
                <w:szCs w:val="20"/>
              </w:rPr>
            </w:pPr>
            <w:r w:rsidRPr="009B1C5E">
              <w:rPr>
                <w:color w:val="000000"/>
                <w:sz w:val="20"/>
                <w:szCs w:val="20"/>
              </w:rPr>
              <w:t>20</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E73D425" w14:textId="77777777" w:rsidR="00AD075A" w:rsidRPr="009B1C5E" w:rsidRDefault="00AD075A" w:rsidP="009B1C5E">
            <w:pPr>
              <w:jc w:val="center"/>
              <w:rPr>
                <w:color w:val="000000"/>
                <w:sz w:val="20"/>
                <w:szCs w:val="20"/>
              </w:rPr>
            </w:pPr>
            <w:r w:rsidRPr="009B1C5E">
              <w:rPr>
                <w:color w:val="000000"/>
                <w:sz w:val="20"/>
                <w:szCs w:val="20"/>
              </w:rPr>
              <w:t>9.922</w:t>
            </w:r>
          </w:p>
        </w:tc>
        <w:tc>
          <w:tcPr>
            <w:tcW w:w="935" w:type="dxa"/>
            <w:tcBorders>
              <w:top w:val="nil"/>
              <w:left w:val="nil"/>
              <w:bottom w:val="single" w:sz="4" w:space="0" w:color="auto"/>
              <w:right w:val="nil"/>
            </w:tcBorders>
            <w:shd w:val="clear" w:color="auto" w:fill="auto"/>
            <w:noWrap/>
            <w:vAlign w:val="center"/>
            <w:hideMark/>
          </w:tcPr>
          <w:p w14:paraId="0C9E57E7" w14:textId="77777777" w:rsidR="00AD075A" w:rsidRPr="009B1C5E" w:rsidRDefault="00AD075A" w:rsidP="009B1C5E">
            <w:pPr>
              <w:jc w:val="center"/>
              <w:rPr>
                <w:color w:val="000000"/>
                <w:sz w:val="20"/>
                <w:szCs w:val="20"/>
              </w:rPr>
            </w:pPr>
            <w:r w:rsidRPr="009B1C5E">
              <w:rPr>
                <w:color w:val="000000"/>
                <w:sz w:val="20"/>
                <w:szCs w:val="20"/>
              </w:rPr>
              <w:t>21</w:t>
            </w:r>
          </w:p>
        </w:tc>
        <w:tc>
          <w:tcPr>
            <w:tcW w:w="1134" w:type="dxa"/>
            <w:tcBorders>
              <w:top w:val="nil"/>
              <w:left w:val="single" w:sz="4" w:space="0" w:color="auto"/>
              <w:bottom w:val="single" w:sz="4" w:space="0" w:color="auto"/>
              <w:right w:val="nil"/>
            </w:tcBorders>
            <w:shd w:val="clear" w:color="auto" w:fill="auto"/>
            <w:noWrap/>
            <w:vAlign w:val="center"/>
            <w:hideMark/>
          </w:tcPr>
          <w:p w14:paraId="319EDED5" w14:textId="77777777" w:rsidR="00AD075A" w:rsidRPr="009B1C5E" w:rsidRDefault="00AD075A" w:rsidP="009B1C5E">
            <w:pPr>
              <w:jc w:val="center"/>
              <w:rPr>
                <w:color w:val="000000"/>
                <w:sz w:val="20"/>
                <w:szCs w:val="20"/>
              </w:rPr>
            </w:pPr>
            <w:r w:rsidRPr="009B1C5E">
              <w:rPr>
                <w:color w:val="000000"/>
                <w:sz w:val="20"/>
                <w:szCs w:val="20"/>
              </w:rPr>
              <w:t>14.446</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6D767C6" w14:textId="77777777" w:rsidR="00AD075A" w:rsidRPr="009B1C5E" w:rsidRDefault="00AD075A" w:rsidP="009B1C5E">
            <w:pPr>
              <w:jc w:val="center"/>
              <w:rPr>
                <w:color w:val="000000"/>
                <w:sz w:val="20"/>
                <w:szCs w:val="20"/>
              </w:rPr>
            </w:pPr>
            <w:r w:rsidRPr="009B1C5E">
              <w:rPr>
                <w:color w:val="000000"/>
                <w:sz w:val="20"/>
                <w:szCs w:val="20"/>
              </w:rPr>
              <w:t>-0.138</w:t>
            </w:r>
          </w:p>
        </w:tc>
        <w:tc>
          <w:tcPr>
            <w:tcW w:w="1134" w:type="dxa"/>
            <w:tcBorders>
              <w:top w:val="nil"/>
              <w:left w:val="nil"/>
              <w:bottom w:val="single" w:sz="4" w:space="0" w:color="auto"/>
              <w:right w:val="single" w:sz="4" w:space="0" w:color="auto"/>
            </w:tcBorders>
            <w:shd w:val="clear" w:color="auto" w:fill="auto"/>
            <w:noWrap/>
            <w:vAlign w:val="center"/>
            <w:hideMark/>
          </w:tcPr>
          <w:p w14:paraId="00B4DAF8" w14:textId="77777777" w:rsidR="00AD075A" w:rsidRPr="009B1C5E" w:rsidRDefault="00AD075A" w:rsidP="009B1C5E">
            <w:pPr>
              <w:jc w:val="center"/>
              <w:rPr>
                <w:color w:val="000000"/>
                <w:sz w:val="20"/>
                <w:szCs w:val="20"/>
              </w:rPr>
            </w:pPr>
            <w:r w:rsidRPr="009B1C5E">
              <w:rPr>
                <w:color w:val="000000"/>
                <w:sz w:val="20"/>
                <w:szCs w:val="20"/>
              </w:rPr>
              <w:t>-0.133</w:t>
            </w:r>
          </w:p>
        </w:tc>
        <w:tc>
          <w:tcPr>
            <w:tcW w:w="1809" w:type="dxa"/>
            <w:vAlign w:val="center"/>
            <w:hideMark/>
          </w:tcPr>
          <w:p w14:paraId="35410CE0" w14:textId="77777777" w:rsidR="00AD075A" w:rsidRPr="00AD075A" w:rsidRDefault="00AD075A">
            <w:pPr>
              <w:rPr>
                <w:sz w:val="20"/>
                <w:szCs w:val="20"/>
              </w:rPr>
            </w:pPr>
          </w:p>
        </w:tc>
      </w:tr>
      <w:tr w:rsidR="009B1C5E" w:rsidRPr="00AD075A" w14:paraId="7F92943F" w14:textId="77777777" w:rsidTr="00DB008B">
        <w:trPr>
          <w:gridAfter w:val="1"/>
          <w:wAfter w:w="14" w:type="dxa"/>
          <w:trHeight w:val="320"/>
        </w:trPr>
        <w:tc>
          <w:tcPr>
            <w:tcW w:w="284" w:type="dxa"/>
            <w:tcBorders>
              <w:top w:val="nil"/>
              <w:left w:val="single" w:sz="4" w:space="0" w:color="auto"/>
              <w:bottom w:val="nil"/>
              <w:right w:val="single" w:sz="4" w:space="0" w:color="auto"/>
            </w:tcBorders>
            <w:shd w:val="clear" w:color="auto" w:fill="auto"/>
            <w:noWrap/>
            <w:vAlign w:val="center"/>
            <w:hideMark/>
          </w:tcPr>
          <w:p w14:paraId="246FB7F2" w14:textId="77777777" w:rsidR="00AD075A" w:rsidRPr="009B1C5E" w:rsidRDefault="00AD075A">
            <w:pPr>
              <w:jc w:val="center"/>
              <w:rPr>
                <w:color w:val="000000"/>
                <w:sz w:val="20"/>
                <w:szCs w:val="20"/>
              </w:rPr>
            </w:pPr>
            <w:r w:rsidRPr="009B1C5E">
              <w:rPr>
                <w:color w:val="000000"/>
                <w:sz w:val="20"/>
                <w:szCs w:val="20"/>
              </w:rPr>
              <w:t>Shahid et al</w:t>
            </w:r>
          </w:p>
        </w:tc>
        <w:tc>
          <w:tcPr>
            <w:tcW w:w="3119" w:type="dxa"/>
            <w:tcBorders>
              <w:top w:val="nil"/>
              <w:left w:val="nil"/>
              <w:bottom w:val="nil"/>
              <w:right w:val="nil"/>
            </w:tcBorders>
            <w:shd w:val="clear" w:color="auto" w:fill="auto"/>
            <w:noWrap/>
            <w:vAlign w:val="center"/>
            <w:hideMark/>
          </w:tcPr>
          <w:p w14:paraId="6CF08E4C" w14:textId="31DBC230" w:rsidR="00AD075A" w:rsidRPr="009B1C5E" w:rsidRDefault="00AD075A" w:rsidP="00DB008B">
            <w:pPr>
              <w:rPr>
                <w:color w:val="000000"/>
                <w:sz w:val="20"/>
                <w:szCs w:val="20"/>
              </w:rPr>
            </w:pPr>
            <w:r w:rsidRPr="009B1C5E">
              <w:rPr>
                <w:color w:val="000000"/>
                <w:sz w:val="20"/>
                <w:szCs w:val="20"/>
              </w:rPr>
              <w:t xml:space="preserve">BOEQI </w:t>
            </w:r>
            <w:r w:rsidR="00153FAD">
              <w:rPr>
                <w:color w:val="000000"/>
                <w:sz w:val="20"/>
                <w:szCs w:val="20"/>
              </w:rPr>
              <w:t>–</w:t>
            </w:r>
            <w:r w:rsidRPr="009B1C5E">
              <w:rPr>
                <w:color w:val="000000"/>
                <w:sz w:val="20"/>
                <w:szCs w:val="20"/>
              </w:rPr>
              <w:t xml:space="preserve"> total</w:t>
            </w:r>
            <w:r w:rsidR="00153FAD">
              <w:rPr>
                <w:color w:val="000000"/>
                <w:sz w:val="20"/>
                <w:szCs w:val="20"/>
              </w:rPr>
              <w:t xml:space="preserve"> EI</w:t>
            </w:r>
          </w:p>
        </w:tc>
        <w:tc>
          <w:tcPr>
            <w:tcW w:w="1276" w:type="dxa"/>
            <w:tcBorders>
              <w:top w:val="nil"/>
              <w:left w:val="single" w:sz="4" w:space="0" w:color="auto"/>
              <w:bottom w:val="nil"/>
              <w:right w:val="single" w:sz="4" w:space="0" w:color="auto"/>
            </w:tcBorders>
            <w:shd w:val="clear" w:color="auto" w:fill="auto"/>
            <w:noWrap/>
            <w:vAlign w:val="center"/>
            <w:hideMark/>
          </w:tcPr>
          <w:p w14:paraId="638FF7D3"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252345A0" w14:textId="77777777" w:rsidR="00AD075A" w:rsidRPr="009B1C5E" w:rsidRDefault="00AD075A" w:rsidP="009B1C5E">
            <w:pPr>
              <w:jc w:val="center"/>
              <w:rPr>
                <w:color w:val="000000"/>
                <w:sz w:val="20"/>
                <w:szCs w:val="20"/>
              </w:rPr>
            </w:pPr>
            <w:r w:rsidRPr="009B1C5E">
              <w:rPr>
                <w:color w:val="000000"/>
                <w:sz w:val="20"/>
                <w:szCs w:val="20"/>
              </w:rPr>
              <w:t>110</w:t>
            </w:r>
          </w:p>
        </w:tc>
        <w:tc>
          <w:tcPr>
            <w:tcW w:w="766" w:type="dxa"/>
            <w:tcBorders>
              <w:top w:val="nil"/>
              <w:left w:val="single" w:sz="4" w:space="0" w:color="auto"/>
              <w:bottom w:val="nil"/>
              <w:right w:val="single" w:sz="4" w:space="0" w:color="auto"/>
            </w:tcBorders>
            <w:shd w:val="clear" w:color="auto" w:fill="auto"/>
            <w:noWrap/>
            <w:vAlign w:val="center"/>
            <w:hideMark/>
          </w:tcPr>
          <w:p w14:paraId="5532DB26" w14:textId="77777777" w:rsidR="00AD075A" w:rsidRPr="009B1C5E" w:rsidRDefault="00AD075A" w:rsidP="009B1C5E">
            <w:pPr>
              <w:jc w:val="center"/>
              <w:rPr>
                <w:color w:val="000000"/>
                <w:sz w:val="20"/>
                <w:szCs w:val="20"/>
              </w:rPr>
            </w:pPr>
            <w:r w:rsidRPr="009B1C5E">
              <w:rPr>
                <w:color w:val="000000"/>
                <w:sz w:val="20"/>
                <w:szCs w:val="20"/>
              </w:rPr>
              <w:t>31.342</w:t>
            </w:r>
          </w:p>
        </w:tc>
        <w:tc>
          <w:tcPr>
            <w:tcW w:w="1218" w:type="dxa"/>
            <w:tcBorders>
              <w:top w:val="nil"/>
              <w:left w:val="nil"/>
              <w:bottom w:val="nil"/>
              <w:right w:val="nil"/>
            </w:tcBorders>
            <w:shd w:val="clear" w:color="auto" w:fill="auto"/>
            <w:noWrap/>
            <w:vAlign w:val="center"/>
            <w:hideMark/>
          </w:tcPr>
          <w:p w14:paraId="1B0E1A59" w14:textId="77777777" w:rsidR="00AD075A" w:rsidRPr="009B1C5E" w:rsidRDefault="00AD075A" w:rsidP="009B1C5E">
            <w:pPr>
              <w:jc w:val="center"/>
              <w:rPr>
                <w:color w:val="000000"/>
                <w:sz w:val="20"/>
                <w:szCs w:val="20"/>
              </w:rPr>
            </w:pPr>
            <w:r w:rsidRPr="009B1C5E">
              <w:rPr>
                <w:color w:val="000000"/>
                <w:sz w:val="20"/>
                <w:szCs w:val="20"/>
              </w:rPr>
              <w:t>114</w:t>
            </w:r>
          </w:p>
        </w:tc>
        <w:tc>
          <w:tcPr>
            <w:tcW w:w="766" w:type="dxa"/>
            <w:tcBorders>
              <w:top w:val="nil"/>
              <w:left w:val="single" w:sz="4" w:space="0" w:color="auto"/>
              <w:bottom w:val="nil"/>
              <w:right w:val="single" w:sz="4" w:space="0" w:color="auto"/>
            </w:tcBorders>
            <w:shd w:val="clear" w:color="auto" w:fill="auto"/>
            <w:noWrap/>
            <w:vAlign w:val="center"/>
            <w:hideMark/>
          </w:tcPr>
          <w:p w14:paraId="07157E22" w14:textId="77777777" w:rsidR="00AD075A" w:rsidRPr="009B1C5E" w:rsidRDefault="00AD075A" w:rsidP="009B1C5E">
            <w:pPr>
              <w:jc w:val="center"/>
              <w:rPr>
                <w:color w:val="000000"/>
                <w:sz w:val="20"/>
                <w:szCs w:val="20"/>
              </w:rPr>
            </w:pPr>
            <w:r w:rsidRPr="009B1C5E">
              <w:rPr>
                <w:color w:val="000000"/>
                <w:sz w:val="20"/>
                <w:szCs w:val="20"/>
              </w:rPr>
              <w:t>36.164</w:t>
            </w:r>
          </w:p>
        </w:tc>
        <w:tc>
          <w:tcPr>
            <w:tcW w:w="935" w:type="dxa"/>
            <w:tcBorders>
              <w:top w:val="nil"/>
              <w:left w:val="nil"/>
              <w:bottom w:val="nil"/>
              <w:right w:val="nil"/>
            </w:tcBorders>
            <w:shd w:val="clear" w:color="auto" w:fill="auto"/>
            <w:noWrap/>
            <w:vAlign w:val="center"/>
            <w:hideMark/>
          </w:tcPr>
          <w:p w14:paraId="5E94A1DC" w14:textId="77777777" w:rsidR="00AD075A" w:rsidRPr="009B1C5E" w:rsidRDefault="00AD075A" w:rsidP="009B1C5E">
            <w:pPr>
              <w:jc w:val="center"/>
              <w:rPr>
                <w:color w:val="000000"/>
                <w:sz w:val="20"/>
                <w:szCs w:val="20"/>
              </w:rPr>
            </w:pPr>
            <w:r w:rsidRPr="009B1C5E">
              <w:rPr>
                <w:color w:val="000000"/>
                <w:sz w:val="20"/>
                <w:szCs w:val="20"/>
              </w:rPr>
              <w:t>31</w:t>
            </w:r>
          </w:p>
        </w:tc>
        <w:tc>
          <w:tcPr>
            <w:tcW w:w="1134" w:type="dxa"/>
            <w:tcBorders>
              <w:top w:val="nil"/>
              <w:left w:val="single" w:sz="4" w:space="0" w:color="auto"/>
              <w:bottom w:val="nil"/>
              <w:right w:val="nil"/>
            </w:tcBorders>
            <w:shd w:val="clear" w:color="auto" w:fill="auto"/>
            <w:noWrap/>
            <w:vAlign w:val="center"/>
            <w:hideMark/>
          </w:tcPr>
          <w:p w14:paraId="07126804" w14:textId="77777777" w:rsidR="00AD075A" w:rsidRPr="009B1C5E" w:rsidRDefault="00AD075A" w:rsidP="009B1C5E">
            <w:pPr>
              <w:jc w:val="center"/>
              <w:rPr>
                <w:color w:val="000000"/>
                <w:sz w:val="20"/>
                <w:szCs w:val="20"/>
              </w:rPr>
            </w:pPr>
            <w:r w:rsidRPr="009B1C5E">
              <w:rPr>
                <w:color w:val="000000"/>
                <w:sz w:val="20"/>
                <w:szCs w:val="20"/>
              </w:rPr>
              <w:t>33.839</w:t>
            </w:r>
          </w:p>
        </w:tc>
        <w:tc>
          <w:tcPr>
            <w:tcW w:w="1134" w:type="dxa"/>
            <w:tcBorders>
              <w:top w:val="nil"/>
              <w:left w:val="single" w:sz="4" w:space="0" w:color="auto"/>
              <w:bottom w:val="nil"/>
              <w:right w:val="single" w:sz="4" w:space="0" w:color="auto"/>
            </w:tcBorders>
            <w:shd w:val="clear" w:color="auto" w:fill="auto"/>
            <w:noWrap/>
            <w:vAlign w:val="center"/>
            <w:hideMark/>
          </w:tcPr>
          <w:p w14:paraId="682D14ED" w14:textId="77777777" w:rsidR="00AD075A" w:rsidRPr="009B1C5E" w:rsidRDefault="00AD075A" w:rsidP="009B1C5E">
            <w:pPr>
              <w:jc w:val="center"/>
              <w:rPr>
                <w:color w:val="000000"/>
                <w:sz w:val="20"/>
                <w:szCs w:val="20"/>
              </w:rPr>
            </w:pPr>
            <w:r w:rsidRPr="009B1C5E">
              <w:rPr>
                <w:color w:val="000000"/>
                <w:sz w:val="20"/>
                <w:szCs w:val="20"/>
              </w:rPr>
              <w:t>0.118</w:t>
            </w:r>
          </w:p>
        </w:tc>
        <w:tc>
          <w:tcPr>
            <w:tcW w:w="1134" w:type="dxa"/>
            <w:tcBorders>
              <w:top w:val="nil"/>
              <w:left w:val="nil"/>
              <w:bottom w:val="nil"/>
              <w:right w:val="single" w:sz="4" w:space="0" w:color="auto"/>
            </w:tcBorders>
            <w:shd w:val="clear" w:color="auto" w:fill="auto"/>
            <w:noWrap/>
            <w:vAlign w:val="center"/>
            <w:hideMark/>
          </w:tcPr>
          <w:p w14:paraId="2488C023" w14:textId="77777777" w:rsidR="00AD075A" w:rsidRPr="009B1C5E" w:rsidRDefault="00AD075A" w:rsidP="009B1C5E">
            <w:pPr>
              <w:jc w:val="center"/>
              <w:rPr>
                <w:color w:val="000000"/>
                <w:sz w:val="20"/>
                <w:szCs w:val="20"/>
              </w:rPr>
            </w:pPr>
            <w:r w:rsidRPr="009B1C5E">
              <w:rPr>
                <w:color w:val="000000"/>
                <w:sz w:val="20"/>
                <w:szCs w:val="20"/>
              </w:rPr>
              <w:t>0.115</w:t>
            </w:r>
          </w:p>
        </w:tc>
        <w:tc>
          <w:tcPr>
            <w:tcW w:w="1809" w:type="dxa"/>
            <w:vAlign w:val="center"/>
            <w:hideMark/>
          </w:tcPr>
          <w:p w14:paraId="2D3FB1BE" w14:textId="77777777" w:rsidR="00AD075A" w:rsidRPr="00AD075A" w:rsidRDefault="00AD075A">
            <w:pPr>
              <w:rPr>
                <w:sz w:val="20"/>
                <w:szCs w:val="20"/>
              </w:rPr>
            </w:pPr>
          </w:p>
        </w:tc>
      </w:tr>
      <w:tr w:rsidR="009B1C5E" w:rsidRPr="00AD075A" w14:paraId="1886EA46" w14:textId="77777777" w:rsidTr="00DB008B">
        <w:trPr>
          <w:gridAfter w:val="1"/>
          <w:wAfter w:w="14" w:type="dxa"/>
          <w:trHeight w:val="320"/>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4E2701" w14:textId="77777777" w:rsidR="00AD075A" w:rsidRPr="009B1C5E" w:rsidRDefault="00AD075A">
            <w:pPr>
              <w:jc w:val="center"/>
              <w:rPr>
                <w:color w:val="000000"/>
                <w:sz w:val="20"/>
                <w:szCs w:val="20"/>
              </w:rPr>
            </w:pPr>
            <w:r w:rsidRPr="009B1C5E">
              <w:rPr>
                <w:color w:val="000000"/>
                <w:sz w:val="20"/>
                <w:szCs w:val="20"/>
              </w:rPr>
              <w:t>Bisgaard et al</w:t>
            </w:r>
          </w:p>
        </w:tc>
        <w:tc>
          <w:tcPr>
            <w:tcW w:w="3119" w:type="dxa"/>
            <w:tcBorders>
              <w:top w:val="single" w:sz="4" w:space="0" w:color="auto"/>
              <w:left w:val="nil"/>
              <w:bottom w:val="nil"/>
              <w:right w:val="nil"/>
            </w:tcBorders>
            <w:shd w:val="clear" w:color="auto" w:fill="auto"/>
            <w:noWrap/>
            <w:vAlign w:val="center"/>
            <w:hideMark/>
          </w:tcPr>
          <w:p w14:paraId="123B1D6B" w14:textId="766AD794" w:rsidR="00AD075A" w:rsidRPr="009B1C5E" w:rsidRDefault="00AD075A" w:rsidP="00DB008B">
            <w:pPr>
              <w:rPr>
                <w:color w:val="000000"/>
                <w:sz w:val="20"/>
                <w:szCs w:val="20"/>
              </w:rPr>
            </w:pPr>
            <w:r w:rsidRPr="009B1C5E">
              <w:rPr>
                <w:color w:val="000000"/>
                <w:sz w:val="20"/>
                <w:szCs w:val="20"/>
              </w:rPr>
              <w:t>MBI - PA (6 month)</w:t>
            </w:r>
          </w:p>
        </w:tc>
        <w:tc>
          <w:tcPr>
            <w:tcW w:w="1276" w:type="dxa"/>
            <w:tcBorders>
              <w:top w:val="single" w:sz="4" w:space="0" w:color="auto"/>
              <w:left w:val="single" w:sz="4" w:space="0" w:color="auto"/>
              <w:bottom w:val="nil"/>
              <w:right w:val="single" w:sz="4" w:space="0" w:color="auto"/>
            </w:tcBorders>
            <w:shd w:val="clear" w:color="auto" w:fill="auto"/>
            <w:noWrap/>
            <w:vAlign w:val="center"/>
            <w:hideMark/>
          </w:tcPr>
          <w:p w14:paraId="00E4535D"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single" w:sz="4" w:space="0" w:color="auto"/>
              <w:left w:val="nil"/>
              <w:bottom w:val="nil"/>
              <w:right w:val="nil"/>
            </w:tcBorders>
            <w:shd w:val="clear" w:color="auto" w:fill="auto"/>
            <w:noWrap/>
            <w:vAlign w:val="center"/>
            <w:hideMark/>
          </w:tcPr>
          <w:p w14:paraId="525EC0D2" w14:textId="77777777" w:rsidR="00AD075A" w:rsidRPr="009B1C5E" w:rsidRDefault="00AD075A" w:rsidP="009B1C5E">
            <w:pPr>
              <w:jc w:val="center"/>
              <w:rPr>
                <w:color w:val="000000"/>
                <w:sz w:val="20"/>
                <w:szCs w:val="20"/>
              </w:rPr>
            </w:pPr>
            <w:r w:rsidRPr="009B1C5E">
              <w:rPr>
                <w:color w:val="000000"/>
                <w:sz w:val="20"/>
                <w:szCs w:val="20"/>
              </w:rPr>
              <w:t>32.81</w:t>
            </w:r>
          </w:p>
        </w:tc>
        <w:tc>
          <w:tcPr>
            <w:tcW w:w="766" w:type="dxa"/>
            <w:tcBorders>
              <w:top w:val="single" w:sz="4" w:space="0" w:color="auto"/>
              <w:left w:val="single" w:sz="4" w:space="0" w:color="auto"/>
              <w:bottom w:val="nil"/>
              <w:right w:val="single" w:sz="4" w:space="0" w:color="auto"/>
            </w:tcBorders>
            <w:shd w:val="clear" w:color="auto" w:fill="auto"/>
            <w:noWrap/>
            <w:vAlign w:val="center"/>
            <w:hideMark/>
          </w:tcPr>
          <w:p w14:paraId="18180E50" w14:textId="77777777" w:rsidR="00AD075A" w:rsidRPr="009B1C5E" w:rsidRDefault="00AD075A" w:rsidP="009B1C5E">
            <w:pPr>
              <w:jc w:val="center"/>
              <w:rPr>
                <w:color w:val="000000"/>
                <w:sz w:val="20"/>
                <w:szCs w:val="20"/>
              </w:rPr>
            </w:pPr>
            <w:r w:rsidRPr="009B1C5E">
              <w:rPr>
                <w:color w:val="000000"/>
                <w:sz w:val="20"/>
                <w:szCs w:val="20"/>
              </w:rPr>
              <w:t>6.36</w:t>
            </w:r>
          </w:p>
        </w:tc>
        <w:tc>
          <w:tcPr>
            <w:tcW w:w="1218" w:type="dxa"/>
            <w:tcBorders>
              <w:top w:val="single" w:sz="4" w:space="0" w:color="auto"/>
              <w:left w:val="nil"/>
              <w:bottom w:val="nil"/>
              <w:right w:val="nil"/>
            </w:tcBorders>
            <w:shd w:val="clear" w:color="auto" w:fill="auto"/>
            <w:noWrap/>
            <w:vAlign w:val="center"/>
            <w:hideMark/>
          </w:tcPr>
          <w:p w14:paraId="6DE9BFB8" w14:textId="77777777" w:rsidR="00AD075A" w:rsidRPr="009B1C5E" w:rsidRDefault="00AD075A" w:rsidP="009B1C5E">
            <w:pPr>
              <w:jc w:val="center"/>
              <w:rPr>
                <w:color w:val="000000"/>
                <w:sz w:val="20"/>
                <w:szCs w:val="20"/>
              </w:rPr>
            </w:pPr>
            <w:r w:rsidRPr="009B1C5E">
              <w:rPr>
                <w:color w:val="000000"/>
                <w:sz w:val="20"/>
                <w:szCs w:val="20"/>
              </w:rPr>
              <w:t>32.39</w:t>
            </w:r>
          </w:p>
        </w:tc>
        <w:tc>
          <w:tcPr>
            <w:tcW w:w="766" w:type="dxa"/>
            <w:tcBorders>
              <w:top w:val="single" w:sz="4" w:space="0" w:color="auto"/>
              <w:left w:val="single" w:sz="4" w:space="0" w:color="auto"/>
              <w:bottom w:val="nil"/>
              <w:right w:val="single" w:sz="4" w:space="0" w:color="auto"/>
            </w:tcBorders>
            <w:shd w:val="clear" w:color="auto" w:fill="auto"/>
            <w:noWrap/>
            <w:vAlign w:val="center"/>
            <w:hideMark/>
          </w:tcPr>
          <w:p w14:paraId="3B6CD993" w14:textId="77777777" w:rsidR="00AD075A" w:rsidRPr="009B1C5E" w:rsidRDefault="00AD075A" w:rsidP="009B1C5E">
            <w:pPr>
              <w:jc w:val="center"/>
              <w:rPr>
                <w:color w:val="000000"/>
                <w:sz w:val="20"/>
                <w:szCs w:val="20"/>
              </w:rPr>
            </w:pPr>
            <w:r w:rsidRPr="009B1C5E">
              <w:rPr>
                <w:color w:val="000000"/>
                <w:sz w:val="20"/>
                <w:szCs w:val="20"/>
              </w:rPr>
              <w:t>5.77</w:t>
            </w:r>
          </w:p>
        </w:tc>
        <w:tc>
          <w:tcPr>
            <w:tcW w:w="935" w:type="dxa"/>
            <w:tcBorders>
              <w:top w:val="single" w:sz="4" w:space="0" w:color="auto"/>
              <w:left w:val="nil"/>
              <w:bottom w:val="nil"/>
              <w:right w:val="nil"/>
            </w:tcBorders>
            <w:shd w:val="clear" w:color="auto" w:fill="auto"/>
            <w:noWrap/>
            <w:vAlign w:val="center"/>
            <w:hideMark/>
          </w:tcPr>
          <w:p w14:paraId="59E3AD40"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single" w:sz="4" w:space="0" w:color="auto"/>
              <w:left w:val="single" w:sz="4" w:space="0" w:color="auto"/>
              <w:bottom w:val="nil"/>
              <w:right w:val="nil"/>
            </w:tcBorders>
            <w:shd w:val="clear" w:color="auto" w:fill="auto"/>
            <w:noWrap/>
            <w:vAlign w:val="center"/>
            <w:hideMark/>
          </w:tcPr>
          <w:p w14:paraId="0E7A49B8" w14:textId="77777777" w:rsidR="00AD075A" w:rsidRPr="009B1C5E" w:rsidRDefault="00AD075A" w:rsidP="009B1C5E">
            <w:pPr>
              <w:jc w:val="center"/>
              <w:rPr>
                <w:color w:val="000000"/>
                <w:sz w:val="20"/>
                <w:szCs w:val="20"/>
              </w:rPr>
            </w:pPr>
            <w:r w:rsidRPr="009B1C5E">
              <w:rPr>
                <w:color w:val="000000"/>
                <w:sz w:val="20"/>
                <w:szCs w:val="20"/>
              </w:rPr>
              <w:t>6.072</w:t>
            </w:r>
          </w:p>
        </w:tc>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046AC6AE" w14:textId="77777777" w:rsidR="00AD075A" w:rsidRPr="009B1C5E" w:rsidRDefault="00AD075A" w:rsidP="009B1C5E">
            <w:pPr>
              <w:jc w:val="center"/>
              <w:rPr>
                <w:color w:val="000000"/>
                <w:sz w:val="20"/>
                <w:szCs w:val="20"/>
              </w:rPr>
            </w:pPr>
            <w:r w:rsidRPr="009B1C5E">
              <w:rPr>
                <w:color w:val="000000"/>
                <w:sz w:val="20"/>
                <w:szCs w:val="20"/>
              </w:rPr>
              <w:t>-0.069</w:t>
            </w:r>
          </w:p>
        </w:tc>
        <w:tc>
          <w:tcPr>
            <w:tcW w:w="1134" w:type="dxa"/>
            <w:tcBorders>
              <w:top w:val="single" w:sz="4" w:space="0" w:color="auto"/>
              <w:left w:val="nil"/>
              <w:bottom w:val="nil"/>
              <w:right w:val="single" w:sz="4" w:space="0" w:color="auto"/>
            </w:tcBorders>
            <w:shd w:val="clear" w:color="auto" w:fill="auto"/>
            <w:noWrap/>
            <w:vAlign w:val="center"/>
            <w:hideMark/>
          </w:tcPr>
          <w:p w14:paraId="0F54A27B" w14:textId="77777777" w:rsidR="00AD075A" w:rsidRPr="009B1C5E" w:rsidRDefault="00AD075A" w:rsidP="009B1C5E">
            <w:pPr>
              <w:jc w:val="center"/>
              <w:rPr>
                <w:color w:val="000000"/>
                <w:sz w:val="20"/>
                <w:szCs w:val="20"/>
              </w:rPr>
            </w:pPr>
            <w:r w:rsidRPr="009B1C5E">
              <w:rPr>
                <w:color w:val="000000"/>
                <w:sz w:val="20"/>
                <w:szCs w:val="20"/>
              </w:rPr>
              <w:t>-0.067</w:t>
            </w:r>
          </w:p>
        </w:tc>
        <w:tc>
          <w:tcPr>
            <w:tcW w:w="1809" w:type="dxa"/>
            <w:vAlign w:val="center"/>
            <w:hideMark/>
          </w:tcPr>
          <w:p w14:paraId="3CEA1509" w14:textId="77777777" w:rsidR="00AD075A" w:rsidRPr="00AD075A" w:rsidRDefault="00AD075A">
            <w:pPr>
              <w:rPr>
                <w:sz w:val="20"/>
                <w:szCs w:val="20"/>
              </w:rPr>
            </w:pPr>
          </w:p>
        </w:tc>
      </w:tr>
      <w:tr w:rsidR="009B1C5E" w:rsidRPr="00AD075A" w14:paraId="145FACC4"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B9E21C4"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5C8233CB" w14:textId="1348CE9B" w:rsidR="00AD075A" w:rsidRPr="009B1C5E" w:rsidRDefault="00AD075A" w:rsidP="00DB008B">
            <w:pPr>
              <w:rPr>
                <w:color w:val="000000"/>
                <w:sz w:val="20"/>
                <w:szCs w:val="20"/>
              </w:rPr>
            </w:pPr>
            <w:r w:rsidRPr="009B1C5E">
              <w:rPr>
                <w:color w:val="000000"/>
                <w:sz w:val="20"/>
                <w:szCs w:val="20"/>
              </w:rPr>
              <w:t>MBI - EE (6 month)</w:t>
            </w:r>
          </w:p>
        </w:tc>
        <w:tc>
          <w:tcPr>
            <w:tcW w:w="1276" w:type="dxa"/>
            <w:tcBorders>
              <w:top w:val="nil"/>
              <w:left w:val="single" w:sz="4" w:space="0" w:color="auto"/>
              <w:bottom w:val="nil"/>
              <w:right w:val="single" w:sz="4" w:space="0" w:color="auto"/>
            </w:tcBorders>
            <w:shd w:val="clear" w:color="auto" w:fill="auto"/>
            <w:noWrap/>
            <w:vAlign w:val="center"/>
            <w:hideMark/>
          </w:tcPr>
          <w:p w14:paraId="0A09D98D"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36EBB1CB" w14:textId="77777777" w:rsidR="00AD075A" w:rsidRPr="009B1C5E" w:rsidRDefault="00AD075A" w:rsidP="009B1C5E">
            <w:pPr>
              <w:jc w:val="center"/>
              <w:rPr>
                <w:color w:val="000000"/>
                <w:sz w:val="20"/>
                <w:szCs w:val="20"/>
              </w:rPr>
            </w:pPr>
            <w:r w:rsidRPr="009B1C5E">
              <w:rPr>
                <w:color w:val="000000"/>
                <w:sz w:val="20"/>
                <w:szCs w:val="20"/>
              </w:rPr>
              <w:t>23.48</w:t>
            </w:r>
          </w:p>
        </w:tc>
        <w:tc>
          <w:tcPr>
            <w:tcW w:w="766" w:type="dxa"/>
            <w:tcBorders>
              <w:top w:val="nil"/>
              <w:left w:val="single" w:sz="4" w:space="0" w:color="auto"/>
              <w:bottom w:val="nil"/>
              <w:right w:val="single" w:sz="4" w:space="0" w:color="auto"/>
            </w:tcBorders>
            <w:shd w:val="clear" w:color="auto" w:fill="auto"/>
            <w:noWrap/>
            <w:vAlign w:val="center"/>
            <w:hideMark/>
          </w:tcPr>
          <w:p w14:paraId="0B107BBC" w14:textId="77777777" w:rsidR="00AD075A" w:rsidRPr="009B1C5E" w:rsidRDefault="00AD075A" w:rsidP="009B1C5E">
            <w:pPr>
              <w:jc w:val="center"/>
              <w:rPr>
                <w:color w:val="000000"/>
                <w:sz w:val="20"/>
                <w:szCs w:val="20"/>
              </w:rPr>
            </w:pPr>
            <w:r w:rsidRPr="009B1C5E">
              <w:rPr>
                <w:color w:val="000000"/>
                <w:sz w:val="20"/>
                <w:szCs w:val="20"/>
              </w:rPr>
              <w:t>11.2</w:t>
            </w:r>
          </w:p>
        </w:tc>
        <w:tc>
          <w:tcPr>
            <w:tcW w:w="1218" w:type="dxa"/>
            <w:tcBorders>
              <w:top w:val="nil"/>
              <w:left w:val="nil"/>
              <w:bottom w:val="nil"/>
              <w:right w:val="nil"/>
            </w:tcBorders>
            <w:shd w:val="clear" w:color="auto" w:fill="auto"/>
            <w:noWrap/>
            <w:vAlign w:val="center"/>
            <w:hideMark/>
          </w:tcPr>
          <w:p w14:paraId="12679D9D" w14:textId="77777777" w:rsidR="00AD075A" w:rsidRPr="009B1C5E" w:rsidRDefault="00AD075A" w:rsidP="009B1C5E">
            <w:pPr>
              <w:jc w:val="center"/>
              <w:rPr>
                <w:color w:val="000000"/>
                <w:sz w:val="20"/>
                <w:szCs w:val="20"/>
              </w:rPr>
            </w:pPr>
            <w:r w:rsidRPr="009B1C5E">
              <w:rPr>
                <w:color w:val="000000"/>
                <w:sz w:val="20"/>
                <w:szCs w:val="20"/>
              </w:rPr>
              <w:t>23</w:t>
            </w:r>
          </w:p>
        </w:tc>
        <w:tc>
          <w:tcPr>
            <w:tcW w:w="766" w:type="dxa"/>
            <w:tcBorders>
              <w:top w:val="nil"/>
              <w:left w:val="single" w:sz="4" w:space="0" w:color="auto"/>
              <w:bottom w:val="nil"/>
              <w:right w:val="single" w:sz="4" w:space="0" w:color="auto"/>
            </w:tcBorders>
            <w:shd w:val="clear" w:color="auto" w:fill="auto"/>
            <w:noWrap/>
            <w:vAlign w:val="center"/>
            <w:hideMark/>
          </w:tcPr>
          <w:p w14:paraId="2C1639FF" w14:textId="77777777" w:rsidR="00AD075A" w:rsidRPr="009B1C5E" w:rsidRDefault="00AD075A" w:rsidP="009B1C5E">
            <w:pPr>
              <w:jc w:val="center"/>
              <w:rPr>
                <w:color w:val="000000"/>
                <w:sz w:val="20"/>
                <w:szCs w:val="20"/>
              </w:rPr>
            </w:pPr>
            <w:r w:rsidRPr="009B1C5E">
              <w:rPr>
                <w:color w:val="000000"/>
                <w:sz w:val="20"/>
                <w:szCs w:val="20"/>
              </w:rPr>
              <w:t>9.9</w:t>
            </w:r>
          </w:p>
        </w:tc>
        <w:tc>
          <w:tcPr>
            <w:tcW w:w="935" w:type="dxa"/>
            <w:tcBorders>
              <w:top w:val="nil"/>
              <w:left w:val="nil"/>
              <w:bottom w:val="nil"/>
              <w:right w:val="nil"/>
            </w:tcBorders>
            <w:shd w:val="clear" w:color="auto" w:fill="auto"/>
            <w:noWrap/>
            <w:vAlign w:val="center"/>
            <w:hideMark/>
          </w:tcPr>
          <w:p w14:paraId="6BBBBAAF"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1BF5BD9E" w14:textId="77777777" w:rsidR="00AD075A" w:rsidRPr="009B1C5E" w:rsidRDefault="00AD075A" w:rsidP="009B1C5E">
            <w:pPr>
              <w:jc w:val="center"/>
              <w:rPr>
                <w:color w:val="000000"/>
                <w:sz w:val="20"/>
                <w:szCs w:val="20"/>
              </w:rPr>
            </w:pPr>
            <w:r w:rsidRPr="009B1C5E">
              <w:rPr>
                <w:color w:val="000000"/>
                <w:sz w:val="20"/>
                <w:szCs w:val="20"/>
              </w:rPr>
              <w:t>10.570</w:t>
            </w:r>
          </w:p>
        </w:tc>
        <w:tc>
          <w:tcPr>
            <w:tcW w:w="1134" w:type="dxa"/>
            <w:tcBorders>
              <w:top w:val="nil"/>
              <w:left w:val="single" w:sz="4" w:space="0" w:color="auto"/>
              <w:bottom w:val="nil"/>
              <w:right w:val="single" w:sz="4" w:space="0" w:color="auto"/>
            </w:tcBorders>
            <w:shd w:val="clear" w:color="auto" w:fill="auto"/>
            <w:noWrap/>
            <w:vAlign w:val="center"/>
            <w:hideMark/>
          </w:tcPr>
          <w:p w14:paraId="3D781B68" w14:textId="77777777" w:rsidR="00AD075A" w:rsidRPr="009B1C5E" w:rsidRDefault="00AD075A" w:rsidP="009B1C5E">
            <w:pPr>
              <w:jc w:val="center"/>
              <w:rPr>
                <w:color w:val="000000"/>
                <w:sz w:val="20"/>
                <w:szCs w:val="20"/>
              </w:rPr>
            </w:pPr>
            <w:r w:rsidRPr="009B1C5E">
              <w:rPr>
                <w:color w:val="000000"/>
                <w:sz w:val="20"/>
                <w:szCs w:val="20"/>
              </w:rPr>
              <w:t>-0.045</w:t>
            </w:r>
          </w:p>
        </w:tc>
        <w:tc>
          <w:tcPr>
            <w:tcW w:w="1134" w:type="dxa"/>
            <w:tcBorders>
              <w:top w:val="nil"/>
              <w:left w:val="nil"/>
              <w:bottom w:val="nil"/>
              <w:right w:val="single" w:sz="4" w:space="0" w:color="auto"/>
            </w:tcBorders>
            <w:shd w:val="clear" w:color="auto" w:fill="auto"/>
            <w:noWrap/>
            <w:vAlign w:val="center"/>
            <w:hideMark/>
          </w:tcPr>
          <w:p w14:paraId="43C049C9" w14:textId="77777777" w:rsidR="00AD075A" w:rsidRPr="009B1C5E" w:rsidRDefault="00AD075A" w:rsidP="009B1C5E">
            <w:pPr>
              <w:jc w:val="center"/>
              <w:rPr>
                <w:color w:val="000000"/>
                <w:sz w:val="20"/>
                <w:szCs w:val="20"/>
              </w:rPr>
            </w:pPr>
            <w:r w:rsidRPr="009B1C5E">
              <w:rPr>
                <w:color w:val="000000"/>
                <w:sz w:val="20"/>
                <w:szCs w:val="20"/>
              </w:rPr>
              <w:t>-0.044</w:t>
            </w:r>
          </w:p>
        </w:tc>
        <w:tc>
          <w:tcPr>
            <w:tcW w:w="1809" w:type="dxa"/>
            <w:vAlign w:val="center"/>
            <w:hideMark/>
          </w:tcPr>
          <w:p w14:paraId="42DB782A" w14:textId="77777777" w:rsidR="00AD075A" w:rsidRPr="00AD075A" w:rsidRDefault="00AD075A">
            <w:pPr>
              <w:rPr>
                <w:sz w:val="20"/>
                <w:szCs w:val="20"/>
              </w:rPr>
            </w:pPr>
          </w:p>
        </w:tc>
      </w:tr>
      <w:tr w:rsidR="009B1C5E" w:rsidRPr="00AD075A" w14:paraId="227B6794"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6525AEB"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3076C190" w14:textId="3662EC7D" w:rsidR="00AD075A" w:rsidRPr="009B1C5E" w:rsidRDefault="00AD075A" w:rsidP="00DB008B">
            <w:pPr>
              <w:rPr>
                <w:color w:val="000000"/>
                <w:sz w:val="20"/>
                <w:szCs w:val="20"/>
              </w:rPr>
            </w:pPr>
            <w:r w:rsidRPr="009B1C5E">
              <w:rPr>
                <w:color w:val="000000"/>
                <w:sz w:val="20"/>
                <w:szCs w:val="20"/>
              </w:rPr>
              <w:t>MBI - DP (6 month)</w:t>
            </w:r>
          </w:p>
        </w:tc>
        <w:tc>
          <w:tcPr>
            <w:tcW w:w="1276" w:type="dxa"/>
            <w:tcBorders>
              <w:top w:val="nil"/>
              <w:left w:val="single" w:sz="4" w:space="0" w:color="auto"/>
              <w:bottom w:val="nil"/>
              <w:right w:val="single" w:sz="4" w:space="0" w:color="auto"/>
            </w:tcBorders>
            <w:shd w:val="clear" w:color="auto" w:fill="auto"/>
            <w:noWrap/>
            <w:vAlign w:val="center"/>
            <w:hideMark/>
          </w:tcPr>
          <w:p w14:paraId="56EC8322"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4A6F96AD" w14:textId="77777777" w:rsidR="00AD075A" w:rsidRPr="009B1C5E" w:rsidRDefault="00AD075A" w:rsidP="009B1C5E">
            <w:pPr>
              <w:jc w:val="center"/>
              <w:rPr>
                <w:color w:val="000000"/>
                <w:sz w:val="20"/>
                <w:szCs w:val="20"/>
              </w:rPr>
            </w:pPr>
            <w:r w:rsidRPr="009B1C5E">
              <w:rPr>
                <w:color w:val="000000"/>
                <w:sz w:val="20"/>
                <w:szCs w:val="20"/>
              </w:rPr>
              <w:t>10.94</w:t>
            </w:r>
          </w:p>
        </w:tc>
        <w:tc>
          <w:tcPr>
            <w:tcW w:w="766" w:type="dxa"/>
            <w:tcBorders>
              <w:top w:val="nil"/>
              <w:left w:val="single" w:sz="4" w:space="0" w:color="auto"/>
              <w:bottom w:val="nil"/>
              <w:right w:val="single" w:sz="4" w:space="0" w:color="auto"/>
            </w:tcBorders>
            <w:shd w:val="clear" w:color="auto" w:fill="auto"/>
            <w:noWrap/>
            <w:vAlign w:val="center"/>
            <w:hideMark/>
          </w:tcPr>
          <w:p w14:paraId="35F45732" w14:textId="77777777" w:rsidR="00AD075A" w:rsidRPr="009B1C5E" w:rsidRDefault="00AD075A" w:rsidP="009B1C5E">
            <w:pPr>
              <w:jc w:val="center"/>
              <w:rPr>
                <w:color w:val="000000"/>
                <w:sz w:val="20"/>
                <w:szCs w:val="20"/>
              </w:rPr>
            </w:pPr>
            <w:r w:rsidRPr="009B1C5E">
              <w:rPr>
                <w:color w:val="000000"/>
                <w:sz w:val="20"/>
                <w:szCs w:val="20"/>
              </w:rPr>
              <w:t>5.14</w:t>
            </w:r>
          </w:p>
        </w:tc>
        <w:tc>
          <w:tcPr>
            <w:tcW w:w="1218" w:type="dxa"/>
            <w:tcBorders>
              <w:top w:val="nil"/>
              <w:left w:val="nil"/>
              <w:bottom w:val="nil"/>
              <w:right w:val="nil"/>
            </w:tcBorders>
            <w:shd w:val="clear" w:color="auto" w:fill="auto"/>
            <w:noWrap/>
            <w:vAlign w:val="center"/>
            <w:hideMark/>
          </w:tcPr>
          <w:p w14:paraId="79C1E5AA" w14:textId="77777777" w:rsidR="00AD075A" w:rsidRPr="009B1C5E" w:rsidRDefault="00AD075A" w:rsidP="009B1C5E">
            <w:pPr>
              <w:jc w:val="center"/>
              <w:rPr>
                <w:color w:val="000000"/>
                <w:sz w:val="20"/>
                <w:szCs w:val="20"/>
              </w:rPr>
            </w:pPr>
            <w:r w:rsidRPr="009B1C5E">
              <w:rPr>
                <w:color w:val="000000"/>
                <w:sz w:val="20"/>
                <w:szCs w:val="20"/>
              </w:rPr>
              <w:t>9.61</w:t>
            </w:r>
          </w:p>
        </w:tc>
        <w:tc>
          <w:tcPr>
            <w:tcW w:w="766" w:type="dxa"/>
            <w:tcBorders>
              <w:top w:val="nil"/>
              <w:left w:val="single" w:sz="4" w:space="0" w:color="auto"/>
              <w:bottom w:val="nil"/>
              <w:right w:val="single" w:sz="4" w:space="0" w:color="auto"/>
            </w:tcBorders>
            <w:shd w:val="clear" w:color="auto" w:fill="auto"/>
            <w:noWrap/>
            <w:vAlign w:val="center"/>
            <w:hideMark/>
          </w:tcPr>
          <w:p w14:paraId="1E94960F" w14:textId="77777777" w:rsidR="00AD075A" w:rsidRPr="009B1C5E" w:rsidRDefault="00AD075A" w:rsidP="009B1C5E">
            <w:pPr>
              <w:jc w:val="center"/>
              <w:rPr>
                <w:color w:val="000000"/>
                <w:sz w:val="20"/>
                <w:szCs w:val="20"/>
              </w:rPr>
            </w:pPr>
            <w:r w:rsidRPr="009B1C5E">
              <w:rPr>
                <w:color w:val="000000"/>
                <w:sz w:val="20"/>
                <w:szCs w:val="20"/>
              </w:rPr>
              <w:t>4.39</w:t>
            </w:r>
          </w:p>
        </w:tc>
        <w:tc>
          <w:tcPr>
            <w:tcW w:w="935" w:type="dxa"/>
            <w:tcBorders>
              <w:top w:val="nil"/>
              <w:left w:val="nil"/>
              <w:bottom w:val="nil"/>
              <w:right w:val="nil"/>
            </w:tcBorders>
            <w:shd w:val="clear" w:color="auto" w:fill="auto"/>
            <w:noWrap/>
            <w:vAlign w:val="center"/>
            <w:hideMark/>
          </w:tcPr>
          <w:p w14:paraId="454D751F"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4792FE87" w14:textId="77777777" w:rsidR="00AD075A" w:rsidRPr="009B1C5E" w:rsidRDefault="00AD075A" w:rsidP="009B1C5E">
            <w:pPr>
              <w:jc w:val="center"/>
              <w:rPr>
                <w:color w:val="000000"/>
                <w:sz w:val="20"/>
                <w:szCs w:val="20"/>
              </w:rPr>
            </w:pPr>
            <w:r w:rsidRPr="009B1C5E">
              <w:rPr>
                <w:color w:val="000000"/>
                <w:sz w:val="20"/>
                <w:szCs w:val="20"/>
              </w:rPr>
              <w:t>4.780</w:t>
            </w:r>
          </w:p>
        </w:tc>
        <w:tc>
          <w:tcPr>
            <w:tcW w:w="1134" w:type="dxa"/>
            <w:tcBorders>
              <w:top w:val="nil"/>
              <w:left w:val="single" w:sz="4" w:space="0" w:color="auto"/>
              <w:bottom w:val="nil"/>
              <w:right w:val="single" w:sz="4" w:space="0" w:color="auto"/>
            </w:tcBorders>
            <w:shd w:val="clear" w:color="auto" w:fill="auto"/>
            <w:noWrap/>
            <w:vAlign w:val="center"/>
            <w:hideMark/>
          </w:tcPr>
          <w:p w14:paraId="6D3B59D5" w14:textId="77777777" w:rsidR="00AD075A" w:rsidRPr="009B1C5E" w:rsidRDefault="00AD075A" w:rsidP="009B1C5E">
            <w:pPr>
              <w:jc w:val="center"/>
              <w:rPr>
                <w:color w:val="000000"/>
                <w:sz w:val="20"/>
                <w:szCs w:val="20"/>
              </w:rPr>
            </w:pPr>
            <w:r w:rsidRPr="009B1C5E">
              <w:rPr>
                <w:color w:val="000000"/>
                <w:sz w:val="20"/>
                <w:szCs w:val="20"/>
              </w:rPr>
              <w:t>-0.278</w:t>
            </w:r>
          </w:p>
        </w:tc>
        <w:tc>
          <w:tcPr>
            <w:tcW w:w="1134" w:type="dxa"/>
            <w:tcBorders>
              <w:top w:val="nil"/>
              <w:left w:val="nil"/>
              <w:bottom w:val="nil"/>
              <w:right w:val="single" w:sz="4" w:space="0" w:color="auto"/>
            </w:tcBorders>
            <w:shd w:val="clear" w:color="auto" w:fill="auto"/>
            <w:noWrap/>
            <w:vAlign w:val="center"/>
            <w:hideMark/>
          </w:tcPr>
          <w:p w14:paraId="18F22396" w14:textId="77777777" w:rsidR="00AD075A" w:rsidRPr="009B1C5E" w:rsidRDefault="00AD075A" w:rsidP="009B1C5E">
            <w:pPr>
              <w:jc w:val="center"/>
              <w:rPr>
                <w:color w:val="000000"/>
                <w:sz w:val="20"/>
                <w:szCs w:val="20"/>
              </w:rPr>
            </w:pPr>
            <w:r w:rsidRPr="009B1C5E">
              <w:rPr>
                <w:color w:val="000000"/>
                <w:sz w:val="20"/>
                <w:szCs w:val="20"/>
              </w:rPr>
              <w:t>-0.270</w:t>
            </w:r>
          </w:p>
        </w:tc>
        <w:tc>
          <w:tcPr>
            <w:tcW w:w="1809" w:type="dxa"/>
            <w:vAlign w:val="center"/>
            <w:hideMark/>
          </w:tcPr>
          <w:p w14:paraId="1C4BF7DA" w14:textId="77777777" w:rsidR="00AD075A" w:rsidRPr="00AD075A" w:rsidRDefault="00AD075A">
            <w:pPr>
              <w:rPr>
                <w:sz w:val="20"/>
                <w:szCs w:val="20"/>
              </w:rPr>
            </w:pPr>
          </w:p>
        </w:tc>
      </w:tr>
      <w:tr w:rsidR="009B1C5E" w:rsidRPr="00AD075A" w14:paraId="0B00720A"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FCEA80A"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4611678A" w14:textId="67004FCE" w:rsidR="00AD075A" w:rsidRPr="009B1C5E" w:rsidRDefault="00AD075A" w:rsidP="00DB008B">
            <w:pPr>
              <w:rPr>
                <w:color w:val="000000"/>
                <w:sz w:val="20"/>
                <w:szCs w:val="20"/>
              </w:rPr>
            </w:pPr>
            <w:r w:rsidRPr="009B1C5E">
              <w:rPr>
                <w:color w:val="000000"/>
                <w:sz w:val="20"/>
                <w:szCs w:val="20"/>
              </w:rPr>
              <w:t>MBI - PA (2 year)</w:t>
            </w:r>
          </w:p>
        </w:tc>
        <w:tc>
          <w:tcPr>
            <w:tcW w:w="1276" w:type="dxa"/>
            <w:tcBorders>
              <w:top w:val="nil"/>
              <w:left w:val="single" w:sz="4" w:space="0" w:color="auto"/>
              <w:bottom w:val="nil"/>
              <w:right w:val="single" w:sz="4" w:space="0" w:color="auto"/>
            </w:tcBorders>
            <w:shd w:val="clear" w:color="auto" w:fill="auto"/>
            <w:noWrap/>
            <w:vAlign w:val="center"/>
            <w:hideMark/>
          </w:tcPr>
          <w:p w14:paraId="24BE0628"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28FEEB06" w14:textId="77777777" w:rsidR="00AD075A" w:rsidRPr="009B1C5E" w:rsidRDefault="00AD075A" w:rsidP="009B1C5E">
            <w:pPr>
              <w:jc w:val="center"/>
              <w:rPr>
                <w:color w:val="000000"/>
                <w:sz w:val="20"/>
                <w:szCs w:val="20"/>
              </w:rPr>
            </w:pPr>
            <w:r w:rsidRPr="009B1C5E">
              <w:rPr>
                <w:color w:val="000000"/>
                <w:sz w:val="20"/>
                <w:szCs w:val="20"/>
              </w:rPr>
              <w:t>32.81</w:t>
            </w:r>
          </w:p>
        </w:tc>
        <w:tc>
          <w:tcPr>
            <w:tcW w:w="766" w:type="dxa"/>
            <w:tcBorders>
              <w:top w:val="nil"/>
              <w:left w:val="single" w:sz="4" w:space="0" w:color="auto"/>
              <w:bottom w:val="nil"/>
              <w:right w:val="single" w:sz="4" w:space="0" w:color="auto"/>
            </w:tcBorders>
            <w:shd w:val="clear" w:color="auto" w:fill="auto"/>
            <w:noWrap/>
            <w:vAlign w:val="center"/>
            <w:hideMark/>
          </w:tcPr>
          <w:p w14:paraId="568B0B63" w14:textId="77777777" w:rsidR="00AD075A" w:rsidRPr="009B1C5E" w:rsidRDefault="00AD075A" w:rsidP="009B1C5E">
            <w:pPr>
              <w:jc w:val="center"/>
              <w:rPr>
                <w:color w:val="000000"/>
                <w:sz w:val="20"/>
                <w:szCs w:val="20"/>
              </w:rPr>
            </w:pPr>
            <w:r w:rsidRPr="009B1C5E">
              <w:rPr>
                <w:color w:val="000000"/>
                <w:sz w:val="20"/>
                <w:szCs w:val="20"/>
              </w:rPr>
              <w:t>6.36</w:t>
            </w:r>
          </w:p>
        </w:tc>
        <w:tc>
          <w:tcPr>
            <w:tcW w:w="1218" w:type="dxa"/>
            <w:tcBorders>
              <w:top w:val="nil"/>
              <w:left w:val="nil"/>
              <w:bottom w:val="nil"/>
              <w:right w:val="nil"/>
            </w:tcBorders>
            <w:shd w:val="clear" w:color="auto" w:fill="auto"/>
            <w:noWrap/>
            <w:vAlign w:val="center"/>
            <w:hideMark/>
          </w:tcPr>
          <w:p w14:paraId="2F40B65F" w14:textId="77777777" w:rsidR="00AD075A" w:rsidRPr="009B1C5E" w:rsidRDefault="00AD075A" w:rsidP="009B1C5E">
            <w:pPr>
              <w:jc w:val="center"/>
              <w:rPr>
                <w:color w:val="000000"/>
                <w:sz w:val="20"/>
                <w:szCs w:val="20"/>
              </w:rPr>
            </w:pPr>
            <w:r w:rsidRPr="009B1C5E">
              <w:rPr>
                <w:color w:val="000000"/>
                <w:sz w:val="20"/>
                <w:szCs w:val="20"/>
              </w:rPr>
              <w:t>35.58</w:t>
            </w:r>
          </w:p>
        </w:tc>
        <w:tc>
          <w:tcPr>
            <w:tcW w:w="766" w:type="dxa"/>
            <w:tcBorders>
              <w:top w:val="nil"/>
              <w:left w:val="single" w:sz="4" w:space="0" w:color="auto"/>
              <w:bottom w:val="nil"/>
              <w:right w:val="single" w:sz="4" w:space="0" w:color="auto"/>
            </w:tcBorders>
            <w:shd w:val="clear" w:color="auto" w:fill="auto"/>
            <w:noWrap/>
            <w:vAlign w:val="center"/>
            <w:hideMark/>
          </w:tcPr>
          <w:p w14:paraId="60A13972" w14:textId="77777777" w:rsidR="00AD075A" w:rsidRPr="009B1C5E" w:rsidRDefault="00AD075A" w:rsidP="009B1C5E">
            <w:pPr>
              <w:jc w:val="center"/>
              <w:rPr>
                <w:color w:val="000000"/>
                <w:sz w:val="20"/>
                <w:szCs w:val="20"/>
              </w:rPr>
            </w:pPr>
            <w:r w:rsidRPr="009B1C5E">
              <w:rPr>
                <w:color w:val="000000"/>
                <w:sz w:val="20"/>
                <w:szCs w:val="20"/>
              </w:rPr>
              <w:t>8.1</w:t>
            </w:r>
          </w:p>
        </w:tc>
        <w:tc>
          <w:tcPr>
            <w:tcW w:w="935" w:type="dxa"/>
            <w:tcBorders>
              <w:top w:val="nil"/>
              <w:left w:val="nil"/>
              <w:bottom w:val="nil"/>
              <w:right w:val="nil"/>
            </w:tcBorders>
            <w:shd w:val="clear" w:color="auto" w:fill="auto"/>
            <w:noWrap/>
            <w:vAlign w:val="center"/>
            <w:hideMark/>
          </w:tcPr>
          <w:p w14:paraId="2425A993"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53E73A1A" w14:textId="77777777" w:rsidR="00AD075A" w:rsidRPr="009B1C5E" w:rsidRDefault="00AD075A" w:rsidP="009B1C5E">
            <w:pPr>
              <w:jc w:val="center"/>
              <w:rPr>
                <w:color w:val="000000"/>
                <w:sz w:val="20"/>
                <w:szCs w:val="20"/>
              </w:rPr>
            </w:pPr>
            <w:r w:rsidRPr="009B1C5E">
              <w:rPr>
                <w:color w:val="000000"/>
                <w:sz w:val="20"/>
                <w:szCs w:val="20"/>
              </w:rPr>
              <w:t>7.282</w:t>
            </w:r>
          </w:p>
        </w:tc>
        <w:tc>
          <w:tcPr>
            <w:tcW w:w="1134" w:type="dxa"/>
            <w:tcBorders>
              <w:top w:val="nil"/>
              <w:left w:val="single" w:sz="4" w:space="0" w:color="auto"/>
              <w:bottom w:val="nil"/>
              <w:right w:val="single" w:sz="4" w:space="0" w:color="auto"/>
            </w:tcBorders>
            <w:shd w:val="clear" w:color="auto" w:fill="auto"/>
            <w:noWrap/>
            <w:vAlign w:val="center"/>
            <w:hideMark/>
          </w:tcPr>
          <w:p w14:paraId="68ACDF25" w14:textId="77777777" w:rsidR="00AD075A" w:rsidRPr="009B1C5E" w:rsidRDefault="00AD075A" w:rsidP="009B1C5E">
            <w:pPr>
              <w:jc w:val="center"/>
              <w:rPr>
                <w:color w:val="000000"/>
                <w:sz w:val="20"/>
                <w:szCs w:val="20"/>
              </w:rPr>
            </w:pPr>
            <w:r w:rsidRPr="009B1C5E">
              <w:rPr>
                <w:color w:val="000000"/>
                <w:sz w:val="20"/>
                <w:szCs w:val="20"/>
              </w:rPr>
              <w:t>0.380</w:t>
            </w:r>
          </w:p>
        </w:tc>
        <w:tc>
          <w:tcPr>
            <w:tcW w:w="1134" w:type="dxa"/>
            <w:tcBorders>
              <w:top w:val="nil"/>
              <w:left w:val="nil"/>
              <w:bottom w:val="nil"/>
              <w:right w:val="single" w:sz="4" w:space="0" w:color="auto"/>
            </w:tcBorders>
            <w:shd w:val="clear" w:color="auto" w:fill="auto"/>
            <w:noWrap/>
            <w:vAlign w:val="center"/>
            <w:hideMark/>
          </w:tcPr>
          <w:p w14:paraId="4AF97744" w14:textId="77777777" w:rsidR="00AD075A" w:rsidRPr="009B1C5E" w:rsidRDefault="00AD075A" w:rsidP="009B1C5E">
            <w:pPr>
              <w:jc w:val="center"/>
              <w:rPr>
                <w:color w:val="000000"/>
                <w:sz w:val="20"/>
                <w:szCs w:val="20"/>
              </w:rPr>
            </w:pPr>
            <w:r w:rsidRPr="009B1C5E">
              <w:rPr>
                <w:color w:val="000000"/>
                <w:sz w:val="20"/>
                <w:szCs w:val="20"/>
              </w:rPr>
              <w:t>0.369</w:t>
            </w:r>
          </w:p>
        </w:tc>
        <w:tc>
          <w:tcPr>
            <w:tcW w:w="1809" w:type="dxa"/>
            <w:vAlign w:val="center"/>
            <w:hideMark/>
          </w:tcPr>
          <w:p w14:paraId="5F6149F6" w14:textId="77777777" w:rsidR="00AD075A" w:rsidRPr="00AD075A" w:rsidRDefault="00AD075A">
            <w:pPr>
              <w:rPr>
                <w:sz w:val="20"/>
                <w:szCs w:val="20"/>
              </w:rPr>
            </w:pPr>
          </w:p>
        </w:tc>
      </w:tr>
      <w:tr w:rsidR="009B1C5E" w:rsidRPr="00AD075A" w14:paraId="65BA92DA"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0D7B2D90"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498FAB47" w14:textId="33ADBC53" w:rsidR="00AD075A" w:rsidRPr="009B1C5E" w:rsidRDefault="00AD075A" w:rsidP="00DB008B">
            <w:pPr>
              <w:rPr>
                <w:color w:val="000000"/>
                <w:sz w:val="20"/>
                <w:szCs w:val="20"/>
              </w:rPr>
            </w:pPr>
            <w:r w:rsidRPr="009B1C5E">
              <w:rPr>
                <w:color w:val="000000"/>
                <w:sz w:val="20"/>
                <w:szCs w:val="20"/>
              </w:rPr>
              <w:t>MBI - EE (2 year)</w:t>
            </w:r>
          </w:p>
        </w:tc>
        <w:tc>
          <w:tcPr>
            <w:tcW w:w="1276" w:type="dxa"/>
            <w:tcBorders>
              <w:top w:val="nil"/>
              <w:left w:val="single" w:sz="4" w:space="0" w:color="auto"/>
              <w:bottom w:val="nil"/>
              <w:right w:val="single" w:sz="4" w:space="0" w:color="auto"/>
            </w:tcBorders>
            <w:shd w:val="clear" w:color="auto" w:fill="auto"/>
            <w:noWrap/>
            <w:vAlign w:val="center"/>
            <w:hideMark/>
          </w:tcPr>
          <w:p w14:paraId="27AAA4F3"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5886D62B" w14:textId="77777777" w:rsidR="00AD075A" w:rsidRPr="009B1C5E" w:rsidRDefault="00AD075A" w:rsidP="009B1C5E">
            <w:pPr>
              <w:jc w:val="center"/>
              <w:rPr>
                <w:color w:val="000000"/>
                <w:sz w:val="20"/>
                <w:szCs w:val="20"/>
              </w:rPr>
            </w:pPr>
            <w:r w:rsidRPr="009B1C5E">
              <w:rPr>
                <w:color w:val="000000"/>
                <w:sz w:val="20"/>
                <w:szCs w:val="20"/>
              </w:rPr>
              <w:t>23.48</w:t>
            </w:r>
          </w:p>
        </w:tc>
        <w:tc>
          <w:tcPr>
            <w:tcW w:w="766" w:type="dxa"/>
            <w:tcBorders>
              <w:top w:val="nil"/>
              <w:left w:val="single" w:sz="4" w:space="0" w:color="auto"/>
              <w:bottom w:val="nil"/>
              <w:right w:val="single" w:sz="4" w:space="0" w:color="auto"/>
            </w:tcBorders>
            <w:shd w:val="clear" w:color="auto" w:fill="auto"/>
            <w:noWrap/>
            <w:vAlign w:val="center"/>
            <w:hideMark/>
          </w:tcPr>
          <w:p w14:paraId="47D30BEF" w14:textId="77777777" w:rsidR="00AD075A" w:rsidRPr="009B1C5E" w:rsidRDefault="00AD075A" w:rsidP="009B1C5E">
            <w:pPr>
              <w:jc w:val="center"/>
              <w:rPr>
                <w:color w:val="000000"/>
                <w:sz w:val="20"/>
                <w:szCs w:val="20"/>
              </w:rPr>
            </w:pPr>
            <w:r w:rsidRPr="009B1C5E">
              <w:rPr>
                <w:color w:val="000000"/>
                <w:sz w:val="20"/>
                <w:szCs w:val="20"/>
              </w:rPr>
              <w:t>11.2</w:t>
            </w:r>
          </w:p>
        </w:tc>
        <w:tc>
          <w:tcPr>
            <w:tcW w:w="1218" w:type="dxa"/>
            <w:tcBorders>
              <w:top w:val="nil"/>
              <w:left w:val="nil"/>
              <w:bottom w:val="nil"/>
              <w:right w:val="nil"/>
            </w:tcBorders>
            <w:shd w:val="clear" w:color="auto" w:fill="auto"/>
            <w:noWrap/>
            <w:vAlign w:val="center"/>
            <w:hideMark/>
          </w:tcPr>
          <w:p w14:paraId="067DA146" w14:textId="77777777" w:rsidR="00AD075A" w:rsidRPr="009B1C5E" w:rsidRDefault="00AD075A" w:rsidP="009B1C5E">
            <w:pPr>
              <w:jc w:val="center"/>
              <w:rPr>
                <w:color w:val="000000"/>
                <w:sz w:val="20"/>
                <w:szCs w:val="20"/>
              </w:rPr>
            </w:pPr>
            <w:r w:rsidRPr="009B1C5E">
              <w:rPr>
                <w:color w:val="000000"/>
                <w:sz w:val="20"/>
                <w:szCs w:val="20"/>
              </w:rPr>
              <w:t>24.42</w:t>
            </w:r>
          </w:p>
        </w:tc>
        <w:tc>
          <w:tcPr>
            <w:tcW w:w="766" w:type="dxa"/>
            <w:tcBorders>
              <w:top w:val="nil"/>
              <w:left w:val="single" w:sz="4" w:space="0" w:color="auto"/>
              <w:bottom w:val="nil"/>
              <w:right w:val="single" w:sz="4" w:space="0" w:color="auto"/>
            </w:tcBorders>
            <w:shd w:val="clear" w:color="auto" w:fill="auto"/>
            <w:noWrap/>
            <w:vAlign w:val="center"/>
            <w:hideMark/>
          </w:tcPr>
          <w:p w14:paraId="1CA0BEEB" w14:textId="77777777" w:rsidR="00AD075A" w:rsidRPr="009B1C5E" w:rsidRDefault="00AD075A" w:rsidP="009B1C5E">
            <w:pPr>
              <w:jc w:val="center"/>
              <w:rPr>
                <w:color w:val="000000"/>
                <w:sz w:val="20"/>
                <w:szCs w:val="20"/>
              </w:rPr>
            </w:pPr>
            <w:r w:rsidRPr="009B1C5E">
              <w:rPr>
                <w:color w:val="000000"/>
                <w:sz w:val="20"/>
                <w:szCs w:val="20"/>
              </w:rPr>
              <w:t>12.74</w:t>
            </w:r>
          </w:p>
        </w:tc>
        <w:tc>
          <w:tcPr>
            <w:tcW w:w="935" w:type="dxa"/>
            <w:tcBorders>
              <w:top w:val="nil"/>
              <w:left w:val="nil"/>
              <w:bottom w:val="nil"/>
              <w:right w:val="nil"/>
            </w:tcBorders>
            <w:shd w:val="clear" w:color="auto" w:fill="auto"/>
            <w:noWrap/>
            <w:vAlign w:val="center"/>
            <w:hideMark/>
          </w:tcPr>
          <w:p w14:paraId="5DC8F198"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00E94537" w14:textId="77777777" w:rsidR="00AD075A" w:rsidRPr="009B1C5E" w:rsidRDefault="00AD075A" w:rsidP="009B1C5E">
            <w:pPr>
              <w:jc w:val="center"/>
              <w:rPr>
                <w:color w:val="000000"/>
                <w:sz w:val="20"/>
                <w:szCs w:val="20"/>
              </w:rPr>
            </w:pPr>
            <w:r w:rsidRPr="009B1C5E">
              <w:rPr>
                <w:color w:val="000000"/>
                <w:sz w:val="20"/>
                <w:szCs w:val="20"/>
              </w:rPr>
              <w:t>11.995</w:t>
            </w:r>
          </w:p>
        </w:tc>
        <w:tc>
          <w:tcPr>
            <w:tcW w:w="1134" w:type="dxa"/>
            <w:tcBorders>
              <w:top w:val="nil"/>
              <w:left w:val="single" w:sz="4" w:space="0" w:color="auto"/>
              <w:bottom w:val="nil"/>
              <w:right w:val="single" w:sz="4" w:space="0" w:color="auto"/>
            </w:tcBorders>
            <w:shd w:val="clear" w:color="auto" w:fill="auto"/>
            <w:noWrap/>
            <w:vAlign w:val="center"/>
            <w:hideMark/>
          </w:tcPr>
          <w:p w14:paraId="1010FF2A" w14:textId="77777777" w:rsidR="00AD075A" w:rsidRPr="009B1C5E" w:rsidRDefault="00AD075A" w:rsidP="009B1C5E">
            <w:pPr>
              <w:jc w:val="center"/>
              <w:rPr>
                <w:color w:val="000000"/>
                <w:sz w:val="20"/>
                <w:szCs w:val="20"/>
              </w:rPr>
            </w:pPr>
            <w:r w:rsidRPr="009B1C5E">
              <w:rPr>
                <w:color w:val="000000"/>
                <w:sz w:val="20"/>
                <w:szCs w:val="20"/>
              </w:rPr>
              <w:t>0.078</w:t>
            </w:r>
          </w:p>
        </w:tc>
        <w:tc>
          <w:tcPr>
            <w:tcW w:w="1134" w:type="dxa"/>
            <w:tcBorders>
              <w:top w:val="nil"/>
              <w:left w:val="nil"/>
              <w:bottom w:val="nil"/>
              <w:right w:val="single" w:sz="4" w:space="0" w:color="auto"/>
            </w:tcBorders>
            <w:shd w:val="clear" w:color="auto" w:fill="auto"/>
            <w:noWrap/>
            <w:vAlign w:val="center"/>
            <w:hideMark/>
          </w:tcPr>
          <w:p w14:paraId="771999DD" w14:textId="77777777" w:rsidR="00AD075A" w:rsidRPr="009B1C5E" w:rsidRDefault="00AD075A" w:rsidP="009B1C5E">
            <w:pPr>
              <w:jc w:val="center"/>
              <w:rPr>
                <w:color w:val="000000"/>
                <w:sz w:val="20"/>
                <w:szCs w:val="20"/>
              </w:rPr>
            </w:pPr>
            <w:r w:rsidRPr="009B1C5E">
              <w:rPr>
                <w:color w:val="000000"/>
                <w:sz w:val="20"/>
                <w:szCs w:val="20"/>
              </w:rPr>
              <w:t>0.076</w:t>
            </w:r>
          </w:p>
        </w:tc>
        <w:tc>
          <w:tcPr>
            <w:tcW w:w="1809" w:type="dxa"/>
            <w:vAlign w:val="center"/>
            <w:hideMark/>
          </w:tcPr>
          <w:p w14:paraId="2C30B40D" w14:textId="77777777" w:rsidR="00AD075A" w:rsidRPr="00AD075A" w:rsidRDefault="00AD075A">
            <w:pPr>
              <w:rPr>
                <w:sz w:val="20"/>
                <w:szCs w:val="20"/>
              </w:rPr>
            </w:pPr>
          </w:p>
        </w:tc>
      </w:tr>
      <w:tr w:rsidR="009B1C5E" w:rsidRPr="00AD075A" w14:paraId="621FD8A1"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12E66D44"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2CFA899E" w14:textId="33214B1B" w:rsidR="00AD075A" w:rsidRPr="009B1C5E" w:rsidRDefault="00AD075A" w:rsidP="00DB008B">
            <w:pPr>
              <w:rPr>
                <w:color w:val="000000"/>
                <w:sz w:val="20"/>
                <w:szCs w:val="20"/>
              </w:rPr>
            </w:pPr>
            <w:r w:rsidRPr="009B1C5E">
              <w:rPr>
                <w:color w:val="000000"/>
                <w:sz w:val="20"/>
                <w:szCs w:val="20"/>
              </w:rPr>
              <w:t xml:space="preserve">MBI </w:t>
            </w:r>
            <w:r w:rsidR="00153FAD">
              <w:rPr>
                <w:color w:val="000000"/>
                <w:sz w:val="20"/>
                <w:szCs w:val="20"/>
              </w:rPr>
              <w:t>–</w:t>
            </w:r>
            <w:r w:rsidRPr="009B1C5E">
              <w:rPr>
                <w:color w:val="000000"/>
                <w:sz w:val="20"/>
                <w:szCs w:val="20"/>
              </w:rPr>
              <w:t xml:space="preserve"> DP</w:t>
            </w:r>
            <w:r w:rsidR="00153FAD">
              <w:rPr>
                <w:color w:val="000000"/>
                <w:sz w:val="20"/>
                <w:szCs w:val="20"/>
              </w:rPr>
              <w:t xml:space="preserve"> </w:t>
            </w:r>
            <w:r w:rsidRPr="009B1C5E">
              <w:rPr>
                <w:color w:val="000000"/>
                <w:sz w:val="20"/>
                <w:szCs w:val="20"/>
              </w:rPr>
              <w:t>(2 year)</w:t>
            </w:r>
          </w:p>
        </w:tc>
        <w:tc>
          <w:tcPr>
            <w:tcW w:w="1276" w:type="dxa"/>
            <w:tcBorders>
              <w:top w:val="nil"/>
              <w:left w:val="single" w:sz="4" w:space="0" w:color="auto"/>
              <w:bottom w:val="nil"/>
              <w:right w:val="single" w:sz="4" w:space="0" w:color="auto"/>
            </w:tcBorders>
            <w:shd w:val="clear" w:color="auto" w:fill="auto"/>
            <w:noWrap/>
            <w:vAlign w:val="center"/>
            <w:hideMark/>
          </w:tcPr>
          <w:p w14:paraId="227E49EB"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61E675D7" w14:textId="77777777" w:rsidR="00AD075A" w:rsidRPr="009B1C5E" w:rsidRDefault="00AD075A" w:rsidP="009B1C5E">
            <w:pPr>
              <w:jc w:val="center"/>
              <w:rPr>
                <w:color w:val="000000"/>
                <w:sz w:val="20"/>
                <w:szCs w:val="20"/>
              </w:rPr>
            </w:pPr>
            <w:r w:rsidRPr="009B1C5E">
              <w:rPr>
                <w:color w:val="000000"/>
                <w:sz w:val="20"/>
                <w:szCs w:val="20"/>
              </w:rPr>
              <w:t>10.94</w:t>
            </w:r>
          </w:p>
        </w:tc>
        <w:tc>
          <w:tcPr>
            <w:tcW w:w="766" w:type="dxa"/>
            <w:tcBorders>
              <w:top w:val="nil"/>
              <w:left w:val="single" w:sz="4" w:space="0" w:color="auto"/>
              <w:bottom w:val="nil"/>
              <w:right w:val="single" w:sz="4" w:space="0" w:color="auto"/>
            </w:tcBorders>
            <w:shd w:val="clear" w:color="auto" w:fill="auto"/>
            <w:noWrap/>
            <w:vAlign w:val="center"/>
            <w:hideMark/>
          </w:tcPr>
          <w:p w14:paraId="61439F28" w14:textId="77777777" w:rsidR="00AD075A" w:rsidRPr="009B1C5E" w:rsidRDefault="00AD075A" w:rsidP="009B1C5E">
            <w:pPr>
              <w:jc w:val="center"/>
              <w:rPr>
                <w:color w:val="000000"/>
                <w:sz w:val="20"/>
                <w:szCs w:val="20"/>
              </w:rPr>
            </w:pPr>
            <w:r w:rsidRPr="009B1C5E">
              <w:rPr>
                <w:color w:val="000000"/>
                <w:sz w:val="20"/>
                <w:szCs w:val="20"/>
              </w:rPr>
              <w:t>5.14</w:t>
            </w:r>
          </w:p>
        </w:tc>
        <w:tc>
          <w:tcPr>
            <w:tcW w:w="1218" w:type="dxa"/>
            <w:tcBorders>
              <w:top w:val="nil"/>
              <w:left w:val="nil"/>
              <w:bottom w:val="nil"/>
              <w:right w:val="nil"/>
            </w:tcBorders>
            <w:shd w:val="clear" w:color="auto" w:fill="auto"/>
            <w:noWrap/>
            <w:vAlign w:val="center"/>
            <w:hideMark/>
          </w:tcPr>
          <w:p w14:paraId="7A3DAA81" w14:textId="77777777" w:rsidR="00AD075A" w:rsidRPr="009B1C5E" w:rsidRDefault="00AD075A" w:rsidP="009B1C5E">
            <w:pPr>
              <w:jc w:val="center"/>
              <w:rPr>
                <w:color w:val="000000"/>
                <w:sz w:val="20"/>
                <w:szCs w:val="20"/>
              </w:rPr>
            </w:pPr>
            <w:r w:rsidRPr="009B1C5E">
              <w:rPr>
                <w:color w:val="000000"/>
                <w:sz w:val="20"/>
                <w:szCs w:val="20"/>
              </w:rPr>
              <w:t>11.12</w:t>
            </w:r>
          </w:p>
        </w:tc>
        <w:tc>
          <w:tcPr>
            <w:tcW w:w="766" w:type="dxa"/>
            <w:tcBorders>
              <w:top w:val="nil"/>
              <w:left w:val="single" w:sz="4" w:space="0" w:color="auto"/>
              <w:bottom w:val="nil"/>
              <w:right w:val="single" w:sz="4" w:space="0" w:color="auto"/>
            </w:tcBorders>
            <w:shd w:val="clear" w:color="auto" w:fill="auto"/>
            <w:noWrap/>
            <w:vAlign w:val="center"/>
            <w:hideMark/>
          </w:tcPr>
          <w:p w14:paraId="2AC30310" w14:textId="77777777" w:rsidR="00AD075A" w:rsidRPr="009B1C5E" w:rsidRDefault="00AD075A" w:rsidP="009B1C5E">
            <w:pPr>
              <w:jc w:val="center"/>
              <w:rPr>
                <w:color w:val="000000"/>
                <w:sz w:val="20"/>
                <w:szCs w:val="20"/>
              </w:rPr>
            </w:pPr>
            <w:r w:rsidRPr="009B1C5E">
              <w:rPr>
                <w:color w:val="000000"/>
                <w:sz w:val="20"/>
                <w:szCs w:val="20"/>
              </w:rPr>
              <w:t>7.7</w:t>
            </w:r>
          </w:p>
        </w:tc>
        <w:tc>
          <w:tcPr>
            <w:tcW w:w="935" w:type="dxa"/>
            <w:tcBorders>
              <w:top w:val="nil"/>
              <w:left w:val="nil"/>
              <w:bottom w:val="nil"/>
              <w:right w:val="nil"/>
            </w:tcBorders>
            <w:shd w:val="clear" w:color="auto" w:fill="auto"/>
            <w:noWrap/>
            <w:vAlign w:val="center"/>
            <w:hideMark/>
          </w:tcPr>
          <w:p w14:paraId="16593B61"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7847C569" w14:textId="77777777" w:rsidR="00AD075A" w:rsidRPr="009B1C5E" w:rsidRDefault="00AD075A" w:rsidP="009B1C5E">
            <w:pPr>
              <w:jc w:val="center"/>
              <w:rPr>
                <w:color w:val="000000"/>
                <w:sz w:val="20"/>
                <w:szCs w:val="20"/>
              </w:rPr>
            </w:pPr>
            <w:r w:rsidRPr="009B1C5E">
              <w:rPr>
                <w:color w:val="000000"/>
                <w:sz w:val="20"/>
                <w:szCs w:val="20"/>
              </w:rPr>
              <w:t>6.546</w:t>
            </w:r>
          </w:p>
        </w:tc>
        <w:tc>
          <w:tcPr>
            <w:tcW w:w="1134" w:type="dxa"/>
            <w:tcBorders>
              <w:top w:val="nil"/>
              <w:left w:val="single" w:sz="4" w:space="0" w:color="auto"/>
              <w:bottom w:val="nil"/>
              <w:right w:val="single" w:sz="4" w:space="0" w:color="auto"/>
            </w:tcBorders>
            <w:shd w:val="clear" w:color="auto" w:fill="auto"/>
            <w:noWrap/>
            <w:vAlign w:val="center"/>
            <w:hideMark/>
          </w:tcPr>
          <w:p w14:paraId="746D50CA" w14:textId="77777777" w:rsidR="00AD075A" w:rsidRPr="009B1C5E" w:rsidRDefault="00AD075A" w:rsidP="009B1C5E">
            <w:pPr>
              <w:jc w:val="center"/>
              <w:rPr>
                <w:color w:val="000000"/>
                <w:sz w:val="20"/>
                <w:szCs w:val="20"/>
              </w:rPr>
            </w:pPr>
            <w:r w:rsidRPr="009B1C5E">
              <w:rPr>
                <w:color w:val="000000"/>
                <w:sz w:val="20"/>
                <w:szCs w:val="20"/>
              </w:rPr>
              <w:t>0.027</w:t>
            </w:r>
          </w:p>
        </w:tc>
        <w:tc>
          <w:tcPr>
            <w:tcW w:w="1134" w:type="dxa"/>
            <w:tcBorders>
              <w:top w:val="nil"/>
              <w:left w:val="nil"/>
              <w:bottom w:val="nil"/>
              <w:right w:val="single" w:sz="4" w:space="0" w:color="auto"/>
            </w:tcBorders>
            <w:shd w:val="clear" w:color="auto" w:fill="auto"/>
            <w:noWrap/>
            <w:vAlign w:val="center"/>
            <w:hideMark/>
          </w:tcPr>
          <w:p w14:paraId="20C15B22" w14:textId="77777777" w:rsidR="00AD075A" w:rsidRPr="009B1C5E" w:rsidRDefault="00AD075A" w:rsidP="009B1C5E">
            <w:pPr>
              <w:jc w:val="center"/>
              <w:rPr>
                <w:color w:val="000000"/>
                <w:sz w:val="20"/>
                <w:szCs w:val="20"/>
              </w:rPr>
            </w:pPr>
            <w:r w:rsidRPr="009B1C5E">
              <w:rPr>
                <w:color w:val="000000"/>
                <w:sz w:val="20"/>
                <w:szCs w:val="20"/>
              </w:rPr>
              <w:t>0.027</w:t>
            </w:r>
          </w:p>
        </w:tc>
        <w:tc>
          <w:tcPr>
            <w:tcW w:w="1809" w:type="dxa"/>
            <w:vAlign w:val="center"/>
            <w:hideMark/>
          </w:tcPr>
          <w:p w14:paraId="34D1E3AB" w14:textId="77777777" w:rsidR="00AD075A" w:rsidRPr="00AD075A" w:rsidRDefault="00AD075A">
            <w:pPr>
              <w:rPr>
                <w:sz w:val="20"/>
                <w:szCs w:val="20"/>
              </w:rPr>
            </w:pPr>
          </w:p>
        </w:tc>
      </w:tr>
      <w:tr w:rsidR="009B1C5E" w:rsidRPr="00AD075A" w14:paraId="6832C942"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79C8B06C"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232519BF" w14:textId="49D7B4ED" w:rsidR="00AD075A" w:rsidRPr="009B1C5E" w:rsidRDefault="00AD075A" w:rsidP="00DB008B">
            <w:pPr>
              <w:rPr>
                <w:color w:val="000000"/>
                <w:sz w:val="20"/>
                <w:szCs w:val="20"/>
              </w:rPr>
            </w:pPr>
            <w:r w:rsidRPr="009B1C5E">
              <w:rPr>
                <w:color w:val="000000"/>
                <w:sz w:val="20"/>
                <w:szCs w:val="20"/>
              </w:rPr>
              <w:t>PGWBI - global (6 month)</w:t>
            </w:r>
          </w:p>
        </w:tc>
        <w:tc>
          <w:tcPr>
            <w:tcW w:w="1276" w:type="dxa"/>
            <w:tcBorders>
              <w:top w:val="nil"/>
              <w:left w:val="single" w:sz="4" w:space="0" w:color="auto"/>
              <w:bottom w:val="nil"/>
              <w:right w:val="single" w:sz="4" w:space="0" w:color="auto"/>
            </w:tcBorders>
            <w:shd w:val="clear" w:color="auto" w:fill="auto"/>
            <w:noWrap/>
            <w:vAlign w:val="center"/>
            <w:hideMark/>
          </w:tcPr>
          <w:p w14:paraId="61596743"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3DDB5BFE" w14:textId="77777777" w:rsidR="00AD075A" w:rsidRPr="009B1C5E" w:rsidRDefault="00AD075A" w:rsidP="009B1C5E">
            <w:pPr>
              <w:jc w:val="center"/>
              <w:rPr>
                <w:color w:val="000000"/>
                <w:sz w:val="20"/>
                <w:szCs w:val="20"/>
              </w:rPr>
            </w:pPr>
            <w:r w:rsidRPr="009B1C5E">
              <w:rPr>
                <w:color w:val="000000"/>
                <w:sz w:val="20"/>
                <w:szCs w:val="20"/>
              </w:rPr>
              <w:t>68.1</w:t>
            </w:r>
          </w:p>
        </w:tc>
        <w:tc>
          <w:tcPr>
            <w:tcW w:w="766" w:type="dxa"/>
            <w:tcBorders>
              <w:top w:val="nil"/>
              <w:left w:val="single" w:sz="4" w:space="0" w:color="auto"/>
              <w:bottom w:val="nil"/>
              <w:right w:val="single" w:sz="4" w:space="0" w:color="auto"/>
            </w:tcBorders>
            <w:shd w:val="clear" w:color="auto" w:fill="auto"/>
            <w:noWrap/>
            <w:vAlign w:val="center"/>
            <w:hideMark/>
          </w:tcPr>
          <w:p w14:paraId="2364F345" w14:textId="77777777" w:rsidR="00AD075A" w:rsidRPr="009B1C5E" w:rsidRDefault="00AD075A" w:rsidP="009B1C5E">
            <w:pPr>
              <w:jc w:val="center"/>
              <w:rPr>
                <w:color w:val="000000"/>
                <w:sz w:val="20"/>
                <w:szCs w:val="20"/>
              </w:rPr>
            </w:pPr>
            <w:r w:rsidRPr="009B1C5E">
              <w:rPr>
                <w:color w:val="000000"/>
                <w:sz w:val="20"/>
                <w:szCs w:val="20"/>
              </w:rPr>
              <w:t>14.73</w:t>
            </w:r>
          </w:p>
        </w:tc>
        <w:tc>
          <w:tcPr>
            <w:tcW w:w="1218" w:type="dxa"/>
            <w:tcBorders>
              <w:top w:val="nil"/>
              <w:left w:val="nil"/>
              <w:bottom w:val="nil"/>
              <w:right w:val="nil"/>
            </w:tcBorders>
            <w:shd w:val="clear" w:color="auto" w:fill="auto"/>
            <w:noWrap/>
            <w:vAlign w:val="center"/>
            <w:hideMark/>
          </w:tcPr>
          <w:p w14:paraId="72D5694B" w14:textId="77777777" w:rsidR="00AD075A" w:rsidRPr="009B1C5E" w:rsidRDefault="00AD075A" w:rsidP="009B1C5E">
            <w:pPr>
              <w:jc w:val="center"/>
              <w:rPr>
                <w:color w:val="000000"/>
                <w:sz w:val="20"/>
                <w:szCs w:val="20"/>
              </w:rPr>
            </w:pPr>
            <w:r w:rsidRPr="009B1C5E">
              <w:rPr>
                <w:color w:val="000000"/>
                <w:sz w:val="20"/>
                <w:szCs w:val="20"/>
              </w:rPr>
              <w:t>71.48</w:t>
            </w:r>
          </w:p>
        </w:tc>
        <w:tc>
          <w:tcPr>
            <w:tcW w:w="766" w:type="dxa"/>
            <w:tcBorders>
              <w:top w:val="nil"/>
              <w:left w:val="single" w:sz="4" w:space="0" w:color="auto"/>
              <w:bottom w:val="nil"/>
              <w:right w:val="single" w:sz="4" w:space="0" w:color="auto"/>
            </w:tcBorders>
            <w:shd w:val="clear" w:color="auto" w:fill="auto"/>
            <w:noWrap/>
            <w:vAlign w:val="center"/>
            <w:hideMark/>
          </w:tcPr>
          <w:p w14:paraId="00354A2D" w14:textId="77777777" w:rsidR="00AD075A" w:rsidRPr="009B1C5E" w:rsidRDefault="00AD075A" w:rsidP="009B1C5E">
            <w:pPr>
              <w:jc w:val="center"/>
              <w:rPr>
                <w:color w:val="000000"/>
                <w:sz w:val="20"/>
                <w:szCs w:val="20"/>
              </w:rPr>
            </w:pPr>
            <w:r w:rsidRPr="009B1C5E">
              <w:rPr>
                <w:color w:val="000000"/>
                <w:sz w:val="20"/>
                <w:szCs w:val="20"/>
              </w:rPr>
              <w:t>11.18</w:t>
            </w:r>
          </w:p>
        </w:tc>
        <w:tc>
          <w:tcPr>
            <w:tcW w:w="935" w:type="dxa"/>
            <w:tcBorders>
              <w:top w:val="nil"/>
              <w:left w:val="nil"/>
              <w:bottom w:val="nil"/>
              <w:right w:val="nil"/>
            </w:tcBorders>
            <w:shd w:val="clear" w:color="auto" w:fill="auto"/>
            <w:noWrap/>
            <w:vAlign w:val="center"/>
            <w:hideMark/>
          </w:tcPr>
          <w:p w14:paraId="176B516E"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0B1F9B78" w14:textId="77777777" w:rsidR="00AD075A" w:rsidRPr="009B1C5E" w:rsidRDefault="00AD075A" w:rsidP="009B1C5E">
            <w:pPr>
              <w:jc w:val="center"/>
              <w:rPr>
                <w:color w:val="000000"/>
                <w:sz w:val="20"/>
                <w:szCs w:val="20"/>
              </w:rPr>
            </w:pPr>
            <w:r w:rsidRPr="009B1C5E">
              <w:rPr>
                <w:color w:val="000000"/>
                <w:sz w:val="20"/>
                <w:szCs w:val="20"/>
              </w:rPr>
              <w:t>13.076</w:t>
            </w:r>
          </w:p>
        </w:tc>
        <w:tc>
          <w:tcPr>
            <w:tcW w:w="1134" w:type="dxa"/>
            <w:tcBorders>
              <w:top w:val="nil"/>
              <w:left w:val="single" w:sz="4" w:space="0" w:color="auto"/>
              <w:bottom w:val="nil"/>
              <w:right w:val="single" w:sz="4" w:space="0" w:color="auto"/>
            </w:tcBorders>
            <w:shd w:val="clear" w:color="auto" w:fill="auto"/>
            <w:noWrap/>
            <w:vAlign w:val="center"/>
            <w:hideMark/>
          </w:tcPr>
          <w:p w14:paraId="569BF668" w14:textId="77777777" w:rsidR="00AD075A" w:rsidRPr="009B1C5E" w:rsidRDefault="00AD075A" w:rsidP="009B1C5E">
            <w:pPr>
              <w:jc w:val="center"/>
              <w:rPr>
                <w:color w:val="000000"/>
                <w:sz w:val="20"/>
                <w:szCs w:val="20"/>
              </w:rPr>
            </w:pPr>
            <w:r w:rsidRPr="009B1C5E">
              <w:rPr>
                <w:color w:val="000000"/>
                <w:sz w:val="20"/>
                <w:szCs w:val="20"/>
              </w:rPr>
              <w:t>0.258</w:t>
            </w:r>
          </w:p>
        </w:tc>
        <w:tc>
          <w:tcPr>
            <w:tcW w:w="1134" w:type="dxa"/>
            <w:tcBorders>
              <w:top w:val="nil"/>
              <w:left w:val="nil"/>
              <w:bottom w:val="nil"/>
              <w:right w:val="single" w:sz="4" w:space="0" w:color="auto"/>
            </w:tcBorders>
            <w:shd w:val="clear" w:color="auto" w:fill="auto"/>
            <w:noWrap/>
            <w:vAlign w:val="center"/>
            <w:hideMark/>
          </w:tcPr>
          <w:p w14:paraId="3848DF6F" w14:textId="77777777" w:rsidR="00AD075A" w:rsidRPr="009B1C5E" w:rsidRDefault="00AD075A" w:rsidP="009B1C5E">
            <w:pPr>
              <w:jc w:val="center"/>
              <w:rPr>
                <w:color w:val="000000"/>
                <w:sz w:val="20"/>
                <w:szCs w:val="20"/>
              </w:rPr>
            </w:pPr>
            <w:r w:rsidRPr="009B1C5E">
              <w:rPr>
                <w:color w:val="000000"/>
                <w:sz w:val="20"/>
                <w:szCs w:val="20"/>
              </w:rPr>
              <w:t>0.251</w:t>
            </w:r>
          </w:p>
        </w:tc>
        <w:tc>
          <w:tcPr>
            <w:tcW w:w="1809" w:type="dxa"/>
            <w:vAlign w:val="center"/>
            <w:hideMark/>
          </w:tcPr>
          <w:p w14:paraId="5EB087B4" w14:textId="77777777" w:rsidR="00AD075A" w:rsidRPr="00AD075A" w:rsidRDefault="00AD075A">
            <w:pPr>
              <w:rPr>
                <w:sz w:val="20"/>
                <w:szCs w:val="20"/>
              </w:rPr>
            </w:pPr>
          </w:p>
        </w:tc>
      </w:tr>
      <w:tr w:rsidR="009B1C5E" w:rsidRPr="00AD075A" w14:paraId="23943FB6"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9FB8E63"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52923E89" w14:textId="77777777" w:rsidR="00AD075A" w:rsidRPr="009B1C5E" w:rsidRDefault="00AD075A" w:rsidP="00DB008B">
            <w:pPr>
              <w:rPr>
                <w:color w:val="000000"/>
                <w:sz w:val="20"/>
                <w:szCs w:val="20"/>
              </w:rPr>
            </w:pPr>
            <w:r w:rsidRPr="009B1C5E">
              <w:rPr>
                <w:color w:val="000000"/>
                <w:sz w:val="20"/>
                <w:szCs w:val="20"/>
              </w:rPr>
              <w:t>PGWBI - anxiety (6 month)</w:t>
            </w:r>
          </w:p>
        </w:tc>
        <w:tc>
          <w:tcPr>
            <w:tcW w:w="1276" w:type="dxa"/>
            <w:tcBorders>
              <w:top w:val="nil"/>
              <w:left w:val="single" w:sz="4" w:space="0" w:color="auto"/>
              <w:bottom w:val="nil"/>
              <w:right w:val="single" w:sz="4" w:space="0" w:color="auto"/>
            </w:tcBorders>
            <w:shd w:val="clear" w:color="auto" w:fill="auto"/>
            <w:noWrap/>
            <w:vAlign w:val="center"/>
            <w:hideMark/>
          </w:tcPr>
          <w:p w14:paraId="4F75EE0D"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7A3A5238" w14:textId="77777777" w:rsidR="00AD075A" w:rsidRPr="009B1C5E" w:rsidRDefault="00AD075A" w:rsidP="009B1C5E">
            <w:pPr>
              <w:jc w:val="center"/>
              <w:rPr>
                <w:color w:val="000000"/>
                <w:sz w:val="20"/>
                <w:szCs w:val="20"/>
              </w:rPr>
            </w:pPr>
            <w:r w:rsidRPr="009B1C5E">
              <w:rPr>
                <w:color w:val="000000"/>
                <w:sz w:val="20"/>
                <w:szCs w:val="20"/>
              </w:rPr>
              <w:t>14.06</w:t>
            </w:r>
          </w:p>
        </w:tc>
        <w:tc>
          <w:tcPr>
            <w:tcW w:w="766" w:type="dxa"/>
            <w:tcBorders>
              <w:top w:val="nil"/>
              <w:left w:val="single" w:sz="4" w:space="0" w:color="auto"/>
              <w:bottom w:val="nil"/>
              <w:right w:val="single" w:sz="4" w:space="0" w:color="auto"/>
            </w:tcBorders>
            <w:shd w:val="clear" w:color="auto" w:fill="auto"/>
            <w:noWrap/>
            <w:vAlign w:val="center"/>
            <w:hideMark/>
          </w:tcPr>
          <w:p w14:paraId="2A7124F5" w14:textId="77777777" w:rsidR="00AD075A" w:rsidRPr="009B1C5E" w:rsidRDefault="00AD075A" w:rsidP="009B1C5E">
            <w:pPr>
              <w:jc w:val="center"/>
              <w:rPr>
                <w:color w:val="000000"/>
                <w:sz w:val="20"/>
                <w:szCs w:val="20"/>
              </w:rPr>
            </w:pPr>
            <w:r w:rsidRPr="009B1C5E">
              <w:rPr>
                <w:color w:val="000000"/>
                <w:sz w:val="20"/>
                <w:szCs w:val="20"/>
              </w:rPr>
              <w:t>4.68</w:t>
            </w:r>
          </w:p>
        </w:tc>
        <w:tc>
          <w:tcPr>
            <w:tcW w:w="1218" w:type="dxa"/>
            <w:tcBorders>
              <w:top w:val="nil"/>
              <w:left w:val="nil"/>
              <w:bottom w:val="nil"/>
              <w:right w:val="nil"/>
            </w:tcBorders>
            <w:shd w:val="clear" w:color="auto" w:fill="auto"/>
            <w:noWrap/>
            <w:vAlign w:val="center"/>
            <w:hideMark/>
          </w:tcPr>
          <w:p w14:paraId="51A39329" w14:textId="77777777" w:rsidR="00AD075A" w:rsidRPr="009B1C5E" w:rsidRDefault="00AD075A" w:rsidP="009B1C5E">
            <w:pPr>
              <w:jc w:val="center"/>
              <w:rPr>
                <w:color w:val="000000"/>
                <w:sz w:val="20"/>
                <w:szCs w:val="20"/>
              </w:rPr>
            </w:pPr>
            <w:r w:rsidRPr="009B1C5E">
              <w:rPr>
                <w:color w:val="000000"/>
                <w:sz w:val="20"/>
                <w:szCs w:val="20"/>
              </w:rPr>
              <w:t>15.27</w:t>
            </w:r>
          </w:p>
        </w:tc>
        <w:tc>
          <w:tcPr>
            <w:tcW w:w="766" w:type="dxa"/>
            <w:tcBorders>
              <w:top w:val="nil"/>
              <w:left w:val="single" w:sz="4" w:space="0" w:color="auto"/>
              <w:bottom w:val="nil"/>
              <w:right w:val="single" w:sz="4" w:space="0" w:color="auto"/>
            </w:tcBorders>
            <w:shd w:val="clear" w:color="auto" w:fill="auto"/>
            <w:noWrap/>
            <w:vAlign w:val="center"/>
            <w:hideMark/>
          </w:tcPr>
          <w:p w14:paraId="0B5162AA" w14:textId="77777777" w:rsidR="00AD075A" w:rsidRPr="009B1C5E" w:rsidRDefault="00AD075A" w:rsidP="009B1C5E">
            <w:pPr>
              <w:jc w:val="center"/>
              <w:rPr>
                <w:color w:val="000000"/>
                <w:sz w:val="20"/>
                <w:szCs w:val="20"/>
              </w:rPr>
            </w:pPr>
            <w:r w:rsidRPr="009B1C5E">
              <w:rPr>
                <w:color w:val="000000"/>
                <w:sz w:val="20"/>
                <w:szCs w:val="20"/>
              </w:rPr>
              <w:t>4.16</w:t>
            </w:r>
          </w:p>
        </w:tc>
        <w:tc>
          <w:tcPr>
            <w:tcW w:w="935" w:type="dxa"/>
            <w:tcBorders>
              <w:top w:val="nil"/>
              <w:left w:val="nil"/>
              <w:bottom w:val="nil"/>
              <w:right w:val="nil"/>
            </w:tcBorders>
            <w:shd w:val="clear" w:color="auto" w:fill="auto"/>
            <w:noWrap/>
            <w:vAlign w:val="center"/>
            <w:hideMark/>
          </w:tcPr>
          <w:p w14:paraId="4C42D445"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3AD643F7" w14:textId="77777777" w:rsidR="00AD075A" w:rsidRPr="009B1C5E" w:rsidRDefault="00AD075A" w:rsidP="009B1C5E">
            <w:pPr>
              <w:jc w:val="center"/>
              <w:rPr>
                <w:color w:val="000000"/>
                <w:sz w:val="20"/>
                <w:szCs w:val="20"/>
              </w:rPr>
            </w:pPr>
            <w:r w:rsidRPr="009B1C5E">
              <w:rPr>
                <w:color w:val="000000"/>
                <w:sz w:val="20"/>
                <w:szCs w:val="20"/>
              </w:rPr>
              <w:t>4.428</w:t>
            </w:r>
          </w:p>
        </w:tc>
        <w:tc>
          <w:tcPr>
            <w:tcW w:w="1134" w:type="dxa"/>
            <w:tcBorders>
              <w:top w:val="nil"/>
              <w:left w:val="single" w:sz="4" w:space="0" w:color="auto"/>
              <w:bottom w:val="nil"/>
              <w:right w:val="single" w:sz="4" w:space="0" w:color="auto"/>
            </w:tcBorders>
            <w:shd w:val="clear" w:color="auto" w:fill="auto"/>
            <w:noWrap/>
            <w:vAlign w:val="center"/>
            <w:hideMark/>
          </w:tcPr>
          <w:p w14:paraId="48FA3FF5" w14:textId="77777777" w:rsidR="00AD075A" w:rsidRPr="009B1C5E" w:rsidRDefault="00AD075A" w:rsidP="009B1C5E">
            <w:pPr>
              <w:jc w:val="center"/>
              <w:rPr>
                <w:color w:val="000000"/>
                <w:sz w:val="20"/>
                <w:szCs w:val="20"/>
              </w:rPr>
            </w:pPr>
            <w:r w:rsidRPr="009B1C5E">
              <w:rPr>
                <w:color w:val="000000"/>
                <w:sz w:val="20"/>
                <w:szCs w:val="20"/>
              </w:rPr>
              <w:t>0.273</w:t>
            </w:r>
          </w:p>
        </w:tc>
        <w:tc>
          <w:tcPr>
            <w:tcW w:w="1134" w:type="dxa"/>
            <w:tcBorders>
              <w:top w:val="nil"/>
              <w:left w:val="nil"/>
              <w:bottom w:val="nil"/>
              <w:right w:val="single" w:sz="4" w:space="0" w:color="auto"/>
            </w:tcBorders>
            <w:shd w:val="clear" w:color="auto" w:fill="auto"/>
            <w:noWrap/>
            <w:vAlign w:val="center"/>
            <w:hideMark/>
          </w:tcPr>
          <w:p w14:paraId="4374830E" w14:textId="77777777" w:rsidR="00AD075A" w:rsidRPr="009B1C5E" w:rsidRDefault="00AD075A" w:rsidP="009B1C5E">
            <w:pPr>
              <w:jc w:val="center"/>
              <w:rPr>
                <w:color w:val="000000"/>
                <w:sz w:val="20"/>
                <w:szCs w:val="20"/>
              </w:rPr>
            </w:pPr>
            <w:r w:rsidRPr="009B1C5E">
              <w:rPr>
                <w:color w:val="000000"/>
                <w:sz w:val="20"/>
                <w:szCs w:val="20"/>
              </w:rPr>
              <w:t>0.265</w:t>
            </w:r>
          </w:p>
        </w:tc>
        <w:tc>
          <w:tcPr>
            <w:tcW w:w="1809" w:type="dxa"/>
            <w:vAlign w:val="center"/>
            <w:hideMark/>
          </w:tcPr>
          <w:p w14:paraId="67D47CE3" w14:textId="77777777" w:rsidR="00AD075A" w:rsidRPr="00AD075A" w:rsidRDefault="00AD075A">
            <w:pPr>
              <w:rPr>
                <w:sz w:val="20"/>
                <w:szCs w:val="20"/>
              </w:rPr>
            </w:pPr>
          </w:p>
        </w:tc>
      </w:tr>
      <w:tr w:rsidR="009B1C5E" w:rsidRPr="00AD075A" w14:paraId="1F837CFE"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A7FD7FB"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758D91F2" w14:textId="77777777" w:rsidR="00AD075A" w:rsidRPr="009B1C5E" w:rsidRDefault="00AD075A" w:rsidP="00DB008B">
            <w:pPr>
              <w:rPr>
                <w:color w:val="000000"/>
                <w:sz w:val="20"/>
                <w:szCs w:val="20"/>
              </w:rPr>
            </w:pPr>
            <w:r w:rsidRPr="009B1C5E">
              <w:rPr>
                <w:color w:val="000000"/>
                <w:sz w:val="20"/>
                <w:szCs w:val="20"/>
              </w:rPr>
              <w:t>PGWBI - depressed (6 month)</w:t>
            </w:r>
          </w:p>
        </w:tc>
        <w:tc>
          <w:tcPr>
            <w:tcW w:w="1276" w:type="dxa"/>
            <w:tcBorders>
              <w:top w:val="nil"/>
              <w:left w:val="single" w:sz="4" w:space="0" w:color="auto"/>
              <w:bottom w:val="nil"/>
              <w:right w:val="single" w:sz="4" w:space="0" w:color="auto"/>
            </w:tcBorders>
            <w:shd w:val="clear" w:color="auto" w:fill="auto"/>
            <w:noWrap/>
            <w:vAlign w:val="center"/>
            <w:hideMark/>
          </w:tcPr>
          <w:p w14:paraId="5324E1FB"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48FE37C5" w14:textId="77777777" w:rsidR="00AD075A" w:rsidRPr="009B1C5E" w:rsidRDefault="00AD075A" w:rsidP="009B1C5E">
            <w:pPr>
              <w:jc w:val="center"/>
              <w:rPr>
                <w:color w:val="000000"/>
                <w:sz w:val="20"/>
                <w:szCs w:val="20"/>
              </w:rPr>
            </w:pPr>
            <w:r w:rsidRPr="009B1C5E">
              <w:rPr>
                <w:color w:val="000000"/>
                <w:sz w:val="20"/>
                <w:szCs w:val="20"/>
              </w:rPr>
              <w:t>9.9</w:t>
            </w:r>
          </w:p>
        </w:tc>
        <w:tc>
          <w:tcPr>
            <w:tcW w:w="766" w:type="dxa"/>
            <w:tcBorders>
              <w:top w:val="nil"/>
              <w:left w:val="single" w:sz="4" w:space="0" w:color="auto"/>
              <w:bottom w:val="nil"/>
              <w:right w:val="single" w:sz="4" w:space="0" w:color="auto"/>
            </w:tcBorders>
            <w:shd w:val="clear" w:color="auto" w:fill="auto"/>
            <w:noWrap/>
            <w:vAlign w:val="center"/>
            <w:hideMark/>
          </w:tcPr>
          <w:p w14:paraId="5BAE5562" w14:textId="77777777" w:rsidR="00AD075A" w:rsidRPr="009B1C5E" w:rsidRDefault="00AD075A" w:rsidP="009B1C5E">
            <w:pPr>
              <w:jc w:val="center"/>
              <w:rPr>
                <w:color w:val="000000"/>
                <w:sz w:val="20"/>
                <w:szCs w:val="20"/>
              </w:rPr>
            </w:pPr>
            <w:r w:rsidRPr="009B1C5E">
              <w:rPr>
                <w:color w:val="000000"/>
                <w:sz w:val="20"/>
                <w:szCs w:val="20"/>
              </w:rPr>
              <w:t>1.11</w:t>
            </w:r>
          </w:p>
        </w:tc>
        <w:tc>
          <w:tcPr>
            <w:tcW w:w="1218" w:type="dxa"/>
            <w:tcBorders>
              <w:top w:val="nil"/>
              <w:left w:val="nil"/>
              <w:bottom w:val="nil"/>
              <w:right w:val="nil"/>
            </w:tcBorders>
            <w:shd w:val="clear" w:color="auto" w:fill="auto"/>
            <w:noWrap/>
            <w:vAlign w:val="center"/>
            <w:hideMark/>
          </w:tcPr>
          <w:p w14:paraId="4A0E821E" w14:textId="77777777" w:rsidR="00AD075A" w:rsidRPr="009B1C5E" w:rsidRDefault="00AD075A" w:rsidP="009B1C5E">
            <w:pPr>
              <w:jc w:val="center"/>
              <w:rPr>
                <w:color w:val="000000"/>
                <w:sz w:val="20"/>
                <w:szCs w:val="20"/>
              </w:rPr>
            </w:pPr>
            <w:r w:rsidRPr="009B1C5E">
              <w:rPr>
                <w:color w:val="000000"/>
                <w:sz w:val="20"/>
                <w:szCs w:val="20"/>
              </w:rPr>
              <w:t>11.85</w:t>
            </w:r>
          </w:p>
        </w:tc>
        <w:tc>
          <w:tcPr>
            <w:tcW w:w="766" w:type="dxa"/>
            <w:tcBorders>
              <w:top w:val="nil"/>
              <w:left w:val="single" w:sz="4" w:space="0" w:color="auto"/>
              <w:bottom w:val="nil"/>
              <w:right w:val="single" w:sz="4" w:space="0" w:color="auto"/>
            </w:tcBorders>
            <w:shd w:val="clear" w:color="auto" w:fill="auto"/>
            <w:noWrap/>
            <w:vAlign w:val="center"/>
            <w:hideMark/>
          </w:tcPr>
          <w:p w14:paraId="29A299DB" w14:textId="77777777" w:rsidR="00AD075A" w:rsidRPr="009B1C5E" w:rsidRDefault="00AD075A" w:rsidP="009B1C5E">
            <w:pPr>
              <w:jc w:val="center"/>
              <w:rPr>
                <w:color w:val="000000"/>
                <w:sz w:val="20"/>
                <w:szCs w:val="20"/>
              </w:rPr>
            </w:pPr>
            <w:r w:rsidRPr="009B1C5E">
              <w:rPr>
                <w:color w:val="000000"/>
                <w:sz w:val="20"/>
                <w:szCs w:val="20"/>
              </w:rPr>
              <w:t>2.03</w:t>
            </w:r>
          </w:p>
        </w:tc>
        <w:tc>
          <w:tcPr>
            <w:tcW w:w="935" w:type="dxa"/>
            <w:tcBorders>
              <w:top w:val="nil"/>
              <w:left w:val="nil"/>
              <w:bottom w:val="nil"/>
              <w:right w:val="nil"/>
            </w:tcBorders>
            <w:shd w:val="clear" w:color="auto" w:fill="auto"/>
            <w:noWrap/>
            <w:vAlign w:val="center"/>
            <w:hideMark/>
          </w:tcPr>
          <w:p w14:paraId="5DF5420B"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24F397E2" w14:textId="77777777" w:rsidR="00AD075A" w:rsidRPr="009B1C5E" w:rsidRDefault="00AD075A" w:rsidP="009B1C5E">
            <w:pPr>
              <w:jc w:val="center"/>
              <w:rPr>
                <w:color w:val="000000"/>
                <w:sz w:val="20"/>
                <w:szCs w:val="20"/>
              </w:rPr>
            </w:pPr>
            <w:r w:rsidRPr="009B1C5E">
              <w:rPr>
                <w:color w:val="000000"/>
                <w:sz w:val="20"/>
                <w:szCs w:val="20"/>
              </w:rPr>
              <w:t>1.636</w:t>
            </w:r>
          </w:p>
        </w:tc>
        <w:tc>
          <w:tcPr>
            <w:tcW w:w="1134" w:type="dxa"/>
            <w:tcBorders>
              <w:top w:val="nil"/>
              <w:left w:val="single" w:sz="4" w:space="0" w:color="auto"/>
              <w:bottom w:val="nil"/>
              <w:right w:val="single" w:sz="4" w:space="0" w:color="auto"/>
            </w:tcBorders>
            <w:shd w:val="clear" w:color="auto" w:fill="auto"/>
            <w:noWrap/>
            <w:vAlign w:val="center"/>
            <w:hideMark/>
          </w:tcPr>
          <w:p w14:paraId="3016848E" w14:textId="77777777" w:rsidR="00AD075A" w:rsidRPr="009B1C5E" w:rsidRDefault="00AD075A" w:rsidP="009B1C5E">
            <w:pPr>
              <w:jc w:val="center"/>
              <w:rPr>
                <w:color w:val="000000"/>
                <w:sz w:val="20"/>
                <w:szCs w:val="20"/>
              </w:rPr>
            </w:pPr>
            <w:r w:rsidRPr="009B1C5E">
              <w:rPr>
                <w:color w:val="000000"/>
                <w:sz w:val="20"/>
                <w:szCs w:val="20"/>
              </w:rPr>
              <w:t>1.192</w:t>
            </w:r>
          </w:p>
        </w:tc>
        <w:tc>
          <w:tcPr>
            <w:tcW w:w="1134" w:type="dxa"/>
            <w:tcBorders>
              <w:top w:val="nil"/>
              <w:left w:val="nil"/>
              <w:bottom w:val="nil"/>
              <w:right w:val="single" w:sz="4" w:space="0" w:color="auto"/>
            </w:tcBorders>
            <w:shd w:val="clear" w:color="auto" w:fill="auto"/>
            <w:noWrap/>
            <w:vAlign w:val="center"/>
            <w:hideMark/>
          </w:tcPr>
          <w:p w14:paraId="6AE8120D" w14:textId="77777777" w:rsidR="00AD075A" w:rsidRPr="009B1C5E" w:rsidRDefault="00AD075A" w:rsidP="009B1C5E">
            <w:pPr>
              <w:jc w:val="center"/>
              <w:rPr>
                <w:color w:val="000000"/>
                <w:sz w:val="20"/>
                <w:szCs w:val="20"/>
              </w:rPr>
            </w:pPr>
            <w:r w:rsidRPr="009B1C5E">
              <w:rPr>
                <w:color w:val="000000"/>
                <w:sz w:val="20"/>
                <w:szCs w:val="20"/>
              </w:rPr>
              <w:t>1.156</w:t>
            </w:r>
          </w:p>
        </w:tc>
        <w:tc>
          <w:tcPr>
            <w:tcW w:w="1809" w:type="dxa"/>
            <w:vAlign w:val="center"/>
            <w:hideMark/>
          </w:tcPr>
          <w:p w14:paraId="64096E16" w14:textId="77777777" w:rsidR="00AD075A" w:rsidRPr="00AD075A" w:rsidRDefault="00AD075A">
            <w:pPr>
              <w:rPr>
                <w:sz w:val="20"/>
                <w:szCs w:val="20"/>
              </w:rPr>
            </w:pPr>
          </w:p>
        </w:tc>
      </w:tr>
      <w:tr w:rsidR="009B1C5E" w:rsidRPr="00AD075A" w14:paraId="11B90BC8"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6DE29579"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288D35F9" w14:textId="77777777" w:rsidR="00AD075A" w:rsidRPr="009B1C5E" w:rsidRDefault="00AD075A" w:rsidP="00DB008B">
            <w:pPr>
              <w:rPr>
                <w:color w:val="000000"/>
                <w:sz w:val="20"/>
                <w:szCs w:val="20"/>
              </w:rPr>
            </w:pPr>
            <w:r w:rsidRPr="009B1C5E">
              <w:rPr>
                <w:color w:val="000000"/>
                <w:sz w:val="20"/>
                <w:szCs w:val="20"/>
              </w:rPr>
              <w:t>PGWBI - well-being (6 month)</w:t>
            </w:r>
          </w:p>
        </w:tc>
        <w:tc>
          <w:tcPr>
            <w:tcW w:w="1276" w:type="dxa"/>
            <w:tcBorders>
              <w:top w:val="nil"/>
              <w:left w:val="single" w:sz="4" w:space="0" w:color="auto"/>
              <w:bottom w:val="nil"/>
              <w:right w:val="single" w:sz="4" w:space="0" w:color="auto"/>
            </w:tcBorders>
            <w:shd w:val="clear" w:color="auto" w:fill="auto"/>
            <w:noWrap/>
            <w:vAlign w:val="center"/>
            <w:hideMark/>
          </w:tcPr>
          <w:p w14:paraId="4C5C6467"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0F84A02F" w14:textId="77777777" w:rsidR="00AD075A" w:rsidRPr="009B1C5E" w:rsidRDefault="00AD075A" w:rsidP="009B1C5E">
            <w:pPr>
              <w:jc w:val="center"/>
              <w:rPr>
                <w:color w:val="000000"/>
                <w:sz w:val="20"/>
                <w:szCs w:val="20"/>
              </w:rPr>
            </w:pPr>
            <w:r w:rsidRPr="009B1C5E">
              <w:rPr>
                <w:color w:val="000000"/>
                <w:sz w:val="20"/>
                <w:szCs w:val="20"/>
              </w:rPr>
              <w:t>11.48</w:t>
            </w:r>
          </w:p>
        </w:tc>
        <w:tc>
          <w:tcPr>
            <w:tcW w:w="766" w:type="dxa"/>
            <w:tcBorders>
              <w:top w:val="nil"/>
              <w:left w:val="single" w:sz="4" w:space="0" w:color="auto"/>
              <w:bottom w:val="nil"/>
              <w:right w:val="single" w:sz="4" w:space="0" w:color="auto"/>
            </w:tcBorders>
            <w:shd w:val="clear" w:color="auto" w:fill="auto"/>
            <w:noWrap/>
            <w:vAlign w:val="center"/>
            <w:hideMark/>
          </w:tcPr>
          <w:p w14:paraId="6E01D99A" w14:textId="77777777" w:rsidR="00AD075A" w:rsidRPr="009B1C5E" w:rsidRDefault="00AD075A" w:rsidP="009B1C5E">
            <w:pPr>
              <w:jc w:val="center"/>
              <w:rPr>
                <w:color w:val="000000"/>
                <w:sz w:val="20"/>
                <w:szCs w:val="20"/>
              </w:rPr>
            </w:pPr>
            <w:r w:rsidRPr="009B1C5E">
              <w:rPr>
                <w:color w:val="000000"/>
                <w:sz w:val="20"/>
                <w:szCs w:val="20"/>
              </w:rPr>
              <w:t>4.01</w:t>
            </w:r>
          </w:p>
        </w:tc>
        <w:tc>
          <w:tcPr>
            <w:tcW w:w="1218" w:type="dxa"/>
            <w:tcBorders>
              <w:top w:val="nil"/>
              <w:left w:val="nil"/>
              <w:bottom w:val="nil"/>
              <w:right w:val="nil"/>
            </w:tcBorders>
            <w:shd w:val="clear" w:color="auto" w:fill="auto"/>
            <w:noWrap/>
            <w:vAlign w:val="center"/>
            <w:hideMark/>
          </w:tcPr>
          <w:p w14:paraId="5805E16E" w14:textId="77777777" w:rsidR="00AD075A" w:rsidRPr="009B1C5E" w:rsidRDefault="00AD075A" w:rsidP="009B1C5E">
            <w:pPr>
              <w:jc w:val="center"/>
              <w:rPr>
                <w:color w:val="000000"/>
                <w:sz w:val="20"/>
                <w:szCs w:val="20"/>
              </w:rPr>
            </w:pPr>
            <w:r w:rsidRPr="009B1C5E">
              <w:rPr>
                <w:color w:val="000000"/>
                <w:sz w:val="20"/>
                <w:szCs w:val="20"/>
              </w:rPr>
              <w:t>11.03</w:t>
            </w:r>
          </w:p>
        </w:tc>
        <w:tc>
          <w:tcPr>
            <w:tcW w:w="766" w:type="dxa"/>
            <w:tcBorders>
              <w:top w:val="nil"/>
              <w:left w:val="single" w:sz="4" w:space="0" w:color="auto"/>
              <w:bottom w:val="nil"/>
              <w:right w:val="single" w:sz="4" w:space="0" w:color="auto"/>
            </w:tcBorders>
            <w:shd w:val="clear" w:color="auto" w:fill="auto"/>
            <w:noWrap/>
            <w:vAlign w:val="center"/>
            <w:hideMark/>
          </w:tcPr>
          <w:p w14:paraId="74A615CB" w14:textId="77777777" w:rsidR="00AD075A" w:rsidRPr="009B1C5E" w:rsidRDefault="00AD075A" w:rsidP="009B1C5E">
            <w:pPr>
              <w:jc w:val="center"/>
              <w:rPr>
                <w:color w:val="000000"/>
                <w:sz w:val="20"/>
                <w:szCs w:val="20"/>
              </w:rPr>
            </w:pPr>
            <w:r w:rsidRPr="009B1C5E">
              <w:rPr>
                <w:color w:val="000000"/>
                <w:sz w:val="20"/>
                <w:szCs w:val="20"/>
              </w:rPr>
              <w:t>3.1</w:t>
            </w:r>
          </w:p>
        </w:tc>
        <w:tc>
          <w:tcPr>
            <w:tcW w:w="935" w:type="dxa"/>
            <w:tcBorders>
              <w:top w:val="nil"/>
              <w:left w:val="nil"/>
              <w:bottom w:val="nil"/>
              <w:right w:val="nil"/>
            </w:tcBorders>
            <w:shd w:val="clear" w:color="auto" w:fill="auto"/>
            <w:noWrap/>
            <w:vAlign w:val="center"/>
            <w:hideMark/>
          </w:tcPr>
          <w:p w14:paraId="229F0EF9"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4B0E3475" w14:textId="77777777" w:rsidR="00AD075A" w:rsidRPr="009B1C5E" w:rsidRDefault="00AD075A" w:rsidP="009B1C5E">
            <w:pPr>
              <w:jc w:val="center"/>
              <w:rPr>
                <w:color w:val="000000"/>
                <w:sz w:val="20"/>
                <w:szCs w:val="20"/>
              </w:rPr>
            </w:pPr>
            <w:r w:rsidRPr="009B1C5E">
              <w:rPr>
                <w:color w:val="000000"/>
                <w:sz w:val="20"/>
                <w:szCs w:val="20"/>
              </w:rPr>
              <w:t>3.584</w:t>
            </w:r>
          </w:p>
        </w:tc>
        <w:tc>
          <w:tcPr>
            <w:tcW w:w="1134" w:type="dxa"/>
            <w:tcBorders>
              <w:top w:val="nil"/>
              <w:left w:val="single" w:sz="4" w:space="0" w:color="auto"/>
              <w:bottom w:val="nil"/>
              <w:right w:val="single" w:sz="4" w:space="0" w:color="auto"/>
            </w:tcBorders>
            <w:shd w:val="clear" w:color="auto" w:fill="auto"/>
            <w:noWrap/>
            <w:vAlign w:val="center"/>
            <w:hideMark/>
          </w:tcPr>
          <w:p w14:paraId="7AFF49B6" w14:textId="77777777" w:rsidR="00AD075A" w:rsidRPr="009B1C5E" w:rsidRDefault="00AD075A" w:rsidP="009B1C5E">
            <w:pPr>
              <w:jc w:val="center"/>
              <w:rPr>
                <w:color w:val="000000"/>
                <w:sz w:val="20"/>
                <w:szCs w:val="20"/>
              </w:rPr>
            </w:pPr>
            <w:r w:rsidRPr="009B1C5E">
              <w:rPr>
                <w:color w:val="000000"/>
                <w:sz w:val="20"/>
                <w:szCs w:val="20"/>
              </w:rPr>
              <w:t>-0.126</w:t>
            </w:r>
          </w:p>
        </w:tc>
        <w:tc>
          <w:tcPr>
            <w:tcW w:w="1134" w:type="dxa"/>
            <w:tcBorders>
              <w:top w:val="nil"/>
              <w:left w:val="nil"/>
              <w:bottom w:val="nil"/>
              <w:right w:val="single" w:sz="4" w:space="0" w:color="auto"/>
            </w:tcBorders>
            <w:shd w:val="clear" w:color="auto" w:fill="auto"/>
            <w:noWrap/>
            <w:vAlign w:val="center"/>
            <w:hideMark/>
          </w:tcPr>
          <w:p w14:paraId="2EBBC9D3" w14:textId="77777777" w:rsidR="00AD075A" w:rsidRPr="009B1C5E" w:rsidRDefault="00AD075A" w:rsidP="009B1C5E">
            <w:pPr>
              <w:jc w:val="center"/>
              <w:rPr>
                <w:color w:val="000000"/>
                <w:sz w:val="20"/>
                <w:szCs w:val="20"/>
              </w:rPr>
            </w:pPr>
            <w:r w:rsidRPr="009B1C5E">
              <w:rPr>
                <w:color w:val="000000"/>
                <w:sz w:val="20"/>
                <w:szCs w:val="20"/>
              </w:rPr>
              <w:t>-0.122</w:t>
            </w:r>
          </w:p>
        </w:tc>
        <w:tc>
          <w:tcPr>
            <w:tcW w:w="1809" w:type="dxa"/>
            <w:vAlign w:val="center"/>
            <w:hideMark/>
          </w:tcPr>
          <w:p w14:paraId="753A5D1F" w14:textId="77777777" w:rsidR="00AD075A" w:rsidRPr="00AD075A" w:rsidRDefault="00AD075A">
            <w:pPr>
              <w:rPr>
                <w:sz w:val="20"/>
                <w:szCs w:val="20"/>
              </w:rPr>
            </w:pPr>
          </w:p>
        </w:tc>
      </w:tr>
      <w:tr w:rsidR="009B1C5E" w:rsidRPr="00AD075A" w14:paraId="1279F9DB"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0F966A0A"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186EC778" w14:textId="77777777" w:rsidR="00AD075A" w:rsidRPr="009B1C5E" w:rsidRDefault="00AD075A" w:rsidP="00DB008B">
            <w:pPr>
              <w:rPr>
                <w:color w:val="000000"/>
                <w:sz w:val="20"/>
                <w:szCs w:val="20"/>
              </w:rPr>
            </w:pPr>
            <w:r w:rsidRPr="009B1C5E">
              <w:rPr>
                <w:color w:val="000000"/>
                <w:sz w:val="20"/>
                <w:szCs w:val="20"/>
              </w:rPr>
              <w:t>PGWBI - self-control (6 month)</w:t>
            </w:r>
          </w:p>
        </w:tc>
        <w:tc>
          <w:tcPr>
            <w:tcW w:w="1276" w:type="dxa"/>
            <w:tcBorders>
              <w:top w:val="nil"/>
              <w:left w:val="single" w:sz="4" w:space="0" w:color="auto"/>
              <w:bottom w:val="nil"/>
              <w:right w:val="single" w:sz="4" w:space="0" w:color="auto"/>
            </w:tcBorders>
            <w:shd w:val="clear" w:color="auto" w:fill="auto"/>
            <w:noWrap/>
            <w:vAlign w:val="center"/>
            <w:hideMark/>
          </w:tcPr>
          <w:p w14:paraId="6CE70528"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75BDC311" w14:textId="77777777" w:rsidR="00AD075A" w:rsidRPr="009B1C5E" w:rsidRDefault="00AD075A" w:rsidP="009B1C5E">
            <w:pPr>
              <w:jc w:val="center"/>
              <w:rPr>
                <w:color w:val="000000"/>
                <w:sz w:val="20"/>
                <w:szCs w:val="20"/>
              </w:rPr>
            </w:pPr>
            <w:r w:rsidRPr="009B1C5E">
              <w:rPr>
                <w:color w:val="000000"/>
                <w:sz w:val="20"/>
                <w:szCs w:val="20"/>
              </w:rPr>
              <w:t>11.35</w:t>
            </w:r>
          </w:p>
        </w:tc>
        <w:tc>
          <w:tcPr>
            <w:tcW w:w="766" w:type="dxa"/>
            <w:tcBorders>
              <w:top w:val="nil"/>
              <w:left w:val="single" w:sz="4" w:space="0" w:color="auto"/>
              <w:bottom w:val="nil"/>
              <w:right w:val="single" w:sz="4" w:space="0" w:color="auto"/>
            </w:tcBorders>
            <w:shd w:val="clear" w:color="auto" w:fill="auto"/>
            <w:noWrap/>
            <w:vAlign w:val="center"/>
            <w:hideMark/>
          </w:tcPr>
          <w:p w14:paraId="0BF166D4" w14:textId="77777777" w:rsidR="00AD075A" w:rsidRPr="009B1C5E" w:rsidRDefault="00AD075A" w:rsidP="009B1C5E">
            <w:pPr>
              <w:jc w:val="center"/>
              <w:rPr>
                <w:color w:val="000000"/>
                <w:sz w:val="20"/>
                <w:szCs w:val="20"/>
              </w:rPr>
            </w:pPr>
            <w:r w:rsidRPr="009B1C5E">
              <w:rPr>
                <w:color w:val="000000"/>
                <w:sz w:val="20"/>
                <w:szCs w:val="20"/>
              </w:rPr>
              <w:t>3.57</w:t>
            </w:r>
          </w:p>
        </w:tc>
        <w:tc>
          <w:tcPr>
            <w:tcW w:w="1218" w:type="dxa"/>
            <w:tcBorders>
              <w:top w:val="nil"/>
              <w:left w:val="nil"/>
              <w:bottom w:val="nil"/>
              <w:right w:val="nil"/>
            </w:tcBorders>
            <w:shd w:val="clear" w:color="auto" w:fill="auto"/>
            <w:noWrap/>
            <w:vAlign w:val="center"/>
            <w:hideMark/>
          </w:tcPr>
          <w:p w14:paraId="47028C09" w14:textId="77777777" w:rsidR="00AD075A" w:rsidRPr="009B1C5E" w:rsidRDefault="00AD075A" w:rsidP="009B1C5E">
            <w:pPr>
              <w:jc w:val="center"/>
              <w:rPr>
                <w:color w:val="000000"/>
                <w:sz w:val="20"/>
                <w:szCs w:val="20"/>
              </w:rPr>
            </w:pPr>
            <w:r w:rsidRPr="009B1C5E">
              <w:rPr>
                <w:color w:val="000000"/>
                <w:sz w:val="20"/>
                <w:szCs w:val="20"/>
              </w:rPr>
              <w:t>11.76</w:t>
            </w:r>
          </w:p>
        </w:tc>
        <w:tc>
          <w:tcPr>
            <w:tcW w:w="766" w:type="dxa"/>
            <w:tcBorders>
              <w:top w:val="nil"/>
              <w:left w:val="single" w:sz="4" w:space="0" w:color="auto"/>
              <w:bottom w:val="nil"/>
              <w:right w:val="single" w:sz="4" w:space="0" w:color="auto"/>
            </w:tcBorders>
            <w:shd w:val="clear" w:color="auto" w:fill="auto"/>
            <w:noWrap/>
            <w:vAlign w:val="center"/>
            <w:hideMark/>
          </w:tcPr>
          <w:p w14:paraId="47C317E0" w14:textId="77777777" w:rsidR="00AD075A" w:rsidRPr="009B1C5E" w:rsidRDefault="00AD075A" w:rsidP="009B1C5E">
            <w:pPr>
              <w:jc w:val="center"/>
              <w:rPr>
                <w:color w:val="000000"/>
                <w:sz w:val="20"/>
                <w:szCs w:val="20"/>
              </w:rPr>
            </w:pPr>
            <w:r w:rsidRPr="009B1C5E">
              <w:rPr>
                <w:color w:val="000000"/>
                <w:sz w:val="20"/>
                <w:szCs w:val="20"/>
              </w:rPr>
              <w:t>2.97</w:t>
            </w:r>
          </w:p>
        </w:tc>
        <w:tc>
          <w:tcPr>
            <w:tcW w:w="935" w:type="dxa"/>
            <w:tcBorders>
              <w:top w:val="nil"/>
              <w:left w:val="nil"/>
              <w:bottom w:val="nil"/>
              <w:right w:val="nil"/>
            </w:tcBorders>
            <w:shd w:val="clear" w:color="auto" w:fill="auto"/>
            <w:noWrap/>
            <w:vAlign w:val="center"/>
            <w:hideMark/>
          </w:tcPr>
          <w:p w14:paraId="2277C7B7"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68357B10" w14:textId="77777777" w:rsidR="00AD075A" w:rsidRPr="009B1C5E" w:rsidRDefault="00AD075A" w:rsidP="009B1C5E">
            <w:pPr>
              <w:jc w:val="center"/>
              <w:rPr>
                <w:color w:val="000000"/>
                <w:sz w:val="20"/>
                <w:szCs w:val="20"/>
              </w:rPr>
            </w:pPr>
            <w:r w:rsidRPr="009B1C5E">
              <w:rPr>
                <w:color w:val="000000"/>
                <w:sz w:val="20"/>
                <w:szCs w:val="20"/>
              </w:rPr>
              <w:t>3.284</w:t>
            </w:r>
          </w:p>
        </w:tc>
        <w:tc>
          <w:tcPr>
            <w:tcW w:w="1134" w:type="dxa"/>
            <w:tcBorders>
              <w:top w:val="nil"/>
              <w:left w:val="single" w:sz="4" w:space="0" w:color="auto"/>
              <w:bottom w:val="nil"/>
              <w:right w:val="single" w:sz="4" w:space="0" w:color="auto"/>
            </w:tcBorders>
            <w:shd w:val="clear" w:color="auto" w:fill="auto"/>
            <w:noWrap/>
            <w:vAlign w:val="center"/>
            <w:hideMark/>
          </w:tcPr>
          <w:p w14:paraId="66BF0EDE" w14:textId="77777777" w:rsidR="00AD075A" w:rsidRPr="009B1C5E" w:rsidRDefault="00AD075A" w:rsidP="009B1C5E">
            <w:pPr>
              <w:jc w:val="center"/>
              <w:rPr>
                <w:color w:val="000000"/>
                <w:sz w:val="20"/>
                <w:szCs w:val="20"/>
              </w:rPr>
            </w:pPr>
            <w:r w:rsidRPr="009B1C5E">
              <w:rPr>
                <w:color w:val="000000"/>
                <w:sz w:val="20"/>
                <w:szCs w:val="20"/>
              </w:rPr>
              <w:t>0.125</w:t>
            </w:r>
          </w:p>
        </w:tc>
        <w:tc>
          <w:tcPr>
            <w:tcW w:w="1134" w:type="dxa"/>
            <w:tcBorders>
              <w:top w:val="nil"/>
              <w:left w:val="nil"/>
              <w:bottom w:val="nil"/>
              <w:right w:val="single" w:sz="4" w:space="0" w:color="auto"/>
            </w:tcBorders>
            <w:shd w:val="clear" w:color="auto" w:fill="auto"/>
            <w:noWrap/>
            <w:vAlign w:val="center"/>
            <w:hideMark/>
          </w:tcPr>
          <w:p w14:paraId="4AAA56BB" w14:textId="77777777" w:rsidR="00AD075A" w:rsidRPr="009B1C5E" w:rsidRDefault="00AD075A" w:rsidP="009B1C5E">
            <w:pPr>
              <w:jc w:val="center"/>
              <w:rPr>
                <w:color w:val="000000"/>
                <w:sz w:val="20"/>
                <w:szCs w:val="20"/>
              </w:rPr>
            </w:pPr>
            <w:r w:rsidRPr="009B1C5E">
              <w:rPr>
                <w:color w:val="000000"/>
                <w:sz w:val="20"/>
                <w:szCs w:val="20"/>
              </w:rPr>
              <w:t>0.121</w:t>
            </w:r>
          </w:p>
        </w:tc>
        <w:tc>
          <w:tcPr>
            <w:tcW w:w="1809" w:type="dxa"/>
            <w:vAlign w:val="center"/>
            <w:hideMark/>
          </w:tcPr>
          <w:p w14:paraId="03CE15FC" w14:textId="77777777" w:rsidR="00AD075A" w:rsidRPr="00AD075A" w:rsidRDefault="00AD075A">
            <w:pPr>
              <w:rPr>
                <w:sz w:val="20"/>
                <w:szCs w:val="20"/>
              </w:rPr>
            </w:pPr>
          </w:p>
        </w:tc>
      </w:tr>
      <w:tr w:rsidR="009B1C5E" w:rsidRPr="00AD075A" w14:paraId="2B024EDF"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6C416B5"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6BA7EB61" w14:textId="77777777" w:rsidR="00AD075A" w:rsidRPr="009B1C5E" w:rsidRDefault="00AD075A" w:rsidP="00DB008B">
            <w:pPr>
              <w:rPr>
                <w:color w:val="000000"/>
                <w:sz w:val="20"/>
                <w:szCs w:val="20"/>
              </w:rPr>
            </w:pPr>
            <w:r w:rsidRPr="009B1C5E">
              <w:rPr>
                <w:color w:val="000000"/>
                <w:sz w:val="20"/>
                <w:szCs w:val="20"/>
              </w:rPr>
              <w:t>PGWBI - general health (6 month)</w:t>
            </w:r>
          </w:p>
        </w:tc>
        <w:tc>
          <w:tcPr>
            <w:tcW w:w="1276" w:type="dxa"/>
            <w:tcBorders>
              <w:top w:val="nil"/>
              <w:left w:val="single" w:sz="4" w:space="0" w:color="auto"/>
              <w:bottom w:val="nil"/>
              <w:right w:val="single" w:sz="4" w:space="0" w:color="auto"/>
            </w:tcBorders>
            <w:shd w:val="clear" w:color="auto" w:fill="auto"/>
            <w:noWrap/>
            <w:vAlign w:val="center"/>
            <w:hideMark/>
          </w:tcPr>
          <w:p w14:paraId="23FDC8F9"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5A13BF1D" w14:textId="77777777" w:rsidR="00AD075A" w:rsidRPr="009B1C5E" w:rsidRDefault="00AD075A" w:rsidP="009B1C5E">
            <w:pPr>
              <w:jc w:val="center"/>
              <w:rPr>
                <w:color w:val="000000"/>
                <w:sz w:val="20"/>
                <w:szCs w:val="20"/>
              </w:rPr>
            </w:pPr>
            <w:r w:rsidRPr="009B1C5E">
              <w:rPr>
                <w:color w:val="000000"/>
                <w:sz w:val="20"/>
                <w:szCs w:val="20"/>
              </w:rPr>
              <w:t>11.29</w:t>
            </w:r>
          </w:p>
        </w:tc>
        <w:tc>
          <w:tcPr>
            <w:tcW w:w="766" w:type="dxa"/>
            <w:tcBorders>
              <w:top w:val="nil"/>
              <w:left w:val="single" w:sz="4" w:space="0" w:color="auto"/>
              <w:bottom w:val="nil"/>
              <w:right w:val="single" w:sz="4" w:space="0" w:color="auto"/>
            </w:tcBorders>
            <w:shd w:val="clear" w:color="auto" w:fill="auto"/>
            <w:noWrap/>
            <w:vAlign w:val="center"/>
            <w:hideMark/>
          </w:tcPr>
          <w:p w14:paraId="4297A064" w14:textId="77777777" w:rsidR="00AD075A" w:rsidRPr="009B1C5E" w:rsidRDefault="00AD075A" w:rsidP="009B1C5E">
            <w:pPr>
              <w:jc w:val="center"/>
              <w:rPr>
                <w:color w:val="000000"/>
                <w:sz w:val="20"/>
                <w:szCs w:val="20"/>
              </w:rPr>
            </w:pPr>
            <w:r w:rsidRPr="009B1C5E">
              <w:rPr>
                <w:color w:val="000000"/>
                <w:sz w:val="20"/>
                <w:szCs w:val="20"/>
              </w:rPr>
              <w:t>2.82</w:t>
            </w:r>
          </w:p>
        </w:tc>
        <w:tc>
          <w:tcPr>
            <w:tcW w:w="1218" w:type="dxa"/>
            <w:tcBorders>
              <w:top w:val="nil"/>
              <w:left w:val="nil"/>
              <w:bottom w:val="nil"/>
              <w:right w:val="nil"/>
            </w:tcBorders>
            <w:shd w:val="clear" w:color="auto" w:fill="auto"/>
            <w:noWrap/>
            <w:vAlign w:val="center"/>
            <w:hideMark/>
          </w:tcPr>
          <w:p w14:paraId="4DF0E289" w14:textId="77777777" w:rsidR="00AD075A" w:rsidRPr="009B1C5E" w:rsidRDefault="00AD075A" w:rsidP="009B1C5E">
            <w:pPr>
              <w:jc w:val="center"/>
              <w:rPr>
                <w:color w:val="000000"/>
                <w:sz w:val="20"/>
                <w:szCs w:val="20"/>
              </w:rPr>
            </w:pPr>
            <w:r w:rsidRPr="009B1C5E">
              <w:rPr>
                <w:color w:val="000000"/>
                <w:sz w:val="20"/>
                <w:szCs w:val="20"/>
              </w:rPr>
              <w:t>10.85</w:t>
            </w:r>
          </w:p>
        </w:tc>
        <w:tc>
          <w:tcPr>
            <w:tcW w:w="766" w:type="dxa"/>
            <w:tcBorders>
              <w:top w:val="nil"/>
              <w:left w:val="single" w:sz="4" w:space="0" w:color="auto"/>
              <w:bottom w:val="nil"/>
              <w:right w:val="single" w:sz="4" w:space="0" w:color="auto"/>
            </w:tcBorders>
            <w:shd w:val="clear" w:color="auto" w:fill="auto"/>
            <w:noWrap/>
            <w:vAlign w:val="center"/>
            <w:hideMark/>
          </w:tcPr>
          <w:p w14:paraId="2D2F832E" w14:textId="77777777" w:rsidR="00AD075A" w:rsidRPr="009B1C5E" w:rsidRDefault="00AD075A" w:rsidP="009B1C5E">
            <w:pPr>
              <w:jc w:val="center"/>
              <w:rPr>
                <w:color w:val="000000"/>
                <w:sz w:val="20"/>
                <w:szCs w:val="20"/>
              </w:rPr>
            </w:pPr>
            <w:r w:rsidRPr="009B1C5E">
              <w:rPr>
                <w:color w:val="000000"/>
                <w:sz w:val="20"/>
                <w:szCs w:val="20"/>
              </w:rPr>
              <w:t>2.48</w:t>
            </w:r>
          </w:p>
        </w:tc>
        <w:tc>
          <w:tcPr>
            <w:tcW w:w="935" w:type="dxa"/>
            <w:tcBorders>
              <w:top w:val="nil"/>
              <w:left w:val="nil"/>
              <w:bottom w:val="nil"/>
              <w:right w:val="nil"/>
            </w:tcBorders>
            <w:shd w:val="clear" w:color="auto" w:fill="auto"/>
            <w:noWrap/>
            <w:vAlign w:val="center"/>
            <w:hideMark/>
          </w:tcPr>
          <w:p w14:paraId="12C83449"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258A8D51" w14:textId="77777777" w:rsidR="00AD075A" w:rsidRPr="009B1C5E" w:rsidRDefault="00AD075A" w:rsidP="009B1C5E">
            <w:pPr>
              <w:jc w:val="center"/>
              <w:rPr>
                <w:color w:val="000000"/>
                <w:sz w:val="20"/>
                <w:szCs w:val="20"/>
              </w:rPr>
            </w:pPr>
            <w:r w:rsidRPr="009B1C5E">
              <w:rPr>
                <w:color w:val="000000"/>
                <w:sz w:val="20"/>
                <w:szCs w:val="20"/>
              </w:rPr>
              <w:t>2.655</w:t>
            </w:r>
          </w:p>
        </w:tc>
        <w:tc>
          <w:tcPr>
            <w:tcW w:w="1134" w:type="dxa"/>
            <w:tcBorders>
              <w:top w:val="nil"/>
              <w:left w:val="single" w:sz="4" w:space="0" w:color="auto"/>
              <w:bottom w:val="nil"/>
              <w:right w:val="single" w:sz="4" w:space="0" w:color="auto"/>
            </w:tcBorders>
            <w:shd w:val="clear" w:color="auto" w:fill="auto"/>
            <w:noWrap/>
            <w:vAlign w:val="center"/>
            <w:hideMark/>
          </w:tcPr>
          <w:p w14:paraId="4F5C2A20" w14:textId="77777777" w:rsidR="00AD075A" w:rsidRPr="009B1C5E" w:rsidRDefault="00AD075A" w:rsidP="009B1C5E">
            <w:pPr>
              <w:jc w:val="center"/>
              <w:rPr>
                <w:color w:val="000000"/>
                <w:sz w:val="20"/>
                <w:szCs w:val="20"/>
              </w:rPr>
            </w:pPr>
            <w:r w:rsidRPr="009B1C5E">
              <w:rPr>
                <w:color w:val="000000"/>
                <w:sz w:val="20"/>
                <w:szCs w:val="20"/>
              </w:rPr>
              <w:t>-0.166</w:t>
            </w:r>
          </w:p>
        </w:tc>
        <w:tc>
          <w:tcPr>
            <w:tcW w:w="1134" w:type="dxa"/>
            <w:tcBorders>
              <w:top w:val="nil"/>
              <w:left w:val="nil"/>
              <w:bottom w:val="nil"/>
              <w:right w:val="single" w:sz="4" w:space="0" w:color="auto"/>
            </w:tcBorders>
            <w:shd w:val="clear" w:color="auto" w:fill="auto"/>
            <w:noWrap/>
            <w:vAlign w:val="center"/>
            <w:hideMark/>
          </w:tcPr>
          <w:p w14:paraId="1DC8F554" w14:textId="77777777" w:rsidR="00AD075A" w:rsidRPr="009B1C5E" w:rsidRDefault="00AD075A" w:rsidP="009B1C5E">
            <w:pPr>
              <w:jc w:val="center"/>
              <w:rPr>
                <w:color w:val="000000"/>
                <w:sz w:val="20"/>
                <w:szCs w:val="20"/>
              </w:rPr>
            </w:pPr>
            <w:r w:rsidRPr="009B1C5E">
              <w:rPr>
                <w:color w:val="000000"/>
                <w:sz w:val="20"/>
                <w:szCs w:val="20"/>
              </w:rPr>
              <w:t>-0.161</w:t>
            </w:r>
          </w:p>
        </w:tc>
        <w:tc>
          <w:tcPr>
            <w:tcW w:w="1809" w:type="dxa"/>
            <w:vAlign w:val="center"/>
            <w:hideMark/>
          </w:tcPr>
          <w:p w14:paraId="417859FA" w14:textId="77777777" w:rsidR="00AD075A" w:rsidRPr="00AD075A" w:rsidRDefault="00AD075A">
            <w:pPr>
              <w:rPr>
                <w:sz w:val="20"/>
                <w:szCs w:val="20"/>
              </w:rPr>
            </w:pPr>
          </w:p>
        </w:tc>
      </w:tr>
      <w:tr w:rsidR="009B1C5E" w:rsidRPr="00AD075A" w14:paraId="5BC2B492"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1D29AE70"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6315CB1D" w14:textId="77777777" w:rsidR="00AD075A" w:rsidRPr="009B1C5E" w:rsidRDefault="00AD075A" w:rsidP="00DB008B">
            <w:pPr>
              <w:rPr>
                <w:color w:val="000000"/>
                <w:sz w:val="20"/>
                <w:szCs w:val="20"/>
              </w:rPr>
            </w:pPr>
            <w:r w:rsidRPr="009B1C5E">
              <w:rPr>
                <w:color w:val="000000"/>
                <w:sz w:val="20"/>
                <w:szCs w:val="20"/>
              </w:rPr>
              <w:t>PGWBI - vitality (6 month)</w:t>
            </w:r>
          </w:p>
        </w:tc>
        <w:tc>
          <w:tcPr>
            <w:tcW w:w="1276" w:type="dxa"/>
            <w:tcBorders>
              <w:top w:val="nil"/>
              <w:left w:val="single" w:sz="4" w:space="0" w:color="auto"/>
              <w:bottom w:val="nil"/>
              <w:right w:val="single" w:sz="4" w:space="0" w:color="auto"/>
            </w:tcBorders>
            <w:shd w:val="clear" w:color="auto" w:fill="auto"/>
            <w:noWrap/>
            <w:vAlign w:val="center"/>
            <w:hideMark/>
          </w:tcPr>
          <w:p w14:paraId="561DFBDD"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57542F71" w14:textId="77777777" w:rsidR="00AD075A" w:rsidRPr="009B1C5E" w:rsidRDefault="00AD075A" w:rsidP="009B1C5E">
            <w:pPr>
              <w:jc w:val="center"/>
              <w:rPr>
                <w:color w:val="000000"/>
                <w:sz w:val="20"/>
                <w:szCs w:val="20"/>
              </w:rPr>
            </w:pPr>
            <w:r w:rsidRPr="009B1C5E">
              <w:rPr>
                <w:color w:val="000000"/>
                <w:sz w:val="20"/>
                <w:szCs w:val="20"/>
              </w:rPr>
              <w:t>10</w:t>
            </w:r>
          </w:p>
        </w:tc>
        <w:tc>
          <w:tcPr>
            <w:tcW w:w="766" w:type="dxa"/>
            <w:tcBorders>
              <w:top w:val="nil"/>
              <w:left w:val="single" w:sz="4" w:space="0" w:color="auto"/>
              <w:bottom w:val="nil"/>
              <w:right w:val="single" w:sz="4" w:space="0" w:color="auto"/>
            </w:tcBorders>
            <w:shd w:val="clear" w:color="auto" w:fill="auto"/>
            <w:noWrap/>
            <w:vAlign w:val="center"/>
            <w:hideMark/>
          </w:tcPr>
          <w:p w14:paraId="53ACD9F1" w14:textId="77777777" w:rsidR="00AD075A" w:rsidRPr="009B1C5E" w:rsidRDefault="00AD075A" w:rsidP="009B1C5E">
            <w:pPr>
              <w:jc w:val="center"/>
              <w:rPr>
                <w:color w:val="000000"/>
                <w:sz w:val="20"/>
                <w:szCs w:val="20"/>
              </w:rPr>
            </w:pPr>
            <w:r w:rsidRPr="009B1C5E">
              <w:rPr>
                <w:color w:val="000000"/>
                <w:sz w:val="20"/>
                <w:szCs w:val="20"/>
              </w:rPr>
              <w:t>2.16</w:t>
            </w:r>
          </w:p>
        </w:tc>
        <w:tc>
          <w:tcPr>
            <w:tcW w:w="1218" w:type="dxa"/>
            <w:tcBorders>
              <w:top w:val="nil"/>
              <w:left w:val="nil"/>
              <w:bottom w:val="nil"/>
              <w:right w:val="nil"/>
            </w:tcBorders>
            <w:shd w:val="clear" w:color="auto" w:fill="auto"/>
            <w:noWrap/>
            <w:vAlign w:val="center"/>
            <w:hideMark/>
          </w:tcPr>
          <w:p w14:paraId="2931CEDD" w14:textId="77777777" w:rsidR="00AD075A" w:rsidRPr="009B1C5E" w:rsidRDefault="00AD075A" w:rsidP="009B1C5E">
            <w:pPr>
              <w:jc w:val="center"/>
              <w:rPr>
                <w:color w:val="000000"/>
                <w:sz w:val="20"/>
                <w:szCs w:val="20"/>
              </w:rPr>
            </w:pPr>
            <w:r w:rsidRPr="009B1C5E">
              <w:rPr>
                <w:color w:val="000000"/>
                <w:sz w:val="20"/>
                <w:szCs w:val="20"/>
              </w:rPr>
              <w:t>10.73</w:t>
            </w:r>
          </w:p>
        </w:tc>
        <w:tc>
          <w:tcPr>
            <w:tcW w:w="766" w:type="dxa"/>
            <w:tcBorders>
              <w:top w:val="nil"/>
              <w:left w:val="single" w:sz="4" w:space="0" w:color="auto"/>
              <w:bottom w:val="nil"/>
              <w:right w:val="single" w:sz="4" w:space="0" w:color="auto"/>
            </w:tcBorders>
            <w:shd w:val="clear" w:color="auto" w:fill="auto"/>
            <w:noWrap/>
            <w:vAlign w:val="center"/>
            <w:hideMark/>
          </w:tcPr>
          <w:p w14:paraId="76D9C5BB" w14:textId="77777777" w:rsidR="00AD075A" w:rsidRPr="009B1C5E" w:rsidRDefault="00AD075A" w:rsidP="009B1C5E">
            <w:pPr>
              <w:jc w:val="center"/>
              <w:rPr>
                <w:color w:val="000000"/>
                <w:sz w:val="20"/>
                <w:szCs w:val="20"/>
              </w:rPr>
            </w:pPr>
            <w:r w:rsidRPr="009B1C5E">
              <w:rPr>
                <w:color w:val="000000"/>
                <w:sz w:val="20"/>
                <w:szCs w:val="20"/>
              </w:rPr>
              <w:t>2.71</w:t>
            </w:r>
          </w:p>
        </w:tc>
        <w:tc>
          <w:tcPr>
            <w:tcW w:w="935" w:type="dxa"/>
            <w:tcBorders>
              <w:top w:val="nil"/>
              <w:left w:val="nil"/>
              <w:bottom w:val="nil"/>
              <w:right w:val="nil"/>
            </w:tcBorders>
            <w:shd w:val="clear" w:color="auto" w:fill="auto"/>
            <w:noWrap/>
            <w:vAlign w:val="center"/>
            <w:hideMark/>
          </w:tcPr>
          <w:p w14:paraId="1B8381C9"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1F16B03F" w14:textId="77777777" w:rsidR="00AD075A" w:rsidRPr="009B1C5E" w:rsidRDefault="00AD075A" w:rsidP="009B1C5E">
            <w:pPr>
              <w:jc w:val="center"/>
              <w:rPr>
                <w:color w:val="000000"/>
                <w:sz w:val="20"/>
                <w:szCs w:val="20"/>
              </w:rPr>
            </w:pPr>
            <w:r w:rsidRPr="009B1C5E">
              <w:rPr>
                <w:color w:val="000000"/>
                <w:sz w:val="20"/>
                <w:szCs w:val="20"/>
              </w:rPr>
              <w:t>2.450</w:t>
            </w:r>
          </w:p>
        </w:tc>
        <w:tc>
          <w:tcPr>
            <w:tcW w:w="1134" w:type="dxa"/>
            <w:tcBorders>
              <w:top w:val="nil"/>
              <w:left w:val="single" w:sz="4" w:space="0" w:color="auto"/>
              <w:bottom w:val="nil"/>
              <w:right w:val="single" w:sz="4" w:space="0" w:color="auto"/>
            </w:tcBorders>
            <w:shd w:val="clear" w:color="auto" w:fill="auto"/>
            <w:noWrap/>
            <w:vAlign w:val="center"/>
            <w:hideMark/>
          </w:tcPr>
          <w:p w14:paraId="44742B84" w14:textId="77777777" w:rsidR="00AD075A" w:rsidRPr="009B1C5E" w:rsidRDefault="00AD075A" w:rsidP="009B1C5E">
            <w:pPr>
              <w:jc w:val="center"/>
              <w:rPr>
                <w:color w:val="000000"/>
                <w:sz w:val="20"/>
                <w:szCs w:val="20"/>
              </w:rPr>
            </w:pPr>
            <w:r w:rsidRPr="009B1C5E">
              <w:rPr>
                <w:color w:val="000000"/>
                <w:sz w:val="20"/>
                <w:szCs w:val="20"/>
              </w:rPr>
              <w:t>0.298</w:t>
            </w:r>
          </w:p>
        </w:tc>
        <w:tc>
          <w:tcPr>
            <w:tcW w:w="1134" w:type="dxa"/>
            <w:tcBorders>
              <w:top w:val="nil"/>
              <w:left w:val="nil"/>
              <w:bottom w:val="nil"/>
              <w:right w:val="single" w:sz="4" w:space="0" w:color="auto"/>
            </w:tcBorders>
            <w:shd w:val="clear" w:color="auto" w:fill="auto"/>
            <w:noWrap/>
            <w:vAlign w:val="center"/>
            <w:hideMark/>
          </w:tcPr>
          <w:p w14:paraId="37B63D7F" w14:textId="77777777" w:rsidR="00AD075A" w:rsidRPr="009B1C5E" w:rsidRDefault="00AD075A" w:rsidP="009B1C5E">
            <w:pPr>
              <w:jc w:val="center"/>
              <w:rPr>
                <w:color w:val="000000"/>
                <w:sz w:val="20"/>
                <w:szCs w:val="20"/>
              </w:rPr>
            </w:pPr>
            <w:r w:rsidRPr="009B1C5E">
              <w:rPr>
                <w:color w:val="000000"/>
                <w:sz w:val="20"/>
                <w:szCs w:val="20"/>
              </w:rPr>
              <w:t>0.289</w:t>
            </w:r>
          </w:p>
        </w:tc>
        <w:tc>
          <w:tcPr>
            <w:tcW w:w="1809" w:type="dxa"/>
            <w:vAlign w:val="center"/>
            <w:hideMark/>
          </w:tcPr>
          <w:p w14:paraId="6562031B" w14:textId="77777777" w:rsidR="00AD075A" w:rsidRPr="00AD075A" w:rsidRDefault="00AD075A">
            <w:pPr>
              <w:rPr>
                <w:sz w:val="20"/>
                <w:szCs w:val="20"/>
              </w:rPr>
            </w:pPr>
          </w:p>
        </w:tc>
      </w:tr>
      <w:tr w:rsidR="009B1C5E" w:rsidRPr="00AD075A" w14:paraId="7D036313"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298E4EA5"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536BDD31" w14:textId="6D8CD3E9" w:rsidR="00AD075A" w:rsidRPr="009B1C5E" w:rsidRDefault="00AD075A" w:rsidP="00DB008B">
            <w:pPr>
              <w:rPr>
                <w:color w:val="000000"/>
                <w:sz w:val="20"/>
                <w:szCs w:val="20"/>
              </w:rPr>
            </w:pPr>
            <w:r w:rsidRPr="009B1C5E">
              <w:rPr>
                <w:color w:val="000000"/>
                <w:sz w:val="20"/>
                <w:szCs w:val="20"/>
              </w:rPr>
              <w:t>PGWBI - global (2 year)</w:t>
            </w:r>
          </w:p>
        </w:tc>
        <w:tc>
          <w:tcPr>
            <w:tcW w:w="1276" w:type="dxa"/>
            <w:tcBorders>
              <w:top w:val="nil"/>
              <w:left w:val="single" w:sz="4" w:space="0" w:color="auto"/>
              <w:bottom w:val="nil"/>
              <w:right w:val="single" w:sz="4" w:space="0" w:color="auto"/>
            </w:tcBorders>
            <w:shd w:val="clear" w:color="auto" w:fill="auto"/>
            <w:noWrap/>
            <w:vAlign w:val="center"/>
            <w:hideMark/>
          </w:tcPr>
          <w:p w14:paraId="6C11850D"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772A4545" w14:textId="77777777" w:rsidR="00AD075A" w:rsidRPr="009B1C5E" w:rsidRDefault="00AD075A" w:rsidP="009B1C5E">
            <w:pPr>
              <w:jc w:val="center"/>
              <w:rPr>
                <w:color w:val="000000"/>
                <w:sz w:val="20"/>
                <w:szCs w:val="20"/>
              </w:rPr>
            </w:pPr>
            <w:r w:rsidRPr="009B1C5E">
              <w:rPr>
                <w:color w:val="000000"/>
                <w:sz w:val="20"/>
                <w:szCs w:val="20"/>
              </w:rPr>
              <w:t>68.1</w:t>
            </w:r>
          </w:p>
        </w:tc>
        <w:tc>
          <w:tcPr>
            <w:tcW w:w="766" w:type="dxa"/>
            <w:tcBorders>
              <w:top w:val="nil"/>
              <w:left w:val="single" w:sz="4" w:space="0" w:color="auto"/>
              <w:bottom w:val="nil"/>
              <w:right w:val="single" w:sz="4" w:space="0" w:color="auto"/>
            </w:tcBorders>
            <w:shd w:val="clear" w:color="auto" w:fill="auto"/>
            <w:noWrap/>
            <w:vAlign w:val="center"/>
            <w:hideMark/>
          </w:tcPr>
          <w:p w14:paraId="2BB06A85" w14:textId="77777777" w:rsidR="00AD075A" w:rsidRPr="009B1C5E" w:rsidRDefault="00AD075A" w:rsidP="009B1C5E">
            <w:pPr>
              <w:jc w:val="center"/>
              <w:rPr>
                <w:color w:val="000000"/>
                <w:sz w:val="20"/>
                <w:szCs w:val="20"/>
              </w:rPr>
            </w:pPr>
            <w:r w:rsidRPr="009B1C5E">
              <w:rPr>
                <w:color w:val="000000"/>
                <w:sz w:val="20"/>
                <w:szCs w:val="20"/>
              </w:rPr>
              <w:t>14.73</w:t>
            </w:r>
          </w:p>
        </w:tc>
        <w:tc>
          <w:tcPr>
            <w:tcW w:w="1218" w:type="dxa"/>
            <w:tcBorders>
              <w:top w:val="nil"/>
              <w:left w:val="nil"/>
              <w:bottom w:val="nil"/>
              <w:right w:val="nil"/>
            </w:tcBorders>
            <w:shd w:val="clear" w:color="auto" w:fill="auto"/>
            <w:noWrap/>
            <w:vAlign w:val="center"/>
            <w:hideMark/>
          </w:tcPr>
          <w:p w14:paraId="29F32CEF" w14:textId="77777777" w:rsidR="00AD075A" w:rsidRPr="009B1C5E" w:rsidRDefault="00AD075A" w:rsidP="009B1C5E">
            <w:pPr>
              <w:jc w:val="center"/>
              <w:rPr>
                <w:color w:val="000000"/>
                <w:sz w:val="20"/>
                <w:szCs w:val="20"/>
              </w:rPr>
            </w:pPr>
            <w:r w:rsidRPr="009B1C5E">
              <w:rPr>
                <w:color w:val="000000"/>
                <w:sz w:val="20"/>
                <w:szCs w:val="20"/>
              </w:rPr>
              <w:t>76.62</w:t>
            </w:r>
          </w:p>
        </w:tc>
        <w:tc>
          <w:tcPr>
            <w:tcW w:w="766" w:type="dxa"/>
            <w:tcBorders>
              <w:top w:val="nil"/>
              <w:left w:val="single" w:sz="4" w:space="0" w:color="auto"/>
              <w:bottom w:val="nil"/>
              <w:right w:val="single" w:sz="4" w:space="0" w:color="auto"/>
            </w:tcBorders>
            <w:shd w:val="clear" w:color="auto" w:fill="auto"/>
            <w:noWrap/>
            <w:vAlign w:val="center"/>
            <w:hideMark/>
          </w:tcPr>
          <w:p w14:paraId="710FA4A3" w14:textId="77777777" w:rsidR="00AD075A" w:rsidRPr="009B1C5E" w:rsidRDefault="00AD075A" w:rsidP="009B1C5E">
            <w:pPr>
              <w:jc w:val="center"/>
              <w:rPr>
                <w:color w:val="000000"/>
                <w:sz w:val="20"/>
                <w:szCs w:val="20"/>
              </w:rPr>
            </w:pPr>
            <w:r w:rsidRPr="009B1C5E">
              <w:rPr>
                <w:color w:val="000000"/>
                <w:sz w:val="20"/>
                <w:szCs w:val="20"/>
              </w:rPr>
              <w:t>18.14</w:t>
            </w:r>
          </w:p>
        </w:tc>
        <w:tc>
          <w:tcPr>
            <w:tcW w:w="935" w:type="dxa"/>
            <w:tcBorders>
              <w:top w:val="nil"/>
              <w:left w:val="nil"/>
              <w:bottom w:val="nil"/>
              <w:right w:val="nil"/>
            </w:tcBorders>
            <w:shd w:val="clear" w:color="auto" w:fill="auto"/>
            <w:noWrap/>
            <w:vAlign w:val="center"/>
            <w:hideMark/>
          </w:tcPr>
          <w:p w14:paraId="002BFCED"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3292BF61" w14:textId="77777777" w:rsidR="00AD075A" w:rsidRPr="009B1C5E" w:rsidRDefault="00AD075A" w:rsidP="009B1C5E">
            <w:pPr>
              <w:jc w:val="center"/>
              <w:rPr>
                <w:color w:val="000000"/>
                <w:sz w:val="20"/>
                <w:szCs w:val="20"/>
              </w:rPr>
            </w:pPr>
            <w:r w:rsidRPr="009B1C5E">
              <w:rPr>
                <w:color w:val="000000"/>
                <w:sz w:val="20"/>
                <w:szCs w:val="20"/>
              </w:rPr>
              <w:t>16.523</w:t>
            </w:r>
          </w:p>
        </w:tc>
        <w:tc>
          <w:tcPr>
            <w:tcW w:w="1134" w:type="dxa"/>
            <w:tcBorders>
              <w:top w:val="nil"/>
              <w:left w:val="single" w:sz="4" w:space="0" w:color="auto"/>
              <w:bottom w:val="nil"/>
              <w:right w:val="single" w:sz="4" w:space="0" w:color="auto"/>
            </w:tcBorders>
            <w:shd w:val="clear" w:color="auto" w:fill="auto"/>
            <w:noWrap/>
            <w:vAlign w:val="center"/>
            <w:hideMark/>
          </w:tcPr>
          <w:p w14:paraId="42C4B751" w14:textId="77777777" w:rsidR="00AD075A" w:rsidRPr="009B1C5E" w:rsidRDefault="00AD075A" w:rsidP="009B1C5E">
            <w:pPr>
              <w:jc w:val="center"/>
              <w:rPr>
                <w:color w:val="000000"/>
                <w:sz w:val="20"/>
                <w:szCs w:val="20"/>
              </w:rPr>
            </w:pPr>
            <w:r w:rsidRPr="009B1C5E">
              <w:rPr>
                <w:color w:val="000000"/>
                <w:sz w:val="20"/>
                <w:szCs w:val="20"/>
              </w:rPr>
              <w:t>0.516</w:t>
            </w:r>
          </w:p>
        </w:tc>
        <w:tc>
          <w:tcPr>
            <w:tcW w:w="1134" w:type="dxa"/>
            <w:tcBorders>
              <w:top w:val="nil"/>
              <w:left w:val="nil"/>
              <w:bottom w:val="nil"/>
              <w:right w:val="single" w:sz="4" w:space="0" w:color="auto"/>
            </w:tcBorders>
            <w:shd w:val="clear" w:color="auto" w:fill="auto"/>
            <w:noWrap/>
            <w:vAlign w:val="center"/>
            <w:hideMark/>
          </w:tcPr>
          <w:p w14:paraId="0FB986CE" w14:textId="77777777" w:rsidR="00AD075A" w:rsidRPr="009B1C5E" w:rsidRDefault="00AD075A" w:rsidP="009B1C5E">
            <w:pPr>
              <w:jc w:val="center"/>
              <w:rPr>
                <w:color w:val="000000"/>
                <w:sz w:val="20"/>
                <w:szCs w:val="20"/>
              </w:rPr>
            </w:pPr>
            <w:r w:rsidRPr="009B1C5E">
              <w:rPr>
                <w:color w:val="000000"/>
                <w:sz w:val="20"/>
                <w:szCs w:val="20"/>
              </w:rPr>
              <w:t>0.500</w:t>
            </w:r>
          </w:p>
        </w:tc>
        <w:tc>
          <w:tcPr>
            <w:tcW w:w="1809" w:type="dxa"/>
            <w:vAlign w:val="center"/>
            <w:hideMark/>
          </w:tcPr>
          <w:p w14:paraId="5B754149" w14:textId="77777777" w:rsidR="00AD075A" w:rsidRPr="00AD075A" w:rsidRDefault="00AD075A">
            <w:pPr>
              <w:rPr>
                <w:sz w:val="20"/>
                <w:szCs w:val="20"/>
              </w:rPr>
            </w:pPr>
          </w:p>
        </w:tc>
      </w:tr>
      <w:tr w:rsidR="009B1C5E" w:rsidRPr="00AD075A" w14:paraId="7232ADFB"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AA27C43"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26860FCD" w14:textId="77777777" w:rsidR="00AD075A" w:rsidRPr="009B1C5E" w:rsidRDefault="00AD075A" w:rsidP="00DB008B">
            <w:pPr>
              <w:rPr>
                <w:color w:val="000000"/>
                <w:sz w:val="20"/>
                <w:szCs w:val="20"/>
              </w:rPr>
            </w:pPr>
            <w:r w:rsidRPr="009B1C5E">
              <w:rPr>
                <w:color w:val="000000"/>
                <w:sz w:val="20"/>
                <w:szCs w:val="20"/>
              </w:rPr>
              <w:t>PGWBI - anxiety (2 year)</w:t>
            </w:r>
          </w:p>
        </w:tc>
        <w:tc>
          <w:tcPr>
            <w:tcW w:w="1276" w:type="dxa"/>
            <w:tcBorders>
              <w:top w:val="nil"/>
              <w:left w:val="single" w:sz="4" w:space="0" w:color="auto"/>
              <w:bottom w:val="nil"/>
              <w:right w:val="single" w:sz="4" w:space="0" w:color="auto"/>
            </w:tcBorders>
            <w:shd w:val="clear" w:color="auto" w:fill="auto"/>
            <w:noWrap/>
            <w:vAlign w:val="center"/>
            <w:hideMark/>
          </w:tcPr>
          <w:p w14:paraId="0018EFD0"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57B4A4DA" w14:textId="77777777" w:rsidR="00AD075A" w:rsidRPr="009B1C5E" w:rsidRDefault="00AD075A" w:rsidP="009B1C5E">
            <w:pPr>
              <w:jc w:val="center"/>
              <w:rPr>
                <w:color w:val="000000"/>
                <w:sz w:val="20"/>
                <w:szCs w:val="20"/>
              </w:rPr>
            </w:pPr>
            <w:r w:rsidRPr="009B1C5E">
              <w:rPr>
                <w:color w:val="000000"/>
                <w:sz w:val="20"/>
                <w:szCs w:val="20"/>
              </w:rPr>
              <w:t>14.06</w:t>
            </w:r>
          </w:p>
        </w:tc>
        <w:tc>
          <w:tcPr>
            <w:tcW w:w="766" w:type="dxa"/>
            <w:tcBorders>
              <w:top w:val="nil"/>
              <w:left w:val="single" w:sz="4" w:space="0" w:color="auto"/>
              <w:bottom w:val="nil"/>
              <w:right w:val="single" w:sz="4" w:space="0" w:color="auto"/>
            </w:tcBorders>
            <w:shd w:val="clear" w:color="auto" w:fill="auto"/>
            <w:noWrap/>
            <w:vAlign w:val="center"/>
            <w:hideMark/>
          </w:tcPr>
          <w:p w14:paraId="48251211" w14:textId="77777777" w:rsidR="00AD075A" w:rsidRPr="009B1C5E" w:rsidRDefault="00AD075A" w:rsidP="009B1C5E">
            <w:pPr>
              <w:jc w:val="center"/>
              <w:rPr>
                <w:color w:val="000000"/>
                <w:sz w:val="20"/>
                <w:szCs w:val="20"/>
              </w:rPr>
            </w:pPr>
            <w:r w:rsidRPr="009B1C5E">
              <w:rPr>
                <w:color w:val="000000"/>
                <w:sz w:val="20"/>
                <w:szCs w:val="20"/>
              </w:rPr>
              <w:t>4.68</w:t>
            </w:r>
          </w:p>
        </w:tc>
        <w:tc>
          <w:tcPr>
            <w:tcW w:w="1218" w:type="dxa"/>
            <w:tcBorders>
              <w:top w:val="nil"/>
              <w:left w:val="nil"/>
              <w:bottom w:val="nil"/>
              <w:right w:val="nil"/>
            </w:tcBorders>
            <w:shd w:val="clear" w:color="auto" w:fill="auto"/>
            <w:noWrap/>
            <w:vAlign w:val="center"/>
            <w:hideMark/>
          </w:tcPr>
          <w:p w14:paraId="5132F99B" w14:textId="77777777" w:rsidR="00AD075A" w:rsidRPr="009B1C5E" w:rsidRDefault="00AD075A" w:rsidP="009B1C5E">
            <w:pPr>
              <w:jc w:val="center"/>
              <w:rPr>
                <w:color w:val="000000"/>
                <w:sz w:val="20"/>
                <w:szCs w:val="20"/>
              </w:rPr>
            </w:pPr>
            <w:r w:rsidRPr="009B1C5E">
              <w:rPr>
                <w:color w:val="000000"/>
                <w:sz w:val="20"/>
                <w:szCs w:val="20"/>
              </w:rPr>
              <w:t>16.35</w:t>
            </w:r>
          </w:p>
        </w:tc>
        <w:tc>
          <w:tcPr>
            <w:tcW w:w="766" w:type="dxa"/>
            <w:tcBorders>
              <w:top w:val="nil"/>
              <w:left w:val="single" w:sz="4" w:space="0" w:color="auto"/>
              <w:bottom w:val="nil"/>
              <w:right w:val="single" w:sz="4" w:space="0" w:color="auto"/>
            </w:tcBorders>
            <w:shd w:val="clear" w:color="auto" w:fill="auto"/>
            <w:noWrap/>
            <w:vAlign w:val="center"/>
            <w:hideMark/>
          </w:tcPr>
          <w:p w14:paraId="2B9E8A93" w14:textId="77777777" w:rsidR="00AD075A" w:rsidRPr="009B1C5E" w:rsidRDefault="00AD075A" w:rsidP="009B1C5E">
            <w:pPr>
              <w:jc w:val="center"/>
              <w:rPr>
                <w:color w:val="000000"/>
                <w:sz w:val="20"/>
                <w:szCs w:val="20"/>
              </w:rPr>
            </w:pPr>
            <w:r w:rsidRPr="009B1C5E">
              <w:rPr>
                <w:color w:val="000000"/>
                <w:sz w:val="20"/>
                <w:szCs w:val="20"/>
              </w:rPr>
              <w:t>4.01</w:t>
            </w:r>
          </w:p>
        </w:tc>
        <w:tc>
          <w:tcPr>
            <w:tcW w:w="935" w:type="dxa"/>
            <w:tcBorders>
              <w:top w:val="nil"/>
              <w:left w:val="nil"/>
              <w:bottom w:val="nil"/>
              <w:right w:val="nil"/>
            </w:tcBorders>
            <w:shd w:val="clear" w:color="auto" w:fill="auto"/>
            <w:noWrap/>
            <w:vAlign w:val="center"/>
            <w:hideMark/>
          </w:tcPr>
          <w:p w14:paraId="7C36E604"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612325A1" w14:textId="77777777" w:rsidR="00AD075A" w:rsidRPr="009B1C5E" w:rsidRDefault="00AD075A" w:rsidP="009B1C5E">
            <w:pPr>
              <w:jc w:val="center"/>
              <w:rPr>
                <w:color w:val="000000"/>
                <w:sz w:val="20"/>
                <w:szCs w:val="20"/>
              </w:rPr>
            </w:pPr>
            <w:r w:rsidRPr="009B1C5E">
              <w:rPr>
                <w:color w:val="000000"/>
                <w:sz w:val="20"/>
                <w:szCs w:val="20"/>
              </w:rPr>
              <w:t>4.358</w:t>
            </w:r>
          </w:p>
        </w:tc>
        <w:tc>
          <w:tcPr>
            <w:tcW w:w="1134" w:type="dxa"/>
            <w:tcBorders>
              <w:top w:val="nil"/>
              <w:left w:val="single" w:sz="4" w:space="0" w:color="auto"/>
              <w:bottom w:val="nil"/>
              <w:right w:val="single" w:sz="4" w:space="0" w:color="auto"/>
            </w:tcBorders>
            <w:shd w:val="clear" w:color="auto" w:fill="auto"/>
            <w:noWrap/>
            <w:vAlign w:val="center"/>
            <w:hideMark/>
          </w:tcPr>
          <w:p w14:paraId="1C678D33" w14:textId="77777777" w:rsidR="00AD075A" w:rsidRPr="009B1C5E" w:rsidRDefault="00AD075A" w:rsidP="009B1C5E">
            <w:pPr>
              <w:jc w:val="center"/>
              <w:rPr>
                <w:color w:val="000000"/>
                <w:sz w:val="20"/>
                <w:szCs w:val="20"/>
              </w:rPr>
            </w:pPr>
            <w:r w:rsidRPr="009B1C5E">
              <w:rPr>
                <w:color w:val="000000"/>
                <w:sz w:val="20"/>
                <w:szCs w:val="20"/>
              </w:rPr>
              <w:t>0.525</w:t>
            </w:r>
          </w:p>
        </w:tc>
        <w:tc>
          <w:tcPr>
            <w:tcW w:w="1134" w:type="dxa"/>
            <w:tcBorders>
              <w:top w:val="nil"/>
              <w:left w:val="nil"/>
              <w:bottom w:val="nil"/>
              <w:right w:val="single" w:sz="4" w:space="0" w:color="auto"/>
            </w:tcBorders>
            <w:shd w:val="clear" w:color="auto" w:fill="auto"/>
            <w:noWrap/>
            <w:vAlign w:val="center"/>
            <w:hideMark/>
          </w:tcPr>
          <w:p w14:paraId="4BA08CBB" w14:textId="77777777" w:rsidR="00AD075A" w:rsidRPr="009B1C5E" w:rsidRDefault="00AD075A" w:rsidP="009B1C5E">
            <w:pPr>
              <w:jc w:val="center"/>
              <w:rPr>
                <w:color w:val="000000"/>
                <w:sz w:val="20"/>
                <w:szCs w:val="20"/>
              </w:rPr>
            </w:pPr>
            <w:r w:rsidRPr="009B1C5E">
              <w:rPr>
                <w:color w:val="000000"/>
                <w:sz w:val="20"/>
                <w:szCs w:val="20"/>
              </w:rPr>
              <w:t>0.510</w:t>
            </w:r>
          </w:p>
        </w:tc>
        <w:tc>
          <w:tcPr>
            <w:tcW w:w="1809" w:type="dxa"/>
            <w:vAlign w:val="center"/>
            <w:hideMark/>
          </w:tcPr>
          <w:p w14:paraId="6943CC68" w14:textId="77777777" w:rsidR="00AD075A" w:rsidRPr="00AD075A" w:rsidRDefault="00AD075A">
            <w:pPr>
              <w:rPr>
                <w:sz w:val="20"/>
                <w:szCs w:val="20"/>
              </w:rPr>
            </w:pPr>
          </w:p>
        </w:tc>
      </w:tr>
      <w:tr w:rsidR="009B1C5E" w:rsidRPr="00AD075A" w14:paraId="4BEB5DA8"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156DFD11"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3792237B" w14:textId="77777777" w:rsidR="00AD075A" w:rsidRPr="009B1C5E" w:rsidRDefault="00AD075A" w:rsidP="00DB008B">
            <w:pPr>
              <w:rPr>
                <w:color w:val="000000"/>
                <w:sz w:val="20"/>
                <w:szCs w:val="20"/>
              </w:rPr>
            </w:pPr>
            <w:r w:rsidRPr="009B1C5E">
              <w:rPr>
                <w:color w:val="000000"/>
                <w:sz w:val="20"/>
                <w:szCs w:val="20"/>
              </w:rPr>
              <w:t>PGWBI - depressed (2 year)</w:t>
            </w:r>
          </w:p>
        </w:tc>
        <w:tc>
          <w:tcPr>
            <w:tcW w:w="1276" w:type="dxa"/>
            <w:tcBorders>
              <w:top w:val="nil"/>
              <w:left w:val="single" w:sz="4" w:space="0" w:color="auto"/>
              <w:bottom w:val="nil"/>
              <w:right w:val="single" w:sz="4" w:space="0" w:color="auto"/>
            </w:tcBorders>
            <w:shd w:val="clear" w:color="auto" w:fill="auto"/>
            <w:noWrap/>
            <w:vAlign w:val="center"/>
            <w:hideMark/>
          </w:tcPr>
          <w:p w14:paraId="7C680943"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3E38388A" w14:textId="77777777" w:rsidR="00AD075A" w:rsidRPr="009B1C5E" w:rsidRDefault="00AD075A" w:rsidP="009B1C5E">
            <w:pPr>
              <w:jc w:val="center"/>
              <w:rPr>
                <w:color w:val="000000"/>
                <w:sz w:val="20"/>
                <w:szCs w:val="20"/>
              </w:rPr>
            </w:pPr>
            <w:r w:rsidRPr="009B1C5E">
              <w:rPr>
                <w:color w:val="000000"/>
                <w:sz w:val="20"/>
                <w:szCs w:val="20"/>
              </w:rPr>
              <w:t>9.9</w:t>
            </w:r>
          </w:p>
        </w:tc>
        <w:tc>
          <w:tcPr>
            <w:tcW w:w="766" w:type="dxa"/>
            <w:tcBorders>
              <w:top w:val="nil"/>
              <w:left w:val="single" w:sz="4" w:space="0" w:color="auto"/>
              <w:bottom w:val="nil"/>
              <w:right w:val="single" w:sz="4" w:space="0" w:color="auto"/>
            </w:tcBorders>
            <w:shd w:val="clear" w:color="auto" w:fill="auto"/>
            <w:noWrap/>
            <w:vAlign w:val="center"/>
            <w:hideMark/>
          </w:tcPr>
          <w:p w14:paraId="0DDDE0E0" w14:textId="77777777" w:rsidR="00AD075A" w:rsidRPr="009B1C5E" w:rsidRDefault="00AD075A" w:rsidP="009B1C5E">
            <w:pPr>
              <w:jc w:val="center"/>
              <w:rPr>
                <w:color w:val="000000"/>
                <w:sz w:val="20"/>
                <w:szCs w:val="20"/>
              </w:rPr>
            </w:pPr>
            <w:r w:rsidRPr="009B1C5E">
              <w:rPr>
                <w:color w:val="000000"/>
                <w:sz w:val="20"/>
                <w:szCs w:val="20"/>
              </w:rPr>
              <w:t>1.11</w:t>
            </w:r>
          </w:p>
        </w:tc>
        <w:tc>
          <w:tcPr>
            <w:tcW w:w="1218" w:type="dxa"/>
            <w:tcBorders>
              <w:top w:val="nil"/>
              <w:left w:val="nil"/>
              <w:bottom w:val="nil"/>
              <w:right w:val="nil"/>
            </w:tcBorders>
            <w:shd w:val="clear" w:color="auto" w:fill="auto"/>
            <w:noWrap/>
            <w:vAlign w:val="center"/>
            <w:hideMark/>
          </w:tcPr>
          <w:p w14:paraId="1408A394" w14:textId="77777777" w:rsidR="00AD075A" w:rsidRPr="009B1C5E" w:rsidRDefault="00AD075A" w:rsidP="009B1C5E">
            <w:pPr>
              <w:jc w:val="center"/>
              <w:rPr>
                <w:color w:val="000000"/>
                <w:sz w:val="20"/>
                <w:szCs w:val="20"/>
              </w:rPr>
            </w:pPr>
            <w:r w:rsidRPr="009B1C5E">
              <w:rPr>
                <w:color w:val="000000"/>
                <w:sz w:val="20"/>
                <w:szCs w:val="20"/>
              </w:rPr>
              <w:t>12.42</w:t>
            </w:r>
          </w:p>
        </w:tc>
        <w:tc>
          <w:tcPr>
            <w:tcW w:w="766" w:type="dxa"/>
            <w:tcBorders>
              <w:top w:val="nil"/>
              <w:left w:val="single" w:sz="4" w:space="0" w:color="auto"/>
              <w:bottom w:val="nil"/>
              <w:right w:val="single" w:sz="4" w:space="0" w:color="auto"/>
            </w:tcBorders>
            <w:shd w:val="clear" w:color="auto" w:fill="auto"/>
            <w:noWrap/>
            <w:vAlign w:val="center"/>
            <w:hideMark/>
          </w:tcPr>
          <w:p w14:paraId="2A783311" w14:textId="77777777" w:rsidR="00AD075A" w:rsidRPr="009B1C5E" w:rsidRDefault="00AD075A" w:rsidP="009B1C5E">
            <w:pPr>
              <w:jc w:val="center"/>
              <w:rPr>
                <w:color w:val="000000"/>
                <w:sz w:val="20"/>
                <w:szCs w:val="20"/>
              </w:rPr>
            </w:pPr>
            <w:r w:rsidRPr="009B1C5E">
              <w:rPr>
                <w:color w:val="000000"/>
                <w:sz w:val="20"/>
                <w:szCs w:val="20"/>
              </w:rPr>
              <w:t>3.05</w:t>
            </w:r>
          </w:p>
        </w:tc>
        <w:tc>
          <w:tcPr>
            <w:tcW w:w="935" w:type="dxa"/>
            <w:tcBorders>
              <w:top w:val="nil"/>
              <w:left w:val="nil"/>
              <w:bottom w:val="nil"/>
              <w:right w:val="nil"/>
            </w:tcBorders>
            <w:shd w:val="clear" w:color="auto" w:fill="auto"/>
            <w:noWrap/>
            <w:vAlign w:val="center"/>
            <w:hideMark/>
          </w:tcPr>
          <w:p w14:paraId="604BE5E5"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5ABF7069" w14:textId="77777777" w:rsidR="00AD075A" w:rsidRPr="009B1C5E" w:rsidRDefault="00AD075A" w:rsidP="009B1C5E">
            <w:pPr>
              <w:jc w:val="center"/>
              <w:rPr>
                <w:color w:val="000000"/>
                <w:sz w:val="20"/>
                <w:szCs w:val="20"/>
              </w:rPr>
            </w:pPr>
            <w:r w:rsidRPr="009B1C5E">
              <w:rPr>
                <w:color w:val="000000"/>
                <w:sz w:val="20"/>
                <w:szCs w:val="20"/>
              </w:rPr>
              <w:t>2.295</w:t>
            </w:r>
          </w:p>
        </w:tc>
        <w:tc>
          <w:tcPr>
            <w:tcW w:w="1134" w:type="dxa"/>
            <w:tcBorders>
              <w:top w:val="nil"/>
              <w:left w:val="single" w:sz="4" w:space="0" w:color="auto"/>
              <w:bottom w:val="nil"/>
              <w:right w:val="single" w:sz="4" w:space="0" w:color="auto"/>
            </w:tcBorders>
            <w:shd w:val="clear" w:color="auto" w:fill="auto"/>
            <w:noWrap/>
            <w:vAlign w:val="center"/>
            <w:hideMark/>
          </w:tcPr>
          <w:p w14:paraId="7D484D66" w14:textId="77777777" w:rsidR="00AD075A" w:rsidRPr="009B1C5E" w:rsidRDefault="00AD075A" w:rsidP="009B1C5E">
            <w:pPr>
              <w:jc w:val="center"/>
              <w:rPr>
                <w:color w:val="000000"/>
                <w:sz w:val="20"/>
                <w:szCs w:val="20"/>
              </w:rPr>
            </w:pPr>
            <w:r w:rsidRPr="009B1C5E">
              <w:rPr>
                <w:color w:val="000000"/>
                <w:sz w:val="20"/>
                <w:szCs w:val="20"/>
              </w:rPr>
              <w:t>1.098</w:t>
            </w:r>
          </w:p>
        </w:tc>
        <w:tc>
          <w:tcPr>
            <w:tcW w:w="1134" w:type="dxa"/>
            <w:tcBorders>
              <w:top w:val="nil"/>
              <w:left w:val="nil"/>
              <w:bottom w:val="nil"/>
              <w:right w:val="single" w:sz="4" w:space="0" w:color="auto"/>
            </w:tcBorders>
            <w:shd w:val="clear" w:color="auto" w:fill="auto"/>
            <w:noWrap/>
            <w:vAlign w:val="center"/>
            <w:hideMark/>
          </w:tcPr>
          <w:p w14:paraId="59CE396A" w14:textId="77777777" w:rsidR="00AD075A" w:rsidRPr="009B1C5E" w:rsidRDefault="00AD075A" w:rsidP="009B1C5E">
            <w:pPr>
              <w:jc w:val="center"/>
              <w:rPr>
                <w:color w:val="000000"/>
                <w:sz w:val="20"/>
                <w:szCs w:val="20"/>
              </w:rPr>
            </w:pPr>
            <w:r w:rsidRPr="009B1C5E">
              <w:rPr>
                <w:color w:val="000000"/>
                <w:sz w:val="20"/>
                <w:szCs w:val="20"/>
              </w:rPr>
              <w:t>1.065</w:t>
            </w:r>
          </w:p>
        </w:tc>
        <w:tc>
          <w:tcPr>
            <w:tcW w:w="1809" w:type="dxa"/>
            <w:vAlign w:val="center"/>
            <w:hideMark/>
          </w:tcPr>
          <w:p w14:paraId="577D7EFC" w14:textId="77777777" w:rsidR="00AD075A" w:rsidRPr="00AD075A" w:rsidRDefault="00AD075A">
            <w:pPr>
              <w:rPr>
                <w:sz w:val="20"/>
                <w:szCs w:val="20"/>
              </w:rPr>
            </w:pPr>
          </w:p>
        </w:tc>
      </w:tr>
      <w:tr w:rsidR="009B1C5E" w:rsidRPr="00AD075A" w14:paraId="5919BF1F"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587788DA"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7CC9FF3D" w14:textId="77777777" w:rsidR="00AD075A" w:rsidRPr="009B1C5E" w:rsidRDefault="00AD075A" w:rsidP="00DB008B">
            <w:pPr>
              <w:rPr>
                <w:color w:val="000000"/>
                <w:sz w:val="20"/>
                <w:szCs w:val="20"/>
              </w:rPr>
            </w:pPr>
            <w:r w:rsidRPr="009B1C5E">
              <w:rPr>
                <w:color w:val="000000"/>
                <w:sz w:val="20"/>
                <w:szCs w:val="20"/>
              </w:rPr>
              <w:t>PGWBI - well-being (2 year)</w:t>
            </w:r>
          </w:p>
        </w:tc>
        <w:tc>
          <w:tcPr>
            <w:tcW w:w="1276" w:type="dxa"/>
            <w:tcBorders>
              <w:top w:val="nil"/>
              <w:left w:val="single" w:sz="4" w:space="0" w:color="auto"/>
              <w:bottom w:val="nil"/>
              <w:right w:val="single" w:sz="4" w:space="0" w:color="auto"/>
            </w:tcBorders>
            <w:shd w:val="clear" w:color="auto" w:fill="auto"/>
            <w:noWrap/>
            <w:vAlign w:val="center"/>
            <w:hideMark/>
          </w:tcPr>
          <w:p w14:paraId="6C51C483"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17ECD173" w14:textId="77777777" w:rsidR="00AD075A" w:rsidRPr="009B1C5E" w:rsidRDefault="00AD075A" w:rsidP="009B1C5E">
            <w:pPr>
              <w:jc w:val="center"/>
              <w:rPr>
                <w:color w:val="000000"/>
                <w:sz w:val="20"/>
                <w:szCs w:val="20"/>
              </w:rPr>
            </w:pPr>
            <w:r w:rsidRPr="009B1C5E">
              <w:rPr>
                <w:color w:val="000000"/>
                <w:sz w:val="20"/>
                <w:szCs w:val="20"/>
              </w:rPr>
              <w:t>11.48</w:t>
            </w:r>
          </w:p>
        </w:tc>
        <w:tc>
          <w:tcPr>
            <w:tcW w:w="766" w:type="dxa"/>
            <w:tcBorders>
              <w:top w:val="nil"/>
              <w:left w:val="single" w:sz="4" w:space="0" w:color="auto"/>
              <w:bottom w:val="nil"/>
              <w:right w:val="single" w:sz="4" w:space="0" w:color="auto"/>
            </w:tcBorders>
            <w:shd w:val="clear" w:color="auto" w:fill="auto"/>
            <w:noWrap/>
            <w:vAlign w:val="center"/>
            <w:hideMark/>
          </w:tcPr>
          <w:p w14:paraId="732BE5FE" w14:textId="77777777" w:rsidR="00AD075A" w:rsidRPr="009B1C5E" w:rsidRDefault="00AD075A" w:rsidP="009B1C5E">
            <w:pPr>
              <w:jc w:val="center"/>
              <w:rPr>
                <w:color w:val="000000"/>
                <w:sz w:val="20"/>
                <w:szCs w:val="20"/>
              </w:rPr>
            </w:pPr>
            <w:r w:rsidRPr="009B1C5E">
              <w:rPr>
                <w:color w:val="000000"/>
                <w:sz w:val="20"/>
                <w:szCs w:val="20"/>
              </w:rPr>
              <w:t>4.01</w:t>
            </w:r>
          </w:p>
        </w:tc>
        <w:tc>
          <w:tcPr>
            <w:tcW w:w="1218" w:type="dxa"/>
            <w:tcBorders>
              <w:top w:val="nil"/>
              <w:left w:val="nil"/>
              <w:bottom w:val="nil"/>
              <w:right w:val="nil"/>
            </w:tcBorders>
            <w:shd w:val="clear" w:color="auto" w:fill="auto"/>
            <w:noWrap/>
            <w:vAlign w:val="center"/>
            <w:hideMark/>
          </w:tcPr>
          <w:p w14:paraId="76232A78" w14:textId="77777777" w:rsidR="00AD075A" w:rsidRPr="009B1C5E" w:rsidRDefault="00AD075A" w:rsidP="009B1C5E">
            <w:pPr>
              <w:jc w:val="center"/>
              <w:rPr>
                <w:color w:val="000000"/>
                <w:sz w:val="20"/>
                <w:szCs w:val="20"/>
              </w:rPr>
            </w:pPr>
            <w:r w:rsidRPr="009B1C5E">
              <w:rPr>
                <w:color w:val="000000"/>
                <w:sz w:val="20"/>
                <w:szCs w:val="20"/>
              </w:rPr>
              <w:t>12.42</w:t>
            </w:r>
          </w:p>
        </w:tc>
        <w:tc>
          <w:tcPr>
            <w:tcW w:w="766" w:type="dxa"/>
            <w:tcBorders>
              <w:top w:val="nil"/>
              <w:left w:val="single" w:sz="4" w:space="0" w:color="auto"/>
              <w:bottom w:val="nil"/>
              <w:right w:val="single" w:sz="4" w:space="0" w:color="auto"/>
            </w:tcBorders>
            <w:shd w:val="clear" w:color="auto" w:fill="auto"/>
            <w:noWrap/>
            <w:vAlign w:val="center"/>
            <w:hideMark/>
          </w:tcPr>
          <w:p w14:paraId="3E213EB2" w14:textId="77777777" w:rsidR="00AD075A" w:rsidRPr="009B1C5E" w:rsidRDefault="00AD075A" w:rsidP="009B1C5E">
            <w:pPr>
              <w:jc w:val="center"/>
              <w:rPr>
                <w:color w:val="000000"/>
                <w:sz w:val="20"/>
                <w:szCs w:val="20"/>
              </w:rPr>
            </w:pPr>
            <w:r w:rsidRPr="009B1C5E">
              <w:rPr>
                <w:color w:val="000000"/>
                <w:sz w:val="20"/>
                <w:szCs w:val="20"/>
              </w:rPr>
              <w:t>4.16</w:t>
            </w:r>
          </w:p>
        </w:tc>
        <w:tc>
          <w:tcPr>
            <w:tcW w:w="935" w:type="dxa"/>
            <w:tcBorders>
              <w:top w:val="nil"/>
              <w:left w:val="nil"/>
              <w:bottom w:val="nil"/>
              <w:right w:val="nil"/>
            </w:tcBorders>
            <w:shd w:val="clear" w:color="auto" w:fill="auto"/>
            <w:noWrap/>
            <w:vAlign w:val="center"/>
            <w:hideMark/>
          </w:tcPr>
          <w:p w14:paraId="1C6F0B4F"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6B11849A" w14:textId="77777777" w:rsidR="00AD075A" w:rsidRPr="009B1C5E" w:rsidRDefault="00AD075A" w:rsidP="009B1C5E">
            <w:pPr>
              <w:jc w:val="center"/>
              <w:rPr>
                <w:color w:val="000000"/>
                <w:sz w:val="20"/>
                <w:szCs w:val="20"/>
              </w:rPr>
            </w:pPr>
            <w:r w:rsidRPr="009B1C5E">
              <w:rPr>
                <w:color w:val="000000"/>
                <w:sz w:val="20"/>
                <w:szCs w:val="20"/>
              </w:rPr>
              <w:t>4.086</w:t>
            </w:r>
          </w:p>
        </w:tc>
        <w:tc>
          <w:tcPr>
            <w:tcW w:w="1134" w:type="dxa"/>
            <w:tcBorders>
              <w:top w:val="nil"/>
              <w:left w:val="single" w:sz="4" w:space="0" w:color="auto"/>
              <w:bottom w:val="nil"/>
              <w:right w:val="single" w:sz="4" w:space="0" w:color="auto"/>
            </w:tcBorders>
            <w:shd w:val="clear" w:color="auto" w:fill="auto"/>
            <w:noWrap/>
            <w:vAlign w:val="center"/>
            <w:hideMark/>
          </w:tcPr>
          <w:p w14:paraId="1A18FCE9" w14:textId="77777777" w:rsidR="00AD075A" w:rsidRPr="009B1C5E" w:rsidRDefault="00AD075A" w:rsidP="009B1C5E">
            <w:pPr>
              <w:jc w:val="center"/>
              <w:rPr>
                <w:color w:val="000000"/>
                <w:sz w:val="20"/>
                <w:szCs w:val="20"/>
              </w:rPr>
            </w:pPr>
            <w:r w:rsidRPr="009B1C5E">
              <w:rPr>
                <w:color w:val="000000"/>
                <w:sz w:val="20"/>
                <w:szCs w:val="20"/>
              </w:rPr>
              <w:t>0.230</w:t>
            </w:r>
          </w:p>
        </w:tc>
        <w:tc>
          <w:tcPr>
            <w:tcW w:w="1134" w:type="dxa"/>
            <w:tcBorders>
              <w:top w:val="nil"/>
              <w:left w:val="nil"/>
              <w:bottom w:val="nil"/>
              <w:right w:val="single" w:sz="4" w:space="0" w:color="auto"/>
            </w:tcBorders>
            <w:shd w:val="clear" w:color="auto" w:fill="auto"/>
            <w:noWrap/>
            <w:vAlign w:val="center"/>
            <w:hideMark/>
          </w:tcPr>
          <w:p w14:paraId="4BAB3EF3" w14:textId="77777777" w:rsidR="00AD075A" w:rsidRPr="009B1C5E" w:rsidRDefault="00AD075A" w:rsidP="009B1C5E">
            <w:pPr>
              <w:jc w:val="center"/>
              <w:rPr>
                <w:color w:val="000000"/>
                <w:sz w:val="20"/>
                <w:szCs w:val="20"/>
              </w:rPr>
            </w:pPr>
            <w:r w:rsidRPr="009B1C5E">
              <w:rPr>
                <w:color w:val="000000"/>
                <w:sz w:val="20"/>
                <w:szCs w:val="20"/>
              </w:rPr>
              <w:t>0.223</w:t>
            </w:r>
          </w:p>
        </w:tc>
        <w:tc>
          <w:tcPr>
            <w:tcW w:w="1809" w:type="dxa"/>
            <w:vAlign w:val="center"/>
            <w:hideMark/>
          </w:tcPr>
          <w:p w14:paraId="039AD4FC" w14:textId="77777777" w:rsidR="00AD075A" w:rsidRPr="00AD075A" w:rsidRDefault="00AD075A">
            <w:pPr>
              <w:rPr>
                <w:sz w:val="20"/>
                <w:szCs w:val="20"/>
              </w:rPr>
            </w:pPr>
          </w:p>
        </w:tc>
      </w:tr>
      <w:tr w:rsidR="009B1C5E" w:rsidRPr="00AD075A" w14:paraId="27B8541C"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9D95E93"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330E0B97" w14:textId="77777777" w:rsidR="00AD075A" w:rsidRPr="009B1C5E" w:rsidRDefault="00AD075A" w:rsidP="00DB008B">
            <w:pPr>
              <w:rPr>
                <w:color w:val="000000"/>
                <w:sz w:val="20"/>
                <w:szCs w:val="20"/>
              </w:rPr>
            </w:pPr>
            <w:r w:rsidRPr="009B1C5E">
              <w:rPr>
                <w:color w:val="000000"/>
                <w:sz w:val="20"/>
                <w:szCs w:val="20"/>
              </w:rPr>
              <w:t>PGWBI - self-control (2 year)</w:t>
            </w:r>
          </w:p>
        </w:tc>
        <w:tc>
          <w:tcPr>
            <w:tcW w:w="1276" w:type="dxa"/>
            <w:tcBorders>
              <w:top w:val="nil"/>
              <w:left w:val="single" w:sz="4" w:space="0" w:color="auto"/>
              <w:bottom w:val="nil"/>
              <w:right w:val="single" w:sz="4" w:space="0" w:color="auto"/>
            </w:tcBorders>
            <w:shd w:val="clear" w:color="auto" w:fill="auto"/>
            <w:noWrap/>
            <w:vAlign w:val="center"/>
            <w:hideMark/>
          </w:tcPr>
          <w:p w14:paraId="3CDF5FB2"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60670036" w14:textId="77777777" w:rsidR="00AD075A" w:rsidRPr="009B1C5E" w:rsidRDefault="00AD075A" w:rsidP="009B1C5E">
            <w:pPr>
              <w:jc w:val="center"/>
              <w:rPr>
                <w:color w:val="000000"/>
                <w:sz w:val="20"/>
                <w:szCs w:val="20"/>
              </w:rPr>
            </w:pPr>
            <w:r w:rsidRPr="009B1C5E">
              <w:rPr>
                <w:color w:val="000000"/>
                <w:sz w:val="20"/>
                <w:szCs w:val="20"/>
              </w:rPr>
              <w:t>11.35</w:t>
            </w:r>
          </w:p>
        </w:tc>
        <w:tc>
          <w:tcPr>
            <w:tcW w:w="766" w:type="dxa"/>
            <w:tcBorders>
              <w:top w:val="nil"/>
              <w:left w:val="single" w:sz="4" w:space="0" w:color="auto"/>
              <w:bottom w:val="nil"/>
              <w:right w:val="single" w:sz="4" w:space="0" w:color="auto"/>
            </w:tcBorders>
            <w:shd w:val="clear" w:color="auto" w:fill="auto"/>
            <w:noWrap/>
            <w:vAlign w:val="center"/>
            <w:hideMark/>
          </w:tcPr>
          <w:p w14:paraId="6A7FFB92" w14:textId="77777777" w:rsidR="00AD075A" w:rsidRPr="009B1C5E" w:rsidRDefault="00AD075A" w:rsidP="009B1C5E">
            <w:pPr>
              <w:jc w:val="center"/>
              <w:rPr>
                <w:color w:val="000000"/>
                <w:sz w:val="20"/>
                <w:szCs w:val="20"/>
              </w:rPr>
            </w:pPr>
            <w:r w:rsidRPr="009B1C5E">
              <w:rPr>
                <w:color w:val="000000"/>
                <w:sz w:val="20"/>
                <w:szCs w:val="20"/>
              </w:rPr>
              <w:t>3.57</w:t>
            </w:r>
          </w:p>
        </w:tc>
        <w:tc>
          <w:tcPr>
            <w:tcW w:w="1218" w:type="dxa"/>
            <w:tcBorders>
              <w:top w:val="nil"/>
              <w:left w:val="nil"/>
              <w:bottom w:val="nil"/>
              <w:right w:val="nil"/>
            </w:tcBorders>
            <w:shd w:val="clear" w:color="auto" w:fill="auto"/>
            <w:noWrap/>
            <w:vAlign w:val="center"/>
            <w:hideMark/>
          </w:tcPr>
          <w:p w14:paraId="4AE2F5B7" w14:textId="77777777" w:rsidR="00AD075A" w:rsidRPr="009B1C5E" w:rsidRDefault="00AD075A" w:rsidP="009B1C5E">
            <w:pPr>
              <w:jc w:val="center"/>
              <w:rPr>
                <w:color w:val="000000"/>
                <w:sz w:val="20"/>
                <w:szCs w:val="20"/>
              </w:rPr>
            </w:pPr>
            <w:r w:rsidRPr="009B1C5E">
              <w:rPr>
                <w:color w:val="000000"/>
                <w:sz w:val="20"/>
                <w:szCs w:val="20"/>
              </w:rPr>
              <w:t>12.15</w:t>
            </w:r>
          </w:p>
        </w:tc>
        <w:tc>
          <w:tcPr>
            <w:tcW w:w="766" w:type="dxa"/>
            <w:tcBorders>
              <w:top w:val="nil"/>
              <w:left w:val="single" w:sz="4" w:space="0" w:color="auto"/>
              <w:bottom w:val="nil"/>
              <w:right w:val="single" w:sz="4" w:space="0" w:color="auto"/>
            </w:tcBorders>
            <w:shd w:val="clear" w:color="auto" w:fill="auto"/>
            <w:noWrap/>
            <w:vAlign w:val="center"/>
            <w:hideMark/>
          </w:tcPr>
          <w:p w14:paraId="7FF959F9" w14:textId="77777777" w:rsidR="00AD075A" w:rsidRPr="009B1C5E" w:rsidRDefault="00AD075A" w:rsidP="009B1C5E">
            <w:pPr>
              <w:jc w:val="center"/>
              <w:rPr>
                <w:color w:val="000000"/>
                <w:sz w:val="20"/>
                <w:szCs w:val="20"/>
              </w:rPr>
            </w:pPr>
            <w:r w:rsidRPr="009B1C5E">
              <w:rPr>
                <w:color w:val="000000"/>
                <w:sz w:val="20"/>
                <w:szCs w:val="20"/>
              </w:rPr>
              <w:t>2.52</w:t>
            </w:r>
          </w:p>
        </w:tc>
        <w:tc>
          <w:tcPr>
            <w:tcW w:w="935" w:type="dxa"/>
            <w:tcBorders>
              <w:top w:val="nil"/>
              <w:left w:val="nil"/>
              <w:bottom w:val="nil"/>
              <w:right w:val="nil"/>
            </w:tcBorders>
            <w:shd w:val="clear" w:color="auto" w:fill="auto"/>
            <w:noWrap/>
            <w:vAlign w:val="center"/>
            <w:hideMark/>
          </w:tcPr>
          <w:p w14:paraId="1BFDA643"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6CE0151B" w14:textId="77777777" w:rsidR="00AD075A" w:rsidRPr="009B1C5E" w:rsidRDefault="00AD075A" w:rsidP="009B1C5E">
            <w:pPr>
              <w:jc w:val="center"/>
              <w:rPr>
                <w:color w:val="000000"/>
                <w:sz w:val="20"/>
                <w:szCs w:val="20"/>
              </w:rPr>
            </w:pPr>
            <w:r w:rsidRPr="009B1C5E">
              <w:rPr>
                <w:color w:val="000000"/>
                <w:sz w:val="20"/>
                <w:szCs w:val="20"/>
              </w:rPr>
              <w:t>3.090</w:t>
            </w:r>
          </w:p>
        </w:tc>
        <w:tc>
          <w:tcPr>
            <w:tcW w:w="1134" w:type="dxa"/>
            <w:tcBorders>
              <w:top w:val="nil"/>
              <w:left w:val="single" w:sz="4" w:space="0" w:color="auto"/>
              <w:bottom w:val="nil"/>
              <w:right w:val="single" w:sz="4" w:space="0" w:color="auto"/>
            </w:tcBorders>
            <w:shd w:val="clear" w:color="auto" w:fill="auto"/>
            <w:noWrap/>
            <w:vAlign w:val="center"/>
            <w:hideMark/>
          </w:tcPr>
          <w:p w14:paraId="6B96928F" w14:textId="77777777" w:rsidR="00AD075A" w:rsidRPr="009B1C5E" w:rsidRDefault="00AD075A" w:rsidP="009B1C5E">
            <w:pPr>
              <w:jc w:val="center"/>
              <w:rPr>
                <w:color w:val="000000"/>
                <w:sz w:val="20"/>
                <w:szCs w:val="20"/>
              </w:rPr>
            </w:pPr>
            <w:r w:rsidRPr="009B1C5E">
              <w:rPr>
                <w:color w:val="000000"/>
                <w:sz w:val="20"/>
                <w:szCs w:val="20"/>
              </w:rPr>
              <w:t>0.259</w:t>
            </w:r>
          </w:p>
        </w:tc>
        <w:tc>
          <w:tcPr>
            <w:tcW w:w="1134" w:type="dxa"/>
            <w:tcBorders>
              <w:top w:val="nil"/>
              <w:left w:val="nil"/>
              <w:bottom w:val="nil"/>
              <w:right w:val="single" w:sz="4" w:space="0" w:color="auto"/>
            </w:tcBorders>
            <w:shd w:val="clear" w:color="auto" w:fill="auto"/>
            <w:noWrap/>
            <w:vAlign w:val="center"/>
            <w:hideMark/>
          </w:tcPr>
          <w:p w14:paraId="0A816B6B" w14:textId="77777777" w:rsidR="00AD075A" w:rsidRPr="009B1C5E" w:rsidRDefault="00AD075A" w:rsidP="009B1C5E">
            <w:pPr>
              <w:jc w:val="center"/>
              <w:rPr>
                <w:color w:val="000000"/>
                <w:sz w:val="20"/>
                <w:szCs w:val="20"/>
              </w:rPr>
            </w:pPr>
            <w:r w:rsidRPr="009B1C5E">
              <w:rPr>
                <w:color w:val="000000"/>
                <w:sz w:val="20"/>
                <w:szCs w:val="20"/>
              </w:rPr>
              <w:t>0.251</w:t>
            </w:r>
          </w:p>
        </w:tc>
        <w:tc>
          <w:tcPr>
            <w:tcW w:w="1809" w:type="dxa"/>
            <w:vAlign w:val="center"/>
            <w:hideMark/>
          </w:tcPr>
          <w:p w14:paraId="220297E7" w14:textId="77777777" w:rsidR="00AD075A" w:rsidRPr="00AD075A" w:rsidRDefault="00AD075A">
            <w:pPr>
              <w:rPr>
                <w:sz w:val="20"/>
                <w:szCs w:val="20"/>
              </w:rPr>
            </w:pPr>
          </w:p>
        </w:tc>
      </w:tr>
      <w:tr w:rsidR="009B1C5E" w:rsidRPr="00AD075A" w14:paraId="233D37EA"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4A5133C8"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283C6303" w14:textId="77777777" w:rsidR="00AD075A" w:rsidRPr="009B1C5E" w:rsidRDefault="00AD075A" w:rsidP="00DB008B">
            <w:pPr>
              <w:rPr>
                <w:color w:val="000000"/>
                <w:sz w:val="20"/>
                <w:szCs w:val="20"/>
              </w:rPr>
            </w:pPr>
            <w:r w:rsidRPr="009B1C5E">
              <w:rPr>
                <w:color w:val="000000"/>
                <w:sz w:val="20"/>
                <w:szCs w:val="20"/>
              </w:rPr>
              <w:t>PGWBI - general health (2 year)</w:t>
            </w:r>
          </w:p>
        </w:tc>
        <w:tc>
          <w:tcPr>
            <w:tcW w:w="1276" w:type="dxa"/>
            <w:tcBorders>
              <w:top w:val="nil"/>
              <w:left w:val="single" w:sz="4" w:space="0" w:color="auto"/>
              <w:bottom w:val="nil"/>
              <w:right w:val="single" w:sz="4" w:space="0" w:color="auto"/>
            </w:tcBorders>
            <w:shd w:val="clear" w:color="auto" w:fill="auto"/>
            <w:noWrap/>
            <w:vAlign w:val="center"/>
            <w:hideMark/>
          </w:tcPr>
          <w:p w14:paraId="2FAF3E63"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nil"/>
              <w:right w:val="nil"/>
            </w:tcBorders>
            <w:shd w:val="clear" w:color="auto" w:fill="auto"/>
            <w:noWrap/>
            <w:vAlign w:val="center"/>
            <w:hideMark/>
          </w:tcPr>
          <w:p w14:paraId="70F91CB3" w14:textId="77777777" w:rsidR="00AD075A" w:rsidRPr="009B1C5E" w:rsidRDefault="00AD075A" w:rsidP="009B1C5E">
            <w:pPr>
              <w:jc w:val="center"/>
              <w:rPr>
                <w:color w:val="000000"/>
                <w:sz w:val="20"/>
                <w:szCs w:val="20"/>
              </w:rPr>
            </w:pPr>
            <w:r w:rsidRPr="009B1C5E">
              <w:rPr>
                <w:color w:val="000000"/>
                <w:sz w:val="20"/>
                <w:szCs w:val="20"/>
              </w:rPr>
              <w:t>11.29</w:t>
            </w:r>
          </w:p>
        </w:tc>
        <w:tc>
          <w:tcPr>
            <w:tcW w:w="766" w:type="dxa"/>
            <w:tcBorders>
              <w:top w:val="nil"/>
              <w:left w:val="single" w:sz="4" w:space="0" w:color="auto"/>
              <w:bottom w:val="nil"/>
              <w:right w:val="single" w:sz="4" w:space="0" w:color="auto"/>
            </w:tcBorders>
            <w:shd w:val="clear" w:color="auto" w:fill="auto"/>
            <w:noWrap/>
            <w:vAlign w:val="center"/>
            <w:hideMark/>
          </w:tcPr>
          <w:p w14:paraId="1FCEFCD6" w14:textId="77777777" w:rsidR="00AD075A" w:rsidRPr="009B1C5E" w:rsidRDefault="00AD075A" w:rsidP="009B1C5E">
            <w:pPr>
              <w:jc w:val="center"/>
              <w:rPr>
                <w:color w:val="000000"/>
                <w:sz w:val="20"/>
                <w:szCs w:val="20"/>
              </w:rPr>
            </w:pPr>
            <w:r w:rsidRPr="009B1C5E">
              <w:rPr>
                <w:color w:val="000000"/>
                <w:sz w:val="20"/>
                <w:szCs w:val="20"/>
              </w:rPr>
              <w:t>2.82</w:t>
            </w:r>
          </w:p>
        </w:tc>
        <w:tc>
          <w:tcPr>
            <w:tcW w:w="1218" w:type="dxa"/>
            <w:tcBorders>
              <w:top w:val="nil"/>
              <w:left w:val="nil"/>
              <w:bottom w:val="nil"/>
              <w:right w:val="nil"/>
            </w:tcBorders>
            <w:shd w:val="clear" w:color="auto" w:fill="auto"/>
            <w:noWrap/>
            <w:vAlign w:val="center"/>
            <w:hideMark/>
          </w:tcPr>
          <w:p w14:paraId="62C65051" w14:textId="77777777" w:rsidR="00AD075A" w:rsidRPr="009B1C5E" w:rsidRDefault="00AD075A" w:rsidP="009B1C5E">
            <w:pPr>
              <w:jc w:val="center"/>
              <w:rPr>
                <w:color w:val="000000"/>
                <w:sz w:val="20"/>
                <w:szCs w:val="20"/>
              </w:rPr>
            </w:pPr>
            <w:r w:rsidRPr="009B1C5E">
              <w:rPr>
                <w:color w:val="000000"/>
                <w:sz w:val="20"/>
                <w:szCs w:val="20"/>
              </w:rPr>
              <w:t>11.73</w:t>
            </w:r>
          </w:p>
        </w:tc>
        <w:tc>
          <w:tcPr>
            <w:tcW w:w="766" w:type="dxa"/>
            <w:tcBorders>
              <w:top w:val="nil"/>
              <w:left w:val="single" w:sz="4" w:space="0" w:color="auto"/>
              <w:bottom w:val="nil"/>
              <w:right w:val="single" w:sz="4" w:space="0" w:color="auto"/>
            </w:tcBorders>
            <w:shd w:val="clear" w:color="auto" w:fill="auto"/>
            <w:noWrap/>
            <w:vAlign w:val="center"/>
            <w:hideMark/>
          </w:tcPr>
          <w:p w14:paraId="6D042491" w14:textId="77777777" w:rsidR="00AD075A" w:rsidRPr="009B1C5E" w:rsidRDefault="00AD075A" w:rsidP="009B1C5E">
            <w:pPr>
              <w:jc w:val="center"/>
              <w:rPr>
                <w:color w:val="000000"/>
                <w:sz w:val="20"/>
                <w:szCs w:val="20"/>
              </w:rPr>
            </w:pPr>
            <w:r w:rsidRPr="009B1C5E">
              <w:rPr>
                <w:color w:val="000000"/>
                <w:sz w:val="20"/>
                <w:szCs w:val="20"/>
              </w:rPr>
              <w:t>3.07</w:t>
            </w:r>
          </w:p>
        </w:tc>
        <w:tc>
          <w:tcPr>
            <w:tcW w:w="935" w:type="dxa"/>
            <w:tcBorders>
              <w:top w:val="nil"/>
              <w:left w:val="nil"/>
              <w:right w:val="nil"/>
            </w:tcBorders>
            <w:shd w:val="clear" w:color="auto" w:fill="auto"/>
            <w:noWrap/>
            <w:vAlign w:val="center"/>
            <w:hideMark/>
          </w:tcPr>
          <w:p w14:paraId="52FBB327"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nil"/>
              <w:right w:val="nil"/>
            </w:tcBorders>
            <w:shd w:val="clear" w:color="auto" w:fill="auto"/>
            <w:noWrap/>
            <w:vAlign w:val="center"/>
            <w:hideMark/>
          </w:tcPr>
          <w:p w14:paraId="1D14CF57" w14:textId="77777777" w:rsidR="00AD075A" w:rsidRPr="009B1C5E" w:rsidRDefault="00AD075A" w:rsidP="009B1C5E">
            <w:pPr>
              <w:jc w:val="center"/>
              <w:rPr>
                <w:color w:val="000000"/>
                <w:sz w:val="20"/>
                <w:szCs w:val="20"/>
              </w:rPr>
            </w:pPr>
            <w:r w:rsidRPr="009B1C5E">
              <w:rPr>
                <w:color w:val="000000"/>
                <w:sz w:val="20"/>
                <w:szCs w:val="20"/>
              </w:rPr>
              <w:t>2.948</w:t>
            </w:r>
          </w:p>
        </w:tc>
        <w:tc>
          <w:tcPr>
            <w:tcW w:w="1134" w:type="dxa"/>
            <w:tcBorders>
              <w:top w:val="nil"/>
              <w:left w:val="single" w:sz="4" w:space="0" w:color="auto"/>
              <w:bottom w:val="nil"/>
              <w:right w:val="single" w:sz="4" w:space="0" w:color="auto"/>
            </w:tcBorders>
            <w:shd w:val="clear" w:color="auto" w:fill="auto"/>
            <w:noWrap/>
            <w:vAlign w:val="center"/>
            <w:hideMark/>
          </w:tcPr>
          <w:p w14:paraId="4262ECDC" w14:textId="77777777" w:rsidR="00AD075A" w:rsidRPr="009B1C5E" w:rsidRDefault="00AD075A" w:rsidP="009B1C5E">
            <w:pPr>
              <w:jc w:val="center"/>
              <w:rPr>
                <w:color w:val="000000"/>
                <w:sz w:val="20"/>
                <w:szCs w:val="20"/>
              </w:rPr>
            </w:pPr>
            <w:r w:rsidRPr="009B1C5E">
              <w:rPr>
                <w:color w:val="000000"/>
                <w:sz w:val="20"/>
                <w:szCs w:val="20"/>
              </w:rPr>
              <w:t>0.149</w:t>
            </w:r>
          </w:p>
        </w:tc>
        <w:tc>
          <w:tcPr>
            <w:tcW w:w="1134" w:type="dxa"/>
            <w:tcBorders>
              <w:top w:val="nil"/>
              <w:left w:val="nil"/>
              <w:bottom w:val="nil"/>
              <w:right w:val="single" w:sz="4" w:space="0" w:color="auto"/>
            </w:tcBorders>
            <w:shd w:val="clear" w:color="auto" w:fill="auto"/>
            <w:noWrap/>
            <w:vAlign w:val="center"/>
            <w:hideMark/>
          </w:tcPr>
          <w:p w14:paraId="68258CDC" w14:textId="77777777" w:rsidR="00AD075A" w:rsidRPr="009B1C5E" w:rsidRDefault="00AD075A" w:rsidP="009B1C5E">
            <w:pPr>
              <w:jc w:val="center"/>
              <w:rPr>
                <w:color w:val="000000"/>
                <w:sz w:val="20"/>
                <w:szCs w:val="20"/>
              </w:rPr>
            </w:pPr>
            <w:r w:rsidRPr="009B1C5E">
              <w:rPr>
                <w:color w:val="000000"/>
                <w:sz w:val="20"/>
                <w:szCs w:val="20"/>
              </w:rPr>
              <w:t>0.145</w:t>
            </w:r>
          </w:p>
        </w:tc>
        <w:tc>
          <w:tcPr>
            <w:tcW w:w="1809" w:type="dxa"/>
            <w:vAlign w:val="center"/>
            <w:hideMark/>
          </w:tcPr>
          <w:p w14:paraId="0399C511" w14:textId="77777777" w:rsidR="00AD075A" w:rsidRPr="00AD075A" w:rsidRDefault="00AD075A">
            <w:pPr>
              <w:rPr>
                <w:sz w:val="20"/>
                <w:szCs w:val="20"/>
              </w:rPr>
            </w:pPr>
          </w:p>
        </w:tc>
      </w:tr>
      <w:tr w:rsidR="009B1C5E" w:rsidRPr="00AD075A" w14:paraId="67418059" w14:textId="77777777" w:rsidTr="00DB008B">
        <w:trPr>
          <w:gridAfter w:val="1"/>
          <w:wAfter w:w="14" w:type="dxa"/>
          <w:trHeight w:val="320"/>
        </w:trPr>
        <w:tc>
          <w:tcPr>
            <w:tcW w:w="284" w:type="dxa"/>
            <w:vMerge/>
            <w:tcBorders>
              <w:top w:val="single" w:sz="4" w:space="0" w:color="auto"/>
              <w:left w:val="single" w:sz="4" w:space="0" w:color="auto"/>
              <w:bottom w:val="single" w:sz="4" w:space="0" w:color="auto"/>
              <w:right w:val="single" w:sz="4" w:space="0" w:color="auto"/>
            </w:tcBorders>
            <w:vAlign w:val="center"/>
            <w:hideMark/>
          </w:tcPr>
          <w:p w14:paraId="09CE95FB" w14:textId="77777777" w:rsidR="00AD075A" w:rsidRPr="009B1C5E" w:rsidRDefault="00AD075A">
            <w:pPr>
              <w:rPr>
                <w:color w:val="000000"/>
                <w:sz w:val="20"/>
                <w:szCs w:val="20"/>
              </w:rPr>
            </w:pPr>
          </w:p>
        </w:tc>
        <w:tc>
          <w:tcPr>
            <w:tcW w:w="3119" w:type="dxa"/>
            <w:tcBorders>
              <w:top w:val="nil"/>
              <w:left w:val="nil"/>
              <w:bottom w:val="single" w:sz="4" w:space="0" w:color="auto"/>
              <w:right w:val="nil"/>
            </w:tcBorders>
            <w:shd w:val="clear" w:color="auto" w:fill="auto"/>
            <w:noWrap/>
            <w:vAlign w:val="center"/>
            <w:hideMark/>
          </w:tcPr>
          <w:p w14:paraId="555C6778" w14:textId="77777777" w:rsidR="00AD075A" w:rsidRPr="009B1C5E" w:rsidRDefault="00AD075A" w:rsidP="00DB008B">
            <w:pPr>
              <w:rPr>
                <w:color w:val="000000"/>
                <w:sz w:val="20"/>
                <w:szCs w:val="20"/>
              </w:rPr>
            </w:pPr>
            <w:r w:rsidRPr="009B1C5E">
              <w:rPr>
                <w:color w:val="000000"/>
                <w:sz w:val="20"/>
                <w:szCs w:val="20"/>
              </w:rPr>
              <w:t>PGWBI - vitality (2 year)</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54FA43A7"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single" w:sz="4" w:space="0" w:color="auto"/>
              <w:right w:val="nil"/>
            </w:tcBorders>
            <w:shd w:val="clear" w:color="auto" w:fill="auto"/>
            <w:noWrap/>
            <w:vAlign w:val="center"/>
            <w:hideMark/>
          </w:tcPr>
          <w:p w14:paraId="20024E70" w14:textId="77777777" w:rsidR="00AD075A" w:rsidRPr="009B1C5E" w:rsidRDefault="00AD075A" w:rsidP="009B1C5E">
            <w:pPr>
              <w:jc w:val="center"/>
              <w:rPr>
                <w:color w:val="000000"/>
                <w:sz w:val="20"/>
                <w:szCs w:val="20"/>
              </w:rPr>
            </w:pPr>
            <w:r w:rsidRPr="009B1C5E">
              <w:rPr>
                <w:color w:val="000000"/>
                <w:sz w:val="20"/>
                <w:szCs w:val="20"/>
              </w:rPr>
              <w:t>10</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1387E054" w14:textId="77777777" w:rsidR="00AD075A" w:rsidRPr="009B1C5E" w:rsidRDefault="00AD075A" w:rsidP="009B1C5E">
            <w:pPr>
              <w:jc w:val="center"/>
              <w:rPr>
                <w:color w:val="000000"/>
                <w:sz w:val="20"/>
                <w:szCs w:val="20"/>
              </w:rPr>
            </w:pPr>
            <w:r w:rsidRPr="009B1C5E">
              <w:rPr>
                <w:color w:val="000000"/>
                <w:sz w:val="20"/>
                <w:szCs w:val="20"/>
              </w:rPr>
              <w:t>2.16</w:t>
            </w:r>
          </w:p>
        </w:tc>
        <w:tc>
          <w:tcPr>
            <w:tcW w:w="1218" w:type="dxa"/>
            <w:tcBorders>
              <w:top w:val="nil"/>
              <w:left w:val="nil"/>
              <w:bottom w:val="single" w:sz="4" w:space="0" w:color="auto"/>
              <w:right w:val="nil"/>
            </w:tcBorders>
            <w:shd w:val="clear" w:color="auto" w:fill="auto"/>
            <w:noWrap/>
            <w:vAlign w:val="center"/>
            <w:hideMark/>
          </w:tcPr>
          <w:p w14:paraId="5EB5AE7C" w14:textId="77777777" w:rsidR="00AD075A" w:rsidRPr="009B1C5E" w:rsidRDefault="00AD075A" w:rsidP="009B1C5E">
            <w:pPr>
              <w:jc w:val="center"/>
              <w:rPr>
                <w:color w:val="000000"/>
                <w:sz w:val="20"/>
                <w:szCs w:val="20"/>
              </w:rPr>
            </w:pPr>
            <w:r w:rsidRPr="009B1C5E">
              <w:rPr>
                <w:color w:val="000000"/>
                <w:sz w:val="20"/>
                <w:szCs w:val="20"/>
              </w:rPr>
              <w:t>11.54</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7AF3BF2F" w14:textId="77777777" w:rsidR="00AD075A" w:rsidRPr="009B1C5E" w:rsidRDefault="00AD075A" w:rsidP="009B1C5E">
            <w:pPr>
              <w:jc w:val="center"/>
              <w:rPr>
                <w:color w:val="000000"/>
                <w:sz w:val="20"/>
                <w:szCs w:val="20"/>
              </w:rPr>
            </w:pPr>
            <w:r w:rsidRPr="009B1C5E">
              <w:rPr>
                <w:color w:val="000000"/>
                <w:sz w:val="20"/>
                <w:szCs w:val="20"/>
              </w:rPr>
              <w:t>4.37</w:t>
            </w:r>
          </w:p>
        </w:tc>
        <w:tc>
          <w:tcPr>
            <w:tcW w:w="935" w:type="dxa"/>
            <w:tcBorders>
              <w:top w:val="nil"/>
              <w:left w:val="nil"/>
              <w:bottom w:val="single" w:sz="4" w:space="0" w:color="auto"/>
              <w:right w:val="nil"/>
            </w:tcBorders>
            <w:shd w:val="clear" w:color="auto" w:fill="auto"/>
            <w:noWrap/>
            <w:vAlign w:val="center"/>
            <w:hideMark/>
          </w:tcPr>
          <w:p w14:paraId="73FA5CBE" w14:textId="77777777" w:rsidR="00AD075A" w:rsidRPr="009B1C5E" w:rsidRDefault="00AD075A" w:rsidP="009B1C5E">
            <w:pPr>
              <w:jc w:val="center"/>
              <w:rPr>
                <w:color w:val="000000"/>
                <w:sz w:val="20"/>
                <w:szCs w:val="20"/>
              </w:rPr>
            </w:pPr>
            <w:r w:rsidRPr="009B1C5E">
              <w:rPr>
                <w:color w:val="000000"/>
                <w:sz w:val="20"/>
                <w:szCs w:val="20"/>
              </w:rPr>
              <w:t>27</w:t>
            </w:r>
          </w:p>
        </w:tc>
        <w:tc>
          <w:tcPr>
            <w:tcW w:w="1134" w:type="dxa"/>
            <w:tcBorders>
              <w:top w:val="nil"/>
              <w:left w:val="single" w:sz="4" w:space="0" w:color="auto"/>
              <w:bottom w:val="single" w:sz="4" w:space="0" w:color="auto"/>
              <w:right w:val="nil"/>
            </w:tcBorders>
            <w:shd w:val="clear" w:color="auto" w:fill="auto"/>
            <w:noWrap/>
            <w:vAlign w:val="center"/>
            <w:hideMark/>
          </w:tcPr>
          <w:p w14:paraId="66C4C9CD" w14:textId="77777777" w:rsidR="00AD075A" w:rsidRPr="009B1C5E" w:rsidRDefault="00AD075A" w:rsidP="009B1C5E">
            <w:pPr>
              <w:jc w:val="center"/>
              <w:rPr>
                <w:color w:val="000000"/>
                <w:sz w:val="20"/>
                <w:szCs w:val="20"/>
              </w:rPr>
            </w:pPr>
            <w:r w:rsidRPr="009B1C5E">
              <w:rPr>
                <w:color w:val="000000"/>
                <w:sz w:val="20"/>
                <w:szCs w:val="20"/>
              </w:rPr>
              <w:t>3.447</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67EA327" w14:textId="77777777" w:rsidR="00AD075A" w:rsidRPr="009B1C5E" w:rsidRDefault="00AD075A" w:rsidP="009B1C5E">
            <w:pPr>
              <w:jc w:val="center"/>
              <w:rPr>
                <w:color w:val="000000"/>
                <w:sz w:val="20"/>
                <w:szCs w:val="20"/>
              </w:rPr>
            </w:pPr>
            <w:r w:rsidRPr="009B1C5E">
              <w:rPr>
                <w:color w:val="000000"/>
                <w:sz w:val="20"/>
                <w:szCs w:val="20"/>
              </w:rPr>
              <w:t>0.447</w:t>
            </w:r>
          </w:p>
        </w:tc>
        <w:tc>
          <w:tcPr>
            <w:tcW w:w="1134" w:type="dxa"/>
            <w:tcBorders>
              <w:top w:val="nil"/>
              <w:left w:val="nil"/>
              <w:bottom w:val="single" w:sz="4" w:space="0" w:color="auto"/>
              <w:right w:val="single" w:sz="4" w:space="0" w:color="auto"/>
            </w:tcBorders>
            <w:shd w:val="clear" w:color="auto" w:fill="auto"/>
            <w:noWrap/>
            <w:vAlign w:val="center"/>
            <w:hideMark/>
          </w:tcPr>
          <w:p w14:paraId="6345D54D" w14:textId="77777777" w:rsidR="00AD075A" w:rsidRPr="009B1C5E" w:rsidRDefault="00AD075A" w:rsidP="009B1C5E">
            <w:pPr>
              <w:jc w:val="center"/>
              <w:rPr>
                <w:color w:val="000000"/>
                <w:sz w:val="20"/>
                <w:szCs w:val="20"/>
              </w:rPr>
            </w:pPr>
            <w:r w:rsidRPr="009B1C5E">
              <w:rPr>
                <w:color w:val="000000"/>
                <w:sz w:val="20"/>
                <w:szCs w:val="20"/>
              </w:rPr>
              <w:t>0.433</w:t>
            </w:r>
          </w:p>
        </w:tc>
        <w:tc>
          <w:tcPr>
            <w:tcW w:w="1809" w:type="dxa"/>
            <w:vAlign w:val="center"/>
            <w:hideMark/>
          </w:tcPr>
          <w:p w14:paraId="0914C56A" w14:textId="77777777" w:rsidR="00AD075A" w:rsidRPr="00AD075A" w:rsidRDefault="00AD075A">
            <w:pPr>
              <w:rPr>
                <w:sz w:val="20"/>
                <w:szCs w:val="20"/>
              </w:rPr>
            </w:pPr>
          </w:p>
        </w:tc>
      </w:tr>
      <w:tr w:rsidR="009B1C5E" w:rsidRPr="00AD075A" w14:paraId="7328FD64" w14:textId="77777777" w:rsidTr="00DB008B">
        <w:trPr>
          <w:gridAfter w:val="1"/>
          <w:wAfter w:w="14" w:type="dxa"/>
          <w:trHeight w:val="320"/>
        </w:trPr>
        <w:tc>
          <w:tcPr>
            <w:tcW w:w="2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D3F350" w14:textId="77777777" w:rsidR="00AD075A" w:rsidRPr="009B1C5E" w:rsidRDefault="00AD075A">
            <w:pPr>
              <w:jc w:val="center"/>
              <w:rPr>
                <w:color w:val="000000"/>
                <w:sz w:val="20"/>
                <w:szCs w:val="20"/>
              </w:rPr>
            </w:pPr>
            <w:r w:rsidRPr="009B1C5E">
              <w:rPr>
                <w:color w:val="000000"/>
                <w:sz w:val="20"/>
                <w:szCs w:val="20"/>
              </w:rPr>
              <w:t>Hart et al</w:t>
            </w:r>
          </w:p>
        </w:tc>
        <w:tc>
          <w:tcPr>
            <w:tcW w:w="3119" w:type="dxa"/>
            <w:tcBorders>
              <w:top w:val="nil"/>
              <w:left w:val="nil"/>
              <w:bottom w:val="nil"/>
              <w:right w:val="nil"/>
            </w:tcBorders>
            <w:shd w:val="clear" w:color="auto" w:fill="auto"/>
            <w:noWrap/>
            <w:vAlign w:val="center"/>
            <w:hideMark/>
          </w:tcPr>
          <w:p w14:paraId="4F2A155C" w14:textId="4E3598CA" w:rsidR="00AD075A" w:rsidRPr="009B1C5E" w:rsidRDefault="00AD075A" w:rsidP="00DB008B">
            <w:pPr>
              <w:rPr>
                <w:color w:val="000000"/>
                <w:sz w:val="20"/>
                <w:szCs w:val="20"/>
              </w:rPr>
            </w:pPr>
            <w:r w:rsidRPr="009B1C5E">
              <w:rPr>
                <w:color w:val="000000"/>
                <w:sz w:val="20"/>
                <w:szCs w:val="20"/>
              </w:rPr>
              <w:t>MBI - EE</w:t>
            </w:r>
          </w:p>
        </w:tc>
        <w:tc>
          <w:tcPr>
            <w:tcW w:w="1276" w:type="dxa"/>
            <w:tcBorders>
              <w:top w:val="nil"/>
              <w:left w:val="single" w:sz="4" w:space="0" w:color="auto"/>
              <w:bottom w:val="nil"/>
              <w:right w:val="single" w:sz="4" w:space="0" w:color="auto"/>
            </w:tcBorders>
            <w:shd w:val="clear" w:color="auto" w:fill="auto"/>
            <w:noWrap/>
            <w:vAlign w:val="center"/>
            <w:hideMark/>
          </w:tcPr>
          <w:p w14:paraId="1C824756"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4CF76AB5" w14:textId="77777777" w:rsidR="00AD075A" w:rsidRPr="009B1C5E" w:rsidRDefault="00AD075A" w:rsidP="009B1C5E">
            <w:pPr>
              <w:jc w:val="center"/>
              <w:rPr>
                <w:color w:val="000000"/>
                <w:sz w:val="20"/>
                <w:szCs w:val="20"/>
              </w:rPr>
            </w:pPr>
            <w:r w:rsidRPr="009B1C5E">
              <w:rPr>
                <w:color w:val="000000"/>
                <w:sz w:val="20"/>
                <w:szCs w:val="20"/>
              </w:rPr>
              <w:t>24.3</w:t>
            </w:r>
          </w:p>
        </w:tc>
        <w:tc>
          <w:tcPr>
            <w:tcW w:w="766" w:type="dxa"/>
            <w:tcBorders>
              <w:top w:val="nil"/>
              <w:left w:val="single" w:sz="4" w:space="0" w:color="auto"/>
              <w:bottom w:val="nil"/>
              <w:right w:val="single" w:sz="4" w:space="0" w:color="auto"/>
            </w:tcBorders>
            <w:shd w:val="clear" w:color="auto" w:fill="auto"/>
            <w:noWrap/>
            <w:vAlign w:val="center"/>
            <w:hideMark/>
          </w:tcPr>
          <w:p w14:paraId="4AC591FF" w14:textId="77777777" w:rsidR="00AD075A" w:rsidRPr="009B1C5E" w:rsidRDefault="00AD075A" w:rsidP="009B1C5E">
            <w:pPr>
              <w:jc w:val="center"/>
              <w:rPr>
                <w:color w:val="000000"/>
                <w:sz w:val="20"/>
                <w:szCs w:val="20"/>
              </w:rPr>
            </w:pPr>
            <w:r w:rsidRPr="009B1C5E">
              <w:rPr>
                <w:color w:val="000000"/>
                <w:sz w:val="20"/>
                <w:szCs w:val="20"/>
              </w:rPr>
              <w:t>9.8</w:t>
            </w:r>
          </w:p>
        </w:tc>
        <w:tc>
          <w:tcPr>
            <w:tcW w:w="1218" w:type="dxa"/>
            <w:tcBorders>
              <w:top w:val="nil"/>
              <w:left w:val="nil"/>
              <w:bottom w:val="nil"/>
              <w:right w:val="nil"/>
            </w:tcBorders>
            <w:shd w:val="clear" w:color="auto" w:fill="auto"/>
            <w:noWrap/>
            <w:vAlign w:val="center"/>
            <w:hideMark/>
          </w:tcPr>
          <w:p w14:paraId="187EC13A" w14:textId="77777777" w:rsidR="00AD075A" w:rsidRPr="009B1C5E" w:rsidRDefault="00AD075A" w:rsidP="009B1C5E">
            <w:pPr>
              <w:jc w:val="center"/>
              <w:rPr>
                <w:color w:val="000000"/>
                <w:sz w:val="20"/>
                <w:szCs w:val="20"/>
              </w:rPr>
            </w:pPr>
            <w:r w:rsidRPr="009B1C5E">
              <w:rPr>
                <w:color w:val="000000"/>
                <w:sz w:val="20"/>
                <w:szCs w:val="20"/>
              </w:rPr>
              <w:t>26.2</w:t>
            </w:r>
          </w:p>
        </w:tc>
        <w:tc>
          <w:tcPr>
            <w:tcW w:w="766" w:type="dxa"/>
            <w:tcBorders>
              <w:top w:val="nil"/>
              <w:left w:val="single" w:sz="4" w:space="0" w:color="auto"/>
              <w:bottom w:val="nil"/>
              <w:right w:val="single" w:sz="4" w:space="0" w:color="auto"/>
            </w:tcBorders>
            <w:shd w:val="clear" w:color="auto" w:fill="auto"/>
            <w:noWrap/>
            <w:vAlign w:val="center"/>
            <w:hideMark/>
          </w:tcPr>
          <w:p w14:paraId="51C77C86" w14:textId="77777777" w:rsidR="00AD075A" w:rsidRPr="009B1C5E" w:rsidRDefault="00AD075A" w:rsidP="009B1C5E">
            <w:pPr>
              <w:jc w:val="center"/>
              <w:rPr>
                <w:color w:val="000000"/>
                <w:sz w:val="20"/>
                <w:szCs w:val="20"/>
              </w:rPr>
            </w:pPr>
            <w:r w:rsidRPr="009B1C5E">
              <w:rPr>
                <w:color w:val="000000"/>
                <w:sz w:val="20"/>
                <w:szCs w:val="20"/>
              </w:rPr>
              <w:t>9.7</w:t>
            </w:r>
          </w:p>
        </w:tc>
        <w:tc>
          <w:tcPr>
            <w:tcW w:w="935" w:type="dxa"/>
            <w:tcBorders>
              <w:top w:val="single" w:sz="4" w:space="0" w:color="auto"/>
              <w:left w:val="nil"/>
              <w:bottom w:val="nil"/>
              <w:right w:val="single" w:sz="4" w:space="0" w:color="auto"/>
            </w:tcBorders>
            <w:shd w:val="clear" w:color="auto" w:fill="auto"/>
            <w:noWrap/>
            <w:vAlign w:val="center"/>
            <w:hideMark/>
          </w:tcPr>
          <w:p w14:paraId="6D011232" w14:textId="77777777" w:rsidR="00AD075A" w:rsidRPr="009B1C5E" w:rsidRDefault="00AD075A" w:rsidP="009B1C5E">
            <w:pPr>
              <w:jc w:val="center"/>
              <w:rPr>
                <w:color w:val="000000"/>
                <w:sz w:val="20"/>
                <w:szCs w:val="20"/>
              </w:rPr>
            </w:pPr>
            <w:r w:rsidRPr="009B1C5E">
              <w:rPr>
                <w:color w:val="000000"/>
                <w:sz w:val="20"/>
                <w:szCs w:val="20"/>
              </w:rPr>
              <w:t>24</w:t>
            </w:r>
          </w:p>
        </w:tc>
        <w:tc>
          <w:tcPr>
            <w:tcW w:w="1134" w:type="dxa"/>
            <w:tcBorders>
              <w:top w:val="nil"/>
              <w:left w:val="single" w:sz="4" w:space="0" w:color="auto"/>
              <w:bottom w:val="nil"/>
              <w:right w:val="nil"/>
            </w:tcBorders>
            <w:shd w:val="clear" w:color="auto" w:fill="auto"/>
            <w:noWrap/>
            <w:vAlign w:val="center"/>
            <w:hideMark/>
          </w:tcPr>
          <w:p w14:paraId="5D23E91F" w14:textId="77777777" w:rsidR="00AD075A" w:rsidRPr="009B1C5E" w:rsidRDefault="00AD075A" w:rsidP="009B1C5E">
            <w:pPr>
              <w:jc w:val="center"/>
              <w:rPr>
                <w:color w:val="000000"/>
                <w:sz w:val="20"/>
                <w:szCs w:val="20"/>
              </w:rPr>
            </w:pPr>
            <w:r w:rsidRPr="009B1C5E">
              <w:rPr>
                <w:color w:val="000000"/>
                <w:sz w:val="20"/>
                <w:szCs w:val="20"/>
              </w:rPr>
              <w:t>9.750</w:t>
            </w:r>
          </w:p>
        </w:tc>
        <w:tc>
          <w:tcPr>
            <w:tcW w:w="1134" w:type="dxa"/>
            <w:tcBorders>
              <w:top w:val="nil"/>
              <w:left w:val="single" w:sz="4" w:space="0" w:color="auto"/>
              <w:bottom w:val="nil"/>
              <w:right w:val="single" w:sz="4" w:space="0" w:color="auto"/>
            </w:tcBorders>
            <w:shd w:val="clear" w:color="auto" w:fill="auto"/>
            <w:noWrap/>
            <w:vAlign w:val="center"/>
            <w:hideMark/>
          </w:tcPr>
          <w:p w14:paraId="45B325C0" w14:textId="77777777" w:rsidR="00AD075A" w:rsidRPr="009B1C5E" w:rsidRDefault="00AD075A" w:rsidP="009B1C5E">
            <w:pPr>
              <w:jc w:val="center"/>
              <w:rPr>
                <w:color w:val="000000"/>
                <w:sz w:val="20"/>
                <w:szCs w:val="20"/>
              </w:rPr>
            </w:pPr>
            <w:r w:rsidRPr="009B1C5E">
              <w:rPr>
                <w:color w:val="000000"/>
                <w:sz w:val="20"/>
                <w:szCs w:val="20"/>
              </w:rPr>
              <w:t>0.195</w:t>
            </w:r>
          </w:p>
        </w:tc>
        <w:tc>
          <w:tcPr>
            <w:tcW w:w="1134" w:type="dxa"/>
            <w:tcBorders>
              <w:top w:val="nil"/>
              <w:left w:val="nil"/>
              <w:bottom w:val="nil"/>
              <w:right w:val="single" w:sz="4" w:space="0" w:color="auto"/>
            </w:tcBorders>
            <w:shd w:val="clear" w:color="auto" w:fill="auto"/>
            <w:noWrap/>
            <w:vAlign w:val="center"/>
            <w:hideMark/>
          </w:tcPr>
          <w:p w14:paraId="04BC0847" w14:textId="77777777" w:rsidR="00AD075A" w:rsidRPr="009B1C5E" w:rsidRDefault="00AD075A" w:rsidP="009B1C5E">
            <w:pPr>
              <w:jc w:val="center"/>
              <w:rPr>
                <w:color w:val="000000"/>
                <w:sz w:val="20"/>
                <w:szCs w:val="20"/>
              </w:rPr>
            </w:pPr>
            <w:r w:rsidRPr="009B1C5E">
              <w:rPr>
                <w:color w:val="000000"/>
                <w:sz w:val="20"/>
                <w:szCs w:val="20"/>
              </w:rPr>
              <w:t>0.188</w:t>
            </w:r>
          </w:p>
        </w:tc>
        <w:tc>
          <w:tcPr>
            <w:tcW w:w="1809" w:type="dxa"/>
            <w:vAlign w:val="center"/>
            <w:hideMark/>
          </w:tcPr>
          <w:p w14:paraId="3C9630E2" w14:textId="77777777" w:rsidR="00AD075A" w:rsidRPr="00AD075A" w:rsidRDefault="00AD075A">
            <w:pPr>
              <w:rPr>
                <w:sz w:val="20"/>
                <w:szCs w:val="20"/>
              </w:rPr>
            </w:pPr>
          </w:p>
        </w:tc>
      </w:tr>
      <w:tr w:rsidR="009B1C5E" w:rsidRPr="00AD075A" w14:paraId="3A824670"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2D2DC00B"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4F2D3904" w14:textId="5BDAD790" w:rsidR="00AD075A" w:rsidRPr="009B1C5E" w:rsidRDefault="00AD075A" w:rsidP="00DB008B">
            <w:pPr>
              <w:rPr>
                <w:color w:val="000000"/>
                <w:sz w:val="20"/>
                <w:szCs w:val="20"/>
              </w:rPr>
            </w:pPr>
            <w:r w:rsidRPr="009B1C5E">
              <w:rPr>
                <w:color w:val="000000"/>
                <w:sz w:val="20"/>
                <w:szCs w:val="20"/>
              </w:rPr>
              <w:t>MBI - DP</w:t>
            </w:r>
          </w:p>
        </w:tc>
        <w:tc>
          <w:tcPr>
            <w:tcW w:w="1276" w:type="dxa"/>
            <w:tcBorders>
              <w:top w:val="nil"/>
              <w:left w:val="single" w:sz="4" w:space="0" w:color="auto"/>
              <w:bottom w:val="nil"/>
              <w:right w:val="single" w:sz="4" w:space="0" w:color="auto"/>
            </w:tcBorders>
            <w:shd w:val="clear" w:color="auto" w:fill="auto"/>
            <w:noWrap/>
            <w:vAlign w:val="center"/>
            <w:hideMark/>
          </w:tcPr>
          <w:p w14:paraId="14F13230"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041F05DA" w14:textId="77777777" w:rsidR="00AD075A" w:rsidRPr="009B1C5E" w:rsidRDefault="00AD075A" w:rsidP="009B1C5E">
            <w:pPr>
              <w:jc w:val="center"/>
              <w:rPr>
                <w:color w:val="000000"/>
                <w:sz w:val="20"/>
                <w:szCs w:val="20"/>
              </w:rPr>
            </w:pPr>
            <w:r w:rsidRPr="009B1C5E">
              <w:rPr>
                <w:color w:val="000000"/>
                <w:sz w:val="20"/>
                <w:szCs w:val="20"/>
              </w:rPr>
              <w:t>14.2</w:t>
            </w:r>
          </w:p>
        </w:tc>
        <w:tc>
          <w:tcPr>
            <w:tcW w:w="766" w:type="dxa"/>
            <w:tcBorders>
              <w:top w:val="nil"/>
              <w:left w:val="single" w:sz="4" w:space="0" w:color="auto"/>
              <w:bottom w:val="nil"/>
              <w:right w:val="single" w:sz="4" w:space="0" w:color="auto"/>
            </w:tcBorders>
            <w:shd w:val="clear" w:color="auto" w:fill="auto"/>
            <w:noWrap/>
            <w:vAlign w:val="center"/>
            <w:hideMark/>
          </w:tcPr>
          <w:p w14:paraId="35302854" w14:textId="77777777" w:rsidR="00AD075A" w:rsidRPr="009B1C5E" w:rsidRDefault="00AD075A" w:rsidP="009B1C5E">
            <w:pPr>
              <w:jc w:val="center"/>
              <w:rPr>
                <w:color w:val="000000"/>
                <w:sz w:val="20"/>
                <w:szCs w:val="20"/>
              </w:rPr>
            </w:pPr>
            <w:r w:rsidRPr="009B1C5E">
              <w:rPr>
                <w:color w:val="000000"/>
                <w:sz w:val="20"/>
                <w:szCs w:val="20"/>
              </w:rPr>
              <w:t>5.4</w:t>
            </w:r>
          </w:p>
        </w:tc>
        <w:tc>
          <w:tcPr>
            <w:tcW w:w="1218" w:type="dxa"/>
            <w:tcBorders>
              <w:top w:val="nil"/>
              <w:left w:val="nil"/>
              <w:bottom w:val="nil"/>
              <w:right w:val="nil"/>
            </w:tcBorders>
            <w:shd w:val="clear" w:color="auto" w:fill="auto"/>
            <w:noWrap/>
            <w:vAlign w:val="center"/>
            <w:hideMark/>
          </w:tcPr>
          <w:p w14:paraId="1387F7D5" w14:textId="77777777" w:rsidR="00AD075A" w:rsidRPr="009B1C5E" w:rsidRDefault="00AD075A" w:rsidP="009B1C5E">
            <w:pPr>
              <w:jc w:val="center"/>
              <w:rPr>
                <w:color w:val="000000"/>
                <w:sz w:val="20"/>
                <w:szCs w:val="20"/>
              </w:rPr>
            </w:pPr>
            <w:r w:rsidRPr="009B1C5E">
              <w:rPr>
                <w:color w:val="000000"/>
                <w:sz w:val="20"/>
                <w:szCs w:val="20"/>
              </w:rPr>
              <w:t>15.8</w:t>
            </w:r>
          </w:p>
        </w:tc>
        <w:tc>
          <w:tcPr>
            <w:tcW w:w="766" w:type="dxa"/>
            <w:tcBorders>
              <w:top w:val="nil"/>
              <w:left w:val="single" w:sz="4" w:space="0" w:color="auto"/>
              <w:bottom w:val="nil"/>
              <w:right w:val="single" w:sz="4" w:space="0" w:color="auto"/>
            </w:tcBorders>
            <w:shd w:val="clear" w:color="auto" w:fill="auto"/>
            <w:noWrap/>
            <w:vAlign w:val="center"/>
            <w:hideMark/>
          </w:tcPr>
          <w:p w14:paraId="623B6DA2" w14:textId="77777777" w:rsidR="00AD075A" w:rsidRPr="009B1C5E" w:rsidRDefault="00AD075A" w:rsidP="009B1C5E">
            <w:pPr>
              <w:jc w:val="center"/>
              <w:rPr>
                <w:color w:val="000000"/>
                <w:sz w:val="20"/>
                <w:szCs w:val="20"/>
              </w:rPr>
            </w:pPr>
            <w:r w:rsidRPr="009B1C5E">
              <w:rPr>
                <w:color w:val="000000"/>
                <w:sz w:val="20"/>
                <w:szCs w:val="20"/>
              </w:rPr>
              <w:t>6.6</w:t>
            </w:r>
          </w:p>
        </w:tc>
        <w:tc>
          <w:tcPr>
            <w:tcW w:w="935" w:type="dxa"/>
            <w:tcBorders>
              <w:top w:val="nil"/>
              <w:left w:val="nil"/>
              <w:bottom w:val="nil"/>
              <w:right w:val="single" w:sz="4" w:space="0" w:color="auto"/>
            </w:tcBorders>
            <w:shd w:val="clear" w:color="auto" w:fill="auto"/>
            <w:noWrap/>
            <w:vAlign w:val="center"/>
            <w:hideMark/>
          </w:tcPr>
          <w:p w14:paraId="1CE9D617" w14:textId="77777777" w:rsidR="00AD075A" w:rsidRPr="009B1C5E" w:rsidRDefault="00AD075A" w:rsidP="009B1C5E">
            <w:pPr>
              <w:jc w:val="center"/>
              <w:rPr>
                <w:color w:val="000000"/>
                <w:sz w:val="20"/>
                <w:szCs w:val="20"/>
              </w:rPr>
            </w:pPr>
            <w:r w:rsidRPr="009B1C5E">
              <w:rPr>
                <w:color w:val="000000"/>
                <w:sz w:val="20"/>
                <w:szCs w:val="20"/>
              </w:rPr>
              <w:t>24</w:t>
            </w:r>
          </w:p>
        </w:tc>
        <w:tc>
          <w:tcPr>
            <w:tcW w:w="1134" w:type="dxa"/>
            <w:tcBorders>
              <w:top w:val="nil"/>
              <w:left w:val="nil"/>
              <w:bottom w:val="nil"/>
              <w:right w:val="nil"/>
            </w:tcBorders>
            <w:shd w:val="clear" w:color="auto" w:fill="auto"/>
            <w:noWrap/>
            <w:vAlign w:val="center"/>
            <w:hideMark/>
          </w:tcPr>
          <w:p w14:paraId="51C6FBF5" w14:textId="77777777" w:rsidR="00AD075A" w:rsidRPr="009B1C5E" w:rsidRDefault="00AD075A" w:rsidP="009B1C5E">
            <w:pPr>
              <w:jc w:val="center"/>
              <w:rPr>
                <w:color w:val="000000"/>
                <w:sz w:val="20"/>
                <w:szCs w:val="20"/>
              </w:rPr>
            </w:pPr>
            <w:r w:rsidRPr="009B1C5E">
              <w:rPr>
                <w:color w:val="000000"/>
                <w:sz w:val="20"/>
                <w:szCs w:val="20"/>
              </w:rPr>
              <w:t>6.030</w:t>
            </w:r>
          </w:p>
        </w:tc>
        <w:tc>
          <w:tcPr>
            <w:tcW w:w="1134" w:type="dxa"/>
            <w:tcBorders>
              <w:top w:val="nil"/>
              <w:left w:val="single" w:sz="4" w:space="0" w:color="auto"/>
              <w:bottom w:val="nil"/>
              <w:right w:val="single" w:sz="4" w:space="0" w:color="auto"/>
            </w:tcBorders>
            <w:shd w:val="clear" w:color="auto" w:fill="auto"/>
            <w:noWrap/>
            <w:vAlign w:val="center"/>
            <w:hideMark/>
          </w:tcPr>
          <w:p w14:paraId="59BCCA68" w14:textId="77777777" w:rsidR="00AD075A" w:rsidRPr="009B1C5E" w:rsidRDefault="00AD075A" w:rsidP="009B1C5E">
            <w:pPr>
              <w:jc w:val="center"/>
              <w:rPr>
                <w:color w:val="000000"/>
                <w:sz w:val="20"/>
                <w:szCs w:val="20"/>
              </w:rPr>
            </w:pPr>
            <w:r w:rsidRPr="009B1C5E">
              <w:rPr>
                <w:color w:val="000000"/>
                <w:sz w:val="20"/>
                <w:szCs w:val="20"/>
              </w:rPr>
              <w:t>0.265</w:t>
            </w:r>
          </w:p>
        </w:tc>
        <w:tc>
          <w:tcPr>
            <w:tcW w:w="1134" w:type="dxa"/>
            <w:tcBorders>
              <w:top w:val="nil"/>
              <w:left w:val="nil"/>
              <w:bottom w:val="nil"/>
              <w:right w:val="single" w:sz="4" w:space="0" w:color="auto"/>
            </w:tcBorders>
            <w:shd w:val="clear" w:color="auto" w:fill="auto"/>
            <w:noWrap/>
            <w:vAlign w:val="center"/>
            <w:hideMark/>
          </w:tcPr>
          <w:p w14:paraId="3AADE0E8" w14:textId="77777777" w:rsidR="00AD075A" w:rsidRPr="009B1C5E" w:rsidRDefault="00AD075A" w:rsidP="009B1C5E">
            <w:pPr>
              <w:jc w:val="center"/>
              <w:rPr>
                <w:color w:val="000000"/>
                <w:sz w:val="20"/>
                <w:szCs w:val="20"/>
              </w:rPr>
            </w:pPr>
            <w:r w:rsidRPr="009B1C5E">
              <w:rPr>
                <w:color w:val="000000"/>
                <w:sz w:val="20"/>
                <w:szCs w:val="20"/>
              </w:rPr>
              <w:t>0.256</w:t>
            </w:r>
          </w:p>
        </w:tc>
        <w:tc>
          <w:tcPr>
            <w:tcW w:w="1809" w:type="dxa"/>
            <w:vAlign w:val="center"/>
            <w:hideMark/>
          </w:tcPr>
          <w:p w14:paraId="3B99F80D" w14:textId="77777777" w:rsidR="00AD075A" w:rsidRPr="00AD075A" w:rsidRDefault="00AD075A">
            <w:pPr>
              <w:rPr>
                <w:sz w:val="20"/>
                <w:szCs w:val="20"/>
              </w:rPr>
            </w:pPr>
          </w:p>
        </w:tc>
      </w:tr>
      <w:tr w:rsidR="009B1C5E" w:rsidRPr="00AD075A" w14:paraId="3AB52371"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22337512" w14:textId="77777777" w:rsidR="00AD075A" w:rsidRPr="009B1C5E" w:rsidRDefault="00AD075A">
            <w:pPr>
              <w:rPr>
                <w:color w:val="000000"/>
                <w:sz w:val="20"/>
                <w:szCs w:val="20"/>
              </w:rPr>
            </w:pPr>
          </w:p>
        </w:tc>
        <w:tc>
          <w:tcPr>
            <w:tcW w:w="3119" w:type="dxa"/>
            <w:tcBorders>
              <w:top w:val="nil"/>
              <w:left w:val="nil"/>
              <w:bottom w:val="single" w:sz="4" w:space="0" w:color="auto"/>
              <w:right w:val="nil"/>
            </w:tcBorders>
            <w:shd w:val="clear" w:color="auto" w:fill="auto"/>
            <w:noWrap/>
            <w:vAlign w:val="center"/>
            <w:hideMark/>
          </w:tcPr>
          <w:p w14:paraId="2B1F09C8" w14:textId="5C41B7B1" w:rsidR="00AD075A" w:rsidRPr="009B1C5E" w:rsidRDefault="00AD075A" w:rsidP="00DB008B">
            <w:pPr>
              <w:rPr>
                <w:color w:val="000000"/>
                <w:sz w:val="20"/>
                <w:szCs w:val="20"/>
              </w:rPr>
            </w:pPr>
            <w:r w:rsidRPr="009B1C5E">
              <w:rPr>
                <w:color w:val="000000"/>
                <w:sz w:val="20"/>
                <w:szCs w:val="20"/>
              </w:rPr>
              <w:t>MBI - PA</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60C71A1E" w14:textId="77777777" w:rsidR="00AD075A" w:rsidRPr="009B1C5E" w:rsidRDefault="00AD075A" w:rsidP="00DB008B">
            <w:pPr>
              <w:rPr>
                <w:color w:val="000000"/>
                <w:sz w:val="20"/>
                <w:szCs w:val="20"/>
              </w:rPr>
            </w:pPr>
            <w:r w:rsidRPr="009B1C5E">
              <w:rPr>
                <w:color w:val="000000"/>
                <w:sz w:val="20"/>
                <w:szCs w:val="20"/>
              </w:rPr>
              <w:t>positive</w:t>
            </w:r>
          </w:p>
        </w:tc>
        <w:tc>
          <w:tcPr>
            <w:tcW w:w="1276" w:type="dxa"/>
            <w:tcBorders>
              <w:top w:val="nil"/>
              <w:left w:val="nil"/>
              <w:bottom w:val="single" w:sz="4" w:space="0" w:color="auto"/>
              <w:right w:val="nil"/>
            </w:tcBorders>
            <w:shd w:val="clear" w:color="auto" w:fill="auto"/>
            <w:noWrap/>
            <w:vAlign w:val="center"/>
            <w:hideMark/>
          </w:tcPr>
          <w:p w14:paraId="5141D048" w14:textId="77777777" w:rsidR="00AD075A" w:rsidRPr="009B1C5E" w:rsidRDefault="00AD075A" w:rsidP="009B1C5E">
            <w:pPr>
              <w:jc w:val="center"/>
              <w:rPr>
                <w:color w:val="000000"/>
                <w:sz w:val="20"/>
                <w:szCs w:val="20"/>
              </w:rPr>
            </w:pPr>
            <w:r w:rsidRPr="009B1C5E">
              <w:rPr>
                <w:color w:val="000000"/>
                <w:sz w:val="20"/>
                <w:szCs w:val="20"/>
              </w:rPr>
              <w:t>33.1</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4E03CC3" w14:textId="77777777" w:rsidR="00AD075A" w:rsidRPr="009B1C5E" w:rsidRDefault="00AD075A" w:rsidP="009B1C5E">
            <w:pPr>
              <w:jc w:val="center"/>
              <w:rPr>
                <w:color w:val="000000"/>
                <w:sz w:val="20"/>
                <w:szCs w:val="20"/>
              </w:rPr>
            </w:pPr>
            <w:r w:rsidRPr="009B1C5E">
              <w:rPr>
                <w:color w:val="000000"/>
                <w:sz w:val="20"/>
                <w:szCs w:val="20"/>
              </w:rPr>
              <w:t>5</w:t>
            </w:r>
          </w:p>
        </w:tc>
        <w:tc>
          <w:tcPr>
            <w:tcW w:w="1218" w:type="dxa"/>
            <w:tcBorders>
              <w:top w:val="nil"/>
              <w:left w:val="nil"/>
              <w:bottom w:val="single" w:sz="4" w:space="0" w:color="auto"/>
              <w:right w:val="nil"/>
            </w:tcBorders>
            <w:shd w:val="clear" w:color="auto" w:fill="auto"/>
            <w:noWrap/>
            <w:vAlign w:val="center"/>
            <w:hideMark/>
          </w:tcPr>
          <w:p w14:paraId="0987E02E" w14:textId="77777777" w:rsidR="00AD075A" w:rsidRPr="009B1C5E" w:rsidRDefault="00AD075A" w:rsidP="009B1C5E">
            <w:pPr>
              <w:jc w:val="center"/>
              <w:rPr>
                <w:color w:val="000000"/>
                <w:sz w:val="20"/>
                <w:szCs w:val="20"/>
              </w:rPr>
            </w:pPr>
            <w:r w:rsidRPr="009B1C5E">
              <w:rPr>
                <w:color w:val="000000"/>
                <w:sz w:val="20"/>
                <w:szCs w:val="20"/>
              </w:rPr>
              <w:t>37.9</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3CB0084C" w14:textId="77777777" w:rsidR="00AD075A" w:rsidRPr="009B1C5E" w:rsidRDefault="00AD075A" w:rsidP="009B1C5E">
            <w:pPr>
              <w:jc w:val="center"/>
              <w:rPr>
                <w:color w:val="000000"/>
                <w:sz w:val="20"/>
                <w:szCs w:val="20"/>
              </w:rPr>
            </w:pPr>
            <w:r w:rsidRPr="009B1C5E">
              <w:rPr>
                <w:color w:val="000000"/>
                <w:sz w:val="20"/>
                <w:szCs w:val="20"/>
              </w:rPr>
              <w:t>5.3</w:t>
            </w:r>
          </w:p>
        </w:tc>
        <w:tc>
          <w:tcPr>
            <w:tcW w:w="935" w:type="dxa"/>
            <w:tcBorders>
              <w:top w:val="nil"/>
              <w:left w:val="nil"/>
              <w:bottom w:val="single" w:sz="4" w:space="0" w:color="auto"/>
              <w:right w:val="single" w:sz="4" w:space="0" w:color="auto"/>
            </w:tcBorders>
            <w:shd w:val="clear" w:color="auto" w:fill="auto"/>
            <w:noWrap/>
            <w:vAlign w:val="center"/>
            <w:hideMark/>
          </w:tcPr>
          <w:p w14:paraId="483B1F4E" w14:textId="77777777" w:rsidR="00AD075A" w:rsidRPr="009B1C5E" w:rsidRDefault="00AD075A" w:rsidP="009B1C5E">
            <w:pPr>
              <w:jc w:val="center"/>
              <w:rPr>
                <w:color w:val="000000"/>
                <w:sz w:val="20"/>
                <w:szCs w:val="20"/>
              </w:rPr>
            </w:pPr>
            <w:r w:rsidRPr="009B1C5E">
              <w:rPr>
                <w:color w:val="000000"/>
                <w:sz w:val="20"/>
                <w:szCs w:val="20"/>
              </w:rPr>
              <w:t>24</w:t>
            </w:r>
          </w:p>
        </w:tc>
        <w:tc>
          <w:tcPr>
            <w:tcW w:w="1134" w:type="dxa"/>
            <w:tcBorders>
              <w:top w:val="nil"/>
              <w:left w:val="single" w:sz="4" w:space="0" w:color="auto"/>
              <w:bottom w:val="single" w:sz="4" w:space="0" w:color="auto"/>
              <w:right w:val="nil"/>
            </w:tcBorders>
            <w:shd w:val="clear" w:color="auto" w:fill="auto"/>
            <w:noWrap/>
            <w:vAlign w:val="center"/>
            <w:hideMark/>
          </w:tcPr>
          <w:p w14:paraId="1F2CC90E" w14:textId="77777777" w:rsidR="00AD075A" w:rsidRPr="009B1C5E" w:rsidRDefault="00AD075A" w:rsidP="009B1C5E">
            <w:pPr>
              <w:jc w:val="center"/>
              <w:rPr>
                <w:color w:val="000000"/>
                <w:sz w:val="20"/>
                <w:szCs w:val="20"/>
              </w:rPr>
            </w:pPr>
            <w:r w:rsidRPr="009B1C5E">
              <w:rPr>
                <w:color w:val="000000"/>
                <w:sz w:val="20"/>
                <w:szCs w:val="20"/>
              </w:rPr>
              <w:t>5.152</w:t>
            </w:r>
          </w:p>
        </w:tc>
        <w:tc>
          <w:tcPr>
            <w:tcW w:w="1134" w:type="dxa"/>
            <w:tcBorders>
              <w:top w:val="nil"/>
              <w:left w:val="single" w:sz="4" w:space="0" w:color="auto"/>
              <w:bottom w:val="nil"/>
              <w:right w:val="single" w:sz="4" w:space="0" w:color="auto"/>
            </w:tcBorders>
            <w:shd w:val="clear" w:color="auto" w:fill="auto"/>
            <w:noWrap/>
            <w:vAlign w:val="center"/>
            <w:hideMark/>
          </w:tcPr>
          <w:p w14:paraId="1429F023" w14:textId="77777777" w:rsidR="00AD075A" w:rsidRPr="009B1C5E" w:rsidRDefault="00AD075A" w:rsidP="009B1C5E">
            <w:pPr>
              <w:jc w:val="center"/>
              <w:rPr>
                <w:color w:val="000000"/>
                <w:sz w:val="20"/>
                <w:szCs w:val="20"/>
              </w:rPr>
            </w:pPr>
            <w:r w:rsidRPr="009B1C5E">
              <w:rPr>
                <w:color w:val="000000"/>
                <w:sz w:val="20"/>
                <w:szCs w:val="20"/>
              </w:rPr>
              <w:t>0.932</w:t>
            </w:r>
          </w:p>
        </w:tc>
        <w:tc>
          <w:tcPr>
            <w:tcW w:w="1134" w:type="dxa"/>
            <w:tcBorders>
              <w:top w:val="nil"/>
              <w:left w:val="nil"/>
              <w:bottom w:val="single" w:sz="4" w:space="0" w:color="auto"/>
              <w:right w:val="single" w:sz="4" w:space="0" w:color="auto"/>
            </w:tcBorders>
            <w:shd w:val="clear" w:color="auto" w:fill="auto"/>
            <w:noWrap/>
            <w:vAlign w:val="center"/>
            <w:hideMark/>
          </w:tcPr>
          <w:p w14:paraId="27EE1E39" w14:textId="77777777" w:rsidR="00AD075A" w:rsidRPr="009B1C5E" w:rsidRDefault="00AD075A" w:rsidP="009B1C5E">
            <w:pPr>
              <w:jc w:val="center"/>
              <w:rPr>
                <w:color w:val="000000"/>
                <w:sz w:val="20"/>
                <w:szCs w:val="20"/>
              </w:rPr>
            </w:pPr>
            <w:r w:rsidRPr="009B1C5E">
              <w:rPr>
                <w:color w:val="000000"/>
                <w:sz w:val="20"/>
                <w:szCs w:val="20"/>
              </w:rPr>
              <w:t>0.900</w:t>
            </w:r>
          </w:p>
        </w:tc>
        <w:tc>
          <w:tcPr>
            <w:tcW w:w="1809" w:type="dxa"/>
            <w:vAlign w:val="center"/>
            <w:hideMark/>
          </w:tcPr>
          <w:p w14:paraId="750A2A53" w14:textId="77777777" w:rsidR="00AD075A" w:rsidRPr="00AD075A" w:rsidRDefault="00AD075A">
            <w:pPr>
              <w:rPr>
                <w:sz w:val="20"/>
                <w:szCs w:val="20"/>
              </w:rPr>
            </w:pPr>
          </w:p>
        </w:tc>
      </w:tr>
      <w:tr w:rsidR="009B1C5E" w:rsidRPr="00AD075A" w14:paraId="2FDF86CE" w14:textId="77777777" w:rsidTr="00DB008B">
        <w:trPr>
          <w:gridAfter w:val="1"/>
          <w:wAfter w:w="14" w:type="dxa"/>
          <w:trHeight w:val="320"/>
        </w:trPr>
        <w:tc>
          <w:tcPr>
            <w:tcW w:w="2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2093CF" w14:textId="77777777" w:rsidR="00AD075A" w:rsidRPr="009B1C5E" w:rsidRDefault="00AD075A">
            <w:pPr>
              <w:jc w:val="center"/>
              <w:rPr>
                <w:color w:val="000000"/>
                <w:sz w:val="20"/>
                <w:szCs w:val="20"/>
              </w:rPr>
            </w:pPr>
            <w:r w:rsidRPr="009B1C5E">
              <w:rPr>
                <w:color w:val="000000"/>
                <w:sz w:val="20"/>
                <w:szCs w:val="20"/>
              </w:rPr>
              <w:t>Mari et al</w:t>
            </w:r>
          </w:p>
        </w:tc>
        <w:tc>
          <w:tcPr>
            <w:tcW w:w="3119" w:type="dxa"/>
            <w:tcBorders>
              <w:top w:val="nil"/>
              <w:left w:val="nil"/>
              <w:bottom w:val="nil"/>
              <w:right w:val="nil"/>
            </w:tcBorders>
            <w:shd w:val="clear" w:color="auto" w:fill="auto"/>
            <w:noWrap/>
            <w:vAlign w:val="center"/>
            <w:hideMark/>
          </w:tcPr>
          <w:p w14:paraId="20D35926" w14:textId="77777777" w:rsidR="00AD075A" w:rsidRPr="009B1C5E" w:rsidRDefault="00AD075A" w:rsidP="00DB008B">
            <w:pPr>
              <w:rPr>
                <w:color w:val="000000"/>
                <w:sz w:val="20"/>
                <w:szCs w:val="20"/>
              </w:rPr>
            </w:pPr>
            <w:r w:rsidRPr="009B1C5E">
              <w:rPr>
                <w:color w:val="000000"/>
                <w:sz w:val="20"/>
                <w:szCs w:val="20"/>
              </w:rPr>
              <w:t>CBI - personal burnout</w:t>
            </w:r>
          </w:p>
        </w:tc>
        <w:tc>
          <w:tcPr>
            <w:tcW w:w="1276" w:type="dxa"/>
            <w:tcBorders>
              <w:top w:val="nil"/>
              <w:left w:val="single" w:sz="4" w:space="0" w:color="auto"/>
              <w:bottom w:val="nil"/>
              <w:right w:val="single" w:sz="4" w:space="0" w:color="auto"/>
            </w:tcBorders>
            <w:shd w:val="clear" w:color="auto" w:fill="auto"/>
            <w:noWrap/>
            <w:vAlign w:val="center"/>
            <w:hideMark/>
          </w:tcPr>
          <w:p w14:paraId="670FBE53"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620566D8" w14:textId="77777777" w:rsidR="00AD075A" w:rsidRPr="009B1C5E" w:rsidRDefault="00AD075A" w:rsidP="009B1C5E">
            <w:pPr>
              <w:jc w:val="center"/>
              <w:rPr>
                <w:color w:val="000000"/>
                <w:sz w:val="20"/>
                <w:szCs w:val="20"/>
              </w:rPr>
            </w:pPr>
            <w:r w:rsidRPr="009B1C5E">
              <w:rPr>
                <w:color w:val="000000"/>
                <w:sz w:val="20"/>
                <w:szCs w:val="20"/>
              </w:rPr>
              <w:t>63</w:t>
            </w:r>
          </w:p>
        </w:tc>
        <w:tc>
          <w:tcPr>
            <w:tcW w:w="766" w:type="dxa"/>
            <w:tcBorders>
              <w:top w:val="nil"/>
              <w:left w:val="single" w:sz="4" w:space="0" w:color="auto"/>
              <w:bottom w:val="nil"/>
              <w:right w:val="single" w:sz="4" w:space="0" w:color="auto"/>
            </w:tcBorders>
            <w:shd w:val="clear" w:color="auto" w:fill="auto"/>
            <w:noWrap/>
            <w:vAlign w:val="center"/>
            <w:hideMark/>
          </w:tcPr>
          <w:p w14:paraId="04474D81" w14:textId="77777777" w:rsidR="00AD075A" w:rsidRPr="009B1C5E" w:rsidRDefault="00AD075A" w:rsidP="009B1C5E">
            <w:pPr>
              <w:jc w:val="center"/>
              <w:rPr>
                <w:color w:val="000000"/>
                <w:sz w:val="20"/>
                <w:szCs w:val="20"/>
              </w:rPr>
            </w:pPr>
            <w:r w:rsidRPr="009B1C5E">
              <w:rPr>
                <w:color w:val="000000"/>
                <w:sz w:val="20"/>
                <w:szCs w:val="20"/>
              </w:rPr>
              <w:t>27</w:t>
            </w:r>
          </w:p>
        </w:tc>
        <w:tc>
          <w:tcPr>
            <w:tcW w:w="1218" w:type="dxa"/>
            <w:tcBorders>
              <w:top w:val="nil"/>
              <w:left w:val="nil"/>
              <w:bottom w:val="nil"/>
              <w:right w:val="nil"/>
            </w:tcBorders>
            <w:shd w:val="clear" w:color="auto" w:fill="auto"/>
            <w:noWrap/>
            <w:vAlign w:val="center"/>
            <w:hideMark/>
          </w:tcPr>
          <w:p w14:paraId="3E7509F5" w14:textId="77777777" w:rsidR="00AD075A" w:rsidRPr="009B1C5E" w:rsidRDefault="00AD075A" w:rsidP="009B1C5E">
            <w:pPr>
              <w:jc w:val="center"/>
              <w:rPr>
                <w:color w:val="000000"/>
                <w:sz w:val="20"/>
                <w:szCs w:val="20"/>
              </w:rPr>
            </w:pPr>
            <w:r w:rsidRPr="009B1C5E">
              <w:rPr>
                <w:color w:val="000000"/>
                <w:sz w:val="20"/>
                <w:szCs w:val="20"/>
              </w:rPr>
              <w:t>45</w:t>
            </w:r>
          </w:p>
        </w:tc>
        <w:tc>
          <w:tcPr>
            <w:tcW w:w="766" w:type="dxa"/>
            <w:tcBorders>
              <w:top w:val="nil"/>
              <w:left w:val="single" w:sz="4" w:space="0" w:color="auto"/>
              <w:bottom w:val="nil"/>
              <w:right w:val="single" w:sz="4" w:space="0" w:color="auto"/>
            </w:tcBorders>
            <w:shd w:val="clear" w:color="auto" w:fill="auto"/>
            <w:noWrap/>
            <w:vAlign w:val="center"/>
            <w:hideMark/>
          </w:tcPr>
          <w:p w14:paraId="2B0BC968" w14:textId="77777777" w:rsidR="00AD075A" w:rsidRPr="009B1C5E" w:rsidRDefault="00AD075A" w:rsidP="009B1C5E">
            <w:pPr>
              <w:jc w:val="center"/>
              <w:rPr>
                <w:color w:val="000000"/>
                <w:sz w:val="20"/>
                <w:szCs w:val="20"/>
              </w:rPr>
            </w:pPr>
            <w:r w:rsidRPr="009B1C5E">
              <w:rPr>
                <w:color w:val="000000"/>
                <w:sz w:val="20"/>
                <w:szCs w:val="20"/>
              </w:rPr>
              <w:t>24</w:t>
            </w:r>
          </w:p>
        </w:tc>
        <w:tc>
          <w:tcPr>
            <w:tcW w:w="935" w:type="dxa"/>
            <w:tcBorders>
              <w:top w:val="single" w:sz="4" w:space="0" w:color="auto"/>
              <w:left w:val="nil"/>
              <w:bottom w:val="nil"/>
              <w:right w:val="single" w:sz="4" w:space="0" w:color="auto"/>
            </w:tcBorders>
            <w:shd w:val="clear" w:color="auto" w:fill="auto"/>
            <w:noWrap/>
            <w:vAlign w:val="center"/>
            <w:hideMark/>
          </w:tcPr>
          <w:p w14:paraId="7E3A669B" w14:textId="77777777" w:rsidR="00AD075A" w:rsidRPr="009B1C5E" w:rsidRDefault="00AD075A" w:rsidP="009B1C5E">
            <w:pPr>
              <w:jc w:val="center"/>
              <w:rPr>
                <w:color w:val="000000"/>
                <w:sz w:val="20"/>
                <w:szCs w:val="20"/>
              </w:rPr>
            </w:pPr>
            <w:r w:rsidRPr="009B1C5E">
              <w:rPr>
                <w:color w:val="000000"/>
                <w:sz w:val="20"/>
                <w:szCs w:val="20"/>
              </w:rPr>
              <w:t>12</w:t>
            </w:r>
          </w:p>
        </w:tc>
        <w:tc>
          <w:tcPr>
            <w:tcW w:w="1134" w:type="dxa"/>
            <w:tcBorders>
              <w:top w:val="nil"/>
              <w:left w:val="nil"/>
              <w:bottom w:val="nil"/>
              <w:right w:val="nil"/>
            </w:tcBorders>
            <w:shd w:val="clear" w:color="auto" w:fill="auto"/>
            <w:noWrap/>
            <w:vAlign w:val="center"/>
            <w:hideMark/>
          </w:tcPr>
          <w:p w14:paraId="217F419F" w14:textId="77777777" w:rsidR="00AD075A" w:rsidRPr="009B1C5E" w:rsidRDefault="00AD075A" w:rsidP="009B1C5E">
            <w:pPr>
              <w:jc w:val="center"/>
              <w:rPr>
                <w:color w:val="000000"/>
                <w:sz w:val="20"/>
                <w:szCs w:val="20"/>
              </w:rPr>
            </w:pPr>
            <w:r w:rsidRPr="009B1C5E">
              <w:rPr>
                <w:color w:val="000000"/>
                <w:sz w:val="20"/>
                <w:szCs w:val="20"/>
              </w:rPr>
              <w:t>25.544</w:t>
            </w:r>
          </w:p>
        </w:tc>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2A05273C" w14:textId="77777777" w:rsidR="00AD075A" w:rsidRPr="009B1C5E" w:rsidRDefault="00AD075A" w:rsidP="009B1C5E">
            <w:pPr>
              <w:jc w:val="center"/>
              <w:rPr>
                <w:color w:val="000000"/>
                <w:sz w:val="20"/>
                <w:szCs w:val="20"/>
              </w:rPr>
            </w:pPr>
            <w:r w:rsidRPr="009B1C5E">
              <w:rPr>
                <w:color w:val="000000"/>
                <w:sz w:val="20"/>
                <w:szCs w:val="20"/>
              </w:rPr>
              <w:t>-0.705</w:t>
            </w:r>
          </w:p>
        </w:tc>
        <w:tc>
          <w:tcPr>
            <w:tcW w:w="1134" w:type="dxa"/>
            <w:tcBorders>
              <w:top w:val="nil"/>
              <w:left w:val="nil"/>
              <w:bottom w:val="nil"/>
              <w:right w:val="single" w:sz="4" w:space="0" w:color="auto"/>
            </w:tcBorders>
            <w:shd w:val="clear" w:color="auto" w:fill="auto"/>
            <w:noWrap/>
            <w:vAlign w:val="center"/>
            <w:hideMark/>
          </w:tcPr>
          <w:p w14:paraId="22BF04A9" w14:textId="77777777" w:rsidR="00AD075A" w:rsidRPr="009B1C5E" w:rsidRDefault="00AD075A" w:rsidP="009B1C5E">
            <w:pPr>
              <w:jc w:val="center"/>
              <w:rPr>
                <w:color w:val="000000"/>
                <w:sz w:val="20"/>
                <w:szCs w:val="20"/>
              </w:rPr>
            </w:pPr>
            <w:r w:rsidRPr="009B1C5E">
              <w:rPr>
                <w:color w:val="000000"/>
                <w:sz w:val="20"/>
                <w:szCs w:val="20"/>
              </w:rPr>
              <w:t>-0.650</w:t>
            </w:r>
          </w:p>
        </w:tc>
        <w:tc>
          <w:tcPr>
            <w:tcW w:w="1809" w:type="dxa"/>
            <w:vAlign w:val="center"/>
            <w:hideMark/>
          </w:tcPr>
          <w:p w14:paraId="15229566" w14:textId="77777777" w:rsidR="00AD075A" w:rsidRPr="00AD075A" w:rsidRDefault="00AD075A">
            <w:pPr>
              <w:rPr>
                <w:sz w:val="20"/>
                <w:szCs w:val="20"/>
              </w:rPr>
            </w:pPr>
          </w:p>
        </w:tc>
      </w:tr>
      <w:tr w:rsidR="009B1C5E" w:rsidRPr="00AD075A" w14:paraId="0A883EE2"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675D1642" w14:textId="77777777" w:rsidR="00AD075A" w:rsidRPr="009B1C5E" w:rsidRDefault="00AD075A">
            <w:pPr>
              <w:rPr>
                <w:color w:val="000000"/>
                <w:sz w:val="20"/>
                <w:szCs w:val="20"/>
              </w:rPr>
            </w:pPr>
          </w:p>
        </w:tc>
        <w:tc>
          <w:tcPr>
            <w:tcW w:w="3119" w:type="dxa"/>
            <w:tcBorders>
              <w:top w:val="nil"/>
              <w:left w:val="nil"/>
              <w:bottom w:val="nil"/>
              <w:right w:val="nil"/>
            </w:tcBorders>
            <w:shd w:val="clear" w:color="auto" w:fill="auto"/>
            <w:noWrap/>
            <w:vAlign w:val="center"/>
            <w:hideMark/>
          </w:tcPr>
          <w:p w14:paraId="792BC1CF" w14:textId="77777777" w:rsidR="00AD075A" w:rsidRPr="009B1C5E" w:rsidRDefault="00AD075A" w:rsidP="00DB008B">
            <w:pPr>
              <w:rPr>
                <w:color w:val="000000"/>
                <w:sz w:val="20"/>
                <w:szCs w:val="20"/>
              </w:rPr>
            </w:pPr>
            <w:r w:rsidRPr="009B1C5E">
              <w:rPr>
                <w:color w:val="000000"/>
                <w:sz w:val="20"/>
                <w:szCs w:val="20"/>
              </w:rPr>
              <w:t>CBI - burnout at work</w:t>
            </w:r>
          </w:p>
        </w:tc>
        <w:tc>
          <w:tcPr>
            <w:tcW w:w="1276" w:type="dxa"/>
            <w:tcBorders>
              <w:top w:val="nil"/>
              <w:left w:val="single" w:sz="4" w:space="0" w:color="auto"/>
              <w:bottom w:val="nil"/>
              <w:right w:val="single" w:sz="4" w:space="0" w:color="auto"/>
            </w:tcBorders>
            <w:shd w:val="clear" w:color="auto" w:fill="auto"/>
            <w:noWrap/>
            <w:vAlign w:val="center"/>
            <w:hideMark/>
          </w:tcPr>
          <w:p w14:paraId="1EB70841"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nil"/>
              <w:right w:val="nil"/>
            </w:tcBorders>
            <w:shd w:val="clear" w:color="auto" w:fill="auto"/>
            <w:noWrap/>
            <w:vAlign w:val="center"/>
            <w:hideMark/>
          </w:tcPr>
          <w:p w14:paraId="6EC46839" w14:textId="77777777" w:rsidR="00AD075A" w:rsidRPr="009B1C5E" w:rsidRDefault="00AD075A" w:rsidP="009B1C5E">
            <w:pPr>
              <w:jc w:val="center"/>
              <w:rPr>
                <w:color w:val="000000"/>
                <w:sz w:val="20"/>
                <w:szCs w:val="20"/>
              </w:rPr>
            </w:pPr>
            <w:r w:rsidRPr="009B1C5E">
              <w:rPr>
                <w:color w:val="000000"/>
                <w:sz w:val="20"/>
                <w:szCs w:val="20"/>
              </w:rPr>
              <w:t>62</w:t>
            </w:r>
          </w:p>
        </w:tc>
        <w:tc>
          <w:tcPr>
            <w:tcW w:w="766" w:type="dxa"/>
            <w:tcBorders>
              <w:top w:val="nil"/>
              <w:left w:val="single" w:sz="4" w:space="0" w:color="auto"/>
              <w:bottom w:val="nil"/>
              <w:right w:val="single" w:sz="4" w:space="0" w:color="auto"/>
            </w:tcBorders>
            <w:shd w:val="clear" w:color="auto" w:fill="auto"/>
            <w:noWrap/>
            <w:vAlign w:val="center"/>
            <w:hideMark/>
          </w:tcPr>
          <w:p w14:paraId="7FDF3EE6" w14:textId="77777777" w:rsidR="00AD075A" w:rsidRPr="009B1C5E" w:rsidRDefault="00AD075A" w:rsidP="009B1C5E">
            <w:pPr>
              <w:jc w:val="center"/>
              <w:rPr>
                <w:color w:val="000000"/>
                <w:sz w:val="20"/>
                <w:szCs w:val="20"/>
              </w:rPr>
            </w:pPr>
            <w:r w:rsidRPr="009B1C5E">
              <w:rPr>
                <w:color w:val="000000"/>
                <w:sz w:val="20"/>
                <w:szCs w:val="20"/>
              </w:rPr>
              <w:t>26</w:t>
            </w:r>
          </w:p>
        </w:tc>
        <w:tc>
          <w:tcPr>
            <w:tcW w:w="1218" w:type="dxa"/>
            <w:tcBorders>
              <w:top w:val="nil"/>
              <w:left w:val="nil"/>
              <w:bottom w:val="nil"/>
              <w:right w:val="nil"/>
            </w:tcBorders>
            <w:shd w:val="clear" w:color="auto" w:fill="auto"/>
            <w:noWrap/>
            <w:vAlign w:val="center"/>
            <w:hideMark/>
          </w:tcPr>
          <w:p w14:paraId="327D08D9" w14:textId="77777777" w:rsidR="00AD075A" w:rsidRPr="009B1C5E" w:rsidRDefault="00AD075A" w:rsidP="009B1C5E">
            <w:pPr>
              <w:jc w:val="center"/>
              <w:rPr>
                <w:color w:val="000000"/>
                <w:sz w:val="20"/>
                <w:szCs w:val="20"/>
              </w:rPr>
            </w:pPr>
            <w:r w:rsidRPr="009B1C5E">
              <w:rPr>
                <w:color w:val="000000"/>
                <w:sz w:val="20"/>
                <w:szCs w:val="20"/>
              </w:rPr>
              <w:t>64</w:t>
            </w:r>
          </w:p>
        </w:tc>
        <w:tc>
          <w:tcPr>
            <w:tcW w:w="766" w:type="dxa"/>
            <w:tcBorders>
              <w:top w:val="nil"/>
              <w:left w:val="single" w:sz="4" w:space="0" w:color="auto"/>
              <w:bottom w:val="nil"/>
              <w:right w:val="single" w:sz="4" w:space="0" w:color="auto"/>
            </w:tcBorders>
            <w:shd w:val="clear" w:color="auto" w:fill="auto"/>
            <w:noWrap/>
            <w:vAlign w:val="center"/>
            <w:hideMark/>
          </w:tcPr>
          <w:p w14:paraId="01C93A16" w14:textId="77777777" w:rsidR="00AD075A" w:rsidRPr="009B1C5E" w:rsidRDefault="00AD075A" w:rsidP="009B1C5E">
            <w:pPr>
              <w:jc w:val="center"/>
              <w:rPr>
                <w:color w:val="000000"/>
                <w:sz w:val="20"/>
                <w:szCs w:val="20"/>
              </w:rPr>
            </w:pPr>
            <w:r w:rsidRPr="009B1C5E">
              <w:rPr>
                <w:color w:val="000000"/>
                <w:sz w:val="20"/>
                <w:szCs w:val="20"/>
              </w:rPr>
              <w:t>27</w:t>
            </w:r>
          </w:p>
        </w:tc>
        <w:tc>
          <w:tcPr>
            <w:tcW w:w="935" w:type="dxa"/>
            <w:tcBorders>
              <w:top w:val="nil"/>
              <w:left w:val="nil"/>
              <w:bottom w:val="nil"/>
              <w:right w:val="single" w:sz="4" w:space="0" w:color="auto"/>
            </w:tcBorders>
            <w:shd w:val="clear" w:color="auto" w:fill="auto"/>
            <w:noWrap/>
            <w:vAlign w:val="center"/>
            <w:hideMark/>
          </w:tcPr>
          <w:p w14:paraId="1FC61BE3" w14:textId="77777777" w:rsidR="00AD075A" w:rsidRPr="009B1C5E" w:rsidRDefault="00AD075A" w:rsidP="009B1C5E">
            <w:pPr>
              <w:jc w:val="center"/>
              <w:rPr>
                <w:color w:val="000000"/>
                <w:sz w:val="20"/>
                <w:szCs w:val="20"/>
              </w:rPr>
            </w:pPr>
            <w:r w:rsidRPr="009B1C5E">
              <w:rPr>
                <w:color w:val="000000"/>
                <w:sz w:val="20"/>
                <w:szCs w:val="20"/>
              </w:rPr>
              <w:t>12</w:t>
            </w:r>
          </w:p>
        </w:tc>
        <w:tc>
          <w:tcPr>
            <w:tcW w:w="1134" w:type="dxa"/>
            <w:tcBorders>
              <w:top w:val="nil"/>
              <w:left w:val="single" w:sz="4" w:space="0" w:color="auto"/>
              <w:bottom w:val="nil"/>
              <w:right w:val="nil"/>
            </w:tcBorders>
            <w:shd w:val="clear" w:color="auto" w:fill="auto"/>
            <w:noWrap/>
            <w:vAlign w:val="center"/>
            <w:hideMark/>
          </w:tcPr>
          <w:p w14:paraId="0E28884C" w14:textId="77777777" w:rsidR="00AD075A" w:rsidRPr="009B1C5E" w:rsidRDefault="00AD075A" w:rsidP="009B1C5E">
            <w:pPr>
              <w:jc w:val="center"/>
              <w:rPr>
                <w:color w:val="000000"/>
                <w:sz w:val="20"/>
                <w:szCs w:val="20"/>
              </w:rPr>
            </w:pPr>
            <w:r w:rsidRPr="009B1C5E">
              <w:rPr>
                <w:color w:val="000000"/>
                <w:sz w:val="20"/>
                <w:szCs w:val="20"/>
              </w:rPr>
              <w:t>26.505</w:t>
            </w:r>
          </w:p>
        </w:tc>
        <w:tc>
          <w:tcPr>
            <w:tcW w:w="1134" w:type="dxa"/>
            <w:tcBorders>
              <w:top w:val="nil"/>
              <w:left w:val="single" w:sz="4" w:space="0" w:color="auto"/>
              <w:bottom w:val="nil"/>
              <w:right w:val="single" w:sz="4" w:space="0" w:color="auto"/>
            </w:tcBorders>
            <w:shd w:val="clear" w:color="auto" w:fill="auto"/>
            <w:noWrap/>
            <w:vAlign w:val="center"/>
            <w:hideMark/>
          </w:tcPr>
          <w:p w14:paraId="440171E6" w14:textId="77777777" w:rsidR="00AD075A" w:rsidRPr="009B1C5E" w:rsidRDefault="00AD075A" w:rsidP="009B1C5E">
            <w:pPr>
              <w:jc w:val="center"/>
              <w:rPr>
                <w:color w:val="000000"/>
                <w:sz w:val="20"/>
                <w:szCs w:val="20"/>
              </w:rPr>
            </w:pPr>
            <w:r w:rsidRPr="009B1C5E">
              <w:rPr>
                <w:color w:val="000000"/>
                <w:sz w:val="20"/>
                <w:szCs w:val="20"/>
              </w:rPr>
              <w:t>0.075</w:t>
            </w:r>
          </w:p>
        </w:tc>
        <w:tc>
          <w:tcPr>
            <w:tcW w:w="1134" w:type="dxa"/>
            <w:tcBorders>
              <w:top w:val="nil"/>
              <w:left w:val="nil"/>
              <w:bottom w:val="nil"/>
              <w:right w:val="single" w:sz="4" w:space="0" w:color="auto"/>
            </w:tcBorders>
            <w:shd w:val="clear" w:color="auto" w:fill="auto"/>
            <w:noWrap/>
            <w:vAlign w:val="center"/>
            <w:hideMark/>
          </w:tcPr>
          <w:p w14:paraId="067B576E" w14:textId="77777777" w:rsidR="00AD075A" w:rsidRPr="009B1C5E" w:rsidRDefault="00AD075A" w:rsidP="009B1C5E">
            <w:pPr>
              <w:jc w:val="center"/>
              <w:rPr>
                <w:color w:val="000000"/>
                <w:sz w:val="20"/>
                <w:szCs w:val="20"/>
              </w:rPr>
            </w:pPr>
            <w:r w:rsidRPr="009B1C5E">
              <w:rPr>
                <w:color w:val="000000"/>
                <w:sz w:val="20"/>
                <w:szCs w:val="20"/>
              </w:rPr>
              <w:t>0.070</w:t>
            </w:r>
          </w:p>
        </w:tc>
        <w:tc>
          <w:tcPr>
            <w:tcW w:w="1809" w:type="dxa"/>
            <w:vAlign w:val="center"/>
            <w:hideMark/>
          </w:tcPr>
          <w:p w14:paraId="44D5C664" w14:textId="77777777" w:rsidR="00AD075A" w:rsidRPr="00AD075A" w:rsidRDefault="00AD075A">
            <w:pPr>
              <w:rPr>
                <w:sz w:val="20"/>
                <w:szCs w:val="20"/>
              </w:rPr>
            </w:pPr>
          </w:p>
        </w:tc>
      </w:tr>
      <w:tr w:rsidR="009B1C5E" w:rsidRPr="00AD075A" w14:paraId="2B1C3ECB" w14:textId="77777777" w:rsidTr="00DB008B">
        <w:trPr>
          <w:gridAfter w:val="1"/>
          <w:wAfter w:w="14" w:type="dxa"/>
          <w:trHeight w:val="320"/>
        </w:trPr>
        <w:tc>
          <w:tcPr>
            <w:tcW w:w="284" w:type="dxa"/>
            <w:vMerge/>
            <w:tcBorders>
              <w:top w:val="nil"/>
              <w:left w:val="single" w:sz="4" w:space="0" w:color="auto"/>
              <w:bottom w:val="single" w:sz="4" w:space="0" w:color="auto"/>
              <w:right w:val="single" w:sz="4" w:space="0" w:color="auto"/>
            </w:tcBorders>
            <w:vAlign w:val="center"/>
            <w:hideMark/>
          </w:tcPr>
          <w:p w14:paraId="2EDAD8B8" w14:textId="77777777" w:rsidR="00AD075A" w:rsidRPr="009B1C5E" w:rsidRDefault="00AD075A">
            <w:pPr>
              <w:rPr>
                <w:color w:val="000000"/>
                <w:sz w:val="20"/>
                <w:szCs w:val="20"/>
              </w:rPr>
            </w:pPr>
          </w:p>
        </w:tc>
        <w:tc>
          <w:tcPr>
            <w:tcW w:w="3119" w:type="dxa"/>
            <w:tcBorders>
              <w:top w:val="nil"/>
              <w:left w:val="nil"/>
              <w:bottom w:val="single" w:sz="4" w:space="0" w:color="auto"/>
              <w:right w:val="nil"/>
            </w:tcBorders>
            <w:shd w:val="clear" w:color="auto" w:fill="auto"/>
            <w:noWrap/>
            <w:vAlign w:val="center"/>
            <w:hideMark/>
          </w:tcPr>
          <w:p w14:paraId="1CB8C4D7" w14:textId="7824BEC4" w:rsidR="00AD075A" w:rsidRPr="009B1C5E" w:rsidRDefault="00AD075A" w:rsidP="00DB008B">
            <w:pPr>
              <w:rPr>
                <w:color w:val="000000"/>
                <w:sz w:val="20"/>
                <w:szCs w:val="20"/>
              </w:rPr>
            </w:pPr>
            <w:r w:rsidRPr="009B1C5E">
              <w:rPr>
                <w:color w:val="000000"/>
                <w:sz w:val="20"/>
                <w:szCs w:val="20"/>
              </w:rPr>
              <w:t>CBI – client burnout</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14:paraId="77643635" w14:textId="77777777" w:rsidR="00AD075A" w:rsidRPr="009B1C5E" w:rsidRDefault="00AD075A" w:rsidP="00DB008B">
            <w:pPr>
              <w:rPr>
                <w:color w:val="000000"/>
                <w:sz w:val="20"/>
                <w:szCs w:val="20"/>
              </w:rPr>
            </w:pPr>
            <w:r w:rsidRPr="009B1C5E">
              <w:rPr>
                <w:color w:val="000000"/>
                <w:sz w:val="20"/>
                <w:szCs w:val="20"/>
              </w:rPr>
              <w:t>negative</w:t>
            </w:r>
          </w:p>
        </w:tc>
        <w:tc>
          <w:tcPr>
            <w:tcW w:w="1276" w:type="dxa"/>
            <w:tcBorders>
              <w:top w:val="nil"/>
              <w:left w:val="nil"/>
              <w:bottom w:val="single" w:sz="4" w:space="0" w:color="auto"/>
              <w:right w:val="nil"/>
            </w:tcBorders>
            <w:shd w:val="clear" w:color="auto" w:fill="auto"/>
            <w:noWrap/>
            <w:vAlign w:val="center"/>
            <w:hideMark/>
          </w:tcPr>
          <w:p w14:paraId="5A8081BE" w14:textId="77777777" w:rsidR="00AD075A" w:rsidRPr="009B1C5E" w:rsidRDefault="00AD075A" w:rsidP="009B1C5E">
            <w:pPr>
              <w:jc w:val="center"/>
              <w:rPr>
                <w:color w:val="000000"/>
                <w:sz w:val="20"/>
                <w:szCs w:val="20"/>
              </w:rPr>
            </w:pPr>
            <w:r w:rsidRPr="009B1C5E">
              <w:rPr>
                <w:color w:val="000000"/>
                <w:sz w:val="20"/>
                <w:szCs w:val="20"/>
              </w:rPr>
              <w:t>46</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0EFE44D8" w14:textId="77777777" w:rsidR="00AD075A" w:rsidRPr="009B1C5E" w:rsidRDefault="00AD075A" w:rsidP="009B1C5E">
            <w:pPr>
              <w:jc w:val="center"/>
              <w:rPr>
                <w:color w:val="000000"/>
                <w:sz w:val="20"/>
                <w:szCs w:val="20"/>
              </w:rPr>
            </w:pPr>
            <w:r w:rsidRPr="009B1C5E">
              <w:rPr>
                <w:color w:val="000000"/>
                <w:sz w:val="20"/>
                <w:szCs w:val="20"/>
              </w:rPr>
              <w:t>27</w:t>
            </w:r>
          </w:p>
        </w:tc>
        <w:tc>
          <w:tcPr>
            <w:tcW w:w="1218" w:type="dxa"/>
            <w:tcBorders>
              <w:top w:val="nil"/>
              <w:left w:val="nil"/>
              <w:bottom w:val="single" w:sz="4" w:space="0" w:color="auto"/>
              <w:right w:val="nil"/>
            </w:tcBorders>
            <w:shd w:val="clear" w:color="auto" w:fill="auto"/>
            <w:noWrap/>
            <w:vAlign w:val="center"/>
            <w:hideMark/>
          </w:tcPr>
          <w:p w14:paraId="4BA3DEBF" w14:textId="77777777" w:rsidR="00AD075A" w:rsidRPr="009B1C5E" w:rsidRDefault="00AD075A" w:rsidP="009B1C5E">
            <w:pPr>
              <w:jc w:val="center"/>
              <w:rPr>
                <w:color w:val="000000"/>
                <w:sz w:val="20"/>
                <w:szCs w:val="20"/>
              </w:rPr>
            </w:pPr>
            <w:r w:rsidRPr="009B1C5E">
              <w:rPr>
                <w:color w:val="000000"/>
                <w:sz w:val="20"/>
                <w:szCs w:val="20"/>
              </w:rPr>
              <w:t>42</w:t>
            </w:r>
          </w:p>
        </w:tc>
        <w:tc>
          <w:tcPr>
            <w:tcW w:w="766" w:type="dxa"/>
            <w:tcBorders>
              <w:top w:val="nil"/>
              <w:left w:val="single" w:sz="4" w:space="0" w:color="auto"/>
              <w:bottom w:val="single" w:sz="4" w:space="0" w:color="auto"/>
              <w:right w:val="single" w:sz="4" w:space="0" w:color="auto"/>
            </w:tcBorders>
            <w:shd w:val="clear" w:color="auto" w:fill="auto"/>
            <w:noWrap/>
            <w:vAlign w:val="center"/>
            <w:hideMark/>
          </w:tcPr>
          <w:p w14:paraId="68A51BC7" w14:textId="77777777" w:rsidR="00AD075A" w:rsidRPr="009B1C5E" w:rsidRDefault="00AD075A" w:rsidP="009B1C5E">
            <w:pPr>
              <w:jc w:val="center"/>
              <w:rPr>
                <w:color w:val="000000"/>
                <w:sz w:val="20"/>
                <w:szCs w:val="20"/>
              </w:rPr>
            </w:pPr>
            <w:r w:rsidRPr="009B1C5E">
              <w:rPr>
                <w:color w:val="000000"/>
                <w:sz w:val="20"/>
                <w:szCs w:val="20"/>
              </w:rPr>
              <w:t>29</w:t>
            </w:r>
          </w:p>
        </w:tc>
        <w:tc>
          <w:tcPr>
            <w:tcW w:w="935" w:type="dxa"/>
            <w:tcBorders>
              <w:top w:val="nil"/>
              <w:left w:val="nil"/>
              <w:bottom w:val="single" w:sz="4" w:space="0" w:color="auto"/>
              <w:right w:val="single" w:sz="4" w:space="0" w:color="auto"/>
            </w:tcBorders>
            <w:shd w:val="clear" w:color="auto" w:fill="auto"/>
            <w:noWrap/>
            <w:vAlign w:val="center"/>
            <w:hideMark/>
          </w:tcPr>
          <w:p w14:paraId="21278BB1" w14:textId="77777777" w:rsidR="00AD075A" w:rsidRPr="009B1C5E" w:rsidRDefault="00AD075A" w:rsidP="009B1C5E">
            <w:pPr>
              <w:jc w:val="center"/>
              <w:rPr>
                <w:color w:val="000000"/>
                <w:sz w:val="20"/>
                <w:szCs w:val="20"/>
              </w:rPr>
            </w:pPr>
            <w:r w:rsidRPr="009B1C5E">
              <w:rPr>
                <w:color w:val="000000"/>
                <w:sz w:val="20"/>
                <w:szCs w:val="20"/>
              </w:rPr>
              <w:t>12</w:t>
            </w:r>
          </w:p>
        </w:tc>
        <w:tc>
          <w:tcPr>
            <w:tcW w:w="1134" w:type="dxa"/>
            <w:tcBorders>
              <w:top w:val="nil"/>
              <w:left w:val="single" w:sz="4" w:space="0" w:color="auto"/>
              <w:bottom w:val="single" w:sz="4" w:space="0" w:color="auto"/>
              <w:right w:val="nil"/>
            </w:tcBorders>
            <w:shd w:val="clear" w:color="auto" w:fill="auto"/>
            <w:noWrap/>
            <w:vAlign w:val="center"/>
            <w:hideMark/>
          </w:tcPr>
          <w:p w14:paraId="0526DC72" w14:textId="77777777" w:rsidR="00AD075A" w:rsidRPr="009B1C5E" w:rsidRDefault="00AD075A" w:rsidP="009B1C5E">
            <w:pPr>
              <w:jc w:val="center"/>
              <w:rPr>
                <w:color w:val="000000"/>
                <w:sz w:val="20"/>
                <w:szCs w:val="20"/>
              </w:rPr>
            </w:pPr>
            <w:r w:rsidRPr="009B1C5E">
              <w:rPr>
                <w:color w:val="000000"/>
                <w:sz w:val="20"/>
                <w:szCs w:val="20"/>
              </w:rPr>
              <w:t>28.018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EE3BE68" w14:textId="77777777" w:rsidR="00AD075A" w:rsidRPr="009B1C5E" w:rsidRDefault="00AD075A" w:rsidP="009B1C5E">
            <w:pPr>
              <w:jc w:val="center"/>
              <w:rPr>
                <w:color w:val="000000"/>
                <w:sz w:val="20"/>
                <w:szCs w:val="20"/>
              </w:rPr>
            </w:pPr>
            <w:r w:rsidRPr="009B1C5E">
              <w:rPr>
                <w:color w:val="000000"/>
                <w:sz w:val="20"/>
                <w:szCs w:val="20"/>
              </w:rPr>
              <w:t>-0.143</w:t>
            </w:r>
          </w:p>
        </w:tc>
        <w:tc>
          <w:tcPr>
            <w:tcW w:w="1134" w:type="dxa"/>
            <w:tcBorders>
              <w:top w:val="nil"/>
              <w:left w:val="nil"/>
              <w:bottom w:val="single" w:sz="4" w:space="0" w:color="auto"/>
              <w:right w:val="single" w:sz="4" w:space="0" w:color="auto"/>
            </w:tcBorders>
            <w:shd w:val="clear" w:color="auto" w:fill="auto"/>
            <w:noWrap/>
            <w:vAlign w:val="center"/>
            <w:hideMark/>
          </w:tcPr>
          <w:p w14:paraId="420C7013" w14:textId="77777777" w:rsidR="00AD075A" w:rsidRPr="009B1C5E" w:rsidRDefault="00AD075A" w:rsidP="009B1C5E">
            <w:pPr>
              <w:jc w:val="center"/>
              <w:rPr>
                <w:color w:val="000000"/>
                <w:sz w:val="20"/>
                <w:szCs w:val="20"/>
              </w:rPr>
            </w:pPr>
            <w:r w:rsidRPr="009B1C5E">
              <w:rPr>
                <w:color w:val="000000"/>
                <w:sz w:val="20"/>
                <w:szCs w:val="20"/>
              </w:rPr>
              <w:t>-0.132</w:t>
            </w:r>
          </w:p>
        </w:tc>
        <w:tc>
          <w:tcPr>
            <w:tcW w:w="1809" w:type="dxa"/>
            <w:vAlign w:val="center"/>
            <w:hideMark/>
          </w:tcPr>
          <w:p w14:paraId="72347000" w14:textId="77777777" w:rsidR="00AD075A" w:rsidRPr="00AD075A" w:rsidRDefault="00AD075A">
            <w:pPr>
              <w:rPr>
                <w:sz w:val="20"/>
                <w:szCs w:val="20"/>
              </w:rPr>
            </w:pPr>
          </w:p>
        </w:tc>
      </w:tr>
    </w:tbl>
    <w:p w14:paraId="1F0CE992" w14:textId="3EA3E97E" w:rsidR="00153FAD" w:rsidRDefault="00153FAD">
      <w:pPr>
        <w:rPr>
          <w:sz w:val="20"/>
          <w:szCs w:val="20"/>
        </w:rPr>
      </w:pPr>
      <w:r w:rsidRPr="009B1C5E">
        <w:rPr>
          <w:sz w:val="20"/>
          <w:szCs w:val="20"/>
        </w:rPr>
        <w:t>SD: standard deviation; N: sample size;</w:t>
      </w:r>
      <w:r>
        <w:t xml:space="preserve"> </w:t>
      </w:r>
      <w:r w:rsidRPr="00ED043B">
        <w:rPr>
          <w:sz w:val="20"/>
          <w:szCs w:val="20"/>
        </w:rPr>
        <w:t>MBI: Maslach Burnout Inventory</w:t>
      </w:r>
      <w:r>
        <w:rPr>
          <w:sz w:val="20"/>
          <w:szCs w:val="20"/>
        </w:rPr>
        <w:t xml:space="preserve">; </w:t>
      </w:r>
      <w:r w:rsidRPr="00ED043B">
        <w:rPr>
          <w:sz w:val="20"/>
          <w:szCs w:val="20"/>
        </w:rPr>
        <w:t>EE: Emotional Exhaustion</w:t>
      </w:r>
      <w:r>
        <w:rPr>
          <w:sz w:val="20"/>
          <w:szCs w:val="20"/>
        </w:rPr>
        <w:t xml:space="preserve">; </w:t>
      </w:r>
      <w:r w:rsidRPr="00ED043B">
        <w:rPr>
          <w:sz w:val="20"/>
          <w:szCs w:val="20"/>
        </w:rPr>
        <w:t>DP: Depersonalization</w:t>
      </w:r>
      <w:r>
        <w:rPr>
          <w:sz w:val="20"/>
          <w:szCs w:val="20"/>
        </w:rPr>
        <w:t xml:space="preserve">; </w:t>
      </w:r>
      <w:r w:rsidRPr="00ED043B">
        <w:rPr>
          <w:sz w:val="20"/>
          <w:szCs w:val="20"/>
        </w:rPr>
        <w:t>PA: Personal Accomplishment</w:t>
      </w:r>
      <w:r>
        <w:rPr>
          <w:sz w:val="20"/>
          <w:szCs w:val="20"/>
        </w:rPr>
        <w:t xml:space="preserve">; </w:t>
      </w:r>
      <w:r w:rsidRPr="00ED043B">
        <w:rPr>
          <w:sz w:val="20"/>
          <w:szCs w:val="20"/>
        </w:rPr>
        <w:t>DASS-21: Depression Anxiety Stress Scale</w:t>
      </w:r>
      <w:r>
        <w:rPr>
          <w:sz w:val="20"/>
          <w:szCs w:val="20"/>
        </w:rPr>
        <w:t xml:space="preserve">; </w:t>
      </w:r>
      <w:r w:rsidRPr="00ED043B">
        <w:rPr>
          <w:sz w:val="20"/>
          <w:szCs w:val="20"/>
        </w:rPr>
        <w:t>FFMQ: Five Facet Mindfulness Questionnaire</w:t>
      </w:r>
      <w:r>
        <w:rPr>
          <w:sz w:val="20"/>
          <w:szCs w:val="20"/>
        </w:rPr>
        <w:t xml:space="preserve">; </w:t>
      </w:r>
      <w:r w:rsidRPr="00ED043B">
        <w:rPr>
          <w:sz w:val="20"/>
          <w:szCs w:val="20"/>
        </w:rPr>
        <w:t>K10: Kessler Psychological Distress Scale</w:t>
      </w:r>
      <w:r>
        <w:rPr>
          <w:sz w:val="20"/>
          <w:szCs w:val="20"/>
        </w:rPr>
        <w:t xml:space="preserve">; </w:t>
      </w:r>
      <w:r w:rsidRPr="00ED043B">
        <w:rPr>
          <w:sz w:val="20"/>
          <w:szCs w:val="20"/>
        </w:rPr>
        <w:t>MABEL: Medicine in Australia: Balancing Employment and Life</w:t>
      </w:r>
      <w:r>
        <w:rPr>
          <w:sz w:val="20"/>
          <w:szCs w:val="20"/>
        </w:rPr>
        <w:t xml:space="preserve">; </w:t>
      </w:r>
      <w:r w:rsidRPr="00ED043B">
        <w:rPr>
          <w:sz w:val="20"/>
          <w:szCs w:val="20"/>
        </w:rPr>
        <w:t>5PL: 5-Point Likert scale</w:t>
      </w:r>
      <w:r>
        <w:rPr>
          <w:sz w:val="20"/>
          <w:szCs w:val="20"/>
        </w:rPr>
        <w:t xml:space="preserve">; </w:t>
      </w:r>
      <w:r w:rsidRPr="00ED043B">
        <w:rPr>
          <w:sz w:val="20"/>
          <w:szCs w:val="20"/>
        </w:rPr>
        <w:t>DRS: Dispositional Resilience Scale</w:t>
      </w:r>
      <w:r>
        <w:rPr>
          <w:sz w:val="20"/>
          <w:szCs w:val="20"/>
        </w:rPr>
        <w:t xml:space="preserve">; </w:t>
      </w:r>
      <w:r w:rsidRPr="00ED043B">
        <w:rPr>
          <w:sz w:val="20"/>
          <w:szCs w:val="20"/>
        </w:rPr>
        <w:t>CDRS: Connor Davidson Resilience Scale</w:t>
      </w:r>
      <w:r>
        <w:rPr>
          <w:sz w:val="20"/>
          <w:szCs w:val="20"/>
        </w:rPr>
        <w:t xml:space="preserve">; </w:t>
      </w:r>
      <w:r w:rsidRPr="00ED043B">
        <w:rPr>
          <w:sz w:val="20"/>
          <w:szCs w:val="20"/>
        </w:rPr>
        <w:t>RSE: Response to Stressful Experiences</w:t>
      </w:r>
      <w:r>
        <w:rPr>
          <w:sz w:val="20"/>
          <w:szCs w:val="20"/>
        </w:rPr>
        <w:t xml:space="preserve">; </w:t>
      </w:r>
      <w:r w:rsidRPr="00ED043B">
        <w:rPr>
          <w:sz w:val="20"/>
          <w:szCs w:val="20"/>
        </w:rPr>
        <w:t>GS: Gratitude Scale</w:t>
      </w:r>
      <w:r>
        <w:rPr>
          <w:sz w:val="20"/>
          <w:szCs w:val="20"/>
        </w:rPr>
        <w:t xml:space="preserve">; </w:t>
      </w:r>
      <w:r w:rsidRPr="00ED043B">
        <w:rPr>
          <w:sz w:val="20"/>
          <w:szCs w:val="20"/>
        </w:rPr>
        <w:t>PE: Professional Efficacy</w:t>
      </w:r>
      <w:r>
        <w:rPr>
          <w:sz w:val="20"/>
          <w:szCs w:val="20"/>
        </w:rPr>
        <w:t xml:space="preserve">; </w:t>
      </w:r>
      <w:r w:rsidRPr="00ED043B">
        <w:rPr>
          <w:sz w:val="20"/>
          <w:szCs w:val="20"/>
        </w:rPr>
        <w:t>SCS: Self Compassion Scale</w:t>
      </w:r>
      <w:r>
        <w:rPr>
          <w:sz w:val="20"/>
          <w:szCs w:val="20"/>
        </w:rPr>
        <w:t xml:space="preserve">; </w:t>
      </w:r>
      <w:r w:rsidRPr="00ED043B">
        <w:rPr>
          <w:sz w:val="20"/>
          <w:szCs w:val="20"/>
        </w:rPr>
        <w:t>PSS: Perceived Stress Scale</w:t>
      </w:r>
      <w:r>
        <w:rPr>
          <w:sz w:val="20"/>
          <w:szCs w:val="20"/>
        </w:rPr>
        <w:t xml:space="preserve">; </w:t>
      </w:r>
      <w:r w:rsidRPr="00ED043B">
        <w:rPr>
          <w:sz w:val="20"/>
          <w:szCs w:val="20"/>
        </w:rPr>
        <w:t>JES: Jefferson Empathy Scale</w:t>
      </w:r>
      <w:r>
        <w:rPr>
          <w:sz w:val="20"/>
          <w:szCs w:val="20"/>
        </w:rPr>
        <w:t xml:space="preserve">; </w:t>
      </w:r>
      <w:r w:rsidRPr="00ED043B">
        <w:rPr>
          <w:sz w:val="20"/>
          <w:szCs w:val="20"/>
        </w:rPr>
        <w:t>EWBI: Expanding Well-Being Index</w:t>
      </w:r>
      <w:r>
        <w:rPr>
          <w:sz w:val="20"/>
          <w:szCs w:val="20"/>
        </w:rPr>
        <w:t xml:space="preserve">; </w:t>
      </w:r>
      <w:r w:rsidRPr="00ED043B">
        <w:rPr>
          <w:sz w:val="20"/>
          <w:szCs w:val="20"/>
        </w:rPr>
        <w:t>FSS-CV: Financial Stress Scale – College Version</w:t>
      </w:r>
      <w:r>
        <w:rPr>
          <w:sz w:val="20"/>
          <w:szCs w:val="20"/>
        </w:rPr>
        <w:t xml:space="preserve">; </w:t>
      </w:r>
      <w:r w:rsidRPr="00ED043B">
        <w:rPr>
          <w:sz w:val="20"/>
          <w:szCs w:val="20"/>
        </w:rPr>
        <w:t>BOEQI: Bar-On Emotional Quotient Inventory 2.0</w:t>
      </w:r>
      <w:r>
        <w:rPr>
          <w:sz w:val="20"/>
          <w:szCs w:val="20"/>
        </w:rPr>
        <w:t xml:space="preserve">; </w:t>
      </w:r>
      <w:r w:rsidRPr="00ED043B">
        <w:rPr>
          <w:sz w:val="20"/>
          <w:szCs w:val="20"/>
        </w:rPr>
        <w:t>EI: Emotional Intelligence</w:t>
      </w:r>
      <w:r>
        <w:rPr>
          <w:sz w:val="20"/>
          <w:szCs w:val="20"/>
        </w:rPr>
        <w:t xml:space="preserve">; </w:t>
      </w:r>
      <w:r w:rsidRPr="00ED043B">
        <w:rPr>
          <w:sz w:val="20"/>
          <w:szCs w:val="20"/>
        </w:rPr>
        <w:t>PGWBI: Psychological General Wellbeing Index</w:t>
      </w:r>
      <w:r>
        <w:rPr>
          <w:sz w:val="20"/>
          <w:szCs w:val="20"/>
        </w:rPr>
        <w:t>;</w:t>
      </w:r>
      <w:r w:rsidRPr="00153FAD">
        <w:rPr>
          <w:sz w:val="20"/>
          <w:szCs w:val="20"/>
        </w:rPr>
        <w:t xml:space="preserve"> </w:t>
      </w:r>
      <w:r w:rsidRPr="00ED043B">
        <w:rPr>
          <w:sz w:val="20"/>
          <w:szCs w:val="20"/>
        </w:rPr>
        <w:t>CBI: Copenhagen Burnout Inventory</w:t>
      </w:r>
    </w:p>
    <w:p w14:paraId="35E2D367" w14:textId="0E885101" w:rsidR="00E17846" w:rsidRPr="009B1C5E" w:rsidRDefault="00E17846">
      <w:pPr>
        <w:rPr>
          <w:sz w:val="20"/>
          <w:szCs w:val="20"/>
        </w:rPr>
      </w:pPr>
      <w:r>
        <w:br w:type="page"/>
      </w:r>
    </w:p>
    <w:p w14:paraId="3249CF95" w14:textId="77777777" w:rsidR="00862147" w:rsidRPr="00862147" w:rsidRDefault="00862147" w:rsidP="00862147">
      <w:pPr>
        <w:sectPr w:rsidR="00862147" w:rsidRPr="00862147" w:rsidSect="005905A7">
          <w:pgSz w:w="15840" w:h="12240" w:orient="landscape"/>
          <w:pgMar w:top="1440" w:right="1440" w:bottom="1440" w:left="1440" w:header="708" w:footer="708" w:gutter="0"/>
          <w:cols w:space="708"/>
          <w:docGrid w:linePitch="360"/>
        </w:sectPr>
      </w:pPr>
    </w:p>
    <w:p w14:paraId="59D4F640" w14:textId="02D80821" w:rsidR="00F1667B" w:rsidRPr="00050829" w:rsidRDefault="00F1667B" w:rsidP="00F1667B">
      <w:pPr>
        <w:rPr>
          <w:b/>
          <w:bCs/>
        </w:rPr>
      </w:pPr>
      <w:r w:rsidRPr="00050829">
        <w:rPr>
          <w:noProof/>
        </w:rPr>
        <w:lastRenderedPageBreak/>
        <mc:AlternateContent>
          <mc:Choice Requires="wps">
            <w:drawing>
              <wp:anchor distT="0" distB="0" distL="114300" distR="114300" simplePos="0" relativeHeight="251660288" behindDoc="0" locked="0" layoutInCell="1" allowOverlap="1" wp14:anchorId="05BAC1A3" wp14:editId="54B1E74C">
                <wp:simplePos x="0" y="0"/>
                <wp:positionH relativeFrom="column">
                  <wp:posOffset>1797369</wp:posOffset>
                </wp:positionH>
                <wp:positionV relativeFrom="paragraph">
                  <wp:posOffset>-1154554</wp:posOffset>
                </wp:positionV>
                <wp:extent cx="3414078" cy="6501765"/>
                <wp:effectExtent l="5397" t="0" r="0" b="0"/>
                <wp:wrapNone/>
                <wp:docPr id="2" name="Round Same-side Corner of Rectangle 2"/>
                <wp:cNvGraphicFramePr/>
                <a:graphic xmlns:a="http://schemas.openxmlformats.org/drawingml/2006/main">
                  <a:graphicData uri="http://schemas.microsoft.com/office/word/2010/wordprocessingShape">
                    <wps:wsp>
                      <wps:cNvSpPr/>
                      <wps:spPr>
                        <a:xfrm rot="5400000">
                          <a:off x="0" y="0"/>
                          <a:ext cx="3414078" cy="6501765"/>
                        </a:xfrm>
                        <a:prstGeom prst="round2SameRect">
                          <a:avLst>
                            <a:gd name="adj1" fmla="val 2108"/>
                            <a:gd name="adj2" fmla="val 0"/>
                          </a:avLst>
                        </a:prstGeom>
                        <a:solidFill>
                          <a:srgbClr val="EFF5F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3537883F" id="Round Same-side Corner of Rectangle 2" o:spid="_x0000_s1026" style="position:absolute;margin-left:141.55pt;margin-top:-90.9pt;width:268.85pt;height:511.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14078,650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" path="m71969,l3342109,v39747,,71969,32222,71969,71969l3414078,6501765r,l,6501765r,l,71969c,32222,32222,,71969,xe" fillcolor="#eff5fe" stroked="f" strokeweight="1pt">
                <v:stroke joinstyle="miter"/>
                <v:path arrowok="t" o:connecttype="custom" o:connectlocs="71969,0;3342109,0;3414078,71969;3414078,6501765;3414078,6501765;0,6501765;0,6501765;0,71969;71969,0" o:connectangles="0,0,0,0,0,0,0,0,0"/>
              </v:shape>
            </w:pict>
          </mc:Fallback>
        </mc:AlternateContent>
      </w:r>
      <w:proofErr w:type="spellStart"/>
      <w:r w:rsidR="00101EF5">
        <w:rPr>
          <w:b/>
          <w:bCs/>
        </w:rPr>
        <w:t>E</w:t>
      </w:r>
      <w:r w:rsidRPr="00050829">
        <w:rPr>
          <w:b/>
          <w:bCs/>
        </w:rPr>
        <w:t>Figure</w:t>
      </w:r>
      <w:proofErr w:type="spellEnd"/>
      <w:r w:rsidRPr="00050829">
        <w:rPr>
          <w:b/>
          <w:bCs/>
        </w:rPr>
        <w:t xml:space="preserve"> 1 </w:t>
      </w:r>
      <w:r w:rsidRPr="00101EF5">
        <w:t>– PRIMSA flow diagram</w:t>
      </w:r>
    </w:p>
    <w:p w14:paraId="59F7DB4D" w14:textId="77777777" w:rsidR="00F1667B" w:rsidRPr="00050829" w:rsidRDefault="00F1667B" w:rsidP="00F1667B">
      <w:pPr>
        <w:jc w:val="center"/>
        <w:rPr>
          <w:b/>
        </w:rPr>
      </w:pPr>
    </w:p>
    <w:p w14:paraId="14A501F3" w14:textId="77777777" w:rsidR="00F1667B" w:rsidRPr="00050829" w:rsidRDefault="00F1667B" w:rsidP="00F1667B">
      <w:pPr>
        <w:rPr>
          <w:b/>
        </w:rPr>
      </w:pPr>
    </w:p>
    <w:p w14:paraId="19488D1D" w14:textId="77777777" w:rsidR="00F1667B" w:rsidRPr="00050829" w:rsidRDefault="00F1667B" w:rsidP="00F1667B">
      <w:pPr>
        <w:rPr>
          <w:b/>
        </w:rPr>
      </w:pPr>
    </w:p>
    <w:p w14:paraId="0F5A501B" w14:textId="77777777" w:rsidR="00F1667B" w:rsidRPr="00050829" w:rsidRDefault="00F1667B" w:rsidP="00F1667B">
      <w:pPr>
        <w:rPr>
          <w:b/>
        </w:rPr>
      </w:pPr>
    </w:p>
    <w:p w14:paraId="16BFC2A0" w14:textId="6462D46F" w:rsidR="00F1667B" w:rsidRPr="00050829" w:rsidRDefault="00F1667B" w:rsidP="00F1667B">
      <w:r w:rsidRPr="00050829">
        <w:rPr>
          <w:noProof/>
        </w:rPr>
        <mc:AlternateContent>
          <mc:Choice Requires="wps">
            <w:drawing>
              <wp:anchor distT="0" distB="0" distL="114300" distR="114300" simplePos="0" relativeHeight="251685888" behindDoc="0" locked="0" layoutInCell="1" allowOverlap="1" wp14:anchorId="59C77DDE" wp14:editId="55349739">
                <wp:simplePos x="0" y="0"/>
                <wp:positionH relativeFrom="column">
                  <wp:posOffset>596900</wp:posOffset>
                </wp:positionH>
                <wp:positionV relativeFrom="paragraph">
                  <wp:posOffset>87630</wp:posOffset>
                </wp:positionV>
                <wp:extent cx="2762250" cy="1573200"/>
                <wp:effectExtent l="12700" t="12700" r="19050" b="14605"/>
                <wp:wrapNone/>
                <wp:docPr id="3" name="Rounded Rectangle 3"/>
                <wp:cNvGraphicFramePr/>
                <a:graphic xmlns:a="http://schemas.openxmlformats.org/drawingml/2006/main">
                  <a:graphicData uri="http://schemas.microsoft.com/office/word/2010/wordprocessingShape">
                    <wps:wsp>
                      <wps:cNvSpPr/>
                      <wps:spPr>
                        <a:xfrm>
                          <a:off x="0" y="0"/>
                          <a:ext cx="2762250" cy="1573200"/>
                        </a:xfrm>
                        <a:prstGeom prst="roundRect">
                          <a:avLst>
                            <a:gd name="adj" fmla="val 160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5245D1" w14:textId="77777777" w:rsidR="00F1667B" w:rsidRDefault="00F1667B" w:rsidP="00F1667B">
                            <w:pPr>
                              <w:rPr>
                                <w:color w:val="002060"/>
                                <w:sz w:val="20"/>
                                <w:szCs w:val="20"/>
                              </w:rPr>
                            </w:pPr>
                            <w:r>
                              <w:rPr>
                                <w:color w:val="002060"/>
                                <w:sz w:val="20"/>
                                <w:szCs w:val="20"/>
                              </w:rPr>
                              <w:t xml:space="preserve">Studies from databases/registers </w:t>
                            </w:r>
                            <w:r w:rsidRPr="00BE5C25">
                              <w:rPr>
                                <w:b/>
                                <w:bCs/>
                                <w:color w:val="0040CF"/>
                                <w:sz w:val="20"/>
                                <w:szCs w:val="20"/>
                              </w:rPr>
                              <w:t>(n =</w:t>
                            </w:r>
                            <w:r>
                              <w:rPr>
                                <w:b/>
                                <w:bCs/>
                                <w:color w:val="0040CF"/>
                                <w:sz w:val="20"/>
                                <w:szCs w:val="20"/>
                              </w:rPr>
                              <w:t xml:space="preserve"> </w:t>
                            </w:r>
                            <w:r>
                              <w:rPr>
                                <w:b/>
                                <w:bCs/>
                                <w:noProof/>
                                <w:color w:val="0040CF"/>
                                <w:sz w:val="20"/>
                                <w:szCs w:val="20"/>
                              </w:rPr>
                              <w:t>1191</w:t>
                            </w:r>
                            <w:r w:rsidRPr="00BE5C25">
                              <w:rPr>
                                <w:b/>
                                <w:bCs/>
                                <w:color w:val="0040CF"/>
                                <w:sz w:val="20"/>
                                <w:szCs w:val="20"/>
                              </w:rPr>
                              <w:t>)</w:t>
                            </w:r>
                          </w:p>
                          <w:p w14:paraId="1A4D32A7" w14:textId="77777777" w:rsidR="00F1667B" w:rsidRPr="00564948" w:rsidRDefault="00F1667B" w:rsidP="00F1667B">
                            <w:pPr>
                              <w:ind w:firstLine="284"/>
                              <w:rPr>
                                <w:noProof/>
                                <w:color w:val="002060"/>
                                <w:sz w:val="20"/>
                                <w:szCs w:val="20"/>
                              </w:rPr>
                            </w:pPr>
                            <w:r>
                              <w:rPr>
                                <w:noProof/>
                                <w:color w:val="002060"/>
                                <w:sz w:val="18"/>
                                <w:szCs w:val="18"/>
                              </w:rPr>
                              <w:t>Scopus</w:t>
                            </w:r>
                            <w:r>
                              <w:rPr>
                                <w:color w:val="002060"/>
                                <w:sz w:val="18"/>
                                <w:szCs w:val="18"/>
                              </w:rPr>
                              <w:t xml:space="preserve"> </w:t>
                            </w:r>
                            <w:r w:rsidRPr="00BE5C25">
                              <w:rPr>
                                <w:color w:val="002060"/>
                                <w:sz w:val="18"/>
                                <w:szCs w:val="18"/>
                              </w:rPr>
                              <w:t xml:space="preserve">(n = </w:t>
                            </w:r>
                            <w:r>
                              <w:rPr>
                                <w:noProof/>
                                <w:color w:val="002060"/>
                                <w:sz w:val="18"/>
                                <w:szCs w:val="18"/>
                              </w:rPr>
                              <w:t>1143</w:t>
                            </w:r>
                            <w:r>
                              <w:rPr>
                                <w:color w:val="002060"/>
                                <w:sz w:val="18"/>
                                <w:szCs w:val="18"/>
                              </w:rPr>
                              <w:t>)</w:t>
                            </w:r>
                          </w:p>
                          <w:p w14:paraId="1E9CEE56" w14:textId="77777777" w:rsidR="00F1667B" w:rsidRPr="00564948" w:rsidRDefault="00F1667B" w:rsidP="00F1667B">
                            <w:pPr>
                              <w:ind w:firstLine="284"/>
                              <w:rPr>
                                <w:noProof/>
                                <w:color w:val="002060"/>
                                <w:sz w:val="20"/>
                                <w:szCs w:val="20"/>
                              </w:rPr>
                            </w:pPr>
                            <w:r>
                              <w:rPr>
                                <w:noProof/>
                                <w:color w:val="002060"/>
                                <w:sz w:val="18"/>
                                <w:szCs w:val="18"/>
                              </w:rPr>
                              <w:t>PubMed</w:t>
                            </w:r>
                            <w:r>
                              <w:rPr>
                                <w:color w:val="002060"/>
                                <w:sz w:val="18"/>
                                <w:szCs w:val="18"/>
                              </w:rPr>
                              <w:t xml:space="preserve"> </w:t>
                            </w:r>
                            <w:r w:rsidRPr="00BE5C25">
                              <w:rPr>
                                <w:color w:val="002060"/>
                                <w:sz w:val="18"/>
                                <w:szCs w:val="18"/>
                              </w:rPr>
                              <w:t xml:space="preserve">(n = </w:t>
                            </w:r>
                            <w:r>
                              <w:rPr>
                                <w:noProof/>
                                <w:color w:val="002060"/>
                                <w:sz w:val="18"/>
                                <w:szCs w:val="18"/>
                              </w:rPr>
                              <w:t>48</w:t>
                            </w:r>
                            <w:r>
                              <w:rPr>
                                <w:color w:val="00206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59C77DDE" id="Rounded Rectangle 3" o:spid="_x0000_s1026" style="position:absolute;margin-left:47pt;margin-top:6.9pt;width:217.5pt;height:12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50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" fillcolor="white [3212]" strokecolor="#4c658a" strokeweight="1.5pt">
                <v:stroke joinstyle="miter"/>
                <v:textbox>
                  <w:txbxContent>
                    <w:p w14:paraId="275245D1" w14:textId="77777777" w:rsidR="00F1667B" w:rsidRDefault="00F1667B" w:rsidP="00F1667B">
                      <w:pPr>
                        <w:rPr>
                          <w:color w:val="002060"/>
                          <w:sz w:val="20"/>
                          <w:szCs w:val="20"/>
                        </w:rPr>
                      </w:pPr>
                      <w:r>
                        <w:rPr>
                          <w:color w:val="002060"/>
                          <w:sz w:val="20"/>
                          <w:szCs w:val="20"/>
                        </w:rPr>
                        <w:t xml:space="preserve">Studies from databases/registers </w:t>
                      </w:r>
                      <w:r w:rsidRPr="00BE5C25">
                        <w:rPr>
                          <w:b/>
                          <w:bCs/>
                          <w:color w:val="0040CF"/>
                          <w:sz w:val="20"/>
                          <w:szCs w:val="20"/>
                        </w:rPr>
                        <w:t>(n =</w:t>
                      </w:r>
                      <w:r>
                        <w:rPr>
                          <w:b/>
                          <w:bCs/>
                          <w:color w:val="0040CF"/>
                          <w:sz w:val="20"/>
                          <w:szCs w:val="20"/>
                        </w:rPr>
                        <w:t xml:space="preserve"> </w:t>
                      </w:r>
                      <w:r>
                        <w:rPr>
                          <w:b/>
                          <w:bCs/>
                          <w:noProof/>
                          <w:color w:val="0040CF"/>
                          <w:sz w:val="20"/>
                          <w:szCs w:val="20"/>
                        </w:rPr>
                        <w:t>1191</w:t>
                      </w:r>
                      <w:r w:rsidRPr="00BE5C25">
                        <w:rPr>
                          <w:b/>
                          <w:bCs/>
                          <w:color w:val="0040CF"/>
                          <w:sz w:val="20"/>
                          <w:szCs w:val="20"/>
                        </w:rPr>
                        <w:t>)</w:t>
                      </w:r>
                    </w:p>
                    <w:p w14:paraId="1A4D32A7" w14:textId="77777777" w:rsidR="00F1667B" w:rsidRPr="00564948" w:rsidRDefault="00F1667B" w:rsidP="00F1667B">
                      <w:pPr>
                        <w:ind w:firstLine="284"/>
                        <w:rPr>
                          <w:noProof/>
                          <w:color w:val="002060"/>
                          <w:sz w:val="20"/>
                          <w:szCs w:val="20"/>
                        </w:rPr>
                      </w:pPr>
                      <w:r>
                        <w:rPr>
                          <w:noProof/>
                          <w:color w:val="002060"/>
                          <w:sz w:val="18"/>
                          <w:szCs w:val="18"/>
                        </w:rPr>
                        <w:t>Scopus</w:t>
                      </w:r>
                      <w:r>
                        <w:rPr>
                          <w:color w:val="002060"/>
                          <w:sz w:val="18"/>
                          <w:szCs w:val="18"/>
                        </w:rPr>
                        <w:t xml:space="preserve"> </w:t>
                      </w:r>
                      <w:r w:rsidRPr="00BE5C25">
                        <w:rPr>
                          <w:color w:val="002060"/>
                          <w:sz w:val="18"/>
                          <w:szCs w:val="18"/>
                        </w:rPr>
                        <w:t xml:space="preserve">(n = </w:t>
                      </w:r>
                      <w:r>
                        <w:rPr>
                          <w:noProof/>
                          <w:color w:val="002060"/>
                          <w:sz w:val="18"/>
                          <w:szCs w:val="18"/>
                        </w:rPr>
                        <w:t>1143</w:t>
                      </w:r>
                      <w:r>
                        <w:rPr>
                          <w:color w:val="002060"/>
                          <w:sz w:val="18"/>
                          <w:szCs w:val="18"/>
                        </w:rPr>
                        <w:t>)</w:t>
                      </w:r>
                    </w:p>
                    <w:p w14:paraId="1E9CEE56" w14:textId="77777777" w:rsidR="00F1667B" w:rsidRPr="00564948" w:rsidRDefault="00F1667B" w:rsidP="00F1667B">
                      <w:pPr>
                        <w:ind w:firstLine="284"/>
                        <w:rPr>
                          <w:noProof/>
                          <w:color w:val="002060"/>
                          <w:sz w:val="20"/>
                          <w:szCs w:val="20"/>
                        </w:rPr>
                      </w:pPr>
                      <w:r>
                        <w:rPr>
                          <w:noProof/>
                          <w:color w:val="002060"/>
                          <w:sz w:val="18"/>
                          <w:szCs w:val="18"/>
                        </w:rPr>
                        <w:t>PubMed</w:t>
                      </w:r>
                      <w:r>
                        <w:rPr>
                          <w:color w:val="002060"/>
                          <w:sz w:val="18"/>
                          <w:szCs w:val="18"/>
                        </w:rPr>
                        <w:t xml:space="preserve"> </w:t>
                      </w:r>
                      <w:r w:rsidRPr="00BE5C25">
                        <w:rPr>
                          <w:color w:val="002060"/>
                          <w:sz w:val="18"/>
                          <w:szCs w:val="18"/>
                        </w:rPr>
                        <w:t xml:space="preserve">(n = </w:t>
                      </w:r>
                      <w:r>
                        <w:rPr>
                          <w:noProof/>
                          <w:color w:val="002060"/>
                          <w:sz w:val="18"/>
                          <w:szCs w:val="18"/>
                        </w:rPr>
                        <w:t>48</w:t>
                      </w:r>
                      <w:r>
                        <w:rPr>
                          <w:color w:val="002060"/>
                          <w:sz w:val="18"/>
                          <w:szCs w:val="18"/>
                        </w:rPr>
                        <w:t>)</w:t>
                      </w:r>
                    </w:p>
                  </w:txbxContent>
                </v:textbox>
              </v:roundrect>
            </w:pict>
          </mc:Fallback>
        </mc:AlternateContent>
      </w:r>
    </w:p>
    <w:p w14:paraId="559A2B0C" w14:textId="77777777" w:rsidR="00F1667B" w:rsidRPr="00050829" w:rsidRDefault="00F1667B" w:rsidP="00F1667B"/>
    <w:p w14:paraId="16724AAC" w14:textId="77777777" w:rsidR="00F1667B" w:rsidRPr="00050829" w:rsidRDefault="00F1667B" w:rsidP="00F1667B"/>
    <w:p w14:paraId="39A75DC2" w14:textId="77777777" w:rsidR="00F1667B" w:rsidRPr="00050829" w:rsidRDefault="00F1667B" w:rsidP="00F1667B"/>
    <w:p w14:paraId="64C4BAEF" w14:textId="77777777" w:rsidR="00F1667B" w:rsidRPr="00050829" w:rsidRDefault="00F1667B" w:rsidP="00F1667B">
      <w:r w:rsidRPr="00050829">
        <w:rPr>
          <w:noProof/>
        </w:rPr>
        <mc:AlternateContent>
          <mc:Choice Requires="wps">
            <w:drawing>
              <wp:anchor distT="0" distB="0" distL="114300" distR="114300" simplePos="0" relativeHeight="251659264" behindDoc="0" locked="0" layoutInCell="1" hidden="0" allowOverlap="1" wp14:anchorId="46AE539F" wp14:editId="28CAE23E">
                <wp:simplePos x="0" y="0"/>
                <wp:positionH relativeFrom="column">
                  <wp:posOffset>2451100</wp:posOffset>
                </wp:positionH>
                <wp:positionV relativeFrom="paragraph">
                  <wp:posOffset>0</wp:posOffset>
                </wp:positionV>
                <wp:extent cx="0" cy="25400"/>
                <wp:effectExtent l="0" t="0" r="0" b="0"/>
                <wp:wrapNone/>
                <wp:docPr id="57" name="Straight Arrow Connector 57"/>
                <wp:cNvGraphicFramePr/>
                <a:graphic xmlns:a="http://schemas.openxmlformats.org/drawingml/2006/main">
                  <a:graphicData uri="http://schemas.microsoft.com/office/word/2010/wordprocessingShape">
                    <wps:wsp>
                      <wps:cNvCnPr/>
                      <wps:spPr>
                        <a:xfrm>
                          <a:off x="5064365" y="3780000"/>
                          <a:ext cx="563270" cy="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oel="http://schemas.microsoft.com/office/2019/extlst" xmlns:w16du="http://schemas.microsoft.com/office/word/2023/wordml/word16du">
            <w:pict>
              <v:shapetype w14:anchorId="7D3444A6" id="_x0000_t32" coordsize="21600,21600" o:spt="32" o:oned="t" path="m,l21600,21600e" filled="f">
                <v:path arrowok="t" fillok="f" o:connecttype="none"/>
                <o:lock v:ext="edit" shapetype="t"/>
              </v:shapetype>
              <v:shape id="Straight Arrow Connector 57" o:spid="_x0000_s1026" type="#_x0000_t32" style="position:absolute;margin-left:193pt;margin-top:0;width:0;height: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" strokecolor="black [3200]">
                <v:stroke startarrowwidth="narrow" startarrowlength="short" endarrow="block" joinstyle="miter"/>
              </v:shape>
            </w:pict>
          </mc:Fallback>
        </mc:AlternateContent>
      </w:r>
    </w:p>
    <w:p w14:paraId="6A444C65" w14:textId="77777777" w:rsidR="00F1667B" w:rsidRPr="00050829" w:rsidRDefault="00F1667B" w:rsidP="00F1667B">
      <w:pPr>
        <w:pBdr>
          <w:top w:val="nil"/>
          <w:left w:val="nil"/>
          <w:bottom w:val="nil"/>
          <w:right w:val="nil"/>
          <w:between w:val="nil"/>
        </w:pBdr>
        <w:rPr>
          <w:color w:val="000000"/>
        </w:rPr>
      </w:pPr>
    </w:p>
    <w:p w14:paraId="5933BC45" w14:textId="5595A86C" w:rsidR="00F1667B" w:rsidRPr="00050829" w:rsidRDefault="00F1667B" w:rsidP="00F1667B">
      <w:pPr>
        <w:pBdr>
          <w:top w:val="nil"/>
          <w:left w:val="nil"/>
          <w:bottom w:val="nil"/>
          <w:right w:val="nil"/>
          <w:between w:val="nil"/>
        </w:pBdr>
        <w:rPr>
          <w:rFonts w:eastAsia="Arial"/>
          <w:color w:val="000000"/>
        </w:rPr>
      </w:pPr>
      <w:r w:rsidRPr="00050829">
        <w:rPr>
          <w:noProof/>
        </w:rPr>
        <mc:AlternateContent>
          <mc:Choice Requires="wps">
            <w:drawing>
              <wp:anchor distT="0" distB="0" distL="114300" distR="114300" simplePos="0" relativeHeight="251661312" behindDoc="0" locked="0" layoutInCell="1" allowOverlap="1" wp14:anchorId="0A561D8C" wp14:editId="24B8401B">
                <wp:simplePos x="0" y="0"/>
                <wp:positionH relativeFrom="column">
                  <wp:posOffset>-1591152</wp:posOffset>
                </wp:positionH>
                <wp:positionV relativeFrom="paragraph">
                  <wp:posOffset>333534</wp:posOffset>
                </wp:positionV>
                <wp:extent cx="3417889" cy="263525"/>
                <wp:effectExtent l="2222" t="0" r="953" b="952"/>
                <wp:wrapNone/>
                <wp:docPr id="6" name="Round Same-side Corner of Rectangle 6"/>
                <wp:cNvGraphicFramePr/>
                <a:graphic xmlns:a="http://schemas.openxmlformats.org/drawingml/2006/main">
                  <a:graphicData uri="http://schemas.microsoft.com/office/word/2010/wordprocessingShape">
                    <wps:wsp>
                      <wps:cNvSpPr/>
                      <wps:spPr>
                        <a:xfrm rot="16200000">
                          <a:off x="0" y="0"/>
                          <a:ext cx="3417889" cy="263525"/>
                        </a:xfrm>
                        <a:prstGeom prst="round2SameRect">
                          <a:avLst>
                            <a:gd name="adj1" fmla="val 9438"/>
                            <a:gd name="adj2" fmla="val 0"/>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C274DE" w14:textId="77777777" w:rsidR="00F1667B" w:rsidRPr="009E617E" w:rsidRDefault="00F1667B" w:rsidP="00F1667B">
                            <w:pPr>
                              <w:jc w:val="center"/>
                              <w:rPr>
                                <w:b/>
                                <w:bCs/>
                                <w:color w:val="FFFFFF" w:themeColor="background1"/>
                                <w:sz w:val="20"/>
                                <w:szCs w:val="20"/>
                                <w:lang w:val="en-US"/>
                              </w:rPr>
                            </w:pPr>
                            <w:r w:rsidRPr="009E617E">
                              <w:rPr>
                                <w:b/>
                                <w:bCs/>
                                <w:color w:val="FFFFFF" w:themeColor="background1"/>
                                <w:sz w:val="20"/>
                                <w:szCs w:val="20"/>
                                <w:lang w:val="en-US"/>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0A561D8C" id="Round Same-side Corner of Rectangle 6" o:spid="_x0000_s1027" style="position:absolute;margin-left:-125.3pt;margin-top:26.25pt;width:269.15pt;height:20.7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17889,26352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" adj="-11796480,,5400" path="m24871,l3393018,v13736,,24871,11135,24871,24871l3417889,263525r,l,263525r,l,24871c,11135,11135,,24871,xe" fillcolor="#002060" stroked="f" strokeweight="1pt">
                <v:stroke joinstyle="miter"/>
                <v:formulas/>
                <v:path arrowok="t" o:connecttype="custom" o:connectlocs="24871,0;3393018,0;3417889,24871;3417889,263525;3417889,263525;0,263525;0,263525;0,24871;24871,0" o:connectangles="0,0,0,0,0,0,0,0,0" textboxrect="0,0,3417889,263525"/>
                <v:textbox>
                  <w:txbxContent>
                    <w:p w14:paraId="08C274DE" w14:textId="77777777" w:rsidR="00F1667B" w:rsidRPr="009E617E" w:rsidRDefault="00F1667B" w:rsidP="00F1667B">
                      <w:pPr>
                        <w:jc w:val="center"/>
                        <w:rPr>
                          <w:b/>
                          <w:bCs/>
                          <w:color w:val="FFFFFF" w:themeColor="background1"/>
                          <w:sz w:val="20"/>
                          <w:szCs w:val="20"/>
                          <w:lang w:val="en-US"/>
                        </w:rPr>
                      </w:pPr>
                      <w:r w:rsidRPr="009E617E">
                        <w:rPr>
                          <w:b/>
                          <w:bCs/>
                          <w:color w:val="FFFFFF" w:themeColor="background1"/>
                          <w:sz w:val="20"/>
                          <w:szCs w:val="20"/>
                          <w:lang w:val="en-US"/>
                        </w:rPr>
                        <w:t>Identification</w:t>
                      </w:r>
                    </w:p>
                  </w:txbxContent>
                </v:textbox>
              </v:shape>
            </w:pict>
          </mc:Fallback>
        </mc:AlternateContent>
      </w:r>
      <w:r w:rsidRPr="00050829">
        <w:rPr>
          <w:noProof/>
        </w:rPr>
        <mc:AlternateContent>
          <mc:Choice Requires="wps">
            <w:drawing>
              <wp:anchor distT="0" distB="0" distL="114300" distR="114300" simplePos="0" relativeHeight="251673600" behindDoc="0" locked="0" layoutInCell="1" allowOverlap="1" wp14:anchorId="1EC42801" wp14:editId="23D61F23">
                <wp:simplePos x="0" y="0"/>
                <wp:positionH relativeFrom="column">
                  <wp:posOffset>594995</wp:posOffset>
                </wp:positionH>
                <wp:positionV relativeFrom="paragraph">
                  <wp:posOffset>6036310</wp:posOffset>
                </wp:positionV>
                <wp:extent cx="2762250" cy="452120"/>
                <wp:effectExtent l="12700" t="12700" r="19050" b="17780"/>
                <wp:wrapNone/>
                <wp:docPr id="18" name="Rounded Rectangle 18"/>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6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436EEB" w14:textId="77777777" w:rsidR="00F1667B" w:rsidRPr="00BE5C25" w:rsidRDefault="00F1667B" w:rsidP="00F1667B">
                            <w:pPr>
                              <w:rPr>
                                <w:b/>
                                <w:bCs/>
                                <w:color w:val="002060"/>
                                <w:sz w:val="18"/>
                                <w:szCs w:val="18"/>
                              </w:rPr>
                            </w:pPr>
                            <w:r w:rsidRPr="00BE5C25">
                              <w:rPr>
                                <w:color w:val="002060"/>
                                <w:sz w:val="20"/>
                                <w:szCs w:val="20"/>
                              </w:rPr>
                              <w:t xml:space="preserve">Studies included in review </w:t>
                            </w:r>
                            <w:r w:rsidRPr="00BE5C25">
                              <w:rPr>
                                <w:b/>
                                <w:bCs/>
                                <w:color w:val="0040CF"/>
                                <w:sz w:val="20"/>
                                <w:szCs w:val="20"/>
                              </w:rPr>
                              <w:t>(n =</w:t>
                            </w:r>
                            <w:r>
                              <w:rPr>
                                <w:b/>
                                <w:bCs/>
                                <w:color w:val="0040CF"/>
                                <w:sz w:val="20"/>
                                <w:szCs w:val="20"/>
                              </w:rPr>
                              <w:t xml:space="preserve"> </w:t>
                            </w:r>
                            <w:r>
                              <w:rPr>
                                <w:b/>
                                <w:bCs/>
                                <w:noProof/>
                                <w:color w:val="0040CF"/>
                                <w:sz w:val="20"/>
                                <w:szCs w:val="20"/>
                              </w:rPr>
                              <w:t>36</w:t>
                            </w:r>
                            <w:r w:rsidRPr="00BE5C25">
                              <w:rPr>
                                <w:b/>
                                <w:bCs/>
                                <w:color w:val="0040CF"/>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1EC42801" id="Rounded Rectangle 18" o:spid="_x0000_s1028" style="position:absolute;margin-left:46.85pt;margin-top:475.3pt;width:217.5pt;height:3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8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" fillcolor="white [3212]" strokecolor="#4c658a" strokeweight="1.5pt">
                <v:stroke joinstyle="miter"/>
                <v:textbox>
                  <w:txbxContent>
                    <w:p w14:paraId="78436EEB" w14:textId="77777777" w:rsidR="00F1667B" w:rsidRPr="00BE5C25" w:rsidRDefault="00F1667B" w:rsidP="00F1667B">
                      <w:pPr>
                        <w:rPr>
                          <w:b/>
                          <w:bCs/>
                          <w:color w:val="002060"/>
                          <w:sz w:val="18"/>
                          <w:szCs w:val="18"/>
                        </w:rPr>
                      </w:pPr>
                      <w:r w:rsidRPr="00BE5C25">
                        <w:rPr>
                          <w:color w:val="002060"/>
                          <w:sz w:val="20"/>
                          <w:szCs w:val="20"/>
                        </w:rPr>
                        <w:t xml:space="preserve">Studies included in review </w:t>
                      </w:r>
                      <w:r w:rsidRPr="00BE5C25">
                        <w:rPr>
                          <w:b/>
                          <w:bCs/>
                          <w:color w:val="0040CF"/>
                          <w:sz w:val="20"/>
                          <w:szCs w:val="20"/>
                        </w:rPr>
                        <w:t>(n =</w:t>
                      </w:r>
                      <w:r>
                        <w:rPr>
                          <w:b/>
                          <w:bCs/>
                          <w:color w:val="0040CF"/>
                          <w:sz w:val="20"/>
                          <w:szCs w:val="20"/>
                        </w:rPr>
                        <w:t xml:space="preserve"> </w:t>
                      </w:r>
                      <w:r>
                        <w:rPr>
                          <w:b/>
                          <w:bCs/>
                          <w:noProof/>
                          <w:color w:val="0040CF"/>
                          <w:sz w:val="20"/>
                          <w:szCs w:val="20"/>
                        </w:rPr>
                        <w:t>36</w:t>
                      </w:r>
                      <w:r w:rsidRPr="00BE5C25">
                        <w:rPr>
                          <w:b/>
                          <w:bCs/>
                          <w:color w:val="0040CF"/>
                          <w:sz w:val="20"/>
                          <w:szCs w:val="20"/>
                        </w:rPr>
                        <w:t xml:space="preserve">)    </w:t>
                      </w:r>
                    </w:p>
                  </w:txbxContent>
                </v:textbox>
              </v:roundrect>
            </w:pict>
          </mc:Fallback>
        </mc:AlternateContent>
      </w:r>
      <w:r w:rsidRPr="00050829">
        <w:rPr>
          <w:noProof/>
        </w:rPr>
        <mc:AlternateContent>
          <mc:Choice Requires="wps">
            <w:drawing>
              <wp:anchor distT="0" distB="0" distL="114300" distR="114300" simplePos="0" relativeHeight="251668480" behindDoc="0" locked="0" layoutInCell="1" allowOverlap="1" wp14:anchorId="2DBAEBAD" wp14:editId="76F021B6">
                <wp:simplePos x="0" y="0"/>
                <wp:positionH relativeFrom="column">
                  <wp:posOffset>3611880</wp:posOffset>
                </wp:positionH>
                <wp:positionV relativeFrom="paragraph">
                  <wp:posOffset>2625090</wp:posOffset>
                </wp:positionV>
                <wp:extent cx="2762250" cy="452120"/>
                <wp:effectExtent l="12700" t="12700" r="19050" b="17780"/>
                <wp:wrapNone/>
                <wp:docPr id="15" name="Rounded Rectangle 15"/>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34"/>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CD1403" w14:textId="77777777" w:rsidR="00F1667B" w:rsidRPr="00BE5C25" w:rsidRDefault="00F1667B" w:rsidP="00F1667B">
                            <w:pPr>
                              <w:rPr>
                                <w:b/>
                                <w:bCs/>
                                <w:color w:val="002060"/>
                                <w:sz w:val="18"/>
                                <w:szCs w:val="18"/>
                              </w:rPr>
                            </w:pPr>
                            <w:r w:rsidRPr="00BE5C25">
                              <w:rPr>
                                <w:color w:val="002060"/>
                                <w:sz w:val="20"/>
                                <w:szCs w:val="20"/>
                              </w:rPr>
                              <w:t xml:space="preserve">Studies excluded </w:t>
                            </w:r>
                            <w:r w:rsidRPr="00BE5C25">
                              <w:rPr>
                                <w:b/>
                                <w:bCs/>
                                <w:color w:val="0040CF"/>
                                <w:sz w:val="20"/>
                                <w:szCs w:val="20"/>
                              </w:rPr>
                              <w:t>(n =</w:t>
                            </w:r>
                            <w:r>
                              <w:rPr>
                                <w:b/>
                                <w:bCs/>
                                <w:color w:val="0040CF"/>
                                <w:sz w:val="20"/>
                                <w:szCs w:val="20"/>
                              </w:rPr>
                              <w:t xml:space="preserve"> </w:t>
                            </w:r>
                            <w:r>
                              <w:rPr>
                                <w:b/>
                                <w:bCs/>
                                <w:noProof/>
                                <w:color w:val="0040CF"/>
                                <w:sz w:val="20"/>
                                <w:szCs w:val="20"/>
                              </w:rPr>
                              <w:t>966</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2DBAEBAD" id="Rounded Rectangle 15" o:spid="_x0000_s1029" style="position:absolute;margin-left:284.4pt;margin-top:206.7pt;width:217.5pt;height:3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" fillcolor="white [3212]" strokecolor="#4c658a" strokeweight="1.5pt">
                <v:stroke joinstyle="miter"/>
                <v:textbox>
                  <w:txbxContent>
                    <w:p w14:paraId="6ACD1403" w14:textId="77777777" w:rsidR="00F1667B" w:rsidRPr="00BE5C25" w:rsidRDefault="00F1667B" w:rsidP="00F1667B">
                      <w:pPr>
                        <w:rPr>
                          <w:b/>
                          <w:bCs/>
                          <w:color w:val="002060"/>
                          <w:sz w:val="18"/>
                          <w:szCs w:val="18"/>
                        </w:rPr>
                      </w:pPr>
                      <w:r w:rsidRPr="00BE5C25">
                        <w:rPr>
                          <w:color w:val="002060"/>
                          <w:sz w:val="20"/>
                          <w:szCs w:val="20"/>
                        </w:rPr>
                        <w:t xml:space="preserve">Studies excluded </w:t>
                      </w:r>
                      <w:r w:rsidRPr="00BE5C25">
                        <w:rPr>
                          <w:b/>
                          <w:bCs/>
                          <w:color w:val="0040CF"/>
                          <w:sz w:val="20"/>
                          <w:szCs w:val="20"/>
                        </w:rPr>
                        <w:t>(n =</w:t>
                      </w:r>
                      <w:r>
                        <w:rPr>
                          <w:b/>
                          <w:bCs/>
                          <w:color w:val="0040CF"/>
                          <w:sz w:val="20"/>
                          <w:szCs w:val="20"/>
                        </w:rPr>
                        <w:t xml:space="preserve"> </w:t>
                      </w:r>
                      <w:r>
                        <w:rPr>
                          <w:b/>
                          <w:bCs/>
                          <w:noProof/>
                          <w:color w:val="0040CF"/>
                          <w:sz w:val="20"/>
                          <w:szCs w:val="20"/>
                        </w:rPr>
                        <w:t>966</w:t>
                      </w:r>
                      <w:r w:rsidRPr="00BE5C25">
                        <w:rPr>
                          <w:b/>
                          <w:bCs/>
                          <w:color w:val="0040CF"/>
                          <w:sz w:val="20"/>
                          <w:szCs w:val="20"/>
                        </w:rPr>
                        <w:t>)</w:t>
                      </w:r>
                    </w:p>
                  </w:txbxContent>
                </v:textbox>
              </v:roundrect>
            </w:pict>
          </mc:Fallback>
        </mc:AlternateContent>
      </w:r>
      <w:r w:rsidRPr="00050829">
        <w:rPr>
          <w:noProof/>
        </w:rPr>
        <mc:AlternateContent>
          <mc:Choice Requires="wps">
            <w:drawing>
              <wp:anchor distT="0" distB="0" distL="114300" distR="114300" simplePos="0" relativeHeight="251669504" behindDoc="0" locked="0" layoutInCell="1" allowOverlap="1" wp14:anchorId="754A4976" wp14:editId="3DF127EE">
                <wp:simplePos x="0" y="0"/>
                <wp:positionH relativeFrom="column">
                  <wp:posOffset>3609340</wp:posOffset>
                </wp:positionH>
                <wp:positionV relativeFrom="paragraph">
                  <wp:posOffset>3290570</wp:posOffset>
                </wp:positionV>
                <wp:extent cx="2762250" cy="452120"/>
                <wp:effectExtent l="12700" t="12700" r="19050" b="17780"/>
                <wp:wrapNone/>
                <wp:docPr id="16" name="Rounded Rectangle 16"/>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34"/>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884495" w14:textId="77777777" w:rsidR="00F1667B" w:rsidRPr="00BE5C25" w:rsidRDefault="00F1667B" w:rsidP="00F1667B">
                            <w:pPr>
                              <w:rPr>
                                <w:b/>
                                <w:bCs/>
                                <w:color w:val="0040CF"/>
                                <w:sz w:val="18"/>
                                <w:szCs w:val="18"/>
                              </w:rPr>
                            </w:pPr>
                            <w:r w:rsidRPr="00BE5C25">
                              <w:rPr>
                                <w:color w:val="002060"/>
                                <w:sz w:val="20"/>
                                <w:szCs w:val="20"/>
                              </w:rPr>
                              <w:t xml:space="preserve">Studies not retrieved </w:t>
                            </w:r>
                            <w:r w:rsidRPr="00BE5C25">
                              <w:rPr>
                                <w:b/>
                                <w:bCs/>
                                <w:color w:val="0040CF"/>
                                <w:sz w:val="20"/>
                                <w:szCs w:val="20"/>
                              </w:rPr>
                              <w:t>(n =</w:t>
                            </w:r>
                            <w:r>
                              <w:rPr>
                                <w:b/>
                                <w:bCs/>
                                <w:color w:val="0040CF"/>
                                <w:sz w:val="20"/>
                                <w:szCs w:val="20"/>
                              </w:rPr>
                              <w:t xml:space="preserve"> </w:t>
                            </w:r>
                            <w:r>
                              <w:rPr>
                                <w:b/>
                                <w:bCs/>
                                <w:noProof/>
                                <w:color w:val="0040CF"/>
                                <w:sz w:val="20"/>
                                <w:szCs w:val="20"/>
                              </w:rPr>
                              <w:t>0</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754A4976" id="Rounded Rectangle 16" o:spid="_x0000_s1030" style="position:absolute;margin-left:284.2pt;margin-top:259.1pt;width:217.5pt;height:3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" fillcolor="white [3212]" strokecolor="#4c658a" strokeweight="1.5pt">
                <v:stroke joinstyle="miter"/>
                <v:textbox>
                  <w:txbxContent>
                    <w:p w14:paraId="1A884495" w14:textId="77777777" w:rsidR="00F1667B" w:rsidRPr="00BE5C25" w:rsidRDefault="00F1667B" w:rsidP="00F1667B">
                      <w:pPr>
                        <w:rPr>
                          <w:b/>
                          <w:bCs/>
                          <w:color w:val="0040CF"/>
                          <w:sz w:val="18"/>
                          <w:szCs w:val="18"/>
                        </w:rPr>
                      </w:pPr>
                      <w:r w:rsidRPr="00BE5C25">
                        <w:rPr>
                          <w:color w:val="002060"/>
                          <w:sz w:val="20"/>
                          <w:szCs w:val="20"/>
                        </w:rPr>
                        <w:t xml:space="preserve">Studies not retrieved </w:t>
                      </w:r>
                      <w:r w:rsidRPr="00BE5C25">
                        <w:rPr>
                          <w:b/>
                          <w:bCs/>
                          <w:color w:val="0040CF"/>
                          <w:sz w:val="20"/>
                          <w:szCs w:val="20"/>
                        </w:rPr>
                        <w:t>(n =</w:t>
                      </w:r>
                      <w:r>
                        <w:rPr>
                          <w:b/>
                          <w:bCs/>
                          <w:color w:val="0040CF"/>
                          <w:sz w:val="20"/>
                          <w:szCs w:val="20"/>
                        </w:rPr>
                        <w:t xml:space="preserve"> </w:t>
                      </w:r>
                      <w:r>
                        <w:rPr>
                          <w:b/>
                          <w:bCs/>
                          <w:noProof/>
                          <w:color w:val="0040CF"/>
                          <w:sz w:val="20"/>
                          <w:szCs w:val="20"/>
                        </w:rPr>
                        <w:t>0</w:t>
                      </w:r>
                      <w:r w:rsidRPr="00BE5C25">
                        <w:rPr>
                          <w:b/>
                          <w:bCs/>
                          <w:color w:val="0040CF"/>
                          <w:sz w:val="20"/>
                          <w:szCs w:val="20"/>
                        </w:rPr>
                        <w:t>)</w:t>
                      </w:r>
                    </w:p>
                  </w:txbxContent>
                </v:textbox>
              </v:roundrect>
            </w:pict>
          </mc:Fallback>
        </mc:AlternateContent>
      </w:r>
      <w:r w:rsidRPr="00050829">
        <w:rPr>
          <w:noProof/>
        </w:rPr>
        <mc:AlternateContent>
          <mc:Choice Requires="wps">
            <w:drawing>
              <wp:anchor distT="0" distB="0" distL="114300" distR="114300" simplePos="0" relativeHeight="251666432" behindDoc="0" locked="0" layoutInCell="1" allowOverlap="1" wp14:anchorId="6795BD3C" wp14:editId="76899696">
                <wp:simplePos x="0" y="0"/>
                <wp:positionH relativeFrom="column">
                  <wp:posOffset>589280</wp:posOffset>
                </wp:positionH>
                <wp:positionV relativeFrom="paragraph">
                  <wp:posOffset>3963670</wp:posOffset>
                </wp:positionV>
                <wp:extent cx="2762250" cy="450000"/>
                <wp:effectExtent l="12700" t="12700" r="19050" b="7620"/>
                <wp:wrapNone/>
                <wp:docPr id="13" name="Rounded Rectangle 13"/>
                <wp:cNvGraphicFramePr/>
                <a:graphic xmlns:a="http://schemas.openxmlformats.org/drawingml/2006/main">
                  <a:graphicData uri="http://schemas.microsoft.com/office/word/2010/wordprocessingShape">
                    <wps:wsp>
                      <wps:cNvSpPr/>
                      <wps:spPr>
                        <a:xfrm>
                          <a:off x="0" y="0"/>
                          <a:ext cx="2762250" cy="450000"/>
                        </a:xfrm>
                        <a:prstGeom prst="roundRect">
                          <a:avLst>
                            <a:gd name="adj" fmla="val 457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3E0247" w14:textId="77777777" w:rsidR="00F1667B" w:rsidRPr="00BE5C25" w:rsidRDefault="00F1667B" w:rsidP="00F1667B">
                            <w:pPr>
                              <w:rPr>
                                <w:b/>
                                <w:bCs/>
                                <w:color w:val="002060"/>
                                <w:sz w:val="18"/>
                                <w:szCs w:val="18"/>
                              </w:rPr>
                            </w:pPr>
                            <w:r w:rsidRPr="00BE5C25">
                              <w:rPr>
                                <w:color w:val="002060"/>
                                <w:sz w:val="20"/>
                                <w:szCs w:val="20"/>
                              </w:rPr>
                              <w:t xml:space="preserve">Studies assessed for eligibility </w:t>
                            </w:r>
                            <w:r w:rsidRPr="00BE5C25">
                              <w:rPr>
                                <w:b/>
                                <w:bCs/>
                                <w:color w:val="0040CF"/>
                                <w:sz w:val="20"/>
                                <w:szCs w:val="20"/>
                              </w:rPr>
                              <w:t>(n =</w:t>
                            </w:r>
                            <w:r>
                              <w:rPr>
                                <w:b/>
                                <w:bCs/>
                                <w:color w:val="0040CF"/>
                                <w:sz w:val="20"/>
                                <w:szCs w:val="20"/>
                              </w:rPr>
                              <w:t xml:space="preserve"> </w:t>
                            </w:r>
                            <w:r>
                              <w:rPr>
                                <w:b/>
                                <w:bCs/>
                                <w:noProof/>
                                <w:color w:val="0040CF"/>
                                <w:sz w:val="20"/>
                                <w:szCs w:val="20"/>
                              </w:rPr>
                              <w:t>145</w:t>
                            </w:r>
                            <w:r w:rsidRPr="00BE5C25">
                              <w:rPr>
                                <w:b/>
                                <w:bCs/>
                                <w:color w:val="0040CF"/>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6795BD3C" id="Rounded Rectangle 13" o:spid="_x0000_s1031" style="position:absolute;margin-left:46.4pt;margin-top:312.1pt;width:217.5pt;height:35.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" fillcolor="white [3212]" strokecolor="#4c658a" strokeweight="1.5pt">
                <v:stroke joinstyle="miter"/>
                <v:textbox>
                  <w:txbxContent>
                    <w:p w14:paraId="573E0247" w14:textId="77777777" w:rsidR="00F1667B" w:rsidRPr="00BE5C25" w:rsidRDefault="00F1667B" w:rsidP="00F1667B">
                      <w:pPr>
                        <w:rPr>
                          <w:b/>
                          <w:bCs/>
                          <w:color w:val="002060"/>
                          <w:sz w:val="18"/>
                          <w:szCs w:val="18"/>
                        </w:rPr>
                      </w:pPr>
                      <w:r w:rsidRPr="00BE5C25">
                        <w:rPr>
                          <w:color w:val="002060"/>
                          <w:sz w:val="20"/>
                          <w:szCs w:val="20"/>
                        </w:rPr>
                        <w:t xml:space="preserve">Studies assessed for eligibility </w:t>
                      </w:r>
                      <w:r w:rsidRPr="00BE5C25">
                        <w:rPr>
                          <w:b/>
                          <w:bCs/>
                          <w:color w:val="0040CF"/>
                          <w:sz w:val="20"/>
                          <w:szCs w:val="20"/>
                        </w:rPr>
                        <w:t>(n =</w:t>
                      </w:r>
                      <w:r>
                        <w:rPr>
                          <w:b/>
                          <w:bCs/>
                          <w:color w:val="0040CF"/>
                          <w:sz w:val="20"/>
                          <w:szCs w:val="20"/>
                        </w:rPr>
                        <w:t xml:space="preserve"> </w:t>
                      </w:r>
                      <w:r>
                        <w:rPr>
                          <w:b/>
                          <w:bCs/>
                          <w:noProof/>
                          <w:color w:val="0040CF"/>
                          <w:sz w:val="20"/>
                          <w:szCs w:val="20"/>
                        </w:rPr>
                        <w:t>145</w:t>
                      </w:r>
                      <w:r w:rsidRPr="00BE5C25">
                        <w:rPr>
                          <w:b/>
                          <w:bCs/>
                          <w:color w:val="0040CF"/>
                          <w:sz w:val="20"/>
                          <w:szCs w:val="20"/>
                        </w:rPr>
                        <w:t xml:space="preserve">)    </w:t>
                      </w:r>
                    </w:p>
                  </w:txbxContent>
                </v:textbox>
              </v:roundrect>
            </w:pict>
          </mc:Fallback>
        </mc:AlternateContent>
      </w:r>
      <w:r w:rsidRPr="00050829">
        <w:rPr>
          <w:noProof/>
        </w:rPr>
        <mc:AlternateContent>
          <mc:Choice Requires="wps">
            <w:drawing>
              <wp:anchor distT="0" distB="0" distL="114300" distR="114300" simplePos="0" relativeHeight="251665408" behindDoc="0" locked="0" layoutInCell="1" allowOverlap="1" wp14:anchorId="1762F8FF" wp14:editId="4AF715E5">
                <wp:simplePos x="0" y="0"/>
                <wp:positionH relativeFrom="column">
                  <wp:posOffset>589280</wp:posOffset>
                </wp:positionH>
                <wp:positionV relativeFrom="paragraph">
                  <wp:posOffset>3290570</wp:posOffset>
                </wp:positionV>
                <wp:extent cx="2762250" cy="452120"/>
                <wp:effectExtent l="12700" t="12700" r="19050" b="17780"/>
                <wp:wrapNone/>
                <wp:docPr id="12" name="Rounded Rectangle 12"/>
                <wp:cNvGraphicFramePr/>
                <a:graphic xmlns:a="http://schemas.openxmlformats.org/drawingml/2006/main">
                  <a:graphicData uri="http://schemas.microsoft.com/office/word/2010/wordprocessingShape">
                    <wps:wsp>
                      <wps:cNvSpPr/>
                      <wps:spPr>
                        <a:xfrm>
                          <a:off x="0" y="0"/>
                          <a:ext cx="2762250" cy="452120"/>
                        </a:xfrm>
                        <a:prstGeom prst="roundRect">
                          <a:avLst>
                            <a:gd name="adj" fmla="val 457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1CB43A" w14:textId="77777777" w:rsidR="00F1667B" w:rsidRPr="00BE5C25" w:rsidRDefault="00F1667B" w:rsidP="00F1667B">
                            <w:pPr>
                              <w:rPr>
                                <w:b/>
                                <w:bCs/>
                                <w:color w:val="002060"/>
                                <w:sz w:val="18"/>
                                <w:szCs w:val="18"/>
                              </w:rPr>
                            </w:pPr>
                            <w:r w:rsidRPr="00BE5C25">
                              <w:rPr>
                                <w:color w:val="002060"/>
                                <w:sz w:val="20"/>
                                <w:szCs w:val="20"/>
                              </w:rPr>
                              <w:t xml:space="preserve">Studies sought for retrieval </w:t>
                            </w:r>
                            <w:r w:rsidRPr="00BE5C25">
                              <w:rPr>
                                <w:b/>
                                <w:bCs/>
                                <w:color w:val="0040CF"/>
                                <w:sz w:val="20"/>
                                <w:szCs w:val="20"/>
                              </w:rPr>
                              <w:t xml:space="preserve">(n </w:t>
                            </w:r>
                            <w:r>
                              <w:rPr>
                                <w:b/>
                                <w:bCs/>
                                <w:color w:val="0040CF"/>
                                <w:sz w:val="20"/>
                                <w:szCs w:val="20"/>
                              </w:rPr>
                              <w:t xml:space="preserve">= </w:t>
                            </w:r>
                            <w:r>
                              <w:rPr>
                                <w:b/>
                                <w:bCs/>
                                <w:noProof/>
                                <w:color w:val="0040CF"/>
                                <w:sz w:val="20"/>
                                <w:szCs w:val="20"/>
                              </w:rPr>
                              <w:t>145</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1762F8FF" id="Rounded Rectangle 12" o:spid="_x0000_s1032" style="position:absolute;margin-left:46.4pt;margin-top:259.1pt;width:217.5pt;height: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" fillcolor="white [3212]" strokecolor="#4c658a" strokeweight="1.5pt">
                <v:stroke joinstyle="miter"/>
                <v:textbox>
                  <w:txbxContent>
                    <w:p w14:paraId="371CB43A" w14:textId="77777777" w:rsidR="00F1667B" w:rsidRPr="00BE5C25" w:rsidRDefault="00F1667B" w:rsidP="00F1667B">
                      <w:pPr>
                        <w:rPr>
                          <w:b/>
                          <w:bCs/>
                          <w:color w:val="002060"/>
                          <w:sz w:val="18"/>
                          <w:szCs w:val="18"/>
                        </w:rPr>
                      </w:pPr>
                      <w:r w:rsidRPr="00BE5C25">
                        <w:rPr>
                          <w:color w:val="002060"/>
                          <w:sz w:val="20"/>
                          <w:szCs w:val="20"/>
                        </w:rPr>
                        <w:t xml:space="preserve">Studies sought for retrieval </w:t>
                      </w:r>
                      <w:r w:rsidRPr="00BE5C25">
                        <w:rPr>
                          <w:b/>
                          <w:bCs/>
                          <w:color w:val="0040CF"/>
                          <w:sz w:val="20"/>
                          <w:szCs w:val="20"/>
                        </w:rPr>
                        <w:t xml:space="preserve">(n </w:t>
                      </w:r>
                      <w:r>
                        <w:rPr>
                          <w:b/>
                          <w:bCs/>
                          <w:color w:val="0040CF"/>
                          <w:sz w:val="20"/>
                          <w:szCs w:val="20"/>
                        </w:rPr>
                        <w:t xml:space="preserve">= </w:t>
                      </w:r>
                      <w:r>
                        <w:rPr>
                          <w:b/>
                          <w:bCs/>
                          <w:noProof/>
                          <w:color w:val="0040CF"/>
                          <w:sz w:val="20"/>
                          <w:szCs w:val="20"/>
                        </w:rPr>
                        <w:t>145</w:t>
                      </w:r>
                      <w:r w:rsidRPr="00BE5C25">
                        <w:rPr>
                          <w:b/>
                          <w:bCs/>
                          <w:color w:val="0040CF"/>
                          <w:sz w:val="20"/>
                          <w:szCs w:val="20"/>
                        </w:rPr>
                        <w:t>)</w:t>
                      </w:r>
                    </w:p>
                  </w:txbxContent>
                </v:textbox>
              </v:roundrect>
            </w:pict>
          </mc:Fallback>
        </mc:AlternateContent>
      </w:r>
      <w:r w:rsidRPr="00050829">
        <w:rPr>
          <w:noProof/>
        </w:rPr>
        <mc:AlternateContent>
          <mc:Choice Requires="wps">
            <w:drawing>
              <wp:anchor distT="0" distB="0" distL="114300" distR="114300" simplePos="0" relativeHeight="251664384" behindDoc="0" locked="0" layoutInCell="1" allowOverlap="1" wp14:anchorId="040FC212" wp14:editId="6B94D1C7">
                <wp:simplePos x="0" y="0"/>
                <wp:positionH relativeFrom="column">
                  <wp:posOffset>591820</wp:posOffset>
                </wp:positionH>
                <wp:positionV relativeFrom="paragraph">
                  <wp:posOffset>2625090</wp:posOffset>
                </wp:positionV>
                <wp:extent cx="2762250" cy="452120"/>
                <wp:effectExtent l="12700" t="12700" r="19050" b="17780"/>
                <wp:wrapNone/>
                <wp:docPr id="11" name="Rounded Rectangle 11"/>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34"/>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0BE4C" w14:textId="77777777" w:rsidR="00F1667B" w:rsidRPr="00BE5C25" w:rsidRDefault="00F1667B" w:rsidP="00F1667B">
                            <w:pPr>
                              <w:rPr>
                                <w:b/>
                                <w:bCs/>
                                <w:color w:val="002060"/>
                                <w:sz w:val="18"/>
                                <w:szCs w:val="18"/>
                              </w:rPr>
                            </w:pPr>
                            <w:r w:rsidRPr="00BE5C25">
                              <w:rPr>
                                <w:color w:val="002060"/>
                                <w:sz w:val="20"/>
                                <w:szCs w:val="20"/>
                              </w:rPr>
                              <w:t xml:space="preserve">Studies screened </w:t>
                            </w:r>
                            <w:r w:rsidRPr="00BE5C25">
                              <w:rPr>
                                <w:b/>
                                <w:bCs/>
                                <w:color w:val="0040CF"/>
                                <w:sz w:val="20"/>
                                <w:szCs w:val="20"/>
                              </w:rPr>
                              <w:t>(n =</w:t>
                            </w:r>
                            <w:r>
                              <w:rPr>
                                <w:b/>
                                <w:bCs/>
                                <w:color w:val="0040CF"/>
                                <w:sz w:val="20"/>
                                <w:szCs w:val="20"/>
                              </w:rPr>
                              <w:t xml:space="preserve"> </w:t>
                            </w:r>
                            <w:r>
                              <w:rPr>
                                <w:b/>
                                <w:bCs/>
                                <w:noProof/>
                                <w:color w:val="0040CF"/>
                                <w:sz w:val="20"/>
                                <w:szCs w:val="20"/>
                              </w:rPr>
                              <w:t>1111</w:t>
                            </w:r>
                            <w:r w:rsidRPr="00BE5C25">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040FC212" id="Rounded Rectangle 11" o:spid="_x0000_s1033" style="position:absolute;margin-left:46.6pt;margin-top:206.7pt;width:217.5pt;height:3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" fillcolor="white [3212]" strokecolor="#4c658a" strokeweight="1.5pt">
                <v:stroke joinstyle="miter"/>
                <v:textbox>
                  <w:txbxContent>
                    <w:p w14:paraId="66E0BE4C" w14:textId="77777777" w:rsidR="00F1667B" w:rsidRPr="00BE5C25" w:rsidRDefault="00F1667B" w:rsidP="00F1667B">
                      <w:pPr>
                        <w:rPr>
                          <w:b/>
                          <w:bCs/>
                          <w:color w:val="002060"/>
                          <w:sz w:val="18"/>
                          <w:szCs w:val="18"/>
                        </w:rPr>
                      </w:pPr>
                      <w:r w:rsidRPr="00BE5C25">
                        <w:rPr>
                          <w:color w:val="002060"/>
                          <w:sz w:val="20"/>
                          <w:szCs w:val="20"/>
                        </w:rPr>
                        <w:t xml:space="preserve">Studies screened </w:t>
                      </w:r>
                      <w:r w:rsidRPr="00BE5C25">
                        <w:rPr>
                          <w:b/>
                          <w:bCs/>
                          <w:color w:val="0040CF"/>
                          <w:sz w:val="20"/>
                          <w:szCs w:val="20"/>
                        </w:rPr>
                        <w:t>(n =</w:t>
                      </w:r>
                      <w:r>
                        <w:rPr>
                          <w:b/>
                          <w:bCs/>
                          <w:color w:val="0040CF"/>
                          <w:sz w:val="20"/>
                          <w:szCs w:val="20"/>
                        </w:rPr>
                        <w:t xml:space="preserve"> </w:t>
                      </w:r>
                      <w:r>
                        <w:rPr>
                          <w:b/>
                          <w:bCs/>
                          <w:noProof/>
                          <w:color w:val="0040CF"/>
                          <w:sz w:val="20"/>
                          <w:szCs w:val="20"/>
                        </w:rPr>
                        <w:t>1111</w:t>
                      </w:r>
                      <w:r w:rsidRPr="00BE5C25">
                        <w:rPr>
                          <w:b/>
                          <w:bCs/>
                          <w:color w:val="0040CF"/>
                          <w:sz w:val="20"/>
                          <w:szCs w:val="20"/>
                        </w:rPr>
                        <w:t>)</w:t>
                      </w:r>
                    </w:p>
                  </w:txbxContent>
                </v:textbox>
              </v:roundrect>
            </w:pict>
          </mc:Fallback>
        </mc:AlternateContent>
      </w:r>
      <w:r w:rsidRPr="00050829">
        <w:rPr>
          <w:noProof/>
        </w:rPr>
        <mc:AlternateContent>
          <mc:Choice Requires="wps">
            <w:drawing>
              <wp:anchor distT="0" distB="0" distL="114300" distR="114300" simplePos="0" relativeHeight="251675648" behindDoc="0" locked="0" layoutInCell="1" allowOverlap="1" wp14:anchorId="4740A3B2" wp14:editId="15D4CCCB">
                <wp:simplePos x="0" y="0"/>
                <wp:positionH relativeFrom="column">
                  <wp:posOffset>1971675</wp:posOffset>
                </wp:positionH>
                <wp:positionV relativeFrom="paragraph">
                  <wp:posOffset>539750</wp:posOffset>
                </wp:positionV>
                <wp:extent cx="1270" cy="2088000"/>
                <wp:effectExtent l="88900" t="0" r="62230" b="20320"/>
                <wp:wrapNone/>
                <wp:docPr id="22" name="Straight Arrow Connector 22"/>
                <wp:cNvGraphicFramePr/>
                <a:graphic xmlns:a="http://schemas.openxmlformats.org/drawingml/2006/main">
                  <a:graphicData uri="http://schemas.microsoft.com/office/word/2010/wordprocessingShape">
                    <wps:wsp>
                      <wps:cNvCnPr/>
                      <wps:spPr>
                        <a:xfrm>
                          <a:off x="0" y="0"/>
                          <a:ext cx="1270" cy="208800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7736FEDB" id="Straight Arrow Connector 22" o:spid="_x0000_s1026" type="#_x0000_t32" style="position:absolute;margin-left:155.25pt;margin-top:42.5pt;width:.1pt;height:16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" strokecolor="#4c658a" strokeweight="1.5pt">
                <v:stroke endarrow="open"/>
              </v:shape>
            </w:pict>
          </mc:Fallback>
        </mc:AlternateContent>
      </w:r>
      <w:r w:rsidRPr="00050829">
        <w:rPr>
          <w:noProof/>
        </w:rPr>
        <mc:AlternateContent>
          <mc:Choice Requires="wps">
            <w:drawing>
              <wp:anchor distT="0" distB="0" distL="114300" distR="114300" simplePos="0" relativeHeight="251679744" behindDoc="0" locked="0" layoutInCell="1" allowOverlap="1" wp14:anchorId="1FC13528" wp14:editId="5220F5DA">
                <wp:simplePos x="0" y="0"/>
                <wp:positionH relativeFrom="column">
                  <wp:posOffset>1969135</wp:posOffset>
                </wp:positionH>
                <wp:positionV relativeFrom="paragraph">
                  <wp:posOffset>4417695</wp:posOffset>
                </wp:positionV>
                <wp:extent cx="0" cy="1612800"/>
                <wp:effectExtent l="88900" t="0" r="38100" b="26035"/>
                <wp:wrapNone/>
                <wp:docPr id="26" name="Straight Arrow Connector 26"/>
                <wp:cNvGraphicFramePr/>
                <a:graphic xmlns:a="http://schemas.openxmlformats.org/drawingml/2006/main">
                  <a:graphicData uri="http://schemas.microsoft.com/office/word/2010/wordprocessingShape">
                    <wps:wsp>
                      <wps:cNvCnPr/>
                      <wps:spPr>
                        <a:xfrm>
                          <a:off x="0" y="0"/>
                          <a:ext cx="0" cy="161280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4176B0D6" id="Straight Arrow Connector 26" o:spid="_x0000_s1026" type="#_x0000_t32" style="position:absolute;margin-left:155.05pt;margin-top:347.85pt;width:0;height:1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" strokecolor="#4c658a" strokeweight="1.5pt">
                <v:stroke endarrow="open"/>
              </v:shape>
            </w:pict>
          </mc:Fallback>
        </mc:AlternateContent>
      </w:r>
      <w:r w:rsidRPr="00050829">
        <w:rPr>
          <w:noProof/>
        </w:rPr>
        <mc:AlternateContent>
          <mc:Choice Requires="wps">
            <w:drawing>
              <wp:anchor distT="0" distB="0" distL="114300" distR="114300" simplePos="0" relativeHeight="251670528" behindDoc="0" locked="0" layoutInCell="1" allowOverlap="1" wp14:anchorId="5584A07C" wp14:editId="5C0D8B4A">
                <wp:simplePos x="0" y="0"/>
                <wp:positionH relativeFrom="column">
                  <wp:posOffset>3605530</wp:posOffset>
                </wp:positionH>
                <wp:positionV relativeFrom="paragraph">
                  <wp:posOffset>3960495</wp:posOffset>
                </wp:positionV>
                <wp:extent cx="2762250" cy="1437640"/>
                <wp:effectExtent l="12700" t="12700" r="19050" b="10160"/>
                <wp:wrapNone/>
                <wp:docPr id="17" name="Rounded Rectangle 17"/>
                <wp:cNvGraphicFramePr/>
                <a:graphic xmlns:a="http://schemas.openxmlformats.org/drawingml/2006/main">
                  <a:graphicData uri="http://schemas.microsoft.com/office/word/2010/wordprocessingShape">
                    <wps:wsp>
                      <wps:cNvSpPr/>
                      <wps:spPr>
                        <a:xfrm>
                          <a:off x="0" y="0"/>
                          <a:ext cx="2762250" cy="1437640"/>
                        </a:xfrm>
                        <a:prstGeom prst="roundRect">
                          <a:avLst>
                            <a:gd name="adj" fmla="val 1763"/>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8F69E" w14:textId="77777777" w:rsidR="00F1667B" w:rsidRPr="00BE5C25" w:rsidRDefault="00F1667B" w:rsidP="00F1667B">
                            <w:pPr>
                              <w:rPr>
                                <w:color w:val="002060"/>
                                <w:sz w:val="20"/>
                                <w:szCs w:val="20"/>
                              </w:rPr>
                            </w:pPr>
                            <w:r w:rsidRPr="00BE5C25">
                              <w:rPr>
                                <w:color w:val="002060"/>
                                <w:sz w:val="20"/>
                                <w:szCs w:val="20"/>
                              </w:rPr>
                              <w:t xml:space="preserve">Studies excluded </w:t>
                            </w:r>
                            <w:r w:rsidRPr="00BE5C25">
                              <w:rPr>
                                <w:b/>
                                <w:bCs/>
                                <w:color w:val="0040CF"/>
                                <w:sz w:val="20"/>
                                <w:szCs w:val="20"/>
                              </w:rPr>
                              <w:t>(n =</w:t>
                            </w:r>
                            <w:r>
                              <w:rPr>
                                <w:b/>
                                <w:bCs/>
                                <w:color w:val="0040CF"/>
                                <w:sz w:val="20"/>
                                <w:szCs w:val="20"/>
                              </w:rPr>
                              <w:t xml:space="preserve"> </w:t>
                            </w:r>
                            <w:r>
                              <w:rPr>
                                <w:b/>
                                <w:bCs/>
                                <w:noProof/>
                                <w:color w:val="0040CF"/>
                                <w:sz w:val="20"/>
                                <w:szCs w:val="20"/>
                              </w:rPr>
                              <w:t>109</w:t>
                            </w:r>
                            <w:r w:rsidRPr="00BE5C25">
                              <w:rPr>
                                <w:b/>
                                <w:bCs/>
                                <w:color w:val="0040CF"/>
                                <w:sz w:val="20"/>
                                <w:szCs w:val="20"/>
                              </w:rPr>
                              <w:t xml:space="preserve">)  </w:t>
                            </w:r>
                          </w:p>
                          <w:p w14:paraId="6149AB77"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 outcomes</w:t>
                            </w:r>
                            <w:r>
                              <w:rPr>
                                <w:color w:val="002060"/>
                                <w:sz w:val="18"/>
                                <w:szCs w:val="18"/>
                              </w:rPr>
                              <w:fldChar w:fldCharType="end"/>
                            </w:r>
                            <w:r>
                              <w:rPr>
                                <w:color w:val="002060"/>
                                <w:sz w:val="18"/>
                                <w:szCs w:val="18"/>
                              </w:rPr>
                              <w:t xml:space="preserve"> (n = </w:t>
                            </w:r>
                            <w:r>
                              <w:rPr>
                                <w:noProof/>
                                <w:color w:val="002060"/>
                                <w:sz w:val="18"/>
                                <w:szCs w:val="18"/>
                              </w:rPr>
                              <w:t>8</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sidR="009B1C5E">
                              <w:rPr>
                                <w:b/>
                                <w:bCs/>
                                <w:color w:val="0040CF"/>
                                <w:sz w:val="20"/>
                                <w:szCs w:val="20"/>
                              </w:rPr>
                              <w:fldChar w:fldCharType="separate"/>
                            </w:r>
                            <w:r>
                              <w:rPr>
                                <w:b/>
                                <w:bCs/>
                                <w:color w:val="0040CF"/>
                                <w:sz w:val="20"/>
                                <w:szCs w:val="20"/>
                              </w:rPr>
                              <w:fldChar w:fldCharType="end"/>
                            </w:r>
                          </w:p>
                          <w:p w14:paraId="6243EA8B"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wrong subjects</w:t>
                            </w:r>
                            <w:r>
                              <w:rPr>
                                <w:color w:val="002060"/>
                                <w:sz w:val="18"/>
                                <w:szCs w:val="18"/>
                              </w:rPr>
                              <w:fldChar w:fldCharType="end"/>
                            </w:r>
                            <w:r>
                              <w:rPr>
                                <w:color w:val="002060"/>
                                <w:sz w:val="18"/>
                                <w:szCs w:val="18"/>
                              </w:rPr>
                              <w:t xml:space="preserve"> (n = </w:t>
                            </w:r>
                            <w:r>
                              <w:rPr>
                                <w:noProof/>
                                <w:color w:val="002060"/>
                                <w:sz w:val="18"/>
                                <w:szCs w:val="18"/>
                              </w:rPr>
                              <w:t>5</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sidR="009B1C5E">
                              <w:rPr>
                                <w:b/>
                                <w:bCs/>
                                <w:color w:val="0040CF"/>
                                <w:sz w:val="20"/>
                                <w:szCs w:val="20"/>
                              </w:rPr>
                              <w:fldChar w:fldCharType="separate"/>
                            </w:r>
                            <w:r>
                              <w:rPr>
                                <w:b/>
                                <w:bCs/>
                                <w:color w:val="0040CF"/>
                                <w:sz w:val="20"/>
                                <w:szCs w:val="20"/>
                              </w:rPr>
                              <w:fldChar w:fldCharType="end"/>
                            </w:r>
                          </w:p>
                          <w:p w14:paraId="6289C011"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article not found</w:t>
                            </w:r>
                            <w:r>
                              <w:rPr>
                                <w:color w:val="002060"/>
                                <w:sz w:val="18"/>
                                <w:szCs w:val="18"/>
                              </w:rPr>
                              <w:fldChar w:fldCharType="end"/>
                            </w:r>
                            <w:r>
                              <w:rPr>
                                <w:color w:val="002060"/>
                                <w:sz w:val="18"/>
                                <w:szCs w:val="18"/>
                              </w:rPr>
                              <w:t xml:space="preserve"> (n = </w:t>
                            </w:r>
                            <w:r>
                              <w:rPr>
                                <w:noProof/>
                                <w:color w:val="002060"/>
                                <w:sz w:val="18"/>
                                <w:szCs w:val="18"/>
                              </w:rPr>
                              <w:t>5</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sidR="009B1C5E">
                              <w:rPr>
                                <w:b/>
                                <w:bCs/>
                                <w:color w:val="0040CF"/>
                                <w:sz w:val="20"/>
                                <w:szCs w:val="20"/>
                              </w:rPr>
                              <w:fldChar w:fldCharType="separate"/>
                            </w:r>
                            <w:r>
                              <w:rPr>
                                <w:b/>
                                <w:bCs/>
                                <w:color w:val="0040CF"/>
                                <w:sz w:val="20"/>
                                <w:szCs w:val="20"/>
                              </w:rPr>
                              <w:fldChar w:fldCharType="end"/>
                            </w:r>
                          </w:p>
                          <w:p w14:paraId="599A49C1"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statistics. no intervention</w:t>
                            </w:r>
                            <w:r>
                              <w:rPr>
                                <w:color w:val="002060"/>
                                <w:sz w:val="18"/>
                                <w:szCs w:val="18"/>
                              </w:rPr>
                              <w:fldChar w:fldCharType="end"/>
                            </w:r>
                            <w:r>
                              <w:rPr>
                                <w:color w:val="002060"/>
                                <w:sz w:val="18"/>
                                <w:szCs w:val="18"/>
                              </w:rPr>
                              <w:t xml:space="preserve"> (n = </w:t>
                            </w:r>
                            <w:r>
                              <w:rPr>
                                <w:noProof/>
                                <w:color w:val="002060"/>
                                <w:sz w:val="18"/>
                                <w:szCs w:val="18"/>
                              </w:rPr>
                              <w:t>13</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sidR="009B1C5E">
                              <w:rPr>
                                <w:b/>
                                <w:bCs/>
                                <w:color w:val="0040CF"/>
                                <w:sz w:val="20"/>
                                <w:szCs w:val="20"/>
                              </w:rPr>
                              <w:fldChar w:fldCharType="separate"/>
                            </w:r>
                            <w:r>
                              <w:rPr>
                                <w:b/>
                                <w:bCs/>
                                <w:color w:val="0040CF"/>
                                <w:sz w:val="20"/>
                                <w:szCs w:val="20"/>
                              </w:rPr>
                              <w:fldChar w:fldCharType="end"/>
                            </w:r>
                          </w:p>
                          <w:p w14:paraId="0F0C5B71"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 intervention put in place</w:t>
                            </w:r>
                            <w:r>
                              <w:rPr>
                                <w:color w:val="002060"/>
                                <w:sz w:val="18"/>
                                <w:szCs w:val="18"/>
                              </w:rPr>
                              <w:fldChar w:fldCharType="end"/>
                            </w:r>
                            <w:r>
                              <w:rPr>
                                <w:color w:val="002060"/>
                                <w:sz w:val="18"/>
                                <w:szCs w:val="18"/>
                              </w:rPr>
                              <w:t xml:space="preserve"> (n = </w:t>
                            </w:r>
                            <w:r>
                              <w:rPr>
                                <w:noProof/>
                                <w:color w:val="002060"/>
                                <w:sz w:val="18"/>
                                <w:szCs w:val="18"/>
                              </w:rPr>
                              <w:t>65</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sidR="009B1C5E">
                              <w:rPr>
                                <w:b/>
                                <w:bCs/>
                                <w:color w:val="0040CF"/>
                                <w:sz w:val="20"/>
                                <w:szCs w:val="20"/>
                              </w:rPr>
                              <w:fldChar w:fldCharType="separate"/>
                            </w:r>
                            <w:r>
                              <w:rPr>
                                <w:b/>
                                <w:bCs/>
                                <w:color w:val="0040CF"/>
                                <w:sz w:val="20"/>
                                <w:szCs w:val="20"/>
                              </w:rPr>
                              <w:fldChar w:fldCharType="end"/>
                            </w:r>
                          </w:p>
                          <w:p w14:paraId="681CA7DC"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Not enough detail provided for intervention</w:t>
                            </w:r>
                            <w:r>
                              <w:rPr>
                                <w:color w:val="002060"/>
                                <w:sz w:val="18"/>
                                <w:szCs w:val="18"/>
                              </w:rPr>
                              <w:fldChar w:fldCharType="end"/>
                            </w:r>
                            <w:r>
                              <w:rPr>
                                <w:color w:val="002060"/>
                                <w:sz w:val="18"/>
                                <w:szCs w:val="18"/>
                              </w:rPr>
                              <w:t xml:space="preserve"> (n = </w:t>
                            </w:r>
                            <w:r>
                              <w:rPr>
                                <w:noProof/>
                                <w:color w:val="002060"/>
                                <w:sz w:val="18"/>
                                <w:szCs w:val="18"/>
                              </w:rPr>
                              <w:t>13</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sidR="009B1C5E">
                              <w:rPr>
                                <w:b/>
                                <w:bCs/>
                                <w:color w:val="0040CF"/>
                                <w:sz w:val="20"/>
                                <w:szCs w:val="20"/>
                              </w:rPr>
                              <w:fldChar w:fldCharType="separate"/>
                            </w:r>
                            <w:r>
                              <w:rPr>
                                <w:b/>
                                <w:bCs/>
                                <w:color w:val="0040CF"/>
                                <w:sz w:val="20"/>
                                <w:szCs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5584A07C" id="Rounded Rectangle 17" o:spid="_x0000_s1034" style="position:absolute;margin-left:283.9pt;margin-top:311.85pt;width:217.5pt;height:11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" fillcolor="white [3212]" strokecolor="#4c658a" strokeweight="1.5pt">
                <v:stroke joinstyle="miter"/>
                <v:textbox>
                  <w:txbxContent>
                    <w:p w14:paraId="01E8F69E" w14:textId="77777777" w:rsidR="00F1667B" w:rsidRPr="00BE5C25" w:rsidRDefault="00F1667B" w:rsidP="00F1667B">
                      <w:pPr>
                        <w:rPr>
                          <w:color w:val="002060"/>
                          <w:sz w:val="20"/>
                          <w:szCs w:val="20"/>
                        </w:rPr>
                      </w:pPr>
                      <w:r w:rsidRPr="00BE5C25">
                        <w:rPr>
                          <w:color w:val="002060"/>
                          <w:sz w:val="20"/>
                          <w:szCs w:val="20"/>
                        </w:rPr>
                        <w:t xml:space="preserve">Studies excluded </w:t>
                      </w:r>
                      <w:r w:rsidRPr="00BE5C25">
                        <w:rPr>
                          <w:b/>
                          <w:bCs/>
                          <w:color w:val="0040CF"/>
                          <w:sz w:val="20"/>
                          <w:szCs w:val="20"/>
                        </w:rPr>
                        <w:t>(n =</w:t>
                      </w:r>
                      <w:r>
                        <w:rPr>
                          <w:b/>
                          <w:bCs/>
                          <w:color w:val="0040CF"/>
                          <w:sz w:val="20"/>
                          <w:szCs w:val="20"/>
                        </w:rPr>
                        <w:t xml:space="preserve"> </w:t>
                      </w:r>
                      <w:r>
                        <w:rPr>
                          <w:b/>
                          <w:bCs/>
                          <w:noProof/>
                          <w:color w:val="0040CF"/>
                          <w:sz w:val="20"/>
                          <w:szCs w:val="20"/>
                        </w:rPr>
                        <w:t>109</w:t>
                      </w:r>
                      <w:r w:rsidRPr="00BE5C25">
                        <w:rPr>
                          <w:b/>
                          <w:bCs/>
                          <w:color w:val="0040CF"/>
                          <w:sz w:val="20"/>
                          <w:szCs w:val="20"/>
                        </w:rPr>
                        <w:t xml:space="preserve">)  </w:t>
                      </w:r>
                    </w:p>
                    <w:p w14:paraId="6149AB77"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 outcomes</w:t>
                      </w:r>
                      <w:r>
                        <w:rPr>
                          <w:color w:val="002060"/>
                          <w:sz w:val="18"/>
                          <w:szCs w:val="18"/>
                        </w:rPr>
                        <w:fldChar w:fldCharType="end"/>
                      </w:r>
                      <w:r>
                        <w:rPr>
                          <w:color w:val="002060"/>
                          <w:sz w:val="18"/>
                          <w:szCs w:val="18"/>
                        </w:rPr>
                        <w:t xml:space="preserve"> (n = </w:t>
                      </w:r>
                      <w:r>
                        <w:rPr>
                          <w:noProof/>
                          <w:color w:val="002060"/>
                          <w:sz w:val="18"/>
                          <w:szCs w:val="18"/>
                        </w:rPr>
                        <w:t>8</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6243EA8B"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wrong subjects</w:t>
                      </w:r>
                      <w:r>
                        <w:rPr>
                          <w:color w:val="002060"/>
                          <w:sz w:val="18"/>
                          <w:szCs w:val="18"/>
                        </w:rPr>
                        <w:fldChar w:fldCharType="end"/>
                      </w:r>
                      <w:r>
                        <w:rPr>
                          <w:color w:val="002060"/>
                          <w:sz w:val="18"/>
                          <w:szCs w:val="18"/>
                        </w:rPr>
                        <w:t xml:space="preserve"> (n = </w:t>
                      </w:r>
                      <w:r>
                        <w:rPr>
                          <w:noProof/>
                          <w:color w:val="002060"/>
                          <w:sz w:val="18"/>
                          <w:szCs w:val="18"/>
                        </w:rPr>
                        <w:t>5</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6289C011"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article not found</w:t>
                      </w:r>
                      <w:r>
                        <w:rPr>
                          <w:color w:val="002060"/>
                          <w:sz w:val="18"/>
                          <w:szCs w:val="18"/>
                        </w:rPr>
                        <w:fldChar w:fldCharType="end"/>
                      </w:r>
                      <w:r>
                        <w:rPr>
                          <w:color w:val="002060"/>
                          <w:sz w:val="18"/>
                          <w:szCs w:val="18"/>
                        </w:rPr>
                        <w:t xml:space="preserve"> (n = </w:t>
                      </w:r>
                      <w:r>
                        <w:rPr>
                          <w:noProof/>
                          <w:color w:val="002060"/>
                          <w:sz w:val="18"/>
                          <w:szCs w:val="18"/>
                        </w:rPr>
                        <w:t>5</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599A49C1"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statistics. no intervention</w:t>
                      </w:r>
                      <w:r>
                        <w:rPr>
                          <w:color w:val="002060"/>
                          <w:sz w:val="18"/>
                          <w:szCs w:val="18"/>
                        </w:rPr>
                        <w:fldChar w:fldCharType="end"/>
                      </w:r>
                      <w:r>
                        <w:rPr>
                          <w:color w:val="002060"/>
                          <w:sz w:val="18"/>
                          <w:szCs w:val="18"/>
                        </w:rPr>
                        <w:t xml:space="preserve"> (n = </w:t>
                      </w:r>
                      <w:r>
                        <w:rPr>
                          <w:noProof/>
                          <w:color w:val="002060"/>
                          <w:sz w:val="18"/>
                          <w:szCs w:val="18"/>
                        </w:rPr>
                        <w:t>13</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0F0C5B71"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 intervention put in place</w:t>
                      </w:r>
                      <w:r>
                        <w:rPr>
                          <w:color w:val="002060"/>
                          <w:sz w:val="18"/>
                          <w:szCs w:val="18"/>
                        </w:rPr>
                        <w:fldChar w:fldCharType="end"/>
                      </w:r>
                      <w:r>
                        <w:rPr>
                          <w:color w:val="002060"/>
                          <w:sz w:val="18"/>
                          <w:szCs w:val="18"/>
                        </w:rPr>
                        <w:t xml:space="preserve"> (n = </w:t>
                      </w:r>
                      <w:r>
                        <w:rPr>
                          <w:noProof/>
                          <w:color w:val="002060"/>
                          <w:sz w:val="18"/>
                          <w:szCs w:val="18"/>
                        </w:rPr>
                        <w:t>65</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681CA7DC" w14:textId="77777777" w:rsidR="00F1667B" w:rsidRDefault="00F1667B" w:rsidP="00F1667B">
                      <w:pPr>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Not enough detail provided for intervention</w:t>
                      </w:r>
                      <w:r>
                        <w:rPr>
                          <w:color w:val="002060"/>
                          <w:sz w:val="18"/>
                          <w:szCs w:val="18"/>
                        </w:rPr>
                        <w:fldChar w:fldCharType="end"/>
                      </w:r>
                      <w:r>
                        <w:rPr>
                          <w:color w:val="002060"/>
                          <w:sz w:val="18"/>
                          <w:szCs w:val="18"/>
                        </w:rPr>
                        <w:t xml:space="preserve"> (n = </w:t>
                      </w:r>
                      <w:r>
                        <w:rPr>
                          <w:noProof/>
                          <w:color w:val="002060"/>
                          <w:sz w:val="18"/>
                          <w:szCs w:val="18"/>
                        </w:rPr>
                        <w:t>13</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txbxContent>
                </v:textbox>
              </v:roundrect>
            </w:pict>
          </mc:Fallback>
        </mc:AlternateContent>
      </w:r>
      <w:r w:rsidRPr="00050829">
        <w:rPr>
          <w:noProof/>
        </w:rPr>
        <mc:AlternateContent>
          <mc:Choice Requires="wps">
            <w:drawing>
              <wp:anchor distT="0" distB="0" distL="114300" distR="114300" simplePos="0" relativeHeight="251677696" behindDoc="0" locked="0" layoutInCell="1" allowOverlap="1" wp14:anchorId="0EA57259" wp14:editId="7C207959">
                <wp:simplePos x="0" y="0"/>
                <wp:positionH relativeFrom="column">
                  <wp:posOffset>1965960</wp:posOffset>
                </wp:positionH>
                <wp:positionV relativeFrom="paragraph">
                  <wp:posOffset>3075940</wp:posOffset>
                </wp:positionV>
                <wp:extent cx="0" cy="215900"/>
                <wp:effectExtent l="88900" t="0" r="38100" b="25400"/>
                <wp:wrapNone/>
                <wp:docPr id="24" name="Straight Arrow Connector 24"/>
                <wp:cNvGraphicFramePr/>
                <a:graphic xmlns:a="http://schemas.openxmlformats.org/drawingml/2006/main">
                  <a:graphicData uri="http://schemas.microsoft.com/office/word/2010/wordprocessingShape">
                    <wps:wsp>
                      <wps:cNvCnPr/>
                      <wps:spPr>
                        <a:xfrm>
                          <a:off x="0" y="0"/>
                          <a:ext cx="0" cy="21590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62B8AC0A" id="Straight Arrow Connector 24" o:spid="_x0000_s1026" type="#_x0000_t32" style="position:absolute;margin-left:154.8pt;margin-top:242.2pt;width:0;height:1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" strokecolor="#4c658a" strokeweight="1.5pt">
                <v:stroke endarrow="open"/>
              </v:shape>
            </w:pict>
          </mc:Fallback>
        </mc:AlternateContent>
      </w:r>
      <w:r w:rsidRPr="00050829">
        <w:rPr>
          <w:noProof/>
        </w:rPr>
        <mc:AlternateContent>
          <mc:Choice Requires="wps">
            <w:drawing>
              <wp:anchor distT="0" distB="0" distL="114300" distR="114300" simplePos="0" relativeHeight="251678720" behindDoc="0" locked="0" layoutInCell="1" allowOverlap="1" wp14:anchorId="04DC544E" wp14:editId="139AE950">
                <wp:simplePos x="0" y="0"/>
                <wp:positionH relativeFrom="column">
                  <wp:posOffset>1971040</wp:posOffset>
                </wp:positionH>
                <wp:positionV relativeFrom="paragraph">
                  <wp:posOffset>3742055</wp:posOffset>
                </wp:positionV>
                <wp:extent cx="0" cy="215900"/>
                <wp:effectExtent l="88900" t="0" r="38100" b="25400"/>
                <wp:wrapNone/>
                <wp:docPr id="25" name="Straight Arrow Connector 25"/>
                <wp:cNvGraphicFramePr/>
                <a:graphic xmlns:a="http://schemas.openxmlformats.org/drawingml/2006/main">
                  <a:graphicData uri="http://schemas.microsoft.com/office/word/2010/wordprocessingShape">
                    <wps:wsp>
                      <wps:cNvCnPr/>
                      <wps:spPr>
                        <a:xfrm>
                          <a:off x="0" y="0"/>
                          <a:ext cx="0" cy="21590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4871DE45" id="Straight Arrow Connector 25" o:spid="_x0000_s1026" type="#_x0000_t32" style="position:absolute;margin-left:155.2pt;margin-top:294.65pt;width:0;height: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" strokecolor="#4c658a" strokeweight="1.5pt">
                <v:stroke endarrow="open"/>
              </v:shape>
            </w:pict>
          </mc:Fallback>
        </mc:AlternateContent>
      </w:r>
      <w:r w:rsidRPr="00050829">
        <w:rPr>
          <w:noProof/>
        </w:rPr>
        <mc:AlternateContent>
          <mc:Choice Requires="wps">
            <w:drawing>
              <wp:anchor distT="0" distB="0" distL="114300" distR="114300" simplePos="0" relativeHeight="251681792" behindDoc="0" locked="0" layoutInCell="1" allowOverlap="1" wp14:anchorId="38F565A6" wp14:editId="39496500">
                <wp:simplePos x="0" y="0"/>
                <wp:positionH relativeFrom="column">
                  <wp:posOffset>3349625</wp:posOffset>
                </wp:positionH>
                <wp:positionV relativeFrom="paragraph">
                  <wp:posOffset>2853055</wp:posOffset>
                </wp:positionV>
                <wp:extent cx="259080" cy="0"/>
                <wp:effectExtent l="0" t="88900" r="0" b="88900"/>
                <wp:wrapNone/>
                <wp:docPr id="36" name="Straight Arrow Connector 36"/>
                <wp:cNvGraphicFramePr/>
                <a:graphic xmlns:a="http://schemas.openxmlformats.org/drawingml/2006/main">
                  <a:graphicData uri="http://schemas.microsoft.com/office/word/2010/wordprocessingShape">
                    <wps:wsp>
                      <wps:cNvCnPr/>
                      <wps:spPr>
                        <a:xfrm>
                          <a:off x="0" y="0"/>
                          <a:ext cx="259080" cy="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w:pict>
              <v:shape w14:anchorId="5680DF27" id="Straight Arrow Connector 36" o:spid="_x0000_s1026" type="#_x0000_t32" style="position:absolute;margin-left:263.75pt;margin-top:224.65pt;width:20.4pt;height:0;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" strokecolor="#4c658a" strokeweight="1.5pt">
                <v:stroke endarrow="open"/>
              </v:shape>
            </w:pict>
          </mc:Fallback>
        </mc:AlternateContent>
      </w:r>
      <w:r w:rsidRPr="00050829">
        <w:rPr>
          <w:noProof/>
        </w:rPr>
        <mc:AlternateContent>
          <mc:Choice Requires="wps">
            <w:drawing>
              <wp:anchor distT="0" distB="0" distL="114300" distR="114300" simplePos="0" relativeHeight="251682816" behindDoc="0" locked="0" layoutInCell="1" allowOverlap="1" wp14:anchorId="4FB486B8" wp14:editId="5BA112E4">
                <wp:simplePos x="0" y="0"/>
                <wp:positionH relativeFrom="column">
                  <wp:posOffset>3353435</wp:posOffset>
                </wp:positionH>
                <wp:positionV relativeFrom="paragraph">
                  <wp:posOffset>3515360</wp:posOffset>
                </wp:positionV>
                <wp:extent cx="259080" cy="0"/>
                <wp:effectExtent l="0" t="88900" r="0" b="88900"/>
                <wp:wrapNone/>
                <wp:docPr id="59" name="Straight Arrow Connector 59"/>
                <wp:cNvGraphicFramePr/>
                <a:graphic xmlns:a="http://schemas.openxmlformats.org/drawingml/2006/main">
                  <a:graphicData uri="http://schemas.microsoft.com/office/word/2010/wordprocessingShape">
                    <wps:wsp>
                      <wps:cNvCnPr/>
                      <wps:spPr>
                        <a:xfrm>
                          <a:off x="0" y="0"/>
                          <a:ext cx="259080" cy="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w:pict>
              <v:shape w14:anchorId="041396FD" id="Straight Arrow Connector 59" o:spid="_x0000_s1026" type="#_x0000_t32" style="position:absolute;margin-left:264.05pt;margin-top:276.8pt;width:20.4pt;height:0;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" strokecolor="#4c658a" strokeweight="1.5pt">
                <v:stroke endarrow="open"/>
              </v:shape>
            </w:pict>
          </mc:Fallback>
        </mc:AlternateContent>
      </w:r>
      <w:r w:rsidRPr="00050829">
        <w:rPr>
          <w:noProof/>
        </w:rPr>
        <mc:AlternateContent>
          <mc:Choice Requires="wps">
            <w:drawing>
              <wp:anchor distT="0" distB="0" distL="114300" distR="114300" simplePos="0" relativeHeight="251683840" behindDoc="0" locked="0" layoutInCell="1" allowOverlap="1" wp14:anchorId="4D5E8AB2" wp14:editId="3EFBAEA6">
                <wp:simplePos x="0" y="0"/>
                <wp:positionH relativeFrom="column">
                  <wp:posOffset>3345815</wp:posOffset>
                </wp:positionH>
                <wp:positionV relativeFrom="paragraph">
                  <wp:posOffset>4185285</wp:posOffset>
                </wp:positionV>
                <wp:extent cx="259080" cy="0"/>
                <wp:effectExtent l="0" t="88900" r="0" b="88900"/>
                <wp:wrapNone/>
                <wp:docPr id="60" name="Straight Arrow Connector 60"/>
                <wp:cNvGraphicFramePr/>
                <a:graphic xmlns:a="http://schemas.openxmlformats.org/drawingml/2006/main">
                  <a:graphicData uri="http://schemas.microsoft.com/office/word/2010/wordprocessingShape">
                    <wps:wsp>
                      <wps:cNvCnPr/>
                      <wps:spPr>
                        <a:xfrm>
                          <a:off x="0" y="0"/>
                          <a:ext cx="259080" cy="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w:pict>
              <v:shape w14:anchorId="56E98431" id="Straight Arrow Connector 60" o:spid="_x0000_s1026" type="#_x0000_t32" style="position:absolute;margin-left:263.45pt;margin-top:329.55pt;width:20.4pt;height:0;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" strokecolor="#4c658a" strokeweight="1.5pt">
                <v:stroke endarrow="open"/>
              </v:shape>
            </w:pict>
          </mc:Fallback>
        </mc:AlternateContent>
      </w:r>
    </w:p>
    <w:p w14:paraId="30CA8D64" w14:textId="77777777" w:rsidR="00F1667B" w:rsidRPr="00050829" w:rsidRDefault="00F1667B" w:rsidP="00F1667B">
      <w:pPr>
        <w:rPr>
          <w:rFonts w:eastAsia="Arial"/>
        </w:rPr>
      </w:pPr>
    </w:p>
    <w:p w14:paraId="659F0580" w14:textId="30DE7545" w:rsidR="00F1667B" w:rsidRPr="00050829" w:rsidRDefault="00F1667B" w:rsidP="00F1667B">
      <w:pPr>
        <w:rPr>
          <w:rFonts w:eastAsia="Arial"/>
        </w:rPr>
      </w:pPr>
    </w:p>
    <w:p w14:paraId="20A2E6FA" w14:textId="77777777" w:rsidR="00F1667B" w:rsidRPr="00050829" w:rsidRDefault="00F1667B" w:rsidP="00F1667B">
      <w:pPr>
        <w:rPr>
          <w:rFonts w:eastAsia="Arial"/>
        </w:rPr>
      </w:pPr>
      <w:r w:rsidRPr="00050829">
        <w:rPr>
          <w:noProof/>
        </w:rPr>
        <mc:AlternateContent>
          <mc:Choice Requires="wps">
            <w:drawing>
              <wp:anchor distT="0" distB="0" distL="114300" distR="114300" simplePos="0" relativeHeight="251663360" behindDoc="1" locked="0" layoutInCell="1" allowOverlap="1" wp14:anchorId="2980FEC0" wp14:editId="54B9C345">
                <wp:simplePos x="0" y="0"/>
                <wp:positionH relativeFrom="column">
                  <wp:posOffset>1893570</wp:posOffset>
                </wp:positionH>
                <wp:positionV relativeFrom="paragraph">
                  <wp:posOffset>37465</wp:posOffset>
                </wp:positionV>
                <wp:extent cx="3218816" cy="6500495"/>
                <wp:effectExtent l="0" t="2540" r="4445" b="4445"/>
                <wp:wrapNone/>
                <wp:docPr id="10" name="Round Same-side Corner of Rectangle 10"/>
                <wp:cNvGraphicFramePr/>
                <a:graphic xmlns:a="http://schemas.openxmlformats.org/drawingml/2006/main">
                  <a:graphicData uri="http://schemas.microsoft.com/office/word/2010/wordprocessingShape">
                    <wps:wsp>
                      <wps:cNvSpPr/>
                      <wps:spPr>
                        <a:xfrm rot="5400000">
                          <a:off x="0" y="0"/>
                          <a:ext cx="3218816" cy="6500495"/>
                        </a:xfrm>
                        <a:prstGeom prst="round2SameRect">
                          <a:avLst>
                            <a:gd name="adj1" fmla="val 1142"/>
                            <a:gd name="adj2" fmla="val 0"/>
                          </a:avLst>
                        </a:prstGeom>
                        <a:solidFill>
                          <a:srgbClr val="EFF5F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AA3EF9" w14:textId="77777777" w:rsidR="00F1667B" w:rsidRPr="00E907A8" w:rsidRDefault="00F1667B" w:rsidP="00F1667B">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2980FEC0" id="Round Same-side Corner of Rectangle 10" o:spid="_x0000_s1035" style="position:absolute;margin-left:149.1pt;margin-top:2.95pt;width:253.45pt;height:511.85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18816,650049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" adj="-11796480,,5400" path="m36759,l3182057,v20301,,36759,16458,36759,36759l3218816,6500495r,l,6500495r,l,36759c,16458,16458,,36759,xe" fillcolor="#eff5fe" stroked="f" strokeweight="1pt">
                <v:stroke joinstyle="miter"/>
                <v:formulas/>
                <v:path arrowok="t" o:connecttype="custom" o:connectlocs="36759,0;3182057,0;3218816,36759;3218816,6500495;3218816,6500495;0,6500495;0,6500495;0,36759;36759,0" o:connectangles="0,0,0,0,0,0,0,0,0" textboxrect="0,0,3218816,6500495"/>
                <v:textbox>
                  <w:txbxContent>
                    <w:p w14:paraId="48AA3EF9" w14:textId="77777777" w:rsidR="00F1667B" w:rsidRPr="00E907A8" w:rsidRDefault="00F1667B" w:rsidP="00F1667B">
                      <w:pPr>
                        <w:jc w:val="center"/>
                        <w:rPr>
                          <w:lang w:val="en-US"/>
                        </w:rPr>
                      </w:pPr>
                      <w:r>
                        <w:rPr>
                          <w:lang w:val="en-US"/>
                        </w:rPr>
                        <w:t xml:space="preserve"> </w:t>
                      </w:r>
                    </w:p>
                  </w:txbxContent>
                </v:textbox>
              </v:shape>
            </w:pict>
          </mc:Fallback>
        </mc:AlternateContent>
      </w:r>
      <w:r w:rsidRPr="00050829">
        <w:rPr>
          <w:noProof/>
        </w:rPr>
        <mc:AlternateContent>
          <mc:Choice Requires="wps">
            <w:drawing>
              <wp:anchor distT="0" distB="0" distL="114300" distR="114300" simplePos="0" relativeHeight="251667456" behindDoc="0" locked="0" layoutInCell="1" allowOverlap="1" wp14:anchorId="75851EC1" wp14:editId="0EF9D983">
                <wp:simplePos x="0" y="0"/>
                <wp:positionH relativeFrom="column">
                  <wp:posOffset>3606165</wp:posOffset>
                </wp:positionH>
                <wp:positionV relativeFrom="paragraph">
                  <wp:posOffset>175895</wp:posOffset>
                </wp:positionV>
                <wp:extent cx="2762250" cy="1031875"/>
                <wp:effectExtent l="12700" t="12700" r="19050" b="9525"/>
                <wp:wrapNone/>
                <wp:docPr id="14" name="Rounded Rectangle 14"/>
                <wp:cNvGraphicFramePr/>
                <a:graphic xmlns:a="http://schemas.openxmlformats.org/drawingml/2006/main">
                  <a:graphicData uri="http://schemas.microsoft.com/office/word/2010/wordprocessingShape">
                    <wps:wsp>
                      <wps:cNvSpPr/>
                      <wps:spPr>
                        <a:xfrm>
                          <a:off x="0" y="0"/>
                          <a:ext cx="2762250" cy="1031875"/>
                        </a:xfrm>
                        <a:prstGeom prst="roundRect">
                          <a:avLst>
                            <a:gd name="adj" fmla="val 2022"/>
                          </a:avLst>
                        </a:prstGeom>
                        <a:solidFill>
                          <a:schemeClr val="bg1"/>
                        </a:solidFill>
                        <a:ln w="19050">
                          <a:solidFill>
                            <a:srgbClr val="4C658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82084F" w14:textId="77777777" w:rsidR="00F1667B" w:rsidRPr="00BE5C25" w:rsidRDefault="00F1667B" w:rsidP="00F1667B">
                            <w:pPr>
                              <w:rPr>
                                <w:color w:val="002060"/>
                                <w:sz w:val="20"/>
                                <w:szCs w:val="20"/>
                              </w:rPr>
                            </w:pPr>
                            <w:r w:rsidRPr="00BE5C25">
                              <w:rPr>
                                <w:color w:val="002060"/>
                                <w:sz w:val="20"/>
                                <w:szCs w:val="20"/>
                              </w:rPr>
                              <w:t xml:space="preserve">References removed </w:t>
                            </w:r>
                            <w:r w:rsidRPr="00BE5C25">
                              <w:rPr>
                                <w:b/>
                                <w:bCs/>
                                <w:color w:val="0040CF"/>
                                <w:sz w:val="20"/>
                                <w:szCs w:val="20"/>
                              </w:rPr>
                              <w:t>(n =</w:t>
                            </w:r>
                            <w:r>
                              <w:rPr>
                                <w:b/>
                                <w:bCs/>
                                <w:color w:val="0040CF"/>
                                <w:sz w:val="20"/>
                                <w:szCs w:val="20"/>
                              </w:rPr>
                              <w:t xml:space="preserve"> </w:t>
                            </w:r>
                            <w:r>
                              <w:rPr>
                                <w:b/>
                                <w:bCs/>
                                <w:noProof/>
                                <w:color w:val="0040CF"/>
                                <w:sz w:val="20"/>
                                <w:szCs w:val="20"/>
                              </w:rPr>
                              <w:t>80</w:t>
                            </w:r>
                            <w:r w:rsidRPr="00BE5C25">
                              <w:rPr>
                                <w:b/>
                                <w:bCs/>
                                <w:color w:val="0040CF"/>
                                <w:sz w:val="20"/>
                                <w:szCs w:val="20"/>
                              </w:rPr>
                              <w:t xml:space="preserve">)  </w:t>
                            </w:r>
                          </w:p>
                          <w:p w14:paraId="4785BC0E" w14:textId="77777777" w:rsidR="00F1667B" w:rsidRPr="00BE5C25" w:rsidRDefault="00F1667B" w:rsidP="00F1667B">
                            <w:pPr>
                              <w:ind w:left="284"/>
                              <w:rPr>
                                <w:color w:val="002060"/>
                              </w:rPr>
                            </w:pPr>
                            <w:r w:rsidRPr="00BE5C25">
                              <w:rPr>
                                <w:color w:val="002060"/>
                                <w:sz w:val="18"/>
                                <w:szCs w:val="18"/>
                              </w:rPr>
                              <w:t xml:space="preserve">Duplicates identified manually (n = </w:t>
                            </w:r>
                            <w:r>
                              <w:rPr>
                                <w:noProof/>
                                <w:color w:val="002060"/>
                                <w:sz w:val="18"/>
                                <w:szCs w:val="18"/>
                              </w:rPr>
                              <w:t>2</w:t>
                            </w:r>
                            <w:r w:rsidRPr="00BE5C25">
                              <w:rPr>
                                <w:color w:val="002060"/>
                                <w:sz w:val="18"/>
                                <w:szCs w:val="18"/>
                              </w:rPr>
                              <w:t>)</w:t>
                            </w:r>
                          </w:p>
                          <w:p w14:paraId="708C3A94" w14:textId="77777777" w:rsidR="00F1667B" w:rsidRPr="00BE5C25" w:rsidRDefault="00F1667B" w:rsidP="00F1667B">
                            <w:pPr>
                              <w:ind w:left="284"/>
                              <w:rPr>
                                <w:color w:val="002060"/>
                                <w:sz w:val="18"/>
                                <w:szCs w:val="18"/>
                              </w:rPr>
                            </w:pPr>
                            <w:r w:rsidRPr="00BE5C25">
                              <w:rPr>
                                <w:color w:val="002060"/>
                                <w:sz w:val="18"/>
                                <w:szCs w:val="18"/>
                              </w:rPr>
                              <w:t xml:space="preserve">Duplicates identified by Covidence (n = </w:t>
                            </w:r>
                            <w:r>
                              <w:rPr>
                                <w:noProof/>
                                <w:color w:val="002060"/>
                                <w:sz w:val="18"/>
                                <w:szCs w:val="18"/>
                              </w:rPr>
                              <w:t>78</w:t>
                            </w:r>
                            <w:r w:rsidRPr="00BE5C25">
                              <w:rPr>
                                <w:color w:val="002060"/>
                                <w:sz w:val="18"/>
                                <w:szCs w:val="18"/>
                              </w:rPr>
                              <w:t xml:space="preserve">) </w:t>
                            </w:r>
                          </w:p>
                          <w:p w14:paraId="4EB02345" w14:textId="77777777" w:rsidR="00F1667B" w:rsidRPr="00BE5C25" w:rsidRDefault="00F1667B" w:rsidP="00F1667B">
                            <w:pPr>
                              <w:ind w:left="284"/>
                              <w:rPr>
                                <w:color w:val="002060"/>
                                <w:sz w:val="18"/>
                                <w:szCs w:val="18"/>
                              </w:rPr>
                            </w:pPr>
                            <w:r w:rsidRPr="00BE5C25">
                              <w:rPr>
                                <w:color w:val="002060"/>
                                <w:sz w:val="18"/>
                                <w:szCs w:val="18"/>
                              </w:rPr>
                              <w:t>Marked as ineligible by automation tools (n =</w:t>
                            </w:r>
                            <w:r>
                              <w:rPr>
                                <w:color w:val="002060"/>
                                <w:sz w:val="18"/>
                                <w:szCs w:val="18"/>
                              </w:rPr>
                              <w:t xml:space="preserve"> </w:t>
                            </w:r>
                            <w:r>
                              <w:rPr>
                                <w:noProof/>
                                <w:color w:val="002060"/>
                                <w:sz w:val="18"/>
                                <w:szCs w:val="18"/>
                              </w:rPr>
                              <w:t>0</w:t>
                            </w:r>
                            <w:r w:rsidRPr="00BE5C25">
                              <w:rPr>
                                <w:color w:val="002060"/>
                                <w:sz w:val="18"/>
                                <w:szCs w:val="18"/>
                              </w:rPr>
                              <w:t>)</w:t>
                            </w:r>
                          </w:p>
                          <w:p w14:paraId="5645F04C" w14:textId="77777777" w:rsidR="00F1667B" w:rsidRPr="00BE5C25" w:rsidRDefault="00F1667B" w:rsidP="00F1667B">
                            <w:pPr>
                              <w:ind w:left="284"/>
                              <w:rPr>
                                <w:color w:val="002060"/>
                                <w:sz w:val="18"/>
                                <w:szCs w:val="18"/>
                              </w:rPr>
                            </w:pPr>
                            <w:r w:rsidRPr="00BE5C25">
                              <w:rPr>
                                <w:color w:val="002060"/>
                                <w:sz w:val="18"/>
                                <w:szCs w:val="18"/>
                              </w:rPr>
                              <w:t>Other reasons (n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75851EC1" id="Rounded Rectangle 14" o:spid="_x0000_s1036" style="position:absolute;margin-left:283.95pt;margin-top:13.85pt;width:217.5pt;height:8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" fillcolor="white [3212]" strokecolor="#4c658a" strokeweight="1.5pt">
                <v:stroke joinstyle="miter"/>
                <v:textbox>
                  <w:txbxContent>
                    <w:p w14:paraId="7082084F" w14:textId="77777777" w:rsidR="00F1667B" w:rsidRPr="00BE5C25" w:rsidRDefault="00F1667B" w:rsidP="00F1667B">
                      <w:pPr>
                        <w:rPr>
                          <w:color w:val="002060"/>
                          <w:sz w:val="20"/>
                          <w:szCs w:val="20"/>
                        </w:rPr>
                      </w:pPr>
                      <w:r w:rsidRPr="00BE5C25">
                        <w:rPr>
                          <w:color w:val="002060"/>
                          <w:sz w:val="20"/>
                          <w:szCs w:val="20"/>
                        </w:rPr>
                        <w:t xml:space="preserve">References removed </w:t>
                      </w:r>
                      <w:r w:rsidRPr="00BE5C25">
                        <w:rPr>
                          <w:b/>
                          <w:bCs/>
                          <w:color w:val="0040CF"/>
                          <w:sz w:val="20"/>
                          <w:szCs w:val="20"/>
                        </w:rPr>
                        <w:t>(n =</w:t>
                      </w:r>
                      <w:r>
                        <w:rPr>
                          <w:b/>
                          <w:bCs/>
                          <w:color w:val="0040CF"/>
                          <w:sz w:val="20"/>
                          <w:szCs w:val="20"/>
                        </w:rPr>
                        <w:t xml:space="preserve"> </w:t>
                      </w:r>
                      <w:r>
                        <w:rPr>
                          <w:b/>
                          <w:bCs/>
                          <w:noProof/>
                          <w:color w:val="0040CF"/>
                          <w:sz w:val="20"/>
                          <w:szCs w:val="20"/>
                        </w:rPr>
                        <w:t>80</w:t>
                      </w:r>
                      <w:r w:rsidRPr="00BE5C25">
                        <w:rPr>
                          <w:b/>
                          <w:bCs/>
                          <w:color w:val="0040CF"/>
                          <w:sz w:val="20"/>
                          <w:szCs w:val="20"/>
                        </w:rPr>
                        <w:t xml:space="preserve">)  </w:t>
                      </w:r>
                    </w:p>
                    <w:p w14:paraId="4785BC0E" w14:textId="77777777" w:rsidR="00F1667B" w:rsidRPr="00BE5C25" w:rsidRDefault="00F1667B" w:rsidP="00F1667B">
                      <w:pPr>
                        <w:ind w:left="284"/>
                        <w:rPr>
                          <w:color w:val="002060"/>
                        </w:rPr>
                      </w:pPr>
                      <w:r w:rsidRPr="00BE5C25">
                        <w:rPr>
                          <w:color w:val="002060"/>
                          <w:sz w:val="18"/>
                          <w:szCs w:val="18"/>
                        </w:rPr>
                        <w:t xml:space="preserve">Duplicates identified manually (n = </w:t>
                      </w:r>
                      <w:r>
                        <w:rPr>
                          <w:noProof/>
                          <w:color w:val="002060"/>
                          <w:sz w:val="18"/>
                          <w:szCs w:val="18"/>
                        </w:rPr>
                        <w:t>2</w:t>
                      </w:r>
                      <w:r w:rsidRPr="00BE5C25">
                        <w:rPr>
                          <w:color w:val="002060"/>
                          <w:sz w:val="18"/>
                          <w:szCs w:val="18"/>
                        </w:rPr>
                        <w:t>)</w:t>
                      </w:r>
                    </w:p>
                    <w:p w14:paraId="708C3A94" w14:textId="77777777" w:rsidR="00F1667B" w:rsidRPr="00BE5C25" w:rsidRDefault="00F1667B" w:rsidP="00F1667B">
                      <w:pPr>
                        <w:ind w:left="284"/>
                        <w:rPr>
                          <w:color w:val="002060"/>
                          <w:sz w:val="18"/>
                          <w:szCs w:val="18"/>
                        </w:rPr>
                      </w:pPr>
                      <w:r w:rsidRPr="00BE5C25">
                        <w:rPr>
                          <w:color w:val="002060"/>
                          <w:sz w:val="18"/>
                          <w:szCs w:val="18"/>
                        </w:rPr>
                        <w:t xml:space="preserve">Duplicates identified by Covidence (n = </w:t>
                      </w:r>
                      <w:r>
                        <w:rPr>
                          <w:noProof/>
                          <w:color w:val="002060"/>
                          <w:sz w:val="18"/>
                          <w:szCs w:val="18"/>
                        </w:rPr>
                        <w:t>78</w:t>
                      </w:r>
                      <w:r w:rsidRPr="00BE5C25">
                        <w:rPr>
                          <w:color w:val="002060"/>
                          <w:sz w:val="18"/>
                          <w:szCs w:val="18"/>
                        </w:rPr>
                        <w:t xml:space="preserve">) </w:t>
                      </w:r>
                    </w:p>
                    <w:p w14:paraId="4EB02345" w14:textId="77777777" w:rsidR="00F1667B" w:rsidRPr="00BE5C25" w:rsidRDefault="00F1667B" w:rsidP="00F1667B">
                      <w:pPr>
                        <w:ind w:left="284"/>
                        <w:rPr>
                          <w:color w:val="002060"/>
                          <w:sz w:val="18"/>
                          <w:szCs w:val="18"/>
                        </w:rPr>
                      </w:pPr>
                      <w:r w:rsidRPr="00BE5C25">
                        <w:rPr>
                          <w:color w:val="002060"/>
                          <w:sz w:val="18"/>
                          <w:szCs w:val="18"/>
                        </w:rPr>
                        <w:t>Marked as ineligible by automation tools (n =</w:t>
                      </w:r>
                      <w:r>
                        <w:rPr>
                          <w:color w:val="002060"/>
                          <w:sz w:val="18"/>
                          <w:szCs w:val="18"/>
                        </w:rPr>
                        <w:t xml:space="preserve"> </w:t>
                      </w:r>
                      <w:r>
                        <w:rPr>
                          <w:noProof/>
                          <w:color w:val="002060"/>
                          <w:sz w:val="18"/>
                          <w:szCs w:val="18"/>
                        </w:rPr>
                        <w:t>0</w:t>
                      </w:r>
                      <w:r w:rsidRPr="00BE5C25">
                        <w:rPr>
                          <w:color w:val="002060"/>
                          <w:sz w:val="18"/>
                          <w:szCs w:val="18"/>
                        </w:rPr>
                        <w:t>)</w:t>
                      </w:r>
                    </w:p>
                    <w:p w14:paraId="5645F04C" w14:textId="77777777" w:rsidR="00F1667B" w:rsidRPr="00BE5C25" w:rsidRDefault="00F1667B" w:rsidP="00F1667B">
                      <w:pPr>
                        <w:ind w:left="284"/>
                        <w:rPr>
                          <w:color w:val="002060"/>
                          <w:sz w:val="18"/>
                          <w:szCs w:val="18"/>
                        </w:rPr>
                      </w:pPr>
                      <w:r w:rsidRPr="00BE5C25">
                        <w:rPr>
                          <w:color w:val="002060"/>
                          <w:sz w:val="18"/>
                          <w:szCs w:val="18"/>
                        </w:rPr>
                        <w:t xml:space="preserve">Other reasons (n </w:t>
                      </w:r>
                      <w:proofErr w:type="gramStart"/>
                      <w:r w:rsidRPr="00BE5C25">
                        <w:rPr>
                          <w:color w:val="002060"/>
                          <w:sz w:val="18"/>
                          <w:szCs w:val="18"/>
                        </w:rPr>
                        <w:t>= )</w:t>
                      </w:r>
                      <w:proofErr w:type="gramEnd"/>
                    </w:p>
                  </w:txbxContent>
                </v:textbox>
              </v:roundrect>
            </w:pict>
          </mc:Fallback>
        </mc:AlternateContent>
      </w:r>
    </w:p>
    <w:p w14:paraId="2483D8BE" w14:textId="77777777" w:rsidR="00F1667B" w:rsidRPr="00050829" w:rsidRDefault="00F1667B" w:rsidP="00F1667B">
      <w:pPr>
        <w:rPr>
          <w:rFonts w:eastAsia="Arial"/>
        </w:rPr>
      </w:pPr>
    </w:p>
    <w:p w14:paraId="711EB548" w14:textId="77777777" w:rsidR="00F1667B" w:rsidRPr="00050829" w:rsidRDefault="00F1667B" w:rsidP="00F1667B">
      <w:pPr>
        <w:rPr>
          <w:rFonts w:eastAsia="Arial"/>
        </w:rPr>
      </w:pPr>
      <w:r w:rsidRPr="00050829">
        <w:rPr>
          <w:noProof/>
        </w:rPr>
        <mc:AlternateContent>
          <mc:Choice Requires="wps">
            <w:drawing>
              <wp:anchor distT="0" distB="0" distL="114300" distR="114300" simplePos="0" relativeHeight="251680768" behindDoc="0" locked="0" layoutInCell="1" allowOverlap="1" wp14:anchorId="221A32C2" wp14:editId="621A10D8">
                <wp:simplePos x="0" y="0"/>
                <wp:positionH relativeFrom="column">
                  <wp:posOffset>1978660</wp:posOffset>
                </wp:positionH>
                <wp:positionV relativeFrom="paragraph">
                  <wp:posOffset>205740</wp:posOffset>
                </wp:positionV>
                <wp:extent cx="1637030" cy="0"/>
                <wp:effectExtent l="0" t="88900" r="0" b="88900"/>
                <wp:wrapNone/>
                <wp:docPr id="34" name="Straight Arrow Connector 34"/>
                <wp:cNvGraphicFramePr/>
                <a:graphic xmlns:a="http://schemas.openxmlformats.org/drawingml/2006/main">
                  <a:graphicData uri="http://schemas.microsoft.com/office/word/2010/wordprocessingShape">
                    <wps:wsp>
                      <wps:cNvCnPr/>
                      <wps:spPr>
                        <a:xfrm>
                          <a:off x="0" y="0"/>
                          <a:ext cx="1637030" cy="0"/>
                        </a:xfrm>
                        <a:prstGeom prst="straightConnector1">
                          <a:avLst/>
                        </a:prstGeom>
                        <a:ln w="19050" cap="flat" cmpd="sng" algn="ctr">
                          <a:solidFill>
                            <a:srgbClr val="4C658A"/>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w:pict>
              <v:shape w14:anchorId="6675BBB3" id="Straight Arrow Connector 34" o:spid="_x0000_s1026" type="#_x0000_t32" style="position:absolute;margin-left:155.8pt;margin-top:16.2pt;width:128.9pt;height:0;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" strokecolor="#4c658a" strokeweight="1.5pt">
                <v:stroke endarrow="open"/>
              </v:shape>
            </w:pict>
          </mc:Fallback>
        </mc:AlternateContent>
      </w:r>
    </w:p>
    <w:p w14:paraId="421D7734" w14:textId="77777777" w:rsidR="00F1667B" w:rsidRPr="00050829" w:rsidRDefault="00F1667B" w:rsidP="00F1667B">
      <w:pPr>
        <w:rPr>
          <w:rFonts w:eastAsia="Arial"/>
        </w:rPr>
      </w:pPr>
    </w:p>
    <w:p w14:paraId="7F72DD07" w14:textId="77777777" w:rsidR="00F1667B" w:rsidRPr="00050829" w:rsidRDefault="00F1667B" w:rsidP="00F1667B">
      <w:pPr>
        <w:rPr>
          <w:rFonts w:eastAsia="Arial"/>
        </w:rPr>
      </w:pPr>
    </w:p>
    <w:p w14:paraId="74965F42" w14:textId="77777777" w:rsidR="00F1667B" w:rsidRPr="00050829" w:rsidRDefault="00F1667B" w:rsidP="00F1667B">
      <w:pPr>
        <w:rPr>
          <w:rFonts w:eastAsia="Arial"/>
        </w:rPr>
      </w:pPr>
    </w:p>
    <w:p w14:paraId="47D161C9" w14:textId="77777777" w:rsidR="00F1667B" w:rsidRPr="00050829" w:rsidRDefault="00F1667B" w:rsidP="00F1667B">
      <w:pPr>
        <w:rPr>
          <w:rFonts w:eastAsia="Arial"/>
        </w:rPr>
      </w:pPr>
    </w:p>
    <w:p w14:paraId="46A12AC5" w14:textId="77777777" w:rsidR="00F1667B" w:rsidRPr="00050829" w:rsidRDefault="00F1667B" w:rsidP="00F1667B">
      <w:pPr>
        <w:rPr>
          <w:rFonts w:eastAsia="Arial"/>
        </w:rPr>
      </w:pPr>
    </w:p>
    <w:p w14:paraId="2FF29DBC" w14:textId="77777777" w:rsidR="00F1667B" w:rsidRPr="00050829" w:rsidRDefault="00F1667B" w:rsidP="00F1667B">
      <w:pPr>
        <w:rPr>
          <w:rFonts w:eastAsia="Arial"/>
        </w:rPr>
      </w:pPr>
    </w:p>
    <w:p w14:paraId="099A0ACB" w14:textId="77777777" w:rsidR="00F1667B" w:rsidRPr="00050829" w:rsidRDefault="00F1667B" w:rsidP="00F1667B">
      <w:pPr>
        <w:rPr>
          <w:rFonts w:eastAsia="Arial"/>
        </w:rPr>
      </w:pPr>
      <w:r w:rsidRPr="00050829">
        <w:rPr>
          <w:noProof/>
        </w:rPr>
        <mc:AlternateContent>
          <mc:Choice Requires="wps">
            <w:drawing>
              <wp:anchor distT="0" distB="0" distL="114300" distR="114300" simplePos="0" relativeHeight="251672576" behindDoc="1" locked="0" layoutInCell="1" allowOverlap="1" wp14:anchorId="1D051C8A" wp14:editId="6824AD73">
                <wp:simplePos x="0" y="0"/>
                <wp:positionH relativeFrom="column">
                  <wp:posOffset>3053103</wp:posOffset>
                </wp:positionH>
                <wp:positionV relativeFrom="paragraph">
                  <wp:posOffset>97978</wp:posOffset>
                </wp:positionV>
                <wp:extent cx="890270" cy="6501600"/>
                <wp:effectExtent l="1270" t="0" r="0" b="0"/>
                <wp:wrapNone/>
                <wp:docPr id="20" name="Round Same-side Corner of Rectangle 20"/>
                <wp:cNvGraphicFramePr/>
                <a:graphic xmlns:a="http://schemas.openxmlformats.org/drawingml/2006/main">
                  <a:graphicData uri="http://schemas.microsoft.com/office/word/2010/wordprocessingShape">
                    <wps:wsp>
                      <wps:cNvSpPr/>
                      <wps:spPr>
                        <a:xfrm rot="5400000">
                          <a:off x="0" y="0"/>
                          <a:ext cx="890270" cy="6501600"/>
                        </a:xfrm>
                        <a:prstGeom prst="round2SameRect">
                          <a:avLst>
                            <a:gd name="adj1" fmla="val 6175"/>
                            <a:gd name="adj2" fmla="val 0"/>
                          </a:avLst>
                        </a:prstGeom>
                        <a:solidFill>
                          <a:srgbClr val="EFF5F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D43DC8" w14:textId="77777777" w:rsidR="00F1667B" w:rsidRPr="00E907A8" w:rsidRDefault="00F1667B" w:rsidP="00F1667B">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1D051C8A" id="Round Same-side Corner of Rectangle 20" o:spid="_x0000_s1037" style="position:absolute;margin-left:240.4pt;margin-top:7.7pt;width:70.1pt;height:511.95pt;rotation:9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0270,650160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" adj="-11796480,,5400" path="m54974,l835296,v30361,,54974,24613,54974,54974l890270,6501600r,l,6501600r,l,54974c,24613,24613,,54974,xe" fillcolor="#eff5fe" stroked="f" strokeweight="1pt">
                <v:stroke joinstyle="miter"/>
                <v:formulas/>
                <v:path arrowok="t" o:connecttype="custom" o:connectlocs="54974,0;835296,0;890270,54974;890270,6501600;890270,6501600;0,6501600;0,6501600;0,54974;54974,0" o:connectangles="0,0,0,0,0,0,0,0,0" textboxrect="0,0,890270,6501600"/>
                <v:textbox>
                  <w:txbxContent>
                    <w:p w14:paraId="7BD43DC8" w14:textId="77777777" w:rsidR="00F1667B" w:rsidRPr="00E907A8" w:rsidRDefault="00F1667B" w:rsidP="00F1667B">
                      <w:pPr>
                        <w:jc w:val="center"/>
                        <w:rPr>
                          <w:lang w:val="en-US"/>
                        </w:rPr>
                      </w:pPr>
                      <w:r>
                        <w:rPr>
                          <w:lang w:val="en-US"/>
                        </w:rPr>
                        <w:t xml:space="preserve"> </w:t>
                      </w:r>
                    </w:p>
                  </w:txbxContent>
                </v:textbox>
              </v:shape>
            </w:pict>
          </mc:Fallback>
        </mc:AlternateContent>
      </w:r>
    </w:p>
    <w:p w14:paraId="759CCAE2" w14:textId="77777777" w:rsidR="00F1667B" w:rsidRPr="00050829" w:rsidRDefault="00F1667B" w:rsidP="00F1667B">
      <w:pPr>
        <w:rPr>
          <w:rFonts w:eastAsia="Arial"/>
        </w:rPr>
      </w:pPr>
    </w:p>
    <w:p w14:paraId="1B2048B3" w14:textId="77777777" w:rsidR="00F1667B" w:rsidRPr="00050829" w:rsidRDefault="00F1667B" w:rsidP="00F1667B">
      <w:pPr>
        <w:rPr>
          <w:rFonts w:eastAsia="Arial"/>
        </w:rPr>
      </w:pPr>
    </w:p>
    <w:p w14:paraId="4091B399" w14:textId="0D01B9F4" w:rsidR="00F1667B" w:rsidRPr="00050829" w:rsidRDefault="00F1667B" w:rsidP="00F1667B">
      <w:pPr>
        <w:rPr>
          <w:rFonts w:eastAsia="Arial"/>
        </w:rPr>
      </w:pPr>
    </w:p>
    <w:p w14:paraId="30A3D3BE" w14:textId="2E29D642" w:rsidR="00F1667B" w:rsidRPr="00050829" w:rsidRDefault="00F1667B" w:rsidP="00F1667B">
      <w:pPr>
        <w:rPr>
          <w:rFonts w:eastAsia="Arial"/>
        </w:rPr>
      </w:pPr>
    </w:p>
    <w:p w14:paraId="17FEEDBA" w14:textId="24DFC58F" w:rsidR="00F1667B" w:rsidRPr="00050829" w:rsidRDefault="00F1667B" w:rsidP="00F1667B">
      <w:pPr>
        <w:rPr>
          <w:rFonts w:eastAsia="Arial"/>
        </w:rPr>
      </w:pPr>
    </w:p>
    <w:p w14:paraId="29F2B9E9" w14:textId="0E3C9269" w:rsidR="00F1667B" w:rsidRPr="00050829" w:rsidRDefault="00F1667B" w:rsidP="00F1667B">
      <w:pPr>
        <w:rPr>
          <w:rFonts w:eastAsia="Arial"/>
        </w:rPr>
      </w:pPr>
    </w:p>
    <w:p w14:paraId="5FD2E21B" w14:textId="20C2298D" w:rsidR="00F1667B" w:rsidRPr="00050829" w:rsidRDefault="00F1667B" w:rsidP="00F1667B">
      <w:pPr>
        <w:rPr>
          <w:rFonts w:eastAsia="Arial"/>
        </w:rPr>
      </w:pPr>
    </w:p>
    <w:p w14:paraId="38390412" w14:textId="1647729A" w:rsidR="00F1667B" w:rsidRPr="00050829" w:rsidRDefault="00065385" w:rsidP="00F1667B">
      <w:pPr>
        <w:rPr>
          <w:rFonts w:eastAsia="Arial"/>
        </w:rPr>
      </w:pPr>
      <w:r w:rsidRPr="00050829">
        <w:rPr>
          <w:noProof/>
        </w:rPr>
        <mc:AlternateContent>
          <mc:Choice Requires="wps">
            <w:drawing>
              <wp:anchor distT="0" distB="0" distL="114300" distR="114300" simplePos="0" relativeHeight="251684864" behindDoc="0" locked="0" layoutInCell="1" allowOverlap="1" wp14:anchorId="621F1461" wp14:editId="13DB45F8">
                <wp:simplePos x="0" y="0"/>
                <wp:positionH relativeFrom="column">
                  <wp:posOffset>-1535320</wp:posOffset>
                </wp:positionH>
                <wp:positionV relativeFrom="paragraph">
                  <wp:posOffset>292927</wp:posOffset>
                </wp:positionV>
                <wp:extent cx="3213737" cy="263525"/>
                <wp:effectExtent l="1905" t="0" r="1270" b="1270"/>
                <wp:wrapNone/>
                <wp:docPr id="1" name="Round Same-side Corner of Rectangle 1"/>
                <wp:cNvGraphicFramePr/>
                <a:graphic xmlns:a="http://schemas.openxmlformats.org/drawingml/2006/main">
                  <a:graphicData uri="http://schemas.microsoft.com/office/word/2010/wordprocessingShape">
                    <wps:wsp>
                      <wps:cNvSpPr/>
                      <wps:spPr>
                        <a:xfrm rot="16200000">
                          <a:off x="0" y="0"/>
                          <a:ext cx="3213737" cy="263525"/>
                        </a:xfrm>
                        <a:prstGeom prst="round2Same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3346E" w14:textId="77777777" w:rsidR="00F1667B" w:rsidRPr="009E617E" w:rsidRDefault="00F1667B" w:rsidP="00F1667B">
                            <w:pPr>
                              <w:jc w:val="center"/>
                              <w:rPr>
                                <w:b/>
                                <w:bCs/>
                                <w:color w:val="FFFFFF" w:themeColor="background1"/>
                                <w:sz w:val="20"/>
                                <w:szCs w:val="20"/>
                                <w:lang w:val="en-US"/>
                              </w:rPr>
                            </w:pPr>
                            <w:r w:rsidRPr="009E617E">
                              <w:rPr>
                                <w:b/>
                                <w:bCs/>
                                <w:color w:val="FFFFFF" w:themeColor="background1"/>
                                <w:sz w:val="20"/>
                                <w:szCs w:val="20"/>
                                <w:lang w:val="en-US"/>
                              </w:rP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621F1461" id="Round Same-side Corner of Rectangle 1" o:spid="_x0000_s1038" style="position:absolute;margin-left:-120.9pt;margin-top:23.05pt;width:253.05pt;height:20.75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13737,26352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" adj="-11796480,,5400" path="m43922,l3169815,v24257,,43922,19665,43922,43922l3213737,263525r,l,263525r,l,43922c,19665,19665,,43922,xe" fillcolor="#002060" stroked="f" strokeweight="1pt">
                <v:stroke joinstyle="miter"/>
                <v:formulas/>
                <v:path arrowok="t" o:connecttype="custom" o:connectlocs="43922,0;3169815,0;3213737,43922;3213737,263525;3213737,263525;0,263525;0,263525;0,43922;43922,0" o:connectangles="0,0,0,0,0,0,0,0,0" textboxrect="0,0,3213737,263525"/>
                <v:textbox>
                  <w:txbxContent>
                    <w:p w14:paraId="4713346E" w14:textId="77777777" w:rsidR="00F1667B" w:rsidRPr="009E617E" w:rsidRDefault="00F1667B" w:rsidP="00F1667B">
                      <w:pPr>
                        <w:jc w:val="center"/>
                        <w:rPr>
                          <w:b/>
                          <w:bCs/>
                          <w:color w:val="FFFFFF" w:themeColor="background1"/>
                          <w:sz w:val="20"/>
                          <w:szCs w:val="20"/>
                          <w:lang w:val="en-US"/>
                        </w:rPr>
                      </w:pPr>
                      <w:r w:rsidRPr="009E617E">
                        <w:rPr>
                          <w:b/>
                          <w:bCs/>
                          <w:color w:val="FFFFFF" w:themeColor="background1"/>
                          <w:sz w:val="20"/>
                          <w:szCs w:val="20"/>
                          <w:lang w:val="en-US"/>
                        </w:rPr>
                        <w:t>Screening</w:t>
                      </w:r>
                    </w:p>
                  </w:txbxContent>
                </v:textbox>
              </v:shape>
            </w:pict>
          </mc:Fallback>
        </mc:AlternateContent>
      </w:r>
    </w:p>
    <w:p w14:paraId="7E5DED58" w14:textId="6511BD3E" w:rsidR="00F1667B" w:rsidRPr="00050829" w:rsidRDefault="00F1667B" w:rsidP="00F1667B">
      <w:pPr>
        <w:rPr>
          <w:rFonts w:eastAsia="Arial"/>
        </w:rPr>
      </w:pPr>
    </w:p>
    <w:p w14:paraId="74673BC2" w14:textId="77777777" w:rsidR="00F1667B" w:rsidRPr="00050829" w:rsidRDefault="00F1667B" w:rsidP="00F1667B">
      <w:pPr>
        <w:rPr>
          <w:rFonts w:eastAsia="Arial"/>
        </w:rPr>
      </w:pPr>
    </w:p>
    <w:p w14:paraId="376C65CE" w14:textId="77777777" w:rsidR="00F1667B" w:rsidRPr="00050829" w:rsidRDefault="00F1667B" w:rsidP="00F1667B">
      <w:pPr>
        <w:rPr>
          <w:rFonts w:eastAsia="Arial"/>
        </w:rPr>
      </w:pPr>
    </w:p>
    <w:p w14:paraId="548A7211" w14:textId="6BFB87C1" w:rsidR="00F1667B" w:rsidRPr="00050829" w:rsidRDefault="00F1667B" w:rsidP="00F1667B">
      <w:pPr>
        <w:rPr>
          <w:rFonts w:eastAsia="Arial"/>
        </w:rPr>
      </w:pPr>
    </w:p>
    <w:p w14:paraId="5E46D509" w14:textId="6B87C7C2" w:rsidR="00F1667B" w:rsidRPr="00050829" w:rsidRDefault="00F1667B" w:rsidP="00F1667B">
      <w:pPr>
        <w:rPr>
          <w:rFonts w:eastAsia="Arial"/>
        </w:rPr>
      </w:pPr>
    </w:p>
    <w:p w14:paraId="5E679275" w14:textId="70F27173" w:rsidR="00F1667B" w:rsidRPr="00050829" w:rsidRDefault="00F1667B" w:rsidP="00F1667B">
      <w:pPr>
        <w:rPr>
          <w:rFonts w:eastAsia="Arial"/>
        </w:rPr>
      </w:pPr>
    </w:p>
    <w:p w14:paraId="466A8AB0" w14:textId="0393E0F7" w:rsidR="00F1667B" w:rsidRPr="00050829" w:rsidRDefault="00F1667B" w:rsidP="00F1667B">
      <w:pPr>
        <w:rPr>
          <w:rFonts w:eastAsia="Arial"/>
        </w:rPr>
      </w:pPr>
    </w:p>
    <w:p w14:paraId="00576945" w14:textId="49B497C4" w:rsidR="00F1667B" w:rsidRPr="00050829" w:rsidRDefault="00F1667B" w:rsidP="00F1667B">
      <w:pPr>
        <w:rPr>
          <w:rFonts w:eastAsia="Arial"/>
        </w:rPr>
      </w:pPr>
    </w:p>
    <w:p w14:paraId="346E1BB0" w14:textId="2B69C61A" w:rsidR="00F1667B" w:rsidRPr="00050829" w:rsidRDefault="00F1667B" w:rsidP="00F1667B">
      <w:pPr>
        <w:rPr>
          <w:rFonts w:eastAsia="Arial"/>
        </w:rPr>
      </w:pPr>
    </w:p>
    <w:p w14:paraId="7F28FB70" w14:textId="4671F361" w:rsidR="00F1667B" w:rsidRPr="00050829" w:rsidRDefault="00F1667B" w:rsidP="00F1667B">
      <w:pPr>
        <w:rPr>
          <w:rFonts w:eastAsia="Arial"/>
          <w:color w:val="000000"/>
        </w:rPr>
      </w:pPr>
    </w:p>
    <w:p w14:paraId="6242F15F" w14:textId="4AC96968" w:rsidR="00F1667B" w:rsidRPr="00050829" w:rsidRDefault="00F1667B" w:rsidP="00F1667B">
      <w:pPr>
        <w:tabs>
          <w:tab w:val="left" w:pos="7485"/>
          <w:tab w:val="left" w:pos="9169"/>
          <w:tab w:val="right" w:pos="10466"/>
        </w:tabs>
        <w:rPr>
          <w:rFonts w:eastAsia="Arial"/>
        </w:rPr>
      </w:pPr>
      <w:r w:rsidRPr="00050829">
        <w:rPr>
          <w:rFonts w:eastAsia="Arial"/>
        </w:rPr>
        <w:tab/>
      </w:r>
      <w:r w:rsidRPr="00050829">
        <w:rPr>
          <w:rFonts w:eastAsia="Arial"/>
        </w:rPr>
        <w:tab/>
      </w:r>
      <w:r w:rsidRPr="00050829">
        <w:rPr>
          <w:rFonts w:eastAsia="Arial"/>
        </w:rPr>
        <w:tab/>
      </w:r>
    </w:p>
    <w:p w14:paraId="25004E3F" w14:textId="4DE27271" w:rsidR="00C30F4A" w:rsidRPr="00050829" w:rsidRDefault="006B1AEB" w:rsidP="0041304C">
      <w:pPr>
        <w:rPr>
          <w:b/>
          <w:bCs/>
        </w:rPr>
      </w:pPr>
      <w:r w:rsidRPr="00050829">
        <w:rPr>
          <w:noProof/>
        </w:rPr>
        <mc:AlternateContent>
          <mc:Choice Requires="wps">
            <w:drawing>
              <wp:anchor distT="0" distB="0" distL="114300" distR="114300" simplePos="0" relativeHeight="251674624" behindDoc="0" locked="0" layoutInCell="1" allowOverlap="1" wp14:anchorId="4B8000C8" wp14:editId="0A1884BC">
                <wp:simplePos x="0" y="0"/>
                <wp:positionH relativeFrom="column">
                  <wp:posOffset>3664563</wp:posOffset>
                </wp:positionH>
                <wp:positionV relativeFrom="paragraph">
                  <wp:posOffset>354009</wp:posOffset>
                </wp:positionV>
                <wp:extent cx="2762250" cy="590550"/>
                <wp:effectExtent l="12700" t="12700" r="19050" b="19050"/>
                <wp:wrapNone/>
                <wp:docPr id="21" name="Rounded Rectangle 21"/>
                <wp:cNvGraphicFramePr/>
                <a:graphic xmlns:a="http://schemas.openxmlformats.org/drawingml/2006/main">
                  <a:graphicData uri="http://schemas.microsoft.com/office/word/2010/wordprocessingShape">
                    <wps:wsp>
                      <wps:cNvSpPr/>
                      <wps:spPr>
                        <a:xfrm>
                          <a:off x="0" y="0"/>
                          <a:ext cx="2762250" cy="590550"/>
                        </a:xfrm>
                        <a:prstGeom prst="roundRect">
                          <a:avLst>
                            <a:gd name="adj" fmla="val 1763"/>
                          </a:avLst>
                        </a:prstGeom>
                        <a:solidFill>
                          <a:schemeClr val="bg1"/>
                        </a:solidFill>
                        <a:ln w="19050">
                          <a:solidFill>
                            <a:srgbClr val="4C658A"/>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C6C8C33" w14:textId="77777777" w:rsidR="00F1667B" w:rsidRPr="00BE5C25" w:rsidRDefault="00F1667B" w:rsidP="00F1667B">
                            <w:pPr>
                              <w:rPr>
                                <w:b/>
                                <w:bCs/>
                                <w:color w:val="0040CF"/>
                                <w:sz w:val="20"/>
                                <w:szCs w:val="20"/>
                              </w:rPr>
                            </w:pPr>
                            <w:r w:rsidRPr="00BE5C25">
                              <w:rPr>
                                <w:color w:val="002060"/>
                                <w:sz w:val="20"/>
                                <w:szCs w:val="20"/>
                              </w:rPr>
                              <w:t xml:space="preserve">Included studies ongoing </w:t>
                            </w:r>
                            <w:r w:rsidRPr="00BE5C25">
                              <w:rPr>
                                <w:b/>
                                <w:bCs/>
                                <w:color w:val="0040CF"/>
                                <w:sz w:val="20"/>
                                <w:szCs w:val="20"/>
                              </w:rPr>
                              <w:t xml:space="preserve">(n = </w:t>
                            </w:r>
                            <w:r>
                              <w:rPr>
                                <w:b/>
                                <w:bCs/>
                                <w:noProof/>
                                <w:color w:val="0040CF"/>
                                <w:sz w:val="20"/>
                                <w:szCs w:val="20"/>
                              </w:rPr>
                              <w:t>0</w:t>
                            </w:r>
                            <w:r w:rsidRPr="00BE5C25">
                              <w:rPr>
                                <w:b/>
                                <w:bCs/>
                                <w:color w:val="0040CF"/>
                                <w:sz w:val="20"/>
                                <w:szCs w:val="20"/>
                              </w:rPr>
                              <w:t>)</w:t>
                            </w:r>
                          </w:p>
                          <w:p w14:paraId="7B4B5365" w14:textId="77777777" w:rsidR="00F1667B" w:rsidRPr="00BE5C25" w:rsidRDefault="00F1667B" w:rsidP="00F1667B">
                            <w:pPr>
                              <w:rPr>
                                <w:b/>
                                <w:bCs/>
                                <w:color w:val="002060"/>
                                <w:sz w:val="18"/>
                                <w:szCs w:val="18"/>
                              </w:rPr>
                            </w:pPr>
                            <w:r w:rsidRPr="00BE5C25">
                              <w:rPr>
                                <w:color w:val="002060"/>
                                <w:sz w:val="20"/>
                                <w:szCs w:val="20"/>
                              </w:rPr>
                              <w:t xml:space="preserve">Studies awaiting classification </w:t>
                            </w:r>
                            <w:r w:rsidRPr="00BE5C25">
                              <w:rPr>
                                <w:b/>
                                <w:bCs/>
                                <w:color w:val="0040CF"/>
                                <w:sz w:val="20"/>
                                <w:szCs w:val="20"/>
                              </w:rPr>
                              <w:t>(n =</w:t>
                            </w:r>
                            <w:r>
                              <w:rPr>
                                <w:b/>
                                <w:bCs/>
                                <w:color w:val="0040CF"/>
                                <w:sz w:val="20"/>
                                <w:szCs w:val="20"/>
                              </w:rPr>
                              <w:t xml:space="preserve"> </w:t>
                            </w:r>
                            <w:r>
                              <w:rPr>
                                <w:b/>
                                <w:bCs/>
                                <w:noProof/>
                                <w:color w:val="0040CF"/>
                                <w:sz w:val="20"/>
                                <w:szCs w:val="20"/>
                              </w:rPr>
                              <w:t>0</w:t>
                            </w:r>
                            <w:r w:rsidRPr="00BE5C25">
                              <w:rPr>
                                <w:b/>
                                <w:bCs/>
                                <w:color w:val="0040CF"/>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roundrect w14:anchorId="4B8000C8" id="Rounded Rectangle 21" o:spid="_x0000_s1039" style="position:absolute;margin-left:288.55pt;margin-top:27.85pt;width:217.5pt;height:4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" fillcolor="white [3212]" strokecolor="#4c658a" strokeweight="1.5pt">
                <v:stroke dashstyle="3 1" joinstyle="miter"/>
                <v:textbox>
                  <w:txbxContent>
                    <w:p w14:paraId="4C6C8C33" w14:textId="77777777" w:rsidR="00F1667B" w:rsidRPr="00BE5C25" w:rsidRDefault="00F1667B" w:rsidP="00F1667B">
                      <w:pPr>
                        <w:rPr>
                          <w:b/>
                          <w:bCs/>
                          <w:color w:val="0040CF"/>
                          <w:sz w:val="20"/>
                          <w:szCs w:val="20"/>
                        </w:rPr>
                      </w:pPr>
                      <w:r w:rsidRPr="00BE5C25">
                        <w:rPr>
                          <w:color w:val="002060"/>
                          <w:sz w:val="20"/>
                          <w:szCs w:val="20"/>
                        </w:rPr>
                        <w:t xml:space="preserve">Included studies ongoing </w:t>
                      </w:r>
                      <w:r w:rsidRPr="00BE5C25">
                        <w:rPr>
                          <w:b/>
                          <w:bCs/>
                          <w:color w:val="0040CF"/>
                          <w:sz w:val="20"/>
                          <w:szCs w:val="20"/>
                        </w:rPr>
                        <w:t xml:space="preserve">(n = </w:t>
                      </w:r>
                      <w:r>
                        <w:rPr>
                          <w:b/>
                          <w:bCs/>
                          <w:noProof/>
                          <w:color w:val="0040CF"/>
                          <w:sz w:val="20"/>
                          <w:szCs w:val="20"/>
                        </w:rPr>
                        <w:t>0</w:t>
                      </w:r>
                      <w:r w:rsidRPr="00BE5C25">
                        <w:rPr>
                          <w:b/>
                          <w:bCs/>
                          <w:color w:val="0040CF"/>
                          <w:sz w:val="20"/>
                          <w:szCs w:val="20"/>
                        </w:rPr>
                        <w:t>)</w:t>
                      </w:r>
                    </w:p>
                    <w:p w14:paraId="7B4B5365" w14:textId="77777777" w:rsidR="00F1667B" w:rsidRPr="00BE5C25" w:rsidRDefault="00F1667B" w:rsidP="00F1667B">
                      <w:pPr>
                        <w:rPr>
                          <w:b/>
                          <w:bCs/>
                          <w:color w:val="002060"/>
                          <w:sz w:val="18"/>
                          <w:szCs w:val="18"/>
                        </w:rPr>
                      </w:pPr>
                      <w:r w:rsidRPr="00BE5C25">
                        <w:rPr>
                          <w:color w:val="002060"/>
                          <w:sz w:val="20"/>
                          <w:szCs w:val="20"/>
                        </w:rPr>
                        <w:t xml:space="preserve">Studies awaiting classification </w:t>
                      </w:r>
                      <w:r w:rsidRPr="00BE5C25">
                        <w:rPr>
                          <w:b/>
                          <w:bCs/>
                          <w:color w:val="0040CF"/>
                          <w:sz w:val="20"/>
                          <w:szCs w:val="20"/>
                        </w:rPr>
                        <w:t>(n =</w:t>
                      </w:r>
                      <w:r>
                        <w:rPr>
                          <w:b/>
                          <w:bCs/>
                          <w:color w:val="0040CF"/>
                          <w:sz w:val="20"/>
                          <w:szCs w:val="20"/>
                        </w:rPr>
                        <w:t xml:space="preserve"> </w:t>
                      </w:r>
                      <w:r>
                        <w:rPr>
                          <w:b/>
                          <w:bCs/>
                          <w:noProof/>
                          <w:color w:val="0040CF"/>
                          <w:sz w:val="20"/>
                          <w:szCs w:val="20"/>
                        </w:rPr>
                        <w:t>0</w:t>
                      </w:r>
                      <w:r w:rsidRPr="00BE5C25">
                        <w:rPr>
                          <w:b/>
                          <w:bCs/>
                          <w:color w:val="0040CF"/>
                          <w:sz w:val="20"/>
                          <w:szCs w:val="20"/>
                        </w:rPr>
                        <w:t xml:space="preserve">)    </w:t>
                      </w:r>
                    </w:p>
                  </w:txbxContent>
                </v:textbox>
              </v:roundrect>
            </w:pict>
          </mc:Fallback>
        </mc:AlternateContent>
      </w:r>
      <w:r w:rsidR="00065385" w:rsidRPr="00050829">
        <w:rPr>
          <w:noProof/>
        </w:rPr>
        <mc:AlternateContent>
          <mc:Choice Requires="wps">
            <w:drawing>
              <wp:anchor distT="0" distB="0" distL="114300" distR="114300" simplePos="0" relativeHeight="251671552" behindDoc="0" locked="0" layoutInCell="1" allowOverlap="1" wp14:anchorId="6ECB05D2" wp14:editId="0CBFEE4C">
                <wp:simplePos x="0" y="0"/>
                <wp:positionH relativeFrom="column">
                  <wp:posOffset>-374016</wp:posOffset>
                </wp:positionH>
                <wp:positionV relativeFrom="paragraph">
                  <wp:posOffset>347702</wp:posOffset>
                </wp:positionV>
                <wp:extent cx="891540" cy="263525"/>
                <wp:effectExtent l="0" t="3493" r="0" b="0"/>
                <wp:wrapNone/>
                <wp:docPr id="19" name="Round Same-side Corner of Rectangle 19"/>
                <wp:cNvGraphicFramePr/>
                <a:graphic xmlns:a="http://schemas.openxmlformats.org/drawingml/2006/main">
                  <a:graphicData uri="http://schemas.microsoft.com/office/word/2010/wordprocessingShape">
                    <wps:wsp>
                      <wps:cNvSpPr/>
                      <wps:spPr>
                        <a:xfrm rot="16200000">
                          <a:off x="0" y="0"/>
                          <a:ext cx="891540" cy="263525"/>
                        </a:xfrm>
                        <a:prstGeom prst="round2Same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AF3F34" w14:textId="77777777" w:rsidR="00F1667B" w:rsidRPr="009E617E" w:rsidRDefault="00F1667B" w:rsidP="00F1667B">
                            <w:pPr>
                              <w:jc w:val="center"/>
                              <w:rPr>
                                <w:b/>
                                <w:bCs/>
                                <w:color w:val="FFFFFF" w:themeColor="background1"/>
                                <w:sz w:val="20"/>
                                <w:szCs w:val="20"/>
                                <w:lang w:val="en-US"/>
                              </w:rPr>
                            </w:pPr>
                            <w:r w:rsidRPr="009E617E">
                              <w:rPr>
                                <w:b/>
                                <w:bCs/>
                                <w:color w:val="FFFFFF" w:themeColor="background1"/>
                                <w:sz w:val="20"/>
                                <w:szCs w:val="20"/>
                                <w:lang w:val="en-US"/>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shape w14:anchorId="6ECB05D2" id="Round Same-side Corner of Rectangle 19" o:spid="_x0000_s1040" style="position:absolute;margin-left:-29.45pt;margin-top:27.4pt;width:70.2pt;height:20.7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1540,263525"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" adj="-11796480,,5400" path="m43922,l847618,v24257,,43922,19665,43922,43922l891540,263525r,l,263525r,l,43922c,19665,19665,,43922,xe" fillcolor="#002060" stroked="f" strokeweight="1pt">
                <v:stroke joinstyle="miter"/>
                <v:formulas/>
                <v:path arrowok="t" o:connecttype="custom" o:connectlocs="43922,0;847618,0;891540,43922;891540,263525;891540,263525;0,263525;0,263525;0,43922;43922,0" o:connectangles="0,0,0,0,0,0,0,0,0" textboxrect="0,0,891540,263525"/>
                <v:textbox>
                  <w:txbxContent>
                    <w:p w14:paraId="19AF3F34" w14:textId="77777777" w:rsidR="00F1667B" w:rsidRPr="009E617E" w:rsidRDefault="00F1667B" w:rsidP="00F1667B">
                      <w:pPr>
                        <w:jc w:val="center"/>
                        <w:rPr>
                          <w:b/>
                          <w:bCs/>
                          <w:color w:val="FFFFFF" w:themeColor="background1"/>
                          <w:sz w:val="20"/>
                          <w:szCs w:val="20"/>
                          <w:lang w:val="en-US"/>
                        </w:rPr>
                      </w:pPr>
                      <w:r w:rsidRPr="009E617E">
                        <w:rPr>
                          <w:b/>
                          <w:bCs/>
                          <w:color w:val="FFFFFF" w:themeColor="background1"/>
                          <w:sz w:val="20"/>
                          <w:szCs w:val="20"/>
                          <w:lang w:val="en-US"/>
                        </w:rPr>
                        <w:t>Included</w:t>
                      </w:r>
                    </w:p>
                  </w:txbxContent>
                </v:textbox>
              </v:shape>
            </w:pict>
          </mc:Fallback>
        </mc:AlternateContent>
      </w:r>
      <w:r w:rsidR="00F1667B" w:rsidRPr="00050829">
        <w:rPr>
          <w:b/>
          <w:bCs/>
        </w:rPr>
        <w:br w:type="page"/>
      </w:r>
    </w:p>
    <w:p w14:paraId="7522F169" w14:textId="77777777" w:rsidR="00F1667B" w:rsidRPr="0041304C" w:rsidRDefault="00F1667B" w:rsidP="00F1667B">
      <w:pPr>
        <w:spacing w:line="480" w:lineRule="auto"/>
        <w:rPr>
          <w:b/>
        </w:rPr>
      </w:pPr>
      <w:r w:rsidRPr="0041304C">
        <w:rPr>
          <w:b/>
        </w:rPr>
        <w:lastRenderedPageBreak/>
        <w:t>Search Strategy (PubMed)</w:t>
      </w:r>
    </w:p>
    <w:p w14:paraId="58943ABC" w14:textId="77777777" w:rsidR="00F1667B" w:rsidRPr="00050829" w:rsidRDefault="00F1667B" w:rsidP="00F1667B">
      <w:pPr>
        <w:numPr>
          <w:ilvl w:val="0"/>
          <w:numId w:val="16"/>
        </w:numPr>
        <w:spacing w:line="480" w:lineRule="auto"/>
      </w:pPr>
      <w:r w:rsidRPr="00050829">
        <w:t>((Wellness Program* OR Health Initiative* OR Preventative Medicine AND Physician Wellness Program) AND (Physician* OR Resident* Or Attending Physician*)) AND (Physician Wellness OR Mental Health OR Malpractice Stress OR Depression OR Burnout) - 4682 results from PubMed</w:t>
      </w:r>
    </w:p>
    <w:p w14:paraId="499E2639" w14:textId="77777777" w:rsidR="00F1667B" w:rsidRPr="00050829" w:rsidRDefault="00F1667B" w:rsidP="00F1667B">
      <w:pPr>
        <w:numPr>
          <w:ilvl w:val="0"/>
          <w:numId w:val="16"/>
        </w:numPr>
        <w:spacing w:line="480" w:lineRule="auto"/>
      </w:pPr>
      <w:r w:rsidRPr="00050829">
        <w:t>((Wellness Program* OR Health Initiative* OR Preventative Medicine AND Physician Wellness Program) AND (Physician* AND Resident* Or Attending Physician*)) AND (Physician Wellness OR Mental Health OR Malpractice Stress AND Depression OR Burnout) - 14 Results from PubMed</w:t>
      </w:r>
    </w:p>
    <w:p w14:paraId="532D3013" w14:textId="77777777" w:rsidR="00F1667B" w:rsidRPr="00050829" w:rsidRDefault="00F1667B" w:rsidP="00F1667B">
      <w:pPr>
        <w:numPr>
          <w:ilvl w:val="0"/>
          <w:numId w:val="16"/>
        </w:numPr>
        <w:spacing w:line="480" w:lineRule="auto"/>
      </w:pPr>
      <w:r w:rsidRPr="00050829">
        <w:t>(((Wellness Program) AND (physician*)) AND (Resident)) AND (Malpractice Stress) - 2 Results from PubMed</w:t>
      </w:r>
    </w:p>
    <w:p w14:paraId="079A1ACE" w14:textId="77777777" w:rsidR="00F1667B" w:rsidRPr="00050829" w:rsidRDefault="00F1667B" w:rsidP="00F1667B">
      <w:pPr>
        <w:numPr>
          <w:ilvl w:val="0"/>
          <w:numId w:val="16"/>
        </w:numPr>
        <w:spacing w:line="480" w:lineRule="auto"/>
      </w:pPr>
      <w:r w:rsidRPr="00050829">
        <w:t>((Physician Wellness Program) AND (Hospital)) AND (Mental Health) - 252 Results on PubMed</w:t>
      </w:r>
    </w:p>
    <w:p w14:paraId="3E02F267" w14:textId="77777777" w:rsidR="00F1667B" w:rsidRPr="00050829" w:rsidRDefault="00F1667B" w:rsidP="00F1667B">
      <w:pPr>
        <w:numPr>
          <w:ilvl w:val="0"/>
          <w:numId w:val="16"/>
        </w:numPr>
        <w:spacing w:line="480" w:lineRule="auto"/>
      </w:pPr>
      <w:r w:rsidRPr="00050829">
        <w:t>((Physician*) AND (Burnout) AND (mental health)) AND ((wellness) OR (Wellness Program)) - 977 Results</w:t>
      </w:r>
    </w:p>
    <w:p w14:paraId="121A41A5" w14:textId="77777777" w:rsidR="00F1667B" w:rsidRPr="00050829" w:rsidRDefault="00F1667B" w:rsidP="00F1667B">
      <w:pPr>
        <w:numPr>
          <w:ilvl w:val="0"/>
          <w:numId w:val="16"/>
        </w:numPr>
        <w:spacing w:line="480" w:lineRule="auto"/>
      </w:pPr>
      <w:r w:rsidRPr="00050829">
        <w:t>((Wellness Program* OR Health Initiative* OR Preventative Medicine AND Physician Wellness Program) AND (Physician* OR Resident* Or Attending Physician*)) AND (Physician Wellness OR Mental Health OR Malpractice Stress OR Depression AND Burnout) - 277 Results</w:t>
      </w:r>
    </w:p>
    <w:p w14:paraId="145523D2" w14:textId="77777777" w:rsidR="00F1667B" w:rsidRPr="00050829" w:rsidRDefault="00F1667B" w:rsidP="00F1667B">
      <w:pPr>
        <w:numPr>
          <w:ilvl w:val="0"/>
          <w:numId w:val="16"/>
        </w:numPr>
        <w:spacing w:line="480" w:lineRule="auto"/>
      </w:pPr>
      <w:r w:rsidRPr="00050829">
        <w:t>((Wellness Program* OR Health Initiative* OR Preventative Medicine AND Physician Wellness Program) AND (Physician* Or Attending Physician*)) AND (Physician Wellness OR Mental Health OR Malpractice Stress OR Depression AND Burnout) - 14 Results</w:t>
      </w:r>
    </w:p>
    <w:p w14:paraId="214BF0B4" w14:textId="77777777" w:rsidR="00F1667B" w:rsidRPr="00050829" w:rsidRDefault="00F1667B" w:rsidP="00F1667B">
      <w:pPr>
        <w:spacing w:line="480" w:lineRule="auto"/>
      </w:pPr>
    </w:p>
    <w:p w14:paraId="795DF2D1" w14:textId="77777777" w:rsidR="00F1667B" w:rsidRPr="0041304C" w:rsidRDefault="00F1667B" w:rsidP="00F1667B">
      <w:pPr>
        <w:spacing w:line="480" w:lineRule="auto"/>
        <w:rPr>
          <w:b/>
        </w:rPr>
      </w:pPr>
      <w:r w:rsidRPr="0041304C">
        <w:rPr>
          <w:b/>
        </w:rPr>
        <w:t>Search Strategy (Scopus)</w:t>
      </w:r>
    </w:p>
    <w:p w14:paraId="24393C6E" w14:textId="77777777" w:rsidR="00F1667B" w:rsidRPr="00050829" w:rsidRDefault="00F1667B" w:rsidP="00F1667B">
      <w:pPr>
        <w:numPr>
          <w:ilvl w:val="0"/>
          <w:numId w:val="15"/>
        </w:numPr>
        <w:spacing w:line="480" w:lineRule="auto"/>
      </w:pPr>
      <w:r w:rsidRPr="00050829">
        <w:t>((Wellness Program* OR Health Initiative* OR Preventative Medicine AND Physician Wellness Program) AND (Physician* AND Resident* Or Attending Physician*)) AND (Physician Wellness OR Mental Health OR Malpractice Stress AND Depression OR Burnout) - 481 results</w:t>
      </w:r>
    </w:p>
    <w:p w14:paraId="42D00F38" w14:textId="77777777" w:rsidR="00F1667B" w:rsidRPr="00050829" w:rsidRDefault="00F1667B" w:rsidP="00F1667B">
      <w:pPr>
        <w:numPr>
          <w:ilvl w:val="0"/>
          <w:numId w:val="15"/>
        </w:numPr>
        <w:spacing w:line="480" w:lineRule="auto"/>
      </w:pPr>
      <w:r w:rsidRPr="00050829">
        <w:rPr>
          <w:highlight w:val="white"/>
        </w:rPr>
        <w:t>((physician AND wellness AND program*) AND physician AND wellness AND program) 649 results</w:t>
      </w:r>
    </w:p>
    <w:p w14:paraId="42E4A738" w14:textId="77777777" w:rsidR="00F1667B" w:rsidRPr="00050829" w:rsidRDefault="00F1667B" w:rsidP="00F1667B">
      <w:pPr>
        <w:numPr>
          <w:ilvl w:val="0"/>
          <w:numId w:val="15"/>
        </w:numPr>
        <w:spacing w:line="480" w:lineRule="auto"/>
        <w:rPr>
          <w:highlight w:val="white"/>
        </w:rPr>
      </w:pPr>
      <w:r w:rsidRPr="00050829">
        <w:t>((Wellness Program* OR Health Initiative* OR Preventative Medicine AND Physician Wellness Program) AND (Physician* OR Resident* Or Attending Physician*)) AND (Physician Wellness OR Mental Health OR Malpractice Stress OR Depression AND Burnout) - 10 results</w:t>
      </w:r>
    </w:p>
    <w:p w14:paraId="58EFDAF2" w14:textId="77777777" w:rsidR="00F1667B" w:rsidRPr="00050829" w:rsidRDefault="00F1667B" w:rsidP="00F1667B">
      <w:pPr>
        <w:spacing w:line="480" w:lineRule="auto"/>
        <w:rPr>
          <w:b/>
          <w:u w:val="single"/>
        </w:rPr>
      </w:pPr>
    </w:p>
    <w:p w14:paraId="04AF5A52" w14:textId="77777777" w:rsidR="00F1667B" w:rsidRPr="0041304C" w:rsidRDefault="00F1667B" w:rsidP="00F1667B">
      <w:pPr>
        <w:spacing w:line="480" w:lineRule="auto"/>
        <w:rPr>
          <w:b/>
        </w:rPr>
      </w:pPr>
      <w:r w:rsidRPr="0041304C">
        <w:rPr>
          <w:b/>
        </w:rPr>
        <w:t>Search Strategy (Medline)</w:t>
      </w:r>
    </w:p>
    <w:p w14:paraId="5628BE8D" w14:textId="77777777" w:rsidR="00F1667B" w:rsidRPr="00050829" w:rsidRDefault="00F1667B" w:rsidP="00F1667B">
      <w:pPr>
        <w:numPr>
          <w:ilvl w:val="0"/>
          <w:numId w:val="14"/>
        </w:numPr>
        <w:spacing w:line="480" w:lineRule="auto"/>
      </w:pPr>
      <w:r w:rsidRPr="00050829">
        <w:t>(Physician wellness program* AND mental health AND burnout) - 77 results</w:t>
      </w:r>
    </w:p>
    <w:p w14:paraId="7422FAFD" w14:textId="7404B62F" w:rsidR="0079321C" w:rsidRDefault="00F1667B" w:rsidP="00F1667B">
      <w:pPr>
        <w:numPr>
          <w:ilvl w:val="0"/>
          <w:numId w:val="14"/>
        </w:numPr>
        <w:spacing w:line="480" w:lineRule="auto"/>
      </w:pPr>
      <w:r w:rsidRPr="00050829">
        <w:t>(Physician wellness program) and mental health and burnout - 118 results</w:t>
      </w:r>
    </w:p>
    <w:p w14:paraId="35F777B4" w14:textId="77777777" w:rsidR="0079321C" w:rsidRDefault="0079321C" w:rsidP="0079321C">
      <w:pPr>
        <w:sectPr w:rsidR="0079321C" w:rsidSect="005905A7">
          <w:pgSz w:w="12240" w:h="15840"/>
          <w:pgMar w:top="1440" w:right="1440" w:bottom="1440" w:left="1440" w:header="708" w:footer="708" w:gutter="0"/>
          <w:cols w:space="708"/>
          <w:docGrid w:linePitch="360"/>
        </w:sectPr>
      </w:pPr>
    </w:p>
    <w:p w14:paraId="0E808897" w14:textId="2BE0A218" w:rsidR="00F1667B" w:rsidRPr="009B1C5E" w:rsidRDefault="0079321C" w:rsidP="0079321C">
      <w:pPr>
        <w:rPr>
          <w:b/>
          <w:bCs/>
        </w:rPr>
      </w:pPr>
      <w:r w:rsidRPr="009B1C5E">
        <w:rPr>
          <w:b/>
          <w:bCs/>
        </w:rPr>
        <w:lastRenderedPageBreak/>
        <w:t>PRISMA 2020 Checklist</w:t>
      </w:r>
    </w:p>
    <w:p w14:paraId="51001F02" w14:textId="77777777" w:rsidR="0079321C" w:rsidRDefault="0079321C" w:rsidP="009B1C5E"/>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79321C" w:rsidRPr="004C1685" w14:paraId="220C1A4B" w14:textId="77777777" w:rsidTr="00047DD8">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96BD7FE" w14:textId="77777777" w:rsidR="0079321C" w:rsidRPr="00930A31" w:rsidRDefault="0079321C" w:rsidP="00047DD8">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949E08D" w14:textId="77777777" w:rsidR="0079321C" w:rsidRPr="00930A31" w:rsidRDefault="0079321C" w:rsidP="00047DD8">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2383A51" w14:textId="77777777" w:rsidR="0079321C" w:rsidRPr="00930A31" w:rsidRDefault="0079321C" w:rsidP="00047DD8">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2221EFF" w14:textId="77777777" w:rsidR="0079321C" w:rsidRPr="00930A31" w:rsidRDefault="0079321C" w:rsidP="00047DD8">
            <w:pPr>
              <w:pStyle w:val="Default"/>
              <w:rPr>
                <w:rFonts w:ascii="Arial" w:hAnsi="Arial" w:cs="Arial"/>
                <w:color w:val="FFFFFF"/>
                <w:sz w:val="18"/>
                <w:szCs w:val="18"/>
              </w:rPr>
            </w:pPr>
            <w:r>
              <w:rPr>
                <w:rFonts w:ascii="Arial" w:hAnsi="Arial" w:cs="Arial"/>
                <w:b/>
                <w:bCs/>
                <w:color w:val="FFFFFF"/>
                <w:sz w:val="18"/>
                <w:szCs w:val="18"/>
              </w:rPr>
              <w:t>Reported on page #</w:t>
            </w:r>
            <w:r w:rsidRPr="00930A31">
              <w:rPr>
                <w:rFonts w:ascii="Arial" w:hAnsi="Arial" w:cs="Arial"/>
                <w:b/>
                <w:bCs/>
                <w:color w:val="FFFFFF"/>
                <w:sz w:val="18"/>
                <w:szCs w:val="18"/>
              </w:rPr>
              <w:t xml:space="preserve"> </w:t>
            </w:r>
          </w:p>
        </w:tc>
      </w:tr>
      <w:tr w:rsidR="0079321C" w:rsidRPr="004C1685" w14:paraId="4E4A86CC" w14:textId="77777777" w:rsidTr="00047DD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597A40" w14:textId="77777777" w:rsidR="0079321C" w:rsidRPr="00930A31" w:rsidRDefault="0079321C" w:rsidP="00047DD8">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4B3BC46" w14:textId="77777777" w:rsidR="0079321C" w:rsidRPr="00930A31" w:rsidRDefault="0079321C" w:rsidP="00047DD8">
            <w:pPr>
              <w:pStyle w:val="Default"/>
              <w:jc w:val="right"/>
              <w:rPr>
                <w:rFonts w:ascii="Arial" w:hAnsi="Arial" w:cs="Arial"/>
                <w:color w:val="auto"/>
                <w:sz w:val="18"/>
                <w:szCs w:val="18"/>
              </w:rPr>
            </w:pPr>
          </w:p>
        </w:tc>
      </w:tr>
      <w:tr w:rsidR="0079321C" w:rsidRPr="004C1685" w14:paraId="2E767770" w14:textId="77777777" w:rsidTr="00047DD8">
        <w:trPr>
          <w:trHeight w:val="48"/>
        </w:trPr>
        <w:tc>
          <w:tcPr>
            <w:tcW w:w="1668" w:type="dxa"/>
            <w:tcBorders>
              <w:top w:val="single" w:sz="5" w:space="0" w:color="000000"/>
              <w:left w:val="single" w:sz="5" w:space="0" w:color="000000"/>
              <w:bottom w:val="double" w:sz="2" w:space="0" w:color="FFFFCC"/>
              <w:right w:val="single" w:sz="5" w:space="0" w:color="000000"/>
            </w:tcBorders>
          </w:tcPr>
          <w:p w14:paraId="1C2210E2"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1EE8099"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15C846E6"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3F54ACD0"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1</w:t>
            </w:r>
          </w:p>
        </w:tc>
      </w:tr>
      <w:tr w:rsidR="0079321C" w:rsidRPr="004C1685" w14:paraId="18D58FA6" w14:textId="77777777" w:rsidTr="00047DD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D0CF4B" w14:textId="77777777" w:rsidR="0079321C" w:rsidRPr="00930A31" w:rsidRDefault="0079321C" w:rsidP="00047DD8">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2AD2E4A" w14:textId="77777777" w:rsidR="0079321C" w:rsidRPr="00930A31" w:rsidRDefault="0079321C" w:rsidP="00047DD8">
            <w:pPr>
              <w:pStyle w:val="Default"/>
              <w:jc w:val="right"/>
              <w:rPr>
                <w:rFonts w:ascii="Arial" w:hAnsi="Arial" w:cs="Arial"/>
                <w:color w:val="auto"/>
                <w:sz w:val="18"/>
                <w:szCs w:val="18"/>
              </w:rPr>
            </w:pPr>
          </w:p>
        </w:tc>
      </w:tr>
      <w:tr w:rsidR="0079321C" w:rsidRPr="004C1685" w14:paraId="714CAB16" w14:textId="77777777" w:rsidTr="00047DD8">
        <w:trPr>
          <w:trHeight w:val="48"/>
        </w:trPr>
        <w:tc>
          <w:tcPr>
            <w:tcW w:w="1668" w:type="dxa"/>
            <w:tcBorders>
              <w:top w:val="single" w:sz="5" w:space="0" w:color="000000"/>
              <w:left w:val="single" w:sz="5" w:space="0" w:color="000000"/>
              <w:bottom w:val="double" w:sz="2" w:space="0" w:color="FFFFCC"/>
              <w:right w:val="single" w:sz="5" w:space="0" w:color="000000"/>
            </w:tcBorders>
          </w:tcPr>
          <w:p w14:paraId="53F480B6"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65FAA2CD"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B4486C3"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6EF2BD14"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3</w:t>
            </w:r>
          </w:p>
        </w:tc>
      </w:tr>
      <w:tr w:rsidR="0079321C" w:rsidRPr="004C1685" w14:paraId="5EA41CE9" w14:textId="77777777" w:rsidTr="00047DD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4C70BE" w14:textId="77777777" w:rsidR="0079321C" w:rsidRPr="00930A31" w:rsidRDefault="0079321C" w:rsidP="00047DD8">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08DE558" w14:textId="77777777" w:rsidR="0079321C" w:rsidRPr="00930A31" w:rsidRDefault="0079321C" w:rsidP="00047DD8">
            <w:pPr>
              <w:pStyle w:val="Default"/>
              <w:jc w:val="right"/>
              <w:rPr>
                <w:rFonts w:ascii="Arial" w:hAnsi="Arial" w:cs="Arial"/>
                <w:color w:val="auto"/>
                <w:sz w:val="18"/>
                <w:szCs w:val="18"/>
              </w:rPr>
            </w:pPr>
          </w:p>
        </w:tc>
      </w:tr>
      <w:tr w:rsidR="0079321C" w:rsidRPr="004C1685" w14:paraId="3F8211FF"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58F5FC7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6FE38D7D"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07B7E4F5"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34D737BD"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3-4</w:t>
            </w:r>
          </w:p>
        </w:tc>
      </w:tr>
      <w:tr w:rsidR="0079321C" w:rsidRPr="004C1685" w14:paraId="6C37845B" w14:textId="77777777" w:rsidTr="00047DD8">
        <w:trPr>
          <w:trHeight w:val="48"/>
        </w:trPr>
        <w:tc>
          <w:tcPr>
            <w:tcW w:w="1668" w:type="dxa"/>
            <w:tcBorders>
              <w:top w:val="single" w:sz="5" w:space="0" w:color="000000"/>
              <w:left w:val="single" w:sz="5" w:space="0" w:color="000000"/>
              <w:bottom w:val="double" w:sz="2" w:space="0" w:color="FFFFCC"/>
              <w:right w:val="single" w:sz="5" w:space="0" w:color="000000"/>
            </w:tcBorders>
          </w:tcPr>
          <w:p w14:paraId="7BF9304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1BE59C1"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1E8616E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9299B4C"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4</w:t>
            </w:r>
          </w:p>
        </w:tc>
      </w:tr>
      <w:tr w:rsidR="0079321C" w:rsidRPr="004C1685" w14:paraId="1B93FBF3" w14:textId="77777777" w:rsidTr="00047DD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8DD776B" w14:textId="77777777" w:rsidR="0079321C" w:rsidRPr="00930A31" w:rsidRDefault="0079321C" w:rsidP="00047DD8">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33B0DF9" w14:textId="77777777" w:rsidR="0079321C" w:rsidRPr="00930A31" w:rsidRDefault="0079321C" w:rsidP="00047DD8">
            <w:pPr>
              <w:pStyle w:val="Default"/>
              <w:jc w:val="right"/>
              <w:rPr>
                <w:rFonts w:ascii="Arial" w:hAnsi="Arial" w:cs="Arial"/>
                <w:color w:val="auto"/>
                <w:sz w:val="18"/>
                <w:szCs w:val="18"/>
              </w:rPr>
            </w:pPr>
          </w:p>
        </w:tc>
      </w:tr>
      <w:tr w:rsidR="0079321C" w:rsidRPr="004C1685" w14:paraId="55480E74"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173561BC"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75F33592"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E5B1ECC"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58B93C38"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5</w:t>
            </w:r>
          </w:p>
        </w:tc>
      </w:tr>
      <w:tr w:rsidR="0079321C" w:rsidRPr="004C1685" w14:paraId="323ECC2F" w14:textId="77777777" w:rsidTr="00047DD8">
        <w:trPr>
          <w:trHeight w:val="191"/>
        </w:trPr>
        <w:tc>
          <w:tcPr>
            <w:tcW w:w="1668" w:type="dxa"/>
            <w:tcBorders>
              <w:top w:val="single" w:sz="5" w:space="0" w:color="000000"/>
              <w:left w:val="single" w:sz="5" w:space="0" w:color="000000"/>
              <w:bottom w:val="single" w:sz="5" w:space="0" w:color="000000"/>
              <w:right w:val="single" w:sz="5" w:space="0" w:color="000000"/>
            </w:tcBorders>
          </w:tcPr>
          <w:p w14:paraId="485F5760"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0CA7D28C"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1D450214"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7B6D7C19"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5</w:t>
            </w:r>
          </w:p>
        </w:tc>
      </w:tr>
      <w:tr w:rsidR="0079321C" w:rsidRPr="004C1685" w14:paraId="1ED1BDD6"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2E2BFFB7"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68FDE4BF"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F3D685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1D90CEE"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E File</w:t>
            </w:r>
          </w:p>
        </w:tc>
      </w:tr>
      <w:tr w:rsidR="0079321C" w:rsidRPr="004C1685" w14:paraId="5E3D5937"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6F6C7722"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2F233CA1"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75D9A7E7"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3A0B4AB2"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5</w:t>
            </w:r>
          </w:p>
        </w:tc>
      </w:tr>
      <w:tr w:rsidR="0079321C" w:rsidRPr="004C1685" w14:paraId="3A6B8968" w14:textId="77777777" w:rsidTr="00047DD8">
        <w:trPr>
          <w:trHeight w:val="152"/>
        </w:trPr>
        <w:tc>
          <w:tcPr>
            <w:tcW w:w="1668" w:type="dxa"/>
            <w:tcBorders>
              <w:top w:val="single" w:sz="5" w:space="0" w:color="000000"/>
              <w:left w:val="single" w:sz="5" w:space="0" w:color="000000"/>
              <w:bottom w:val="single" w:sz="5" w:space="0" w:color="000000"/>
              <w:right w:val="single" w:sz="5" w:space="0" w:color="000000"/>
            </w:tcBorders>
          </w:tcPr>
          <w:p w14:paraId="729488EA"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7557577"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348824D5"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5F9C79C"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6</w:t>
            </w:r>
          </w:p>
        </w:tc>
      </w:tr>
      <w:tr w:rsidR="0079321C" w:rsidRPr="004C1685" w14:paraId="1FC25A6B" w14:textId="77777777" w:rsidTr="00047DD8">
        <w:trPr>
          <w:trHeight w:val="48"/>
        </w:trPr>
        <w:tc>
          <w:tcPr>
            <w:tcW w:w="1668" w:type="dxa"/>
            <w:vMerge w:val="restart"/>
            <w:tcBorders>
              <w:top w:val="single" w:sz="5" w:space="0" w:color="000000"/>
              <w:left w:val="single" w:sz="5" w:space="0" w:color="000000"/>
              <w:right w:val="single" w:sz="5" w:space="0" w:color="000000"/>
            </w:tcBorders>
          </w:tcPr>
          <w:p w14:paraId="4A833D8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27DC9A0C"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550E79B4"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275FC2D6"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6</w:t>
            </w:r>
          </w:p>
        </w:tc>
      </w:tr>
      <w:tr w:rsidR="0079321C" w:rsidRPr="004C1685" w14:paraId="43AE7AE3" w14:textId="77777777" w:rsidTr="00047DD8">
        <w:trPr>
          <w:trHeight w:val="48"/>
        </w:trPr>
        <w:tc>
          <w:tcPr>
            <w:tcW w:w="1668" w:type="dxa"/>
            <w:vMerge/>
            <w:tcBorders>
              <w:left w:val="single" w:sz="5" w:space="0" w:color="000000"/>
              <w:bottom w:val="single" w:sz="5" w:space="0" w:color="000000"/>
              <w:right w:val="single" w:sz="5" w:space="0" w:color="000000"/>
            </w:tcBorders>
          </w:tcPr>
          <w:p w14:paraId="7E138A11"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EA4AE27"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EB9F14D"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E6AD65C"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6</w:t>
            </w:r>
          </w:p>
        </w:tc>
      </w:tr>
      <w:tr w:rsidR="0079321C" w:rsidRPr="004C1685" w14:paraId="6C609608"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17AD2CC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699BD815"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1ABD9F42"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7936397"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5-6</w:t>
            </w:r>
          </w:p>
        </w:tc>
      </w:tr>
      <w:tr w:rsidR="0079321C" w:rsidRPr="004C1685" w14:paraId="2C29009F"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5068AC9D"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AB2D8AD"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1A2F564B"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250E2EE0"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8</w:t>
            </w:r>
          </w:p>
        </w:tc>
      </w:tr>
      <w:tr w:rsidR="0079321C" w:rsidRPr="004C1685" w14:paraId="7872689E" w14:textId="77777777" w:rsidTr="00047DD8">
        <w:trPr>
          <w:trHeight w:val="48"/>
        </w:trPr>
        <w:tc>
          <w:tcPr>
            <w:tcW w:w="1668" w:type="dxa"/>
            <w:vMerge w:val="restart"/>
            <w:tcBorders>
              <w:top w:val="single" w:sz="5" w:space="0" w:color="000000"/>
              <w:left w:val="single" w:sz="5" w:space="0" w:color="000000"/>
              <w:right w:val="single" w:sz="5" w:space="0" w:color="000000"/>
            </w:tcBorders>
          </w:tcPr>
          <w:p w14:paraId="3C09A4E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9084D9E"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E96917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61579816"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7170E1B9" w14:textId="77777777" w:rsidTr="00047DD8">
        <w:trPr>
          <w:trHeight w:val="48"/>
        </w:trPr>
        <w:tc>
          <w:tcPr>
            <w:tcW w:w="1668" w:type="dxa"/>
            <w:vMerge/>
            <w:tcBorders>
              <w:left w:val="single" w:sz="5" w:space="0" w:color="000000"/>
              <w:right w:val="single" w:sz="5" w:space="0" w:color="000000"/>
            </w:tcBorders>
          </w:tcPr>
          <w:p w14:paraId="5824736D"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6D0A5F"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373395F6"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510CC1BA"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5C435749" w14:textId="77777777" w:rsidTr="00047DD8">
        <w:trPr>
          <w:trHeight w:val="48"/>
        </w:trPr>
        <w:tc>
          <w:tcPr>
            <w:tcW w:w="1668" w:type="dxa"/>
            <w:vMerge/>
            <w:tcBorders>
              <w:left w:val="single" w:sz="5" w:space="0" w:color="000000"/>
              <w:right w:val="single" w:sz="5" w:space="0" w:color="000000"/>
            </w:tcBorders>
          </w:tcPr>
          <w:p w14:paraId="1290584B"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697DFE1"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4B74A224"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547D0C07"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146F4CA2" w14:textId="77777777" w:rsidTr="00047DD8">
        <w:trPr>
          <w:trHeight w:val="48"/>
        </w:trPr>
        <w:tc>
          <w:tcPr>
            <w:tcW w:w="1668" w:type="dxa"/>
            <w:vMerge/>
            <w:tcBorders>
              <w:left w:val="single" w:sz="5" w:space="0" w:color="000000"/>
              <w:right w:val="single" w:sz="5" w:space="0" w:color="000000"/>
            </w:tcBorders>
          </w:tcPr>
          <w:p w14:paraId="1E787732"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816D51"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164B8017"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697DA6A7"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3D628BBF" w14:textId="77777777" w:rsidTr="00047DD8">
        <w:trPr>
          <w:trHeight w:val="48"/>
        </w:trPr>
        <w:tc>
          <w:tcPr>
            <w:tcW w:w="1668" w:type="dxa"/>
            <w:vMerge/>
            <w:tcBorders>
              <w:left w:val="single" w:sz="5" w:space="0" w:color="000000"/>
              <w:right w:val="single" w:sz="5" w:space="0" w:color="000000"/>
            </w:tcBorders>
          </w:tcPr>
          <w:p w14:paraId="0CDB8EEA"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E0652FD"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3AAA5A7"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34A1C72B"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613488A0" w14:textId="77777777" w:rsidTr="00047DD8">
        <w:trPr>
          <w:trHeight w:val="50"/>
        </w:trPr>
        <w:tc>
          <w:tcPr>
            <w:tcW w:w="1668" w:type="dxa"/>
            <w:vMerge/>
            <w:tcBorders>
              <w:left w:val="single" w:sz="5" w:space="0" w:color="000000"/>
              <w:bottom w:val="single" w:sz="5" w:space="0" w:color="000000"/>
              <w:right w:val="single" w:sz="5" w:space="0" w:color="000000"/>
            </w:tcBorders>
          </w:tcPr>
          <w:p w14:paraId="0897F109"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806A728"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42478EE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E425144"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6946625C"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376A43AF"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2B35716"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3520978C"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3E62A450"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1C86C587"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4C384055"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508DFB6"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607B12FF"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C949E38"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6</w:t>
            </w:r>
          </w:p>
        </w:tc>
      </w:tr>
      <w:tr w:rsidR="0079321C" w:rsidRPr="004C1685" w14:paraId="577792C0" w14:textId="77777777" w:rsidTr="00047DD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9549731" w14:textId="77777777" w:rsidR="0079321C" w:rsidRPr="00930A31" w:rsidRDefault="0079321C" w:rsidP="00047DD8">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D393A1F" w14:textId="77777777" w:rsidR="0079321C" w:rsidRPr="00930A31" w:rsidRDefault="0079321C" w:rsidP="00047DD8">
            <w:pPr>
              <w:pStyle w:val="Default"/>
              <w:jc w:val="center"/>
              <w:rPr>
                <w:rFonts w:ascii="Arial" w:hAnsi="Arial" w:cs="Arial"/>
                <w:color w:val="auto"/>
                <w:sz w:val="18"/>
                <w:szCs w:val="18"/>
              </w:rPr>
            </w:pPr>
          </w:p>
        </w:tc>
      </w:tr>
      <w:tr w:rsidR="0079321C" w:rsidRPr="004C1685" w14:paraId="18122205" w14:textId="77777777" w:rsidTr="00047DD8">
        <w:trPr>
          <w:trHeight w:val="48"/>
        </w:trPr>
        <w:tc>
          <w:tcPr>
            <w:tcW w:w="1668" w:type="dxa"/>
            <w:vMerge w:val="restart"/>
            <w:tcBorders>
              <w:top w:val="single" w:sz="5" w:space="0" w:color="000000"/>
              <w:left w:val="single" w:sz="5" w:space="0" w:color="000000"/>
              <w:right w:val="single" w:sz="5" w:space="0" w:color="000000"/>
            </w:tcBorders>
          </w:tcPr>
          <w:p w14:paraId="2145A146"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748C5E3"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0DDC4592"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Describe the results of the search and selection process, from the number of records identified in the search to the number of studies included in </w:t>
            </w:r>
            <w:r w:rsidRPr="00930A31">
              <w:rPr>
                <w:rFonts w:ascii="Arial" w:hAnsi="Arial" w:cs="Arial"/>
                <w:sz w:val="18"/>
                <w:szCs w:val="18"/>
              </w:rPr>
              <w:lastRenderedPageBreak/>
              <w:t>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5665BD0B"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lastRenderedPageBreak/>
              <w:t>7</w:t>
            </w:r>
          </w:p>
        </w:tc>
      </w:tr>
      <w:tr w:rsidR="0079321C" w:rsidRPr="004C1685" w14:paraId="574322A3" w14:textId="77777777" w:rsidTr="00047DD8">
        <w:trPr>
          <w:trHeight w:val="48"/>
        </w:trPr>
        <w:tc>
          <w:tcPr>
            <w:tcW w:w="1668" w:type="dxa"/>
            <w:vMerge/>
            <w:tcBorders>
              <w:left w:val="single" w:sz="5" w:space="0" w:color="000000"/>
              <w:bottom w:val="single" w:sz="5" w:space="0" w:color="000000"/>
              <w:right w:val="single" w:sz="5" w:space="0" w:color="000000"/>
            </w:tcBorders>
          </w:tcPr>
          <w:p w14:paraId="0AAFD730"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6DEF6DA"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02B0B555"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502930D4"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7</w:t>
            </w:r>
          </w:p>
        </w:tc>
      </w:tr>
      <w:tr w:rsidR="0079321C" w:rsidRPr="004C1685" w14:paraId="358DAF34" w14:textId="77777777" w:rsidTr="00047DD8">
        <w:trPr>
          <w:trHeight w:val="103"/>
        </w:trPr>
        <w:tc>
          <w:tcPr>
            <w:tcW w:w="1668" w:type="dxa"/>
            <w:tcBorders>
              <w:top w:val="single" w:sz="5" w:space="0" w:color="000000"/>
              <w:left w:val="single" w:sz="5" w:space="0" w:color="000000"/>
              <w:bottom w:val="single" w:sz="5" w:space="0" w:color="000000"/>
              <w:right w:val="single" w:sz="5" w:space="0" w:color="000000"/>
            </w:tcBorders>
          </w:tcPr>
          <w:p w14:paraId="4594AE17"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3E79141"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15BC4FD8"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744FD43A"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79321C" w:rsidRPr="004C1685" w14:paraId="128AEF61"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17873A94"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DF0DB1"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3D1D158B"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1FD051F6" w14:textId="77777777" w:rsidR="0079321C" w:rsidRDefault="0079321C" w:rsidP="00047DD8">
            <w:pPr>
              <w:pStyle w:val="Default"/>
              <w:spacing w:before="40" w:after="40"/>
              <w:rPr>
                <w:rFonts w:ascii="Arial" w:hAnsi="Arial" w:cs="Arial"/>
                <w:color w:val="auto"/>
                <w:sz w:val="18"/>
                <w:szCs w:val="18"/>
              </w:rPr>
            </w:pPr>
            <w:proofErr w:type="spellStart"/>
            <w:r>
              <w:rPr>
                <w:rFonts w:ascii="Arial" w:hAnsi="Arial" w:cs="Arial"/>
                <w:color w:val="auto"/>
                <w:sz w:val="18"/>
                <w:szCs w:val="18"/>
              </w:rPr>
              <w:t>ETable</w:t>
            </w:r>
            <w:proofErr w:type="spellEnd"/>
            <w:r>
              <w:rPr>
                <w:rFonts w:ascii="Arial" w:hAnsi="Arial" w:cs="Arial"/>
                <w:color w:val="auto"/>
                <w:sz w:val="18"/>
                <w:szCs w:val="18"/>
              </w:rPr>
              <w:t xml:space="preserve"> 1</w:t>
            </w:r>
          </w:p>
          <w:p w14:paraId="15E50364" w14:textId="77777777" w:rsidR="0079321C" w:rsidRDefault="0079321C" w:rsidP="00047DD8">
            <w:pPr>
              <w:pStyle w:val="Default"/>
              <w:spacing w:before="40" w:after="40"/>
              <w:rPr>
                <w:rFonts w:ascii="Arial" w:hAnsi="Arial" w:cs="Arial"/>
                <w:color w:val="auto"/>
                <w:sz w:val="18"/>
                <w:szCs w:val="18"/>
              </w:rPr>
            </w:pPr>
            <w:proofErr w:type="spellStart"/>
            <w:r>
              <w:rPr>
                <w:rFonts w:ascii="Arial" w:hAnsi="Arial" w:cs="Arial"/>
                <w:color w:val="auto"/>
                <w:sz w:val="18"/>
                <w:szCs w:val="18"/>
              </w:rPr>
              <w:t>ETable</w:t>
            </w:r>
            <w:proofErr w:type="spellEnd"/>
            <w:r>
              <w:rPr>
                <w:rFonts w:ascii="Arial" w:hAnsi="Arial" w:cs="Arial"/>
                <w:color w:val="auto"/>
                <w:sz w:val="18"/>
                <w:szCs w:val="18"/>
              </w:rPr>
              <w:t xml:space="preserve"> 2</w:t>
            </w:r>
          </w:p>
          <w:p w14:paraId="0DBFCF93" w14:textId="77777777" w:rsidR="0079321C" w:rsidRPr="00930A31" w:rsidRDefault="0079321C" w:rsidP="00047DD8">
            <w:pPr>
              <w:pStyle w:val="Default"/>
              <w:spacing w:before="40" w:after="40"/>
              <w:rPr>
                <w:rFonts w:ascii="Arial" w:hAnsi="Arial" w:cs="Arial"/>
                <w:color w:val="auto"/>
                <w:sz w:val="18"/>
                <w:szCs w:val="18"/>
              </w:rPr>
            </w:pPr>
            <w:proofErr w:type="spellStart"/>
            <w:r>
              <w:rPr>
                <w:rFonts w:ascii="Arial" w:hAnsi="Arial" w:cs="Arial"/>
                <w:color w:val="auto"/>
                <w:sz w:val="18"/>
                <w:szCs w:val="18"/>
              </w:rPr>
              <w:t>ETable</w:t>
            </w:r>
            <w:proofErr w:type="spellEnd"/>
            <w:r>
              <w:rPr>
                <w:rFonts w:ascii="Arial" w:hAnsi="Arial" w:cs="Arial"/>
                <w:color w:val="auto"/>
                <w:sz w:val="18"/>
                <w:szCs w:val="18"/>
              </w:rPr>
              <w:t xml:space="preserve"> 3</w:t>
            </w:r>
          </w:p>
        </w:tc>
      </w:tr>
      <w:tr w:rsidR="0079321C" w:rsidRPr="004C1685" w14:paraId="4DC1D066"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770E1FD2"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73E7B558"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1B24ED21"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72A9BDB6" w14:textId="77777777" w:rsidR="0079321C"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Table 2</w:t>
            </w:r>
          </w:p>
          <w:p w14:paraId="74DFEE31"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Table 3</w:t>
            </w:r>
          </w:p>
        </w:tc>
      </w:tr>
      <w:tr w:rsidR="0079321C" w:rsidRPr="004C1685" w14:paraId="062A7C41" w14:textId="77777777" w:rsidTr="00047DD8">
        <w:trPr>
          <w:trHeight w:val="48"/>
        </w:trPr>
        <w:tc>
          <w:tcPr>
            <w:tcW w:w="1668" w:type="dxa"/>
            <w:vMerge w:val="restart"/>
            <w:tcBorders>
              <w:top w:val="single" w:sz="5" w:space="0" w:color="000000"/>
              <w:left w:val="single" w:sz="5" w:space="0" w:color="000000"/>
              <w:right w:val="single" w:sz="5" w:space="0" w:color="000000"/>
            </w:tcBorders>
          </w:tcPr>
          <w:p w14:paraId="1F64C9F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8A52507"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728A79FF"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577209A"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2F5B58F2" w14:textId="77777777" w:rsidTr="00047DD8">
        <w:trPr>
          <w:trHeight w:val="203"/>
        </w:trPr>
        <w:tc>
          <w:tcPr>
            <w:tcW w:w="1668" w:type="dxa"/>
            <w:vMerge/>
            <w:tcBorders>
              <w:left w:val="single" w:sz="5" w:space="0" w:color="000000"/>
              <w:right w:val="single" w:sz="5" w:space="0" w:color="000000"/>
            </w:tcBorders>
          </w:tcPr>
          <w:p w14:paraId="26ED87F5"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857A47"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78B0B913"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EB91274" w14:textId="77777777" w:rsidR="0079321C" w:rsidRDefault="0079321C" w:rsidP="00047DD8">
            <w:pPr>
              <w:pStyle w:val="Default"/>
              <w:spacing w:before="40" w:after="40"/>
              <w:rPr>
                <w:rFonts w:ascii="Arial" w:hAnsi="Arial" w:cs="Arial"/>
                <w:color w:val="auto"/>
                <w:sz w:val="18"/>
                <w:szCs w:val="18"/>
              </w:rPr>
            </w:pPr>
            <w:proofErr w:type="spellStart"/>
            <w:r>
              <w:rPr>
                <w:rFonts w:ascii="Arial" w:hAnsi="Arial" w:cs="Arial"/>
                <w:color w:val="auto"/>
                <w:sz w:val="18"/>
                <w:szCs w:val="18"/>
              </w:rPr>
              <w:t>ETable</w:t>
            </w:r>
            <w:proofErr w:type="spellEnd"/>
            <w:r>
              <w:rPr>
                <w:rFonts w:ascii="Arial" w:hAnsi="Arial" w:cs="Arial"/>
                <w:color w:val="auto"/>
                <w:sz w:val="18"/>
                <w:szCs w:val="18"/>
              </w:rPr>
              <w:t xml:space="preserve"> 5</w:t>
            </w:r>
          </w:p>
          <w:p w14:paraId="0D05B772" w14:textId="77777777" w:rsidR="0079321C" w:rsidRPr="00930A31" w:rsidRDefault="0079321C" w:rsidP="00047DD8">
            <w:pPr>
              <w:pStyle w:val="Default"/>
              <w:spacing w:before="40" w:after="40"/>
              <w:rPr>
                <w:rFonts w:ascii="Arial" w:hAnsi="Arial" w:cs="Arial"/>
                <w:color w:val="auto"/>
                <w:sz w:val="18"/>
                <w:szCs w:val="18"/>
              </w:rPr>
            </w:pPr>
            <w:proofErr w:type="spellStart"/>
            <w:r>
              <w:rPr>
                <w:rFonts w:ascii="Arial" w:hAnsi="Arial" w:cs="Arial"/>
                <w:color w:val="auto"/>
                <w:sz w:val="18"/>
                <w:szCs w:val="18"/>
              </w:rPr>
              <w:t>ETable</w:t>
            </w:r>
            <w:proofErr w:type="spellEnd"/>
            <w:r>
              <w:rPr>
                <w:rFonts w:ascii="Arial" w:hAnsi="Arial" w:cs="Arial"/>
                <w:color w:val="auto"/>
                <w:sz w:val="18"/>
                <w:szCs w:val="18"/>
              </w:rPr>
              <w:t xml:space="preserve"> 6</w:t>
            </w:r>
          </w:p>
        </w:tc>
      </w:tr>
      <w:tr w:rsidR="0079321C" w:rsidRPr="004C1685" w14:paraId="3BECAFCB" w14:textId="77777777" w:rsidTr="00047DD8">
        <w:trPr>
          <w:trHeight w:val="48"/>
        </w:trPr>
        <w:tc>
          <w:tcPr>
            <w:tcW w:w="1668" w:type="dxa"/>
            <w:vMerge/>
            <w:tcBorders>
              <w:left w:val="single" w:sz="5" w:space="0" w:color="000000"/>
              <w:right w:val="single" w:sz="5" w:space="0" w:color="000000"/>
            </w:tcBorders>
          </w:tcPr>
          <w:p w14:paraId="5E700F28"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C026A2B"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3AFB808"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1733DE87"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40B2BA60" w14:textId="77777777" w:rsidTr="00047DD8">
        <w:trPr>
          <w:trHeight w:val="48"/>
        </w:trPr>
        <w:tc>
          <w:tcPr>
            <w:tcW w:w="1668" w:type="dxa"/>
            <w:vMerge/>
            <w:tcBorders>
              <w:left w:val="single" w:sz="5" w:space="0" w:color="000000"/>
              <w:bottom w:val="single" w:sz="5" w:space="0" w:color="000000"/>
              <w:right w:val="single" w:sz="5" w:space="0" w:color="000000"/>
            </w:tcBorders>
          </w:tcPr>
          <w:p w14:paraId="0220D4EB"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094EA80"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2BF51402"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40D6398"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2124496A"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23A4CDF7"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47E5573"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7DA0D2A6"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DBE1B26"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33DAEF47"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08211B5D"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9236692"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5E22DA2F"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A193388" w14:textId="77777777" w:rsidR="0079321C" w:rsidRPr="00930A31" w:rsidRDefault="0079321C" w:rsidP="00047DD8">
            <w:pPr>
              <w:pStyle w:val="Default"/>
              <w:spacing w:before="40" w:after="40"/>
              <w:rPr>
                <w:rFonts w:ascii="Arial" w:hAnsi="Arial" w:cs="Arial"/>
                <w:color w:val="auto"/>
                <w:sz w:val="18"/>
                <w:szCs w:val="18"/>
              </w:rPr>
            </w:pPr>
            <w:proofErr w:type="spellStart"/>
            <w:r>
              <w:rPr>
                <w:rFonts w:ascii="Arial" w:hAnsi="Arial" w:cs="Arial"/>
                <w:color w:val="auto"/>
                <w:sz w:val="18"/>
                <w:szCs w:val="18"/>
              </w:rPr>
              <w:t>ETable</w:t>
            </w:r>
            <w:proofErr w:type="spellEnd"/>
            <w:r>
              <w:rPr>
                <w:rFonts w:ascii="Arial" w:hAnsi="Arial" w:cs="Arial"/>
                <w:color w:val="auto"/>
                <w:sz w:val="18"/>
                <w:szCs w:val="18"/>
              </w:rPr>
              <w:t xml:space="preserve"> 4</w:t>
            </w:r>
          </w:p>
        </w:tc>
      </w:tr>
      <w:tr w:rsidR="0079321C" w:rsidRPr="004C1685" w14:paraId="0D4988B2" w14:textId="77777777" w:rsidTr="00047DD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11A4ED5" w14:textId="77777777" w:rsidR="0079321C" w:rsidRPr="00930A31" w:rsidRDefault="0079321C" w:rsidP="00047DD8">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94F2BA1" w14:textId="77777777" w:rsidR="0079321C" w:rsidRPr="00930A31" w:rsidRDefault="0079321C" w:rsidP="00047DD8">
            <w:pPr>
              <w:pStyle w:val="Default"/>
              <w:jc w:val="center"/>
              <w:rPr>
                <w:rFonts w:ascii="Arial" w:hAnsi="Arial" w:cs="Arial"/>
                <w:color w:val="auto"/>
                <w:sz w:val="18"/>
                <w:szCs w:val="18"/>
              </w:rPr>
            </w:pPr>
          </w:p>
        </w:tc>
      </w:tr>
      <w:tr w:rsidR="0079321C" w:rsidRPr="004C1685" w14:paraId="7982928A" w14:textId="77777777" w:rsidTr="00047DD8">
        <w:trPr>
          <w:trHeight w:val="48"/>
        </w:trPr>
        <w:tc>
          <w:tcPr>
            <w:tcW w:w="1668" w:type="dxa"/>
            <w:vMerge w:val="restart"/>
            <w:tcBorders>
              <w:top w:val="single" w:sz="5" w:space="0" w:color="000000"/>
              <w:left w:val="single" w:sz="5" w:space="0" w:color="000000"/>
              <w:right w:val="single" w:sz="5" w:space="0" w:color="000000"/>
            </w:tcBorders>
          </w:tcPr>
          <w:p w14:paraId="590DD9E6"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36D201B"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0C754D3B"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0B20845D"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11-12</w:t>
            </w:r>
          </w:p>
        </w:tc>
      </w:tr>
      <w:tr w:rsidR="0079321C" w:rsidRPr="004C1685" w14:paraId="47030B21" w14:textId="77777777" w:rsidTr="00047DD8">
        <w:trPr>
          <w:trHeight w:val="48"/>
        </w:trPr>
        <w:tc>
          <w:tcPr>
            <w:tcW w:w="1668" w:type="dxa"/>
            <w:vMerge/>
            <w:tcBorders>
              <w:left w:val="single" w:sz="5" w:space="0" w:color="000000"/>
              <w:right w:val="single" w:sz="5" w:space="0" w:color="000000"/>
            </w:tcBorders>
          </w:tcPr>
          <w:p w14:paraId="213C9F29"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DB2B872"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3C5AAB01"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7D5F2B0A"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14</w:t>
            </w:r>
          </w:p>
        </w:tc>
      </w:tr>
      <w:tr w:rsidR="0079321C" w:rsidRPr="004C1685" w14:paraId="5049ECBA" w14:textId="77777777" w:rsidTr="00047DD8">
        <w:trPr>
          <w:trHeight w:val="48"/>
        </w:trPr>
        <w:tc>
          <w:tcPr>
            <w:tcW w:w="1668" w:type="dxa"/>
            <w:vMerge/>
            <w:tcBorders>
              <w:left w:val="single" w:sz="5" w:space="0" w:color="000000"/>
              <w:right w:val="single" w:sz="5" w:space="0" w:color="000000"/>
            </w:tcBorders>
          </w:tcPr>
          <w:p w14:paraId="5ACECB6D"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4A5EF7A7"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384FA074"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61CB535C"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14</w:t>
            </w:r>
          </w:p>
        </w:tc>
      </w:tr>
      <w:tr w:rsidR="0079321C" w:rsidRPr="004C1685" w14:paraId="767FA1FE" w14:textId="77777777" w:rsidTr="00047DD8">
        <w:trPr>
          <w:trHeight w:val="48"/>
        </w:trPr>
        <w:tc>
          <w:tcPr>
            <w:tcW w:w="1668" w:type="dxa"/>
            <w:vMerge/>
            <w:tcBorders>
              <w:left w:val="single" w:sz="5" w:space="0" w:color="000000"/>
              <w:bottom w:val="single" w:sz="4" w:space="0" w:color="auto"/>
              <w:right w:val="single" w:sz="5" w:space="0" w:color="000000"/>
            </w:tcBorders>
          </w:tcPr>
          <w:p w14:paraId="3F0B8286"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379B182F"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3FBA42E"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77D66222"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13-14</w:t>
            </w:r>
          </w:p>
        </w:tc>
      </w:tr>
      <w:tr w:rsidR="0079321C" w:rsidRPr="004C1685" w14:paraId="64564B6E" w14:textId="77777777" w:rsidTr="00047DD8">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767FD7" w14:textId="77777777" w:rsidR="0079321C" w:rsidRPr="00930A31" w:rsidRDefault="0079321C" w:rsidP="00047DD8">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2132A9A" w14:textId="77777777" w:rsidR="0079321C" w:rsidRPr="00930A31" w:rsidRDefault="0079321C" w:rsidP="00047DD8">
            <w:pPr>
              <w:pStyle w:val="Default"/>
              <w:jc w:val="center"/>
              <w:rPr>
                <w:rFonts w:ascii="Arial" w:hAnsi="Arial" w:cs="Arial"/>
                <w:color w:val="auto"/>
                <w:sz w:val="18"/>
                <w:szCs w:val="18"/>
              </w:rPr>
            </w:pPr>
          </w:p>
        </w:tc>
      </w:tr>
      <w:tr w:rsidR="0079321C" w:rsidRPr="004C1685" w14:paraId="6B423E90" w14:textId="77777777" w:rsidTr="00047DD8">
        <w:trPr>
          <w:trHeight w:val="48"/>
        </w:trPr>
        <w:tc>
          <w:tcPr>
            <w:tcW w:w="1668" w:type="dxa"/>
            <w:vMerge w:val="restart"/>
            <w:tcBorders>
              <w:top w:val="single" w:sz="5" w:space="0" w:color="000000"/>
              <w:left w:val="single" w:sz="5" w:space="0" w:color="000000"/>
              <w:right w:val="single" w:sz="5" w:space="0" w:color="000000"/>
            </w:tcBorders>
          </w:tcPr>
          <w:p w14:paraId="5D98B3F8"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63D1858"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30DBCD59"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7B619FF4"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2</w:t>
            </w:r>
          </w:p>
        </w:tc>
      </w:tr>
      <w:tr w:rsidR="0079321C" w:rsidRPr="004C1685" w14:paraId="6CA1221D" w14:textId="77777777" w:rsidTr="00047DD8">
        <w:trPr>
          <w:trHeight w:val="57"/>
        </w:trPr>
        <w:tc>
          <w:tcPr>
            <w:tcW w:w="1668" w:type="dxa"/>
            <w:vMerge/>
            <w:tcBorders>
              <w:left w:val="single" w:sz="5" w:space="0" w:color="000000"/>
              <w:right w:val="single" w:sz="5" w:space="0" w:color="000000"/>
            </w:tcBorders>
          </w:tcPr>
          <w:p w14:paraId="6766FBF1"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4DC4076"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40A1EEFF"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1F5A7758"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2</w:t>
            </w:r>
          </w:p>
        </w:tc>
      </w:tr>
      <w:tr w:rsidR="0079321C" w:rsidRPr="004C1685" w14:paraId="3182650E" w14:textId="77777777" w:rsidTr="00047DD8">
        <w:trPr>
          <w:trHeight w:val="48"/>
        </w:trPr>
        <w:tc>
          <w:tcPr>
            <w:tcW w:w="1668" w:type="dxa"/>
            <w:vMerge/>
            <w:tcBorders>
              <w:left w:val="single" w:sz="5" w:space="0" w:color="000000"/>
              <w:bottom w:val="single" w:sz="5" w:space="0" w:color="000000"/>
              <w:right w:val="single" w:sz="5" w:space="0" w:color="000000"/>
            </w:tcBorders>
          </w:tcPr>
          <w:p w14:paraId="7CA6A6BF" w14:textId="77777777" w:rsidR="0079321C" w:rsidRPr="00930A31" w:rsidRDefault="0079321C" w:rsidP="00047DD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057E31A"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66B01DB5"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D708A9D"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N/A</w:t>
            </w:r>
          </w:p>
        </w:tc>
      </w:tr>
      <w:tr w:rsidR="0079321C" w:rsidRPr="004C1685" w14:paraId="3ED60382"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726B9084"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3940E44"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01F4195A"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0C7D5296"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16</w:t>
            </w:r>
          </w:p>
        </w:tc>
      </w:tr>
      <w:tr w:rsidR="0079321C" w:rsidRPr="004C1685" w14:paraId="5C727279" w14:textId="77777777" w:rsidTr="00047DD8">
        <w:trPr>
          <w:trHeight w:val="48"/>
        </w:trPr>
        <w:tc>
          <w:tcPr>
            <w:tcW w:w="1668" w:type="dxa"/>
            <w:tcBorders>
              <w:top w:val="single" w:sz="5" w:space="0" w:color="000000"/>
              <w:left w:val="single" w:sz="5" w:space="0" w:color="000000"/>
              <w:bottom w:val="single" w:sz="5" w:space="0" w:color="000000"/>
              <w:right w:val="single" w:sz="5" w:space="0" w:color="000000"/>
            </w:tcBorders>
          </w:tcPr>
          <w:p w14:paraId="335179D8"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7BC260A"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80C2DEA"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364A5382"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16</w:t>
            </w:r>
          </w:p>
        </w:tc>
      </w:tr>
      <w:tr w:rsidR="0079321C" w:rsidRPr="004C1685" w14:paraId="77E1D8CA" w14:textId="77777777" w:rsidTr="00047DD8">
        <w:trPr>
          <w:trHeight w:val="219"/>
        </w:trPr>
        <w:tc>
          <w:tcPr>
            <w:tcW w:w="1668" w:type="dxa"/>
            <w:tcBorders>
              <w:top w:val="single" w:sz="5" w:space="0" w:color="000000"/>
              <w:left w:val="single" w:sz="5" w:space="0" w:color="000000"/>
              <w:bottom w:val="double" w:sz="5" w:space="0" w:color="000000"/>
              <w:right w:val="single" w:sz="5" w:space="0" w:color="000000"/>
            </w:tcBorders>
          </w:tcPr>
          <w:p w14:paraId="2D9E7A67"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33CA9138" w14:textId="77777777" w:rsidR="0079321C" w:rsidRPr="00930A31" w:rsidRDefault="0079321C" w:rsidP="00047DD8">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7D31D5FA" w14:textId="77777777" w:rsidR="0079321C" w:rsidRPr="00930A31" w:rsidRDefault="0079321C" w:rsidP="00047DD8">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7BEAC058" w14:textId="77777777" w:rsidR="0079321C" w:rsidRPr="00930A31" w:rsidRDefault="0079321C" w:rsidP="00047DD8">
            <w:pPr>
              <w:pStyle w:val="Default"/>
              <w:spacing w:before="40" w:after="40"/>
              <w:rPr>
                <w:rFonts w:ascii="Arial" w:hAnsi="Arial" w:cs="Arial"/>
                <w:color w:val="auto"/>
                <w:sz w:val="18"/>
                <w:szCs w:val="18"/>
              </w:rPr>
            </w:pPr>
            <w:r>
              <w:rPr>
                <w:rFonts w:ascii="Arial" w:hAnsi="Arial" w:cs="Arial"/>
                <w:color w:val="auto"/>
                <w:sz w:val="18"/>
                <w:szCs w:val="18"/>
              </w:rPr>
              <w:t>16</w:t>
            </w:r>
          </w:p>
        </w:tc>
      </w:tr>
    </w:tbl>
    <w:p w14:paraId="0F2FD45C" w14:textId="77777777" w:rsidR="0079321C" w:rsidRPr="00050829" w:rsidRDefault="0079321C" w:rsidP="009B1C5E">
      <w:pPr>
        <w:spacing w:line="480" w:lineRule="auto"/>
      </w:pPr>
    </w:p>
    <w:p w14:paraId="7D03BEF5" w14:textId="77777777" w:rsidR="00F1667B" w:rsidRPr="00050829" w:rsidRDefault="00F1667B" w:rsidP="00F1667B"/>
    <w:p w14:paraId="13C1B15F" w14:textId="77777777" w:rsidR="00F1667B" w:rsidRPr="00050829" w:rsidRDefault="00F1667B" w:rsidP="00F1667B"/>
    <w:p w14:paraId="08BE4070" w14:textId="77777777" w:rsidR="00F1667B" w:rsidRPr="00050829" w:rsidRDefault="00F1667B" w:rsidP="00F1667B"/>
    <w:p w14:paraId="670D4EA6" w14:textId="77777777" w:rsidR="00C94F85" w:rsidRPr="00050829" w:rsidRDefault="00C94F85"/>
    <w:sectPr w:rsidR="00C94F85" w:rsidRPr="00050829" w:rsidSect="009B1C5E">
      <w:pgSz w:w="15840" w:h="12240" w:orient="landscape"/>
      <w:pgMar w:top="431" w:right="431" w:bottom="431" w:left="4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TimesNewRomanPSMT">
    <w:altName w:val="Times New Roman"/>
    <w:panose1 w:val="020B0604020202020204"/>
    <w:charset w:val="00"/>
    <w:family w:val="roman"/>
    <w:notTrueType/>
    <w:pitch w:val="default"/>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Math">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73BA3"/>
    <w:multiLevelType w:val="multilevel"/>
    <w:tmpl w:val="461E43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EF403A"/>
    <w:multiLevelType w:val="hybridMultilevel"/>
    <w:tmpl w:val="5C2EC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559A5"/>
    <w:multiLevelType w:val="multilevel"/>
    <w:tmpl w:val="E0967018"/>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1E41B47"/>
    <w:multiLevelType w:val="multilevel"/>
    <w:tmpl w:val="59DCD7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0E93183"/>
    <w:multiLevelType w:val="hybridMultilevel"/>
    <w:tmpl w:val="48DA6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B5516E"/>
    <w:multiLevelType w:val="hybridMultilevel"/>
    <w:tmpl w:val="8B04A1B2"/>
    <w:lvl w:ilvl="0" w:tplc="AD90F946">
      <w:start w:val="6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B55F0B"/>
    <w:multiLevelType w:val="multilevel"/>
    <w:tmpl w:val="04A822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617481A"/>
    <w:multiLevelType w:val="hybridMultilevel"/>
    <w:tmpl w:val="E1062C32"/>
    <w:lvl w:ilvl="0" w:tplc="D9AE96CE">
      <w:start w:val="9"/>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D24FA"/>
    <w:multiLevelType w:val="hybridMultilevel"/>
    <w:tmpl w:val="9EDE2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647710"/>
    <w:multiLevelType w:val="hybridMultilevel"/>
    <w:tmpl w:val="1A86C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DF5F2D"/>
    <w:multiLevelType w:val="hybridMultilevel"/>
    <w:tmpl w:val="F7A8A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0B42F0"/>
    <w:multiLevelType w:val="hybridMultilevel"/>
    <w:tmpl w:val="00FC060E"/>
    <w:lvl w:ilvl="0" w:tplc="21F8AE6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994A9D"/>
    <w:multiLevelType w:val="hybridMultilevel"/>
    <w:tmpl w:val="42EE0948"/>
    <w:lvl w:ilvl="0" w:tplc="19D8F67A">
      <w:start w:val="1"/>
      <w:numFmt w:val="decimal"/>
      <w:lvlText w:val="%1."/>
      <w:lvlJc w:val="left"/>
      <w:pPr>
        <w:ind w:left="360" w:hanging="360"/>
      </w:pPr>
      <w:rPr>
        <w:rFonts w:ascii="TimesNewRomanPSMT" w:hAnsi="TimesNewRomanPSMT" w:hint="default"/>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46201F2"/>
    <w:multiLevelType w:val="hybridMultilevel"/>
    <w:tmpl w:val="84ECE5DA"/>
    <w:lvl w:ilvl="0" w:tplc="C3E4802C">
      <w:start w:val="19"/>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7523E8F"/>
    <w:multiLevelType w:val="multilevel"/>
    <w:tmpl w:val="80E8A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1F8299D"/>
    <w:multiLevelType w:val="hybridMultilevel"/>
    <w:tmpl w:val="FE4077C6"/>
    <w:lvl w:ilvl="0" w:tplc="510A581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E019D"/>
    <w:multiLevelType w:val="hybridMultilevel"/>
    <w:tmpl w:val="72441938"/>
    <w:lvl w:ilvl="0" w:tplc="77D24E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A78D4"/>
    <w:multiLevelType w:val="multilevel"/>
    <w:tmpl w:val="5C2451C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71081008"/>
    <w:multiLevelType w:val="multilevel"/>
    <w:tmpl w:val="61683C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54B06F0"/>
    <w:multiLevelType w:val="hybridMultilevel"/>
    <w:tmpl w:val="1CF41F26"/>
    <w:lvl w:ilvl="0" w:tplc="129C59CA">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732B34"/>
    <w:multiLevelType w:val="hybridMultilevel"/>
    <w:tmpl w:val="288CCE90"/>
    <w:lvl w:ilvl="0" w:tplc="4B88FD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1"/>
  </w:num>
  <w:num w:numId="4">
    <w:abstractNumId w:val="13"/>
  </w:num>
  <w:num w:numId="5">
    <w:abstractNumId w:val="7"/>
  </w:num>
  <w:num w:numId="6">
    <w:abstractNumId w:val="20"/>
  </w:num>
  <w:num w:numId="7">
    <w:abstractNumId w:val="16"/>
  </w:num>
  <w:num w:numId="8">
    <w:abstractNumId w:val="19"/>
  </w:num>
  <w:num w:numId="9">
    <w:abstractNumId w:val="5"/>
  </w:num>
  <w:num w:numId="10">
    <w:abstractNumId w:val="9"/>
  </w:num>
  <w:num w:numId="11">
    <w:abstractNumId w:val="18"/>
  </w:num>
  <w:num w:numId="12">
    <w:abstractNumId w:val="14"/>
  </w:num>
  <w:num w:numId="13">
    <w:abstractNumId w:val="1"/>
  </w:num>
  <w:num w:numId="14">
    <w:abstractNumId w:val="3"/>
  </w:num>
  <w:num w:numId="15">
    <w:abstractNumId w:val="6"/>
  </w:num>
  <w:num w:numId="16">
    <w:abstractNumId w:val="0"/>
  </w:num>
  <w:num w:numId="17">
    <w:abstractNumId w:val="15"/>
  </w:num>
  <w:num w:numId="18">
    <w:abstractNumId w:val="4"/>
  </w:num>
  <w:num w:numId="19">
    <w:abstractNumId w:val="2"/>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7B"/>
    <w:rsid w:val="00050829"/>
    <w:rsid w:val="00065385"/>
    <w:rsid w:val="000C3383"/>
    <w:rsid w:val="000D78F9"/>
    <w:rsid w:val="00101EF5"/>
    <w:rsid w:val="001228AC"/>
    <w:rsid w:val="00131A62"/>
    <w:rsid w:val="0013272A"/>
    <w:rsid w:val="00153FAD"/>
    <w:rsid w:val="001C0C47"/>
    <w:rsid w:val="001D4E04"/>
    <w:rsid w:val="002101DA"/>
    <w:rsid w:val="00246415"/>
    <w:rsid w:val="002961C8"/>
    <w:rsid w:val="002C35FD"/>
    <w:rsid w:val="002D1BF3"/>
    <w:rsid w:val="002D2D54"/>
    <w:rsid w:val="00391553"/>
    <w:rsid w:val="003917DC"/>
    <w:rsid w:val="003A2420"/>
    <w:rsid w:val="003C1993"/>
    <w:rsid w:val="0041304C"/>
    <w:rsid w:val="00427FDD"/>
    <w:rsid w:val="00514B8F"/>
    <w:rsid w:val="00514D47"/>
    <w:rsid w:val="00550063"/>
    <w:rsid w:val="005B59DC"/>
    <w:rsid w:val="006334B8"/>
    <w:rsid w:val="00635F3E"/>
    <w:rsid w:val="006365E5"/>
    <w:rsid w:val="006867EA"/>
    <w:rsid w:val="006A4DD2"/>
    <w:rsid w:val="006B1AEB"/>
    <w:rsid w:val="006E4591"/>
    <w:rsid w:val="00711C44"/>
    <w:rsid w:val="0071569D"/>
    <w:rsid w:val="0079321C"/>
    <w:rsid w:val="007D0768"/>
    <w:rsid w:val="007D09F4"/>
    <w:rsid w:val="00815B96"/>
    <w:rsid w:val="00832725"/>
    <w:rsid w:val="0084505C"/>
    <w:rsid w:val="00862147"/>
    <w:rsid w:val="008C7B5A"/>
    <w:rsid w:val="009B1C5E"/>
    <w:rsid w:val="009D2BB8"/>
    <w:rsid w:val="00AD075A"/>
    <w:rsid w:val="00AE368A"/>
    <w:rsid w:val="00B343C7"/>
    <w:rsid w:val="00C246DA"/>
    <w:rsid w:val="00C30F4A"/>
    <w:rsid w:val="00C30FEC"/>
    <w:rsid w:val="00C9372E"/>
    <w:rsid w:val="00C94F85"/>
    <w:rsid w:val="00CC5AB8"/>
    <w:rsid w:val="00D17028"/>
    <w:rsid w:val="00D22573"/>
    <w:rsid w:val="00D40FBE"/>
    <w:rsid w:val="00D45647"/>
    <w:rsid w:val="00D801DB"/>
    <w:rsid w:val="00D8727E"/>
    <w:rsid w:val="00D87EA8"/>
    <w:rsid w:val="00DB008B"/>
    <w:rsid w:val="00DD5F9B"/>
    <w:rsid w:val="00DE5152"/>
    <w:rsid w:val="00E07140"/>
    <w:rsid w:val="00E11B37"/>
    <w:rsid w:val="00E17846"/>
    <w:rsid w:val="00E44F74"/>
    <w:rsid w:val="00E47584"/>
    <w:rsid w:val="00EB4685"/>
    <w:rsid w:val="00F1667B"/>
    <w:rsid w:val="00F94FB8"/>
    <w:rsid w:val="00FD78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A853B"/>
  <w15:chartTrackingRefBased/>
  <w15:docId w15:val="{71D636D9-2931-D142-B3A4-8A61C863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75A"/>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1667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1667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1667B"/>
    <w:pPr>
      <w:keepNext/>
      <w:keepLines/>
      <w:spacing w:before="160" w:after="8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1667B"/>
    <w:pPr>
      <w:keepNext/>
      <w:keepLines/>
      <w:spacing w:before="80" w:after="4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1667B"/>
    <w:pPr>
      <w:keepNext/>
      <w:keepLines/>
      <w:spacing w:before="80" w:after="4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1667B"/>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1667B"/>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1667B"/>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1667B"/>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6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66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66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66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66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6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6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6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667B"/>
    <w:rPr>
      <w:rFonts w:eastAsiaTheme="majorEastAsia" w:cstheme="majorBidi"/>
      <w:color w:val="272727" w:themeColor="text1" w:themeTint="D8"/>
    </w:rPr>
  </w:style>
  <w:style w:type="paragraph" w:styleId="Title">
    <w:name w:val="Title"/>
    <w:basedOn w:val="Normal"/>
    <w:next w:val="Normal"/>
    <w:link w:val="TitleChar"/>
    <w:uiPriority w:val="10"/>
    <w:qFormat/>
    <w:rsid w:val="00F1667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16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667B"/>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16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667B"/>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1667B"/>
    <w:rPr>
      <w:i/>
      <w:iCs/>
      <w:color w:val="404040" w:themeColor="text1" w:themeTint="BF"/>
    </w:rPr>
  </w:style>
  <w:style w:type="paragraph" w:styleId="ListParagraph">
    <w:name w:val="List Paragraph"/>
    <w:basedOn w:val="Normal"/>
    <w:uiPriority w:val="34"/>
    <w:qFormat/>
    <w:rsid w:val="00F1667B"/>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1667B"/>
    <w:rPr>
      <w:i/>
      <w:iCs/>
      <w:color w:val="2F5496" w:themeColor="accent1" w:themeShade="BF"/>
    </w:rPr>
  </w:style>
  <w:style w:type="paragraph" w:styleId="IntenseQuote">
    <w:name w:val="Intense Quote"/>
    <w:basedOn w:val="Normal"/>
    <w:next w:val="Normal"/>
    <w:link w:val="IntenseQuoteChar"/>
    <w:uiPriority w:val="30"/>
    <w:qFormat/>
    <w:rsid w:val="00F1667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1667B"/>
    <w:rPr>
      <w:i/>
      <w:iCs/>
      <w:color w:val="2F5496" w:themeColor="accent1" w:themeShade="BF"/>
    </w:rPr>
  </w:style>
  <w:style w:type="character" w:styleId="IntenseReference">
    <w:name w:val="Intense Reference"/>
    <w:basedOn w:val="DefaultParagraphFont"/>
    <w:uiPriority w:val="32"/>
    <w:qFormat/>
    <w:rsid w:val="00F1667B"/>
    <w:rPr>
      <w:b/>
      <w:bCs/>
      <w:smallCaps/>
      <w:color w:val="2F5496" w:themeColor="accent1" w:themeShade="BF"/>
      <w:spacing w:val="5"/>
    </w:rPr>
  </w:style>
  <w:style w:type="character" w:styleId="CommentReference">
    <w:name w:val="annotation reference"/>
    <w:basedOn w:val="DefaultParagraphFont"/>
    <w:uiPriority w:val="99"/>
    <w:semiHidden/>
    <w:unhideWhenUsed/>
    <w:rsid w:val="00F1667B"/>
    <w:rPr>
      <w:sz w:val="16"/>
      <w:szCs w:val="16"/>
    </w:rPr>
  </w:style>
  <w:style w:type="character" w:styleId="Hyperlink">
    <w:name w:val="Hyperlink"/>
    <w:basedOn w:val="DefaultParagraphFont"/>
    <w:uiPriority w:val="99"/>
    <w:unhideWhenUsed/>
    <w:rsid w:val="00F1667B"/>
    <w:rPr>
      <w:color w:val="0563C1" w:themeColor="hyperlink"/>
      <w:u w:val="single"/>
    </w:rPr>
  </w:style>
  <w:style w:type="paragraph" w:styleId="Header">
    <w:name w:val="header"/>
    <w:basedOn w:val="Normal"/>
    <w:link w:val="HeaderChar"/>
    <w:uiPriority w:val="99"/>
    <w:unhideWhenUsed/>
    <w:rsid w:val="00F1667B"/>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F1667B"/>
  </w:style>
  <w:style w:type="paragraph" w:styleId="Footer">
    <w:name w:val="footer"/>
    <w:basedOn w:val="Normal"/>
    <w:link w:val="FooterChar"/>
    <w:uiPriority w:val="99"/>
    <w:unhideWhenUsed/>
    <w:rsid w:val="00F1667B"/>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F1667B"/>
  </w:style>
  <w:style w:type="paragraph" w:styleId="CommentText">
    <w:name w:val="annotation text"/>
    <w:basedOn w:val="Normal"/>
    <w:link w:val="CommentTextChar"/>
    <w:uiPriority w:val="99"/>
    <w:unhideWhenUsed/>
    <w:rsid w:val="00F1667B"/>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F1667B"/>
    <w:rPr>
      <w:sz w:val="20"/>
      <w:szCs w:val="20"/>
    </w:rPr>
  </w:style>
  <w:style w:type="table" w:styleId="TableGrid">
    <w:name w:val="Table Grid"/>
    <w:basedOn w:val="TableNormal"/>
    <w:uiPriority w:val="39"/>
    <w:rsid w:val="00F1667B"/>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1667B"/>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F1667B"/>
    <w:rPr>
      <w:rFonts w:ascii="Times New Roman" w:eastAsia="Times New Roman" w:hAnsi="Times New Roman" w:cs="Times New Roman"/>
      <w:b/>
      <w:bCs/>
      <w:kern w:val="0"/>
      <w:sz w:val="20"/>
      <w:szCs w:val="20"/>
      <w14:ligatures w14:val="none"/>
    </w:rPr>
  </w:style>
  <w:style w:type="paragraph" w:styleId="Bibliography">
    <w:name w:val="Bibliography"/>
    <w:basedOn w:val="Normal"/>
    <w:next w:val="Normal"/>
    <w:uiPriority w:val="37"/>
    <w:unhideWhenUsed/>
    <w:rsid w:val="00F1667B"/>
    <w:pPr>
      <w:tabs>
        <w:tab w:val="left" w:pos="260"/>
        <w:tab w:val="left" w:pos="380"/>
      </w:tabs>
      <w:spacing w:after="240"/>
      <w:ind w:left="384" w:hanging="384"/>
    </w:pPr>
  </w:style>
  <w:style w:type="paragraph" w:customStyle="1" w:styleId="BodyA">
    <w:name w:val="Body A"/>
    <w:rsid w:val="00F1667B"/>
    <w:pPr>
      <w:pBdr>
        <w:top w:val="nil"/>
        <w:left w:val="nil"/>
        <w:bottom w:val="nil"/>
        <w:right w:val="nil"/>
        <w:between w:val="nil"/>
        <w:bar w:val="nil"/>
      </w:pBdr>
    </w:pPr>
    <w:rPr>
      <w:rFonts w:ascii="Cambria" w:eastAsia="Arial Unicode MS" w:hAnsi="Cambria" w:cs="Arial Unicode MS"/>
      <w:color w:val="000000"/>
      <w:kern w:val="0"/>
      <w:u w:color="000000"/>
      <w:bdr w:val="nil"/>
      <w:lang w:val="en-US"/>
      <w14:textOutline w14:w="12700" w14:cap="flat" w14:cmpd="sng" w14:algn="ctr">
        <w14:noFill/>
        <w14:prstDash w14:val="solid"/>
        <w14:miter w14:lim="400000"/>
      </w14:textOutline>
      <w14:ligatures w14:val="none"/>
    </w:rPr>
  </w:style>
  <w:style w:type="character" w:customStyle="1" w:styleId="None">
    <w:name w:val="None"/>
    <w:rsid w:val="00F1667B"/>
  </w:style>
  <w:style w:type="character" w:customStyle="1" w:styleId="Hyperlink0">
    <w:name w:val="Hyperlink.0"/>
    <w:basedOn w:val="None"/>
    <w:rsid w:val="00F1667B"/>
    <w:rPr>
      <w:rFonts w:ascii="Times New Roman" w:eastAsia="Times New Roman" w:hAnsi="Times New Roman" w:cs="Times New Roman"/>
      <w:color w:val="0000FF"/>
      <w:u w:val="single" w:color="0000FF"/>
      <w14:textOutline w14:w="0" w14:cap="rnd" w14:cmpd="sng" w14:algn="ctr">
        <w14:noFill/>
        <w14:prstDash w14:val="solid"/>
        <w14:bevel/>
      </w14:textOutline>
    </w:rPr>
  </w:style>
  <w:style w:type="paragraph" w:styleId="Revision">
    <w:name w:val="Revision"/>
    <w:hidden/>
    <w:uiPriority w:val="99"/>
    <w:semiHidden/>
    <w:rsid w:val="00F1667B"/>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F1667B"/>
    <w:rPr>
      <w:color w:val="605E5C"/>
      <w:shd w:val="clear" w:color="auto" w:fill="E1DFDD"/>
    </w:rPr>
  </w:style>
  <w:style w:type="paragraph" w:styleId="NormalWeb">
    <w:name w:val="Normal (Web)"/>
    <w:basedOn w:val="Normal"/>
    <w:uiPriority w:val="99"/>
    <w:unhideWhenUsed/>
    <w:rsid w:val="00F1667B"/>
    <w:pPr>
      <w:spacing w:before="100" w:beforeAutospacing="1" w:after="100" w:afterAutospacing="1"/>
    </w:pPr>
  </w:style>
  <w:style w:type="character" w:styleId="FollowedHyperlink">
    <w:name w:val="FollowedHyperlink"/>
    <w:basedOn w:val="DefaultParagraphFont"/>
    <w:uiPriority w:val="99"/>
    <w:semiHidden/>
    <w:unhideWhenUsed/>
    <w:rsid w:val="00F1667B"/>
    <w:rPr>
      <w:color w:val="954F72" w:themeColor="followedHyperlink"/>
      <w:u w:val="single"/>
    </w:rPr>
  </w:style>
  <w:style w:type="paragraph" w:styleId="EndnoteText">
    <w:name w:val="endnote text"/>
    <w:basedOn w:val="Normal"/>
    <w:link w:val="EndnoteTextChar"/>
    <w:uiPriority w:val="99"/>
    <w:semiHidden/>
    <w:unhideWhenUsed/>
    <w:rsid w:val="00F1667B"/>
    <w:rPr>
      <w:rFonts w:asciiTheme="minorHAnsi" w:eastAsia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semiHidden/>
    <w:rsid w:val="00F1667B"/>
    <w:rPr>
      <w:sz w:val="20"/>
      <w:szCs w:val="20"/>
    </w:rPr>
  </w:style>
  <w:style w:type="character" w:styleId="EndnoteReference">
    <w:name w:val="endnote reference"/>
    <w:basedOn w:val="DefaultParagraphFont"/>
    <w:uiPriority w:val="99"/>
    <w:semiHidden/>
    <w:unhideWhenUsed/>
    <w:rsid w:val="00F1667B"/>
    <w:rPr>
      <w:vertAlign w:val="superscript"/>
    </w:rPr>
  </w:style>
  <w:style w:type="paragraph" w:customStyle="1" w:styleId="msonormal0">
    <w:name w:val="msonormal"/>
    <w:basedOn w:val="Normal"/>
    <w:rsid w:val="00E17846"/>
    <w:pPr>
      <w:spacing w:before="100" w:beforeAutospacing="1" w:after="100" w:afterAutospacing="1"/>
    </w:pPr>
  </w:style>
  <w:style w:type="paragraph" w:customStyle="1" w:styleId="xl63">
    <w:name w:val="xl63"/>
    <w:basedOn w:val="Normal"/>
    <w:rsid w:val="00E17846"/>
    <w:pPr>
      <w:shd w:val="clear" w:color="000000" w:fill="C00000"/>
      <w:spacing w:before="100" w:beforeAutospacing="1" w:after="100" w:afterAutospacing="1"/>
    </w:pPr>
  </w:style>
  <w:style w:type="paragraph" w:customStyle="1" w:styleId="xl64">
    <w:name w:val="xl64"/>
    <w:basedOn w:val="Normal"/>
    <w:rsid w:val="00E178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Normal"/>
    <w:rsid w:val="00E1784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6">
    <w:name w:val="xl66"/>
    <w:basedOn w:val="Normal"/>
    <w:rsid w:val="00E178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E17846"/>
    <w:pPr>
      <w:pBdr>
        <w:top w:val="single" w:sz="4" w:space="0" w:color="auto"/>
        <w:left w:val="single" w:sz="4" w:space="0" w:color="auto"/>
        <w:right w:val="single" w:sz="4" w:space="0" w:color="auto"/>
      </w:pBdr>
      <w:spacing w:before="100" w:beforeAutospacing="1" w:after="100" w:afterAutospacing="1"/>
    </w:pPr>
  </w:style>
  <w:style w:type="paragraph" w:customStyle="1" w:styleId="xl68">
    <w:name w:val="xl68"/>
    <w:basedOn w:val="Normal"/>
    <w:rsid w:val="00E17846"/>
    <w:pPr>
      <w:pBdr>
        <w:left w:val="single" w:sz="4" w:space="0" w:color="auto"/>
        <w:right w:val="single" w:sz="4" w:space="0" w:color="auto"/>
      </w:pBdr>
      <w:spacing w:before="100" w:beforeAutospacing="1" w:after="100" w:afterAutospacing="1"/>
    </w:pPr>
  </w:style>
  <w:style w:type="paragraph" w:customStyle="1" w:styleId="xl69">
    <w:name w:val="xl69"/>
    <w:basedOn w:val="Normal"/>
    <w:rsid w:val="00E17846"/>
    <w:pPr>
      <w:pBdr>
        <w:top w:val="single" w:sz="4" w:space="0" w:color="auto"/>
        <w:right w:val="single" w:sz="4" w:space="0" w:color="auto"/>
      </w:pBdr>
      <w:spacing w:before="100" w:beforeAutospacing="1" w:after="100" w:afterAutospacing="1"/>
    </w:pPr>
  </w:style>
  <w:style w:type="paragraph" w:customStyle="1" w:styleId="xl70">
    <w:name w:val="xl70"/>
    <w:basedOn w:val="Normal"/>
    <w:rsid w:val="00E17846"/>
    <w:pPr>
      <w:pBdr>
        <w:right w:val="single" w:sz="4" w:space="0" w:color="auto"/>
      </w:pBdr>
      <w:spacing w:before="100" w:beforeAutospacing="1" w:after="100" w:afterAutospacing="1"/>
    </w:pPr>
  </w:style>
  <w:style w:type="paragraph" w:customStyle="1" w:styleId="xl71">
    <w:name w:val="xl71"/>
    <w:basedOn w:val="Normal"/>
    <w:rsid w:val="00E17846"/>
    <w:pPr>
      <w:pBdr>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Normal"/>
    <w:rsid w:val="00E17846"/>
    <w:pPr>
      <w:pBdr>
        <w:bottom w:val="single" w:sz="4" w:space="0" w:color="auto"/>
      </w:pBdr>
      <w:spacing w:before="100" w:beforeAutospacing="1" w:after="100" w:afterAutospacing="1"/>
    </w:pPr>
  </w:style>
  <w:style w:type="paragraph" w:customStyle="1" w:styleId="xl73">
    <w:name w:val="xl73"/>
    <w:basedOn w:val="Normal"/>
    <w:rsid w:val="00E1784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Normal"/>
    <w:rsid w:val="00E1784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Normal"/>
    <w:rsid w:val="00E17846"/>
    <w:pPr>
      <w:pBdr>
        <w:top w:val="single" w:sz="4" w:space="0" w:color="auto"/>
      </w:pBdr>
      <w:spacing w:before="100" w:beforeAutospacing="1" w:after="100" w:afterAutospacing="1"/>
    </w:pPr>
  </w:style>
  <w:style w:type="paragraph" w:customStyle="1" w:styleId="xl76">
    <w:name w:val="xl76"/>
    <w:basedOn w:val="Normal"/>
    <w:rsid w:val="00E17846"/>
    <w:pPr>
      <w:pBdr>
        <w:top w:val="single" w:sz="4" w:space="0" w:color="auto"/>
        <w:bottom w:val="single" w:sz="4" w:space="0" w:color="auto"/>
      </w:pBdr>
      <w:spacing w:before="100" w:beforeAutospacing="1" w:after="100" w:afterAutospacing="1"/>
    </w:pPr>
  </w:style>
  <w:style w:type="paragraph" w:customStyle="1" w:styleId="xl77">
    <w:name w:val="xl77"/>
    <w:basedOn w:val="Normal"/>
    <w:rsid w:val="00E17846"/>
    <w:pPr>
      <w:pBdr>
        <w:bottom w:val="single" w:sz="4" w:space="0" w:color="auto"/>
        <w:right w:val="single" w:sz="4" w:space="0" w:color="auto"/>
      </w:pBdr>
      <w:spacing w:before="100" w:beforeAutospacing="1" w:after="100" w:afterAutospacing="1"/>
    </w:pPr>
  </w:style>
  <w:style w:type="paragraph" w:customStyle="1" w:styleId="xl78">
    <w:name w:val="xl78"/>
    <w:basedOn w:val="Normal"/>
    <w:rsid w:val="00E17846"/>
    <w:pPr>
      <w:pBdr>
        <w:top w:val="single" w:sz="4" w:space="0" w:color="auto"/>
        <w:bottom w:val="single" w:sz="4" w:space="0" w:color="auto"/>
      </w:pBdr>
      <w:shd w:val="clear" w:color="000000" w:fill="C00000"/>
      <w:spacing w:before="100" w:beforeAutospacing="1" w:after="100" w:afterAutospacing="1"/>
    </w:pPr>
  </w:style>
  <w:style w:type="paragraph" w:customStyle="1" w:styleId="xl79">
    <w:name w:val="xl79"/>
    <w:basedOn w:val="Normal"/>
    <w:rsid w:val="00E17846"/>
    <w:pPr>
      <w:pBdr>
        <w:right w:val="single" w:sz="4" w:space="0" w:color="auto"/>
      </w:pBdr>
      <w:shd w:val="clear" w:color="000000" w:fill="C00000"/>
      <w:spacing w:before="100" w:beforeAutospacing="1" w:after="100" w:afterAutospacing="1"/>
    </w:pPr>
  </w:style>
  <w:style w:type="paragraph" w:customStyle="1" w:styleId="xl80">
    <w:name w:val="xl80"/>
    <w:basedOn w:val="Normal"/>
    <w:rsid w:val="00E17846"/>
    <w:pPr>
      <w:pBdr>
        <w:top w:val="single" w:sz="4" w:space="0" w:color="auto"/>
        <w:bottom w:val="single" w:sz="4" w:space="0" w:color="auto"/>
        <w:right w:val="single" w:sz="4" w:space="0" w:color="auto"/>
      </w:pBdr>
      <w:shd w:val="clear" w:color="000000" w:fill="C00000"/>
      <w:spacing w:before="100" w:beforeAutospacing="1" w:after="100" w:afterAutospacing="1"/>
    </w:pPr>
  </w:style>
  <w:style w:type="paragraph" w:customStyle="1" w:styleId="xl81">
    <w:name w:val="xl81"/>
    <w:basedOn w:val="Normal"/>
    <w:rsid w:val="00E17846"/>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Normal"/>
    <w:rsid w:val="00E17846"/>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Normal"/>
    <w:rsid w:val="00E17846"/>
    <w:pPr>
      <w:pBdr>
        <w:left w:val="single" w:sz="4" w:space="0" w:color="auto"/>
        <w:right w:val="single" w:sz="4" w:space="0" w:color="auto"/>
      </w:pBdr>
      <w:shd w:val="clear" w:color="000000" w:fill="C00000"/>
      <w:spacing w:before="100" w:beforeAutospacing="1" w:after="100" w:afterAutospacing="1"/>
    </w:pPr>
  </w:style>
  <w:style w:type="paragraph" w:customStyle="1" w:styleId="xl84">
    <w:name w:val="xl84"/>
    <w:basedOn w:val="Normal"/>
    <w:rsid w:val="00E17846"/>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pPr>
  </w:style>
  <w:style w:type="paragraph" w:customStyle="1" w:styleId="xl85">
    <w:name w:val="xl85"/>
    <w:basedOn w:val="Normal"/>
    <w:rsid w:val="00E17846"/>
    <w:pPr>
      <w:pBdr>
        <w:top w:val="single" w:sz="4" w:space="0" w:color="auto"/>
        <w:left w:val="single" w:sz="4" w:space="0" w:color="auto"/>
        <w:right w:val="single" w:sz="4" w:space="0" w:color="auto"/>
      </w:pBdr>
      <w:shd w:val="clear" w:color="000000" w:fill="C00000"/>
      <w:spacing w:before="100" w:beforeAutospacing="1" w:after="100" w:afterAutospacing="1"/>
    </w:pPr>
  </w:style>
  <w:style w:type="paragraph" w:customStyle="1" w:styleId="xl86">
    <w:name w:val="xl86"/>
    <w:basedOn w:val="Normal"/>
    <w:rsid w:val="00E17846"/>
    <w:pPr>
      <w:pBdr>
        <w:left w:val="single" w:sz="4" w:space="0" w:color="auto"/>
        <w:bottom w:val="single" w:sz="4" w:space="0" w:color="auto"/>
        <w:right w:val="single" w:sz="4" w:space="0" w:color="auto"/>
      </w:pBdr>
      <w:shd w:val="clear" w:color="000000" w:fill="C00000"/>
      <w:spacing w:before="100" w:beforeAutospacing="1" w:after="100" w:afterAutospacing="1"/>
    </w:pPr>
  </w:style>
  <w:style w:type="paragraph" w:customStyle="1" w:styleId="Default">
    <w:name w:val="Default"/>
    <w:rsid w:val="0079321C"/>
    <w:pPr>
      <w:widowControl w:val="0"/>
      <w:autoSpaceDE w:val="0"/>
      <w:autoSpaceDN w:val="0"/>
      <w:adjustRightInd w:val="0"/>
    </w:pPr>
    <w:rPr>
      <w:rFonts w:ascii="Calibri" w:eastAsia="Times New Roman" w:hAnsi="Calibri" w:cs="Calibri"/>
      <w:color w:val="000000"/>
      <w:kern w:val="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5404">
      <w:bodyDiv w:val="1"/>
      <w:marLeft w:val="0"/>
      <w:marRight w:val="0"/>
      <w:marTop w:val="0"/>
      <w:marBottom w:val="0"/>
      <w:divBdr>
        <w:top w:val="none" w:sz="0" w:space="0" w:color="auto"/>
        <w:left w:val="none" w:sz="0" w:space="0" w:color="auto"/>
        <w:bottom w:val="none" w:sz="0" w:space="0" w:color="auto"/>
        <w:right w:val="none" w:sz="0" w:space="0" w:color="auto"/>
      </w:divBdr>
      <w:divsChild>
        <w:div w:id="916132919">
          <w:marLeft w:val="0"/>
          <w:marRight w:val="0"/>
          <w:marTop w:val="0"/>
          <w:marBottom w:val="0"/>
          <w:divBdr>
            <w:top w:val="none" w:sz="0" w:space="0" w:color="auto"/>
            <w:left w:val="none" w:sz="0" w:space="0" w:color="auto"/>
            <w:bottom w:val="none" w:sz="0" w:space="0" w:color="auto"/>
            <w:right w:val="none" w:sz="0" w:space="0" w:color="auto"/>
          </w:divBdr>
          <w:divsChild>
            <w:div w:id="1352485708">
              <w:marLeft w:val="0"/>
              <w:marRight w:val="0"/>
              <w:marTop w:val="0"/>
              <w:marBottom w:val="0"/>
              <w:divBdr>
                <w:top w:val="none" w:sz="0" w:space="0" w:color="auto"/>
                <w:left w:val="none" w:sz="0" w:space="0" w:color="auto"/>
                <w:bottom w:val="none" w:sz="0" w:space="0" w:color="auto"/>
                <w:right w:val="none" w:sz="0" w:space="0" w:color="auto"/>
              </w:divBdr>
              <w:divsChild>
                <w:div w:id="1075279942">
                  <w:marLeft w:val="0"/>
                  <w:marRight w:val="0"/>
                  <w:marTop w:val="0"/>
                  <w:marBottom w:val="0"/>
                  <w:divBdr>
                    <w:top w:val="none" w:sz="0" w:space="0" w:color="auto"/>
                    <w:left w:val="none" w:sz="0" w:space="0" w:color="auto"/>
                    <w:bottom w:val="none" w:sz="0" w:space="0" w:color="auto"/>
                    <w:right w:val="none" w:sz="0" w:space="0" w:color="auto"/>
                  </w:divBdr>
                  <w:divsChild>
                    <w:div w:id="1331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38118">
      <w:bodyDiv w:val="1"/>
      <w:marLeft w:val="0"/>
      <w:marRight w:val="0"/>
      <w:marTop w:val="0"/>
      <w:marBottom w:val="0"/>
      <w:divBdr>
        <w:top w:val="none" w:sz="0" w:space="0" w:color="auto"/>
        <w:left w:val="none" w:sz="0" w:space="0" w:color="auto"/>
        <w:bottom w:val="none" w:sz="0" w:space="0" w:color="auto"/>
        <w:right w:val="none" w:sz="0" w:space="0" w:color="auto"/>
      </w:divBdr>
      <w:divsChild>
        <w:div w:id="798184134">
          <w:marLeft w:val="0"/>
          <w:marRight w:val="0"/>
          <w:marTop w:val="0"/>
          <w:marBottom w:val="0"/>
          <w:divBdr>
            <w:top w:val="none" w:sz="0" w:space="0" w:color="auto"/>
            <w:left w:val="none" w:sz="0" w:space="0" w:color="auto"/>
            <w:bottom w:val="none" w:sz="0" w:space="0" w:color="auto"/>
            <w:right w:val="none" w:sz="0" w:space="0" w:color="auto"/>
          </w:divBdr>
          <w:divsChild>
            <w:div w:id="1157110774">
              <w:marLeft w:val="0"/>
              <w:marRight w:val="0"/>
              <w:marTop w:val="0"/>
              <w:marBottom w:val="0"/>
              <w:divBdr>
                <w:top w:val="none" w:sz="0" w:space="0" w:color="auto"/>
                <w:left w:val="none" w:sz="0" w:space="0" w:color="auto"/>
                <w:bottom w:val="none" w:sz="0" w:space="0" w:color="auto"/>
                <w:right w:val="none" w:sz="0" w:space="0" w:color="auto"/>
              </w:divBdr>
              <w:divsChild>
                <w:div w:id="1972393715">
                  <w:marLeft w:val="0"/>
                  <w:marRight w:val="0"/>
                  <w:marTop w:val="0"/>
                  <w:marBottom w:val="0"/>
                  <w:divBdr>
                    <w:top w:val="none" w:sz="0" w:space="0" w:color="auto"/>
                    <w:left w:val="none" w:sz="0" w:space="0" w:color="auto"/>
                    <w:bottom w:val="none" w:sz="0" w:space="0" w:color="auto"/>
                    <w:right w:val="none" w:sz="0" w:space="0" w:color="auto"/>
                  </w:divBdr>
                  <w:divsChild>
                    <w:div w:id="139461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81517">
      <w:bodyDiv w:val="1"/>
      <w:marLeft w:val="0"/>
      <w:marRight w:val="0"/>
      <w:marTop w:val="0"/>
      <w:marBottom w:val="0"/>
      <w:divBdr>
        <w:top w:val="none" w:sz="0" w:space="0" w:color="auto"/>
        <w:left w:val="none" w:sz="0" w:space="0" w:color="auto"/>
        <w:bottom w:val="none" w:sz="0" w:space="0" w:color="auto"/>
        <w:right w:val="none" w:sz="0" w:space="0" w:color="auto"/>
      </w:divBdr>
    </w:div>
    <w:div w:id="202521292">
      <w:bodyDiv w:val="1"/>
      <w:marLeft w:val="0"/>
      <w:marRight w:val="0"/>
      <w:marTop w:val="0"/>
      <w:marBottom w:val="0"/>
      <w:divBdr>
        <w:top w:val="none" w:sz="0" w:space="0" w:color="auto"/>
        <w:left w:val="none" w:sz="0" w:space="0" w:color="auto"/>
        <w:bottom w:val="none" w:sz="0" w:space="0" w:color="auto"/>
        <w:right w:val="none" w:sz="0" w:space="0" w:color="auto"/>
      </w:divBdr>
      <w:divsChild>
        <w:div w:id="34038698">
          <w:marLeft w:val="0"/>
          <w:marRight w:val="0"/>
          <w:marTop w:val="0"/>
          <w:marBottom w:val="0"/>
          <w:divBdr>
            <w:top w:val="none" w:sz="0" w:space="0" w:color="auto"/>
            <w:left w:val="none" w:sz="0" w:space="0" w:color="auto"/>
            <w:bottom w:val="none" w:sz="0" w:space="0" w:color="auto"/>
            <w:right w:val="none" w:sz="0" w:space="0" w:color="auto"/>
          </w:divBdr>
          <w:divsChild>
            <w:div w:id="83651151">
              <w:marLeft w:val="0"/>
              <w:marRight w:val="0"/>
              <w:marTop w:val="0"/>
              <w:marBottom w:val="0"/>
              <w:divBdr>
                <w:top w:val="none" w:sz="0" w:space="0" w:color="auto"/>
                <w:left w:val="none" w:sz="0" w:space="0" w:color="auto"/>
                <w:bottom w:val="none" w:sz="0" w:space="0" w:color="auto"/>
                <w:right w:val="none" w:sz="0" w:space="0" w:color="auto"/>
              </w:divBdr>
              <w:divsChild>
                <w:div w:id="710037149">
                  <w:marLeft w:val="0"/>
                  <w:marRight w:val="0"/>
                  <w:marTop w:val="0"/>
                  <w:marBottom w:val="0"/>
                  <w:divBdr>
                    <w:top w:val="none" w:sz="0" w:space="0" w:color="auto"/>
                    <w:left w:val="none" w:sz="0" w:space="0" w:color="auto"/>
                    <w:bottom w:val="none" w:sz="0" w:space="0" w:color="auto"/>
                    <w:right w:val="none" w:sz="0" w:space="0" w:color="auto"/>
                  </w:divBdr>
                  <w:divsChild>
                    <w:div w:id="20585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548924">
      <w:bodyDiv w:val="1"/>
      <w:marLeft w:val="0"/>
      <w:marRight w:val="0"/>
      <w:marTop w:val="0"/>
      <w:marBottom w:val="0"/>
      <w:divBdr>
        <w:top w:val="none" w:sz="0" w:space="0" w:color="auto"/>
        <w:left w:val="none" w:sz="0" w:space="0" w:color="auto"/>
        <w:bottom w:val="none" w:sz="0" w:space="0" w:color="auto"/>
        <w:right w:val="none" w:sz="0" w:space="0" w:color="auto"/>
      </w:divBdr>
    </w:div>
    <w:div w:id="384833887">
      <w:bodyDiv w:val="1"/>
      <w:marLeft w:val="0"/>
      <w:marRight w:val="0"/>
      <w:marTop w:val="0"/>
      <w:marBottom w:val="0"/>
      <w:divBdr>
        <w:top w:val="none" w:sz="0" w:space="0" w:color="auto"/>
        <w:left w:val="none" w:sz="0" w:space="0" w:color="auto"/>
        <w:bottom w:val="none" w:sz="0" w:space="0" w:color="auto"/>
        <w:right w:val="none" w:sz="0" w:space="0" w:color="auto"/>
      </w:divBdr>
      <w:divsChild>
        <w:div w:id="1361664484">
          <w:marLeft w:val="0"/>
          <w:marRight w:val="0"/>
          <w:marTop w:val="0"/>
          <w:marBottom w:val="0"/>
          <w:divBdr>
            <w:top w:val="none" w:sz="0" w:space="0" w:color="auto"/>
            <w:left w:val="none" w:sz="0" w:space="0" w:color="auto"/>
            <w:bottom w:val="none" w:sz="0" w:space="0" w:color="auto"/>
            <w:right w:val="none" w:sz="0" w:space="0" w:color="auto"/>
          </w:divBdr>
          <w:divsChild>
            <w:div w:id="941835604">
              <w:marLeft w:val="0"/>
              <w:marRight w:val="0"/>
              <w:marTop w:val="0"/>
              <w:marBottom w:val="0"/>
              <w:divBdr>
                <w:top w:val="none" w:sz="0" w:space="0" w:color="auto"/>
                <w:left w:val="none" w:sz="0" w:space="0" w:color="auto"/>
                <w:bottom w:val="none" w:sz="0" w:space="0" w:color="auto"/>
                <w:right w:val="none" w:sz="0" w:space="0" w:color="auto"/>
              </w:divBdr>
              <w:divsChild>
                <w:div w:id="1524398627">
                  <w:marLeft w:val="0"/>
                  <w:marRight w:val="0"/>
                  <w:marTop w:val="0"/>
                  <w:marBottom w:val="0"/>
                  <w:divBdr>
                    <w:top w:val="none" w:sz="0" w:space="0" w:color="auto"/>
                    <w:left w:val="none" w:sz="0" w:space="0" w:color="auto"/>
                    <w:bottom w:val="none" w:sz="0" w:space="0" w:color="auto"/>
                    <w:right w:val="none" w:sz="0" w:space="0" w:color="auto"/>
                  </w:divBdr>
                  <w:divsChild>
                    <w:div w:id="170544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241451">
      <w:bodyDiv w:val="1"/>
      <w:marLeft w:val="0"/>
      <w:marRight w:val="0"/>
      <w:marTop w:val="0"/>
      <w:marBottom w:val="0"/>
      <w:divBdr>
        <w:top w:val="none" w:sz="0" w:space="0" w:color="auto"/>
        <w:left w:val="none" w:sz="0" w:space="0" w:color="auto"/>
        <w:bottom w:val="none" w:sz="0" w:space="0" w:color="auto"/>
        <w:right w:val="none" w:sz="0" w:space="0" w:color="auto"/>
      </w:divBdr>
      <w:divsChild>
        <w:div w:id="685062752">
          <w:marLeft w:val="0"/>
          <w:marRight w:val="0"/>
          <w:marTop w:val="0"/>
          <w:marBottom w:val="0"/>
          <w:divBdr>
            <w:top w:val="none" w:sz="0" w:space="0" w:color="auto"/>
            <w:left w:val="none" w:sz="0" w:space="0" w:color="auto"/>
            <w:bottom w:val="none" w:sz="0" w:space="0" w:color="auto"/>
            <w:right w:val="none" w:sz="0" w:space="0" w:color="auto"/>
          </w:divBdr>
          <w:divsChild>
            <w:div w:id="1215578478">
              <w:marLeft w:val="0"/>
              <w:marRight w:val="0"/>
              <w:marTop w:val="0"/>
              <w:marBottom w:val="0"/>
              <w:divBdr>
                <w:top w:val="none" w:sz="0" w:space="0" w:color="auto"/>
                <w:left w:val="none" w:sz="0" w:space="0" w:color="auto"/>
                <w:bottom w:val="none" w:sz="0" w:space="0" w:color="auto"/>
                <w:right w:val="none" w:sz="0" w:space="0" w:color="auto"/>
              </w:divBdr>
              <w:divsChild>
                <w:div w:id="1933663853">
                  <w:marLeft w:val="0"/>
                  <w:marRight w:val="0"/>
                  <w:marTop w:val="0"/>
                  <w:marBottom w:val="0"/>
                  <w:divBdr>
                    <w:top w:val="none" w:sz="0" w:space="0" w:color="auto"/>
                    <w:left w:val="none" w:sz="0" w:space="0" w:color="auto"/>
                    <w:bottom w:val="none" w:sz="0" w:space="0" w:color="auto"/>
                    <w:right w:val="none" w:sz="0" w:space="0" w:color="auto"/>
                  </w:divBdr>
                  <w:divsChild>
                    <w:div w:id="2043432555">
                      <w:marLeft w:val="0"/>
                      <w:marRight w:val="0"/>
                      <w:marTop w:val="0"/>
                      <w:marBottom w:val="0"/>
                      <w:divBdr>
                        <w:top w:val="none" w:sz="0" w:space="0" w:color="auto"/>
                        <w:left w:val="none" w:sz="0" w:space="0" w:color="auto"/>
                        <w:bottom w:val="none" w:sz="0" w:space="0" w:color="auto"/>
                        <w:right w:val="none" w:sz="0" w:space="0" w:color="auto"/>
                      </w:divBdr>
                    </w:div>
                  </w:divsChild>
                </w:div>
                <w:div w:id="355929071">
                  <w:marLeft w:val="0"/>
                  <w:marRight w:val="0"/>
                  <w:marTop w:val="0"/>
                  <w:marBottom w:val="0"/>
                  <w:divBdr>
                    <w:top w:val="none" w:sz="0" w:space="0" w:color="auto"/>
                    <w:left w:val="none" w:sz="0" w:space="0" w:color="auto"/>
                    <w:bottom w:val="none" w:sz="0" w:space="0" w:color="auto"/>
                    <w:right w:val="none" w:sz="0" w:space="0" w:color="auto"/>
                  </w:divBdr>
                  <w:divsChild>
                    <w:div w:id="259725634">
                      <w:marLeft w:val="0"/>
                      <w:marRight w:val="0"/>
                      <w:marTop w:val="0"/>
                      <w:marBottom w:val="0"/>
                      <w:divBdr>
                        <w:top w:val="none" w:sz="0" w:space="0" w:color="auto"/>
                        <w:left w:val="none" w:sz="0" w:space="0" w:color="auto"/>
                        <w:bottom w:val="none" w:sz="0" w:space="0" w:color="auto"/>
                        <w:right w:val="none" w:sz="0" w:space="0" w:color="auto"/>
                      </w:divBdr>
                    </w:div>
                  </w:divsChild>
                </w:div>
                <w:div w:id="1591770918">
                  <w:marLeft w:val="0"/>
                  <w:marRight w:val="0"/>
                  <w:marTop w:val="0"/>
                  <w:marBottom w:val="0"/>
                  <w:divBdr>
                    <w:top w:val="none" w:sz="0" w:space="0" w:color="auto"/>
                    <w:left w:val="none" w:sz="0" w:space="0" w:color="auto"/>
                    <w:bottom w:val="none" w:sz="0" w:space="0" w:color="auto"/>
                    <w:right w:val="none" w:sz="0" w:space="0" w:color="auto"/>
                  </w:divBdr>
                  <w:divsChild>
                    <w:div w:id="1377854727">
                      <w:marLeft w:val="0"/>
                      <w:marRight w:val="0"/>
                      <w:marTop w:val="0"/>
                      <w:marBottom w:val="0"/>
                      <w:divBdr>
                        <w:top w:val="none" w:sz="0" w:space="0" w:color="auto"/>
                        <w:left w:val="none" w:sz="0" w:space="0" w:color="auto"/>
                        <w:bottom w:val="none" w:sz="0" w:space="0" w:color="auto"/>
                        <w:right w:val="none" w:sz="0" w:space="0" w:color="auto"/>
                      </w:divBdr>
                    </w:div>
                  </w:divsChild>
                </w:div>
                <w:div w:id="667100124">
                  <w:marLeft w:val="0"/>
                  <w:marRight w:val="0"/>
                  <w:marTop w:val="0"/>
                  <w:marBottom w:val="0"/>
                  <w:divBdr>
                    <w:top w:val="none" w:sz="0" w:space="0" w:color="auto"/>
                    <w:left w:val="none" w:sz="0" w:space="0" w:color="auto"/>
                    <w:bottom w:val="none" w:sz="0" w:space="0" w:color="auto"/>
                    <w:right w:val="none" w:sz="0" w:space="0" w:color="auto"/>
                  </w:divBdr>
                  <w:divsChild>
                    <w:div w:id="340664266">
                      <w:marLeft w:val="0"/>
                      <w:marRight w:val="0"/>
                      <w:marTop w:val="0"/>
                      <w:marBottom w:val="0"/>
                      <w:divBdr>
                        <w:top w:val="none" w:sz="0" w:space="0" w:color="auto"/>
                        <w:left w:val="none" w:sz="0" w:space="0" w:color="auto"/>
                        <w:bottom w:val="none" w:sz="0" w:space="0" w:color="auto"/>
                        <w:right w:val="none" w:sz="0" w:space="0" w:color="auto"/>
                      </w:divBdr>
                    </w:div>
                  </w:divsChild>
                </w:div>
                <w:div w:id="11762636">
                  <w:marLeft w:val="0"/>
                  <w:marRight w:val="0"/>
                  <w:marTop w:val="0"/>
                  <w:marBottom w:val="0"/>
                  <w:divBdr>
                    <w:top w:val="none" w:sz="0" w:space="0" w:color="auto"/>
                    <w:left w:val="none" w:sz="0" w:space="0" w:color="auto"/>
                    <w:bottom w:val="none" w:sz="0" w:space="0" w:color="auto"/>
                    <w:right w:val="none" w:sz="0" w:space="0" w:color="auto"/>
                  </w:divBdr>
                  <w:divsChild>
                    <w:div w:id="1351567572">
                      <w:marLeft w:val="0"/>
                      <w:marRight w:val="0"/>
                      <w:marTop w:val="0"/>
                      <w:marBottom w:val="0"/>
                      <w:divBdr>
                        <w:top w:val="none" w:sz="0" w:space="0" w:color="auto"/>
                        <w:left w:val="none" w:sz="0" w:space="0" w:color="auto"/>
                        <w:bottom w:val="none" w:sz="0" w:space="0" w:color="auto"/>
                        <w:right w:val="none" w:sz="0" w:space="0" w:color="auto"/>
                      </w:divBdr>
                    </w:div>
                  </w:divsChild>
                </w:div>
                <w:div w:id="1243755655">
                  <w:marLeft w:val="0"/>
                  <w:marRight w:val="0"/>
                  <w:marTop w:val="0"/>
                  <w:marBottom w:val="0"/>
                  <w:divBdr>
                    <w:top w:val="none" w:sz="0" w:space="0" w:color="auto"/>
                    <w:left w:val="none" w:sz="0" w:space="0" w:color="auto"/>
                    <w:bottom w:val="none" w:sz="0" w:space="0" w:color="auto"/>
                    <w:right w:val="none" w:sz="0" w:space="0" w:color="auto"/>
                  </w:divBdr>
                  <w:divsChild>
                    <w:div w:id="176993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837890">
      <w:bodyDiv w:val="1"/>
      <w:marLeft w:val="0"/>
      <w:marRight w:val="0"/>
      <w:marTop w:val="0"/>
      <w:marBottom w:val="0"/>
      <w:divBdr>
        <w:top w:val="none" w:sz="0" w:space="0" w:color="auto"/>
        <w:left w:val="none" w:sz="0" w:space="0" w:color="auto"/>
        <w:bottom w:val="none" w:sz="0" w:space="0" w:color="auto"/>
        <w:right w:val="none" w:sz="0" w:space="0" w:color="auto"/>
      </w:divBdr>
      <w:divsChild>
        <w:div w:id="1166045506">
          <w:marLeft w:val="0"/>
          <w:marRight w:val="0"/>
          <w:marTop w:val="0"/>
          <w:marBottom w:val="0"/>
          <w:divBdr>
            <w:top w:val="none" w:sz="0" w:space="0" w:color="auto"/>
            <w:left w:val="none" w:sz="0" w:space="0" w:color="auto"/>
            <w:bottom w:val="none" w:sz="0" w:space="0" w:color="auto"/>
            <w:right w:val="none" w:sz="0" w:space="0" w:color="auto"/>
          </w:divBdr>
          <w:divsChild>
            <w:div w:id="698353613">
              <w:marLeft w:val="0"/>
              <w:marRight w:val="0"/>
              <w:marTop w:val="0"/>
              <w:marBottom w:val="0"/>
              <w:divBdr>
                <w:top w:val="none" w:sz="0" w:space="0" w:color="auto"/>
                <w:left w:val="none" w:sz="0" w:space="0" w:color="auto"/>
                <w:bottom w:val="none" w:sz="0" w:space="0" w:color="auto"/>
                <w:right w:val="none" w:sz="0" w:space="0" w:color="auto"/>
              </w:divBdr>
              <w:divsChild>
                <w:div w:id="1984695778">
                  <w:marLeft w:val="0"/>
                  <w:marRight w:val="0"/>
                  <w:marTop w:val="0"/>
                  <w:marBottom w:val="0"/>
                  <w:divBdr>
                    <w:top w:val="none" w:sz="0" w:space="0" w:color="auto"/>
                    <w:left w:val="none" w:sz="0" w:space="0" w:color="auto"/>
                    <w:bottom w:val="none" w:sz="0" w:space="0" w:color="auto"/>
                    <w:right w:val="none" w:sz="0" w:space="0" w:color="auto"/>
                  </w:divBdr>
                  <w:divsChild>
                    <w:div w:id="23116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770086">
      <w:bodyDiv w:val="1"/>
      <w:marLeft w:val="0"/>
      <w:marRight w:val="0"/>
      <w:marTop w:val="0"/>
      <w:marBottom w:val="0"/>
      <w:divBdr>
        <w:top w:val="none" w:sz="0" w:space="0" w:color="auto"/>
        <w:left w:val="none" w:sz="0" w:space="0" w:color="auto"/>
        <w:bottom w:val="none" w:sz="0" w:space="0" w:color="auto"/>
        <w:right w:val="none" w:sz="0" w:space="0" w:color="auto"/>
      </w:divBdr>
    </w:div>
    <w:div w:id="808130331">
      <w:bodyDiv w:val="1"/>
      <w:marLeft w:val="0"/>
      <w:marRight w:val="0"/>
      <w:marTop w:val="0"/>
      <w:marBottom w:val="0"/>
      <w:divBdr>
        <w:top w:val="none" w:sz="0" w:space="0" w:color="auto"/>
        <w:left w:val="none" w:sz="0" w:space="0" w:color="auto"/>
        <w:bottom w:val="none" w:sz="0" w:space="0" w:color="auto"/>
        <w:right w:val="none" w:sz="0" w:space="0" w:color="auto"/>
      </w:divBdr>
      <w:divsChild>
        <w:div w:id="2063864047">
          <w:marLeft w:val="0"/>
          <w:marRight w:val="0"/>
          <w:marTop w:val="0"/>
          <w:marBottom w:val="0"/>
          <w:divBdr>
            <w:top w:val="none" w:sz="0" w:space="0" w:color="auto"/>
            <w:left w:val="none" w:sz="0" w:space="0" w:color="auto"/>
            <w:bottom w:val="none" w:sz="0" w:space="0" w:color="auto"/>
            <w:right w:val="none" w:sz="0" w:space="0" w:color="auto"/>
          </w:divBdr>
          <w:divsChild>
            <w:div w:id="250091445">
              <w:marLeft w:val="0"/>
              <w:marRight w:val="0"/>
              <w:marTop w:val="0"/>
              <w:marBottom w:val="0"/>
              <w:divBdr>
                <w:top w:val="none" w:sz="0" w:space="0" w:color="auto"/>
                <w:left w:val="none" w:sz="0" w:space="0" w:color="auto"/>
                <w:bottom w:val="none" w:sz="0" w:space="0" w:color="auto"/>
                <w:right w:val="none" w:sz="0" w:space="0" w:color="auto"/>
              </w:divBdr>
              <w:divsChild>
                <w:div w:id="1992516832">
                  <w:marLeft w:val="0"/>
                  <w:marRight w:val="0"/>
                  <w:marTop w:val="0"/>
                  <w:marBottom w:val="0"/>
                  <w:divBdr>
                    <w:top w:val="none" w:sz="0" w:space="0" w:color="auto"/>
                    <w:left w:val="none" w:sz="0" w:space="0" w:color="auto"/>
                    <w:bottom w:val="none" w:sz="0" w:space="0" w:color="auto"/>
                    <w:right w:val="none" w:sz="0" w:space="0" w:color="auto"/>
                  </w:divBdr>
                  <w:divsChild>
                    <w:div w:id="11391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912672">
      <w:bodyDiv w:val="1"/>
      <w:marLeft w:val="0"/>
      <w:marRight w:val="0"/>
      <w:marTop w:val="0"/>
      <w:marBottom w:val="0"/>
      <w:divBdr>
        <w:top w:val="none" w:sz="0" w:space="0" w:color="auto"/>
        <w:left w:val="none" w:sz="0" w:space="0" w:color="auto"/>
        <w:bottom w:val="none" w:sz="0" w:space="0" w:color="auto"/>
        <w:right w:val="none" w:sz="0" w:space="0" w:color="auto"/>
      </w:divBdr>
      <w:divsChild>
        <w:div w:id="1999766276">
          <w:marLeft w:val="0"/>
          <w:marRight w:val="0"/>
          <w:marTop w:val="0"/>
          <w:marBottom w:val="0"/>
          <w:divBdr>
            <w:top w:val="none" w:sz="0" w:space="0" w:color="auto"/>
            <w:left w:val="none" w:sz="0" w:space="0" w:color="auto"/>
            <w:bottom w:val="none" w:sz="0" w:space="0" w:color="auto"/>
            <w:right w:val="none" w:sz="0" w:space="0" w:color="auto"/>
          </w:divBdr>
          <w:divsChild>
            <w:div w:id="1924219698">
              <w:marLeft w:val="0"/>
              <w:marRight w:val="0"/>
              <w:marTop w:val="0"/>
              <w:marBottom w:val="0"/>
              <w:divBdr>
                <w:top w:val="none" w:sz="0" w:space="0" w:color="auto"/>
                <w:left w:val="none" w:sz="0" w:space="0" w:color="auto"/>
                <w:bottom w:val="none" w:sz="0" w:space="0" w:color="auto"/>
                <w:right w:val="none" w:sz="0" w:space="0" w:color="auto"/>
              </w:divBdr>
              <w:divsChild>
                <w:div w:id="1083573218">
                  <w:marLeft w:val="0"/>
                  <w:marRight w:val="0"/>
                  <w:marTop w:val="0"/>
                  <w:marBottom w:val="0"/>
                  <w:divBdr>
                    <w:top w:val="none" w:sz="0" w:space="0" w:color="auto"/>
                    <w:left w:val="none" w:sz="0" w:space="0" w:color="auto"/>
                    <w:bottom w:val="none" w:sz="0" w:space="0" w:color="auto"/>
                    <w:right w:val="none" w:sz="0" w:space="0" w:color="auto"/>
                  </w:divBdr>
                  <w:divsChild>
                    <w:div w:id="24939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526781">
      <w:bodyDiv w:val="1"/>
      <w:marLeft w:val="0"/>
      <w:marRight w:val="0"/>
      <w:marTop w:val="0"/>
      <w:marBottom w:val="0"/>
      <w:divBdr>
        <w:top w:val="none" w:sz="0" w:space="0" w:color="auto"/>
        <w:left w:val="none" w:sz="0" w:space="0" w:color="auto"/>
        <w:bottom w:val="none" w:sz="0" w:space="0" w:color="auto"/>
        <w:right w:val="none" w:sz="0" w:space="0" w:color="auto"/>
      </w:divBdr>
    </w:div>
    <w:div w:id="1070153903">
      <w:bodyDiv w:val="1"/>
      <w:marLeft w:val="0"/>
      <w:marRight w:val="0"/>
      <w:marTop w:val="0"/>
      <w:marBottom w:val="0"/>
      <w:divBdr>
        <w:top w:val="none" w:sz="0" w:space="0" w:color="auto"/>
        <w:left w:val="none" w:sz="0" w:space="0" w:color="auto"/>
        <w:bottom w:val="none" w:sz="0" w:space="0" w:color="auto"/>
        <w:right w:val="none" w:sz="0" w:space="0" w:color="auto"/>
      </w:divBdr>
      <w:divsChild>
        <w:div w:id="433944206">
          <w:marLeft w:val="0"/>
          <w:marRight w:val="0"/>
          <w:marTop w:val="0"/>
          <w:marBottom w:val="0"/>
          <w:divBdr>
            <w:top w:val="none" w:sz="0" w:space="0" w:color="auto"/>
            <w:left w:val="none" w:sz="0" w:space="0" w:color="auto"/>
            <w:bottom w:val="none" w:sz="0" w:space="0" w:color="auto"/>
            <w:right w:val="none" w:sz="0" w:space="0" w:color="auto"/>
          </w:divBdr>
          <w:divsChild>
            <w:div w:id="1140998036">
              <w:marLeft w:val="0"/>
              <w:marRight w:val="0"/>
              <w:marTop w:val="0"/>
              <w:marBottom w:val="0"/>
              <w:divBdr>
                <w:top w:val="none" w:sz="0" w:space="0" w:color="auto"/>
                <w:left w:val="none" w:sz="0" w:space="0" w:color="auto"/>
                <w:bottom w:val="none" w:sz="0" w:space="0" w:color="auto"/>
                <w:right w:val="none" w:sz="0" w:space="0" w:color="auto"/>
              </w:divBdr>
              <w:divsChild>
                <w:div w:id="1767387294">
                  <w:marLeft w:val="0"/>
                  <w:marRight w:val="0"/>
                  <w:marTop w:val="0"/>
                  <w:marBottom w:val="0"/>
                  <w:divBdr>
                    <w:top w:val="none" w:sz="0" w:space="0" w:color="auto"/>
                    <w:left w:val="none" w:sz="0" w:space="0" w:color="auto"/>
                    <w:bottom w:val="none" w:sz="0" w:space="0" w:color="auto"/>
                    <w:right w:val="none" w:sz="0" w:space="0" w:color="auto"/>
                  </w:divBdr>
                  <w:divsChild>
                    <w:div w:id="118116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359910">
      <w:bodyDiv w:val="1"/>
      <w:marLeft w:val="0"/>
      <w:marRight w:val="0"/>
      <w:marTop w:val="0"/>
      <w:marBottom w:val="0"/>
      <w:divBdr>
        <w:top w:val="none" w:sz="0" w:space="0" w:color="auto"/>
        <w:left w:val="none" w:sz="0" w:space="0" w:color="auto"/>
        <w:bottom w:val="none" w:sz="0" w:space="0" w:color="auto"/>
        <w:right w:val="none" w:sz="0" w:space="0" w:color="auto"/>
      </w:divBdr>
      <w:divsChild>
        <w:div w:id="1398436680">
          <w:marLeft w:val="0"/>
          <w:marRight w:val="0"/>
          <w:marTop w:val="0"/>
          <w:marBottom w:val="0"/>
          <w:divBdr>
            <w:top w:val="none" w:sz="0" w:space="0" w:color="auto"/>
            <w:left w:val="none" w:sz="0" w:space="0" w:color="auto"/>
            <w:bottom w:val="none" w:sz="0" w:space="0" w:color="auto"/>
            <w:right w:val="none" w:sz="0" w:space="0" w:color="auto"/>
          </w:divBdr>
          <w:divsChild>
            <w:div w:id="957643480">
              <w:marLeft w:val="0"/>
              <w:marRight w:val="0"/>
              <w:marTop w:val="0"/>
              <w:marBottom w:val="0"/>
              <w:divBdr>
                <w:top w:val="none" w:sz="0" w:space="0" w:color="auto"/>
                <w:left w:val="none" w:sz="0" w:space="0" w:color="auto"/>
                <w:bottom w:val="none" w:sz="0" w:space="0" w:color="auto"/>
                <w:right w:val="none" w:sz="0" w:space="0" w:color="auto"/>
              </w:divBdr>
              <w:divsChild>
                <w:div w:id="1114330019">
                  <w:marLeft w:val="0"/>
                  <w:marRight w:val="0"/>
                  <w:marTop w:val="0"/>
                  <w:marBottom w:val="0"/>
                  <w:divBdr>
                    <w:top w:val="none" w:sz="0" w:space="0" w:color="auto"/>
                    <w:left w:val="none" w:sz="0" w:space="0" w:color="auto"/>
                    <w:bottom w:val="none" w:sz="0" w:space="0" w:color="auto"/>
                    <w:right w:val="none" w:sz="0" w:space="0" w:color="auto"/>
                  </w:divBdr>
                  <w:divsChild>
                    <w:div w:id="197486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946360">
      <w:bodyDiv w:val="1"/>
      <w:marLeft w:val="0"/>
      <w:marRight w:val="0"/>
      <w:marTop w:val="0"/>
      <w:marBottom w:val="0"/>
      <w:divBdr>
        <w:top w:val="none" w:sz="0" w:space="0" w:color="auto"/>
        <w:left w:val="none" w:sz="0" w:space="0" w:color="auto"/>
        <w:bottom w:val="none" w:sz="0" w:space="0" w:color="auto"/>
        <w:right w:val="none" w:sz="0" w:space="0" w:color="auto"/>
      </w:divBdr>
      <w:divsChild>
        <w:div w:id="727387306">
          <w:marLeft w:val="0"/>
          <w:marRight w:val="0"/>
          <w:marTop w:val="0"/>
          <w:marBottom w:val="0"/>
          <w:divBdr>
            <w:top w:val="none" w:sz="0" w:space="0" w:color="auto"/>
            <w:left w:val="none" w:sz="0" w:space="0" w:color="auto"/>
            <w:bottom w:val="none" w:sz="0" w:space="0" w:color="auto"/>
            <w:right w:val="none" w:sz="0" w:space="0" w:color="auto"/>
          </w:divBdr>
          <w:divsChild>
            <w:div w:id="203833546">
              <w:marLeft w:val="0"/>
              <w:marRight w:val="0"/>
              <w:marTop w:val="0"/>
              <w:marBottom w:val="0"/>
              <w:divBdr>
                <w:top w:val="none" w:sz="0" w:space="0" w:color="auto"/>
                <w:left w:val="none" w:sz="0" w:space="0" w:color="auto"/>
                <w:bottom w:val="none" w:sz="0" w:space="0" w:color="auto"/>
                <w:right w:val="none" w:sz="0" w:space="0" w:color="auto"/>
              </w:divBdr>
              <w:divsChild>
                <w:div w:id="1893611007">
                  <w:marLeft w:val="0"/>
                  <w:marRight w:val="0"/>
                  <w:marTop w:val="0"/>
                  <w:marBottom w:val="0"/>
                  <w:divBdr>
                    <w:top w:val="none" w:sz="0" w:space="0" w:color="auto"/>
                    <w:left w:val="none" w:sz="0" w:space="0" w:color="auto"/>
                    <w:bottom w:val="none" w:sz="0" w:space="0" w:color="auto"/>
                    <w:right w:val="none" w:sz="0" w:space="0" w:color="auto"/>
                  </w:divBdr>
                </w:div>
              </w:divsChild>
            </w:div>
            <w:div w:id="1587692082">
              <w:marLeft w:val="0"/>
              <w:marRight w:val="0"/>
              <w:marTop w:val="0"/>
              <w:marBottom w:val="0"/>
              <w:divBdr>
                <w:top w:val="none" w:sz="0" w:space="0" w:color="auto"/>
                <w:left w:val="none" w:sz="0" w:space="0" w:color="auto"/>
                <w:bottom w:val="none" w:sz="0" w:space="0" w:color="auto"/>
                <w:right w:val="none" w:sz="0" w:space="0" w:color="auto"/>
              </w:divBdr>
              <w:divsChild>
                <w:div w:id="770782798">
                  <w:marLeft w:val="0"/>
                  <w:marRight w:val="0"/>
                  <w:marTop w:val="0"/>
                  <w:marBottom w:val="0"/>
                  <w:divBdr>
                    <w:top w:val="none" w:sz="0" w:space="0" w:color="auto"/>
                    <w:left w:val="none" w:sz="0" w:space="0" w:color="auto"/>
                    <w:bottom w:val="none" w:sz="0" w:space="0" w:color="auto"/>
                    <w:right w:val="none" w:sz="0" w:space="0" w:color="auto"/>
                  </w:divBdr>
                </w:div>
              </w:divsChild>
            </w:div>
            <w:div w:id="762576903">
              <w:marLeft w:val="0"/>
              <w:marRight w:val="0"/>
              <w:marTop w:val="0"/>
              <w:marBottom w:val="0"/>
              <w:divBdr>
                <w:top w:val="none" w:sz="0" w:space="0" w:color="auto"/>
                <w:left w:val="none" w:sz="0" w:space="0" w:color="auto"/>
                <w:bottom w:val="none" w:sz="0" w:space="0" w:color="auto"/>
                <w:right w:val="none" w:sz="0" w:space="0" w:color="auto"/>
              </w:divBdr>
              <w:divsChild>
                <w:div w:id="100539185">
                  <w:marLeft w:val="0"/>
                  <w:marRight w:val="0"/>
                  <w:marTop w:val="0"/>
                  <w:marBottom w:val="0"/>
                  <w:divBdr>
                    <w:top w:val="none" w:sz="0" w:space="0" w:color="auto"/>
                    <w:left w:val="none" w:sz="0" w:space="0" w:color="auto"/>
                    <w:bottom w:val="none" w:sz="0" w:space="0" w:color="auto"/>
                    <w:right w:val="none" w:sz="0" w:space="0" w:color="auto"/>
                  </w:divBdr>
                </w:div>
              </w:divsChild>
            </w:div>
            <w:div w:id="1269653722">
              <w:marLeft w:val="0"/>
              <w:marRight w:val="0"/>
              <w:marTop w:val="0"/>
              <w:marBottom w:val="0"/>
              <w:divBdr>
                <w:top w:val="none" w:sz="0" w:space="0" w:color="auto"/>
                <w:left w:val="none" w:sz="0" w:space="0" w:color="auto"/>
                <w:bottom w:val="none" w:sz="0" w:space="0" w:color="auto"/>
                <w:right w:val="none" w:sz="0" w:space="0" w:color="auto"/>
              </w:divBdr>
              <w:divsChild>
                <w:div w:id="264115830">
                  <w:marLeft w:val="0"/>
                  <w:marRight w:val="0"/>
                  <w:marTop w:val="0"/>
                  <w:marBottom w:val="0"/>
                  <w:divBdr>
                    <w:top w:val="none" w:sz="0" w:space="0" w:color="auto"/>
                    <w:left w:val="none" w:sz="0" w:space="0" w:color="auto"/>
                    <w:bottom w:val="none" w:sz="0" w:space="0" w:color="auto"/>
                    <w:right w:val="none" w:sz="0" w:space="0" w:color="auto"/>
                  </w:divBdr>
                </w:div>
              </w:divsChild>
            </w:div>
            <w:div w:id="23558287">
              <w:marLeft w:val="0"/>
              <w:marRight w:val="0"/>
              <w:marTop w:val="0"/>
              <w:marBottom w:val="0"/>
              <w:divBdr>
                <w:top w:val="none" w:sz="0" w:space="0" w:color="auto"/>
                <w:left w:val="none" w:sz="0" w:space="0" w:color="auto"/>
                <w:bottom w:val="none" w:sz="0" w:space="0" w:color="auto"/>
                <w:right w:val="none" w:sz="0" w:space="0" w:color="auto"/>
              </w:divBdr>
              <w:divsChild>
                <w:div w:id="645818829">
                  <w:marLeft w:val="0"/>
                  <w:marRight w:val="0"/>
                  <w:marTop w:val="0"/>
                  <w:marBottom w:val="0"/>
                  <w:divBdr>
                    <w:top w:val="none" w:sz="0" w:space="0" w:color="auto"/>
                    <w:left w:val="none" w:sz="0" w:space="0" w:color="auto"/>
                    <w:bottom w:val="none" w:sz="0" w:space="0" w:color="auto"/>
                    <w:right w:val="none" w:sz="0" w:space="0" w:color="auto"/>
                  </w:divBdr>
                </w:div>
              </w:divsChild>
            </w:div>
            <w:div w:id="1367214996">
              <w:marLeft w:val="0"/>
              <w:marRight w:val="0"/>
              <w:marTop w:val="0"/>
              <w:marBottom w:val="0"/>
              <w:divBdr>
                <w:top w:val="none" w:sz="0" w:space="0" w:color="auto"/>
                <w:left w:val="none" w:sz="0" w:space="0" w:color="auto"/>
                <w:bottom w:val="none" w:sz="0" w:space="0" w:color="auto"/>
                <w:right w:val="none" w:sz="0" w:space="0" w:color="auto"/>
              </w:divBdr>
              <w:divsChild>
                <w:div w:id="654384105">
                  <w:marLeft w:val="0"/>
                  <w:marRight w:val="0"/>
                  <w:marTop w:val="0"/>
                  <w:marBottom w:val="0"/>
                  <w:divBdr>
                    <w:top w:val="none" w:sz="0" w:space="0" w:color="auto"/>
                    <w:left w:val="none" w:sz="0" w:space="0" w:color="auto"/>
                    <w:bottom w:val="none" w:sz="0" w:space="0" w:color="auto"/>
                    <w:right w:val="none" w:sz="0" w:space="0" w:color="auto"/>
                  </w:divBdr>
                </w:div>
              </w:divsChild>
            </w:div>
            <w:div w:id="111093181">
              <w:marLeft w:val="0"/>
              <w:marRight w:val="0"/>
              <w:marTop w:val="0"/>
              <w:marBottom w:val="0"/>
              <w:divBdr>
                <w:top w:val="none" w:sz="0" w:space="0" w:color="auto"/>
                <w:left w:val="none" w:sz="0" w:space="0" w:color="auto"/>
                <w:bottom w:val="none" w:sz="0" w:space="0" w:color="auto"/>
                <w:right w:val="none" w:sz="0" w:space="0" w:color="auto"/>
              </w:divBdr>
              <w:divsChild>
                <w:div w:id="905846706">
                  <w:marLeft w:val="0"/>
                  <w:marRight w:val="0"/>
                  <w:marTop w:val="0"/>
                  <w:marBottom w:val="0"/>
                  <w:divBdr>
                    <w:top w:val="none" w:sz="0" w:space="0" w:color="auto"/>
                    <w:left w:val="none" w:sz="0" w:space="0" w:color="auto"/>
                    <w:bottom w:val="none" w:sz="0" w:space="0" w:color="auto"/>
                    <w:right w:val="none" w:sz="0" w:space="0" w:color="auto"/>
                  </w:divBdr>
                </w:div>
              </w:divsChild>
            </w:div>
            <w:div w:id="486243597">
              <w:marLeft w:val="0"/>
              <w:marRight w:val="0"/>
              <w:marTop w:val="0"/>
              <w:marBottom w:val="0"/>
              <w:divBdr>
                <w:top w:val="none" w:sz="0" w:space="0" w:color="auto"/>
                <w:left w:val="none" w:sz="0" w:space="0" w:color="auto"/>
                <w:bottom w:val="none" w:sz="0" w:space="0" w:color="auto"/>
                <w:right w:val="none" w:sz="0" w:space="0" w:color="auto"/>
              </w:divBdr>
              <w:divsChild>
                <w:div w:id="138263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424107">
      <w:bodyDiv w:val="1"/>
      <w:marLeft w:val="0"/>
      <w:marRight w:val="0"/>
      <w:marTop w:val="0"/>
      <w:marBottom w:val="0"/>
      <w:divBdr>
        <w:top w:val="none" w:sz="0" w:space="0" w:color="auto"/>
        <w:left w:val="none" w:sz="0" w:space="0" w:color="auto"/>
        <w:bottom w:val="none" w:sz="0" w:space="0" w:color="auto"/>
        <w:right w:val="none" w:sz="0" w:space="0" w:color="auto"/>
      </w:divBdr>
      <w:divsChild>
        <w:div w:id="2103185425">
          <w:marLeft w:val="0"/>
          <w:marRight w:val="0"/>
          <w:marTop w:val="0"/>
          <w:marBottom w:val="0"/>
          <w:divBdr>
            <w:top w:val="none" w:sz="0" w:space="0" w:color="auto"/>
            <w:left w:val="none" w:sz="0" w:space="0" w:color="auto"/>
            <w:bottom w:val="none" w:sz="0" w:space="0" w:color="auto"/>
            <w:right w:val="none" w:sz="0" w:space="0" w:color="auto"/>
          </w:divBdr>
          <w:divsChild>
            <w:div w:id="1491825412">
              <w:marLeft w:val="0"/>
              <w:marRight w:val="0"/>
              <w:marTop w:val="0"/>
              <w:marBottom w:val="0"/>
              <w:divBdr>
                <w:top w:val="none" w:sz="0" w:space="0" w:color="auto"/>
                <w:left w:val="none" w:sz="0" w:space="0" w:color="auto"/>
                <w:bottom w:val="none" w:sz="0" w:space="0" w:color="auto"/>
                <w:right w:val="none" w:sz="0" w:space="0" w:color="auto"/>
              </w:divBdr>
              <w:divsChild>
                <w:div w:id="482549394">
                  <w:marLeft w:val="0"/>
                  <w:marRight w:val="0"/>
                  <w:marTop w:val="0"/>
                  <w:marBottom w:val="0"/>
                  <w:divBdr>
                    <w:top w:val="none" w:sz="0" w:space="0" w:color="auto"/>
                    <w:left w:val="none" w:sz="0" w:space="0" w:color="auto"/>
                    <w:bottom w:val="none" w:sz="0" w:space="0" w:color="auto"/>
                    <w:right w:val="none" w:sz="0" w:space="0" w:color="auto"/>
                  </w:divBdr>
                  <w:divsChild>
                    <w:div w:id="73682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485908">
      <w:bodyDiv w:val="1"/>
      <w:marLeft w:val="0"/>
      <w:marRight w:val="0"/>
      <w:marTop w:val="0"/>
      <w:marBottom w:val="0"/>
      <w:divBdr>
        <w:top w:val="none" w:sz="0" w:space="0" w:color="auto"/>
        <w:left w:val="none" w:sz="0" w:space="0" w:color="auto"/>
        <w:bottom w:val="none" w:sz="0" w:space="0" w:color="auto"/>
        <w:right w:val="none" w:sz="0" w:space="0" w:color="auto"/>
      </w:divBdr>
      <w:divsChild>
        <w:div w:id="842403053">
          <w:marLeft w:val="0"/>
          <w:marRight w:val="0"/>
          <w:marTop w:val="0"/>
          <w:marBottom w:val="0"/>
          <w:divBdr>
            <w:top w:val="none" w:sz="0" w:space="0" w:color="auto"/>
            <w:left w:val="none" w:sz="0" w:space="0" w:color="auto"/>
            <w:bottom w:val="none" w:sz="0" w:space="0" w:color="auto"/>
            <w:right w:val="none" w:sz="0" w:space="0" w:color="auto"/>
          </w:divBdr>
          <w:divsChild>
            <w:div w:id="1419864183">
              <w:marLeft w:val="0"/>
              <w:marRight w:val="0"/>
              <w:marTop w:val="0"/>
              <w:marBottom w:val="0"/>
              <w:divBdr>
                <w:top w:val="none" w:sz="0" w:space="0" w:color="auto"/>
                <w:left w:val="none" w:sz="0" w:space="0" w:color="auto"/>
                <w:bottom w:val="none" w:sz="0" w:space="0" w:color="auto"/>
                <w:right w:val="none" w:sz="0" w:space="0" w:color="auto"/>
              </w:divBdr>
              <w:divsChild>
                <w:div w:id="1232741344">
                  <w:marLeft w:val="0"/>
                  <w:marRight w:val="0"/>
                  <w:marTop w:val="0"/>
                  <w:marBottom w:val="0"/>
                  <w:divBdr>
                    <w:top w:val="none" w:sz="0" w:space="0" w:color="auto"/>
                    <w:left w:val="none" w:sz="0" w:space="0" w:color="auto"/>
                    <w:bottom w:val="none" w:sz="0" w:space="0" w:color="auto"/>
                    <w:right w:val="none" w:sz="0" w:space="0" w:color="auto"/>
                  </w:divBdr>
                  <w:divsChild>
                    <w:div w:id="12988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502775">
      <w:bodyDiv w:val="1"/>
      <w:marLeft w:val="0"/>
      <w:marRight w:val="0"/>
      <w:marTop w:val="0"/>
      <w:marBottom w:val="0"/>
      <w:divBdr>
        <w:top w:val="none" w:sz="0" w:space="0" w:color="auto"/>
        <w:left w:val="none" w:sz="0" w:space="0" w:color="auto"/>
        <w:bottom w:val="none" w:sz="0" w:space="0" w:color="auto"/>
        <w:right w:val="none" w:sz="0" w:space="0" w:color="auto"/>
      </w:divBdr>
      <w:divsChild>
        <w:div w:id="2004157660">
          <w:marLeft w:val="0"/>
          <w:marRight w:val="0"/>
          <w:marTop w:val="0"/>
          <w:marBottom w:val="0"/>
          <w:divBdr>
            <w:top w:val="none" w:sz="0" w:space="0" w:color="auto"/>
            <w:left w:val="none" w:sz="0" w:space="0" w:color="auto"/>
            <w:bottom w:val="none" w:sz="0" w:space="0" w:color="auto"/>
            <w:right w:val="none" w:sz="0" w:space="0" w:color="auto"/>
          </w:divBdr>
          <w:divsChild>
            <w:div w:id="2121022328">
              <w:marLeft w:val="0"/>
              <w:marRight w:val="0"/>
              <w:marTop w:val="0"/>
              <w:marBottom w:val="0"/>
              <w:divBdr>
                <w:top w:val="none" w:sz="0" w:space="0" w:color="auto"/>
                <w:left w:val="none" w:sz="0" w:space="0" w:color="auto"/>
                <w:bottom w:val="none" w:sz="0" w:space="0" w:color="auto"/>
                <w:right w:val="none" w:sz="0" w:space="0" w:color="auto"/>
              </w:divBdr>
              <w:divsChild>
                <w:div w:id="640770945">
                  <w:marLeft w:val="0"/>
                  <w:marRight w:val="0"/>
                  <w:marTop w:val="0"/>
                  <w:marBottom w:val="0"/>
                  <w:divBdr>
                    <w:top w:val="none" w:sz="0" w:space="0" w:color="auto"/>
                    <w:left w:val="none" w:sz="0" w:space="0" w:color="auto"/>
                    <w:bottom w:val="none" w:sz="0" w:space="0" w:color="auto"/>
                    <w:right w:val="none" w:sz="0" w:space="0" w:color="auto"/>
                  </w:divBdr>
                  <w:divsChild>
                    <w:div w:id="9799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454191">
      <w:bodyDiv w:val="1"/>
      <w:marLeft w:val="0"/>
      <w:marRight w:val="0"/>
      <w:marTop w:val="0"/>
      <w:marBottom w:val="0"/>
      <w:divBdr>
        <w:top w:val="none" w:sz="0" w:space="0" w:color="auto"/>
        <w:left w:val="none" w:sz="0" w:space="0" w:color="auto"/>
        <w:bottom w:val="none" w:sz="0" w:space="0" w:color="auto"/>
        <w:right w:val="none" w:sz="0" w:space="0" w:color="auto"/>
      </w:divBdr>
      <w:divsChild>
        <w:div w:id="241523067">
          <w:marLeft w:val="0"/>
          <w:marRight w:val="0"/>
          <w:marTop w:val="0"/>
          <w:marBottom w:val="0"/>
          <w:divBdr>
            <w:top w:val="none" w:sz="0" w:space="0" w:color="auto"/>
            <w:left w:val="none" w:sz="0" w:space="0" w:color="auto"/>
            <w:bottom w:val="none" w:sz="0" w:space="0" w:color="auto"/>
            <w:right w:val="none" w:sz="0" w:space="0" w:color="auto"/>
          </w:divBdr>
          <w:divsChild>
            <w:div w:id="1566070000">
              <w:marLeft w:val="0"/>
              <w:marRight w:val="0"/>
              <w:marTop w:val="0"/>
              <w:marBottom w:val="0"/>
              <w:divBdr>
                <w:top w:val="none" w:sz="0" w:space="0" w:color="auto"/>
                <w:left w:val="none" w:sz="0" w:space="0" w:color="auto"/>
                <w:bottom w:val="none" w:sz="0" w:space="0" w:color="auto"/>
                <w:right w:val="none" w:sz="0" w:space="0" w:color="auto"/>
              </w:divBdr>
              <w:divsChild>
                <w:div w:id="648899284">
                  <w:marLeft w:val="0"/>
                  <w:marRight w:val="0"/>
                  <w:marTop w:val="0"/>
                  <w:marBottom w:val="0"/>
                  <w:divBdr>
                    <w:top w:val="none" w:sz="0" w:space="0" w:color="auto"/>
                    <w:left w:val="none" w:sz="0" w:space="0" w:color="auto"/>
                    <w:bottom w:val="none" w:sz="0" w:space="0" w:color="auto"/>
                    <w:right w:val="none" w:sz="0" w:space="0" w:color="auto"/>
                  </w:divBdr>
                  <w:divsChild>
                    <w:div w:id="2043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500455">
      <w:bodyDiv w:val="1"/>
      <w:marLeft w:val="0"/>
      <w:marRight w:val="0"/>
      <w:marTop w:val="0"/>
      <w:marBottom w:val="0"/>
      <w:divBdr>
        <w:top w:val="none" w:sz="0" w:space="0" w:color="auto"/>
        <w:left w:val="none" w:sz="0" w:space="0" w:color="auto"/>
        <w:bottom w:val="none" w:sz="0" w:space="0" w:color="auto"/>
        <w:right w:val="none" w:sz="0" w:space="0" w:color="auto"/>
      </w:divBdr>
      <w:divsChild>
        <w:div w:id="9458196">
          <w:marLeft w:val="0"/>
          <w:marRight w:val="0"/>
          <w:marTop w:val="0"/>
          <w:marBottom w:val="0"/>
          <w:divBdr>
            <w:top w:val="none" w:sz="0" w:space="0" w:color="auto"/>
            <w:left w:val="none" w:sz="0" w:space="0" w:color="auto"/>
            <w:bottom w:val="none" w:sz="0" w:space="0" w:color="auto"/>
            <w:right w:val="none" w:sz="0" w:space="0" w:color="auto"/>
          </w:divBdr>
          <w:divsChild>
            <w:div w:id="606932756">
              <w:marLeft w:val="0"/>
              <w:marRight w:val="0"/>
              <w:marTop w:val="0"/>
              <w:marBottom w:val="0"/>
              <w:divBdr>
                <w:top w:val="none" w:sz="0" w:space="0" w:color="auto"/>
                <w:left w:val="none" w:sz="0" w:space="0" w:color="auto"/>
                <w:bottom w:val="none" w:sz="0" w:space="0" w:color="auto"/>
                <w:right w:val="none" w:sz="0" w:space="0" w:color="auto"/>
              </w:divBdr>
              <w:divsChild>
                <w:div w:id="18032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527582">
      <w:bodyDiv w:val="1"/>
      <w:marLeft w:val="0"/>
      <w:marRight w:val="0"/>
      <w:marTop w:val="0"/>
      <w:marBottom w:val="0"/>
      <w:divBdr>
        <w:top w:val="none" w:sz="0" w:space="0" w:color="auto"/>
        <w:left w:val="none" w:sz="0" w:space="0" w:color="auto"/>
        <w:bottom w:val="none" w:sz="0" w:space="0" w:color="auto"/>
        <w:right w:val="none" w:sz="0" w:space="0" w:color="auto"/>
      </w:divBdr>
      <w:divsChild>
        <w:div w:id="1502820285">
          <w:marLeft w:val="0"/>
          <w:marRight w:val="0"/>
          <w:marTop w:val="0"/>
          <w:marBottom w:val="0"/>
          <w:divBdr>
            <w:top w:val="none" w:sz="0" w:space="0" w:color="auto"/>
            <w:left w:val="none" w:sz="0" w:space="0" w:color="auto"/>
            <w:bottom w:val="none" w:sz="0" w:space="0" w:color="auto"/>
            <w:right w:val="none" w:sz="0" w:space="0" w:color="auto"/>
          </w:divBdr>
          <w:divsChild>
            <w:div w:id="1749692098">
              <w:marLeft w:val="0"/>
              <w:marRight w:val="0"/>
              <w:marTop w:val="0"/>
              <w:marBottom w:val="0"/>
              <w:divBdr>
                <w:top w:val="none" w:sz="0" w:space="0" w:color="auto"/>
                <w:left w:val="none" w:sz="0" w:space="0" w:color="auto"/>
                <w:bottom w:val="none" w:sz="0" w:space="0" w:color="auto"/>
                <w:right w:val="none" w:sz="0" w:space="0" w:color="auto"/>
              </w:divBdr>
              <w:divsChild>
                <w:div w:id="438188569">
                  <w:marLeft w:val="0"/>
                  <w:marRight w:val="0"/>
                  <w:marTop w:val="0"/>
                  <w:marBottom w:val="0"/>
                  <w:divBdr>
                    <w:top w:val="none" w:sz="0" w:space="0" w:color="auto"/>
                    <w:left w:val="none" w:sz="0" w:space="0" w:color="auto"/>
                    <w:bottom w:val="none" w:sz="0" w:space="0" w:color="auto"/>
                    <w:right w:val="none" w:sz="0" w:space="0" w:color="auto"/>
                  </w:divBdr>
                  <w:divsChild>
                    <w:div w:id="3906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257179">
      <w:bodyDiv w:val="1"/>
      <w:marLeft w:val="0"/>
      <w:marRight w:val="0"/>
      <w:marTop w:val="0"/>
      <w:marBottom w:val="0"/>
      <w:divBdr>
        <w:top w:val="none" w:sz="0" w:space="0" w:color="auto"/>
        <w:left w:val="none" w:sz="0" w:space="0" w:color="auto"/>
        <w:bottom w:val="none" w:sz="0" w:space="0" w:color="auto"/>
        <w:right w:val="none" w:sz="0" w:space="0" w:color="auto"/>
      </w:divBdr>
      <w:divsChild>
        <w:div w:id="1010065845">
          <w:marLeft w:val="0"/>
          <w:marRight w:val="0"/>
          <w:marTop w:val="0"/>
          <w:marBottom w:val="0"/>
          <w:divBdr>
            <w:top w:val="none" w:sz="0" w:space="0" w:color="auto"/>
            <w:left w:val="none" w:sz="0" w:space="0" w:color="auto"/>
            <w:bottom w:val="none" w:sz="0" w:space="0" w:color="auto"/>
            <w:right w:val="none" w:sz="0" w:space="0" w:color="auto"/>
          </w:divBdr>
          <w:divsChild>
            <w:div w:id="2038118585">
              <w:marLeft w:val="0"/>
              <w:marRight w:val="0"/>
              <w:marTop w:val="0"/>
              <w:marBottom w:val="0"/>
              <w:divBdr>
                <w:top w:val="none" w:sz="0" w:space="0" w:color="auto"/>
                <w:left w:val="none" w:sz="0" w:space="0" w:color="auto"/>
                <w:bottom w:val="none" w:sz="0" w:space="0" w:color="auto"/>
                <w:right w:val="none" w:sz="0" w:space="0" w:color="auto"/>
              </w:divBdr>
              <w:divsChild>
                <w:div w:id="854929164">
                  <w:marLeft w:val="0"/>
                  <w:marRight w:val="0"/>
                  <w:marTop w:val="0"/>
                  <w:marBottom w:val="0"/>
                  <w:divBdr>
                    <w:top w:val="none" w:sz="0" w:space="0" w:color="auto"/>
                    <w:left w:val="none" w:sz="0" w:space="0" w:color="auto"/>
                    <w:bottom w:val="none" w:sz="0" w:space="0" w:color="auto"/>
                    <w:right w:val="none" w:sz="0" w:space="0" w:color="auto"/>
                  </w:divBdr>
                  <w:divsChild>
                    <w:div w:id="144415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20188</Words>
  <Characters>115078</Characters>
  <Application>Microsoft Office Word</Application>
  <DocSecurity>0</DocSecurity>
  <Lines>958</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 Sood</dc:creator>
  <cp:keywords/>
  <dc:description/>
  <cp:lastModifiedBy>Deena Fremont</cp:lastModifiedBy>
  <cp:revision>2</cp:revision>
  <dcterms:created xsi:type="dcterms:W3CDTF">2025-04-01T18:56:00Z</dcterms:created>
  <dcterms:modified xsi:type="dcterms:W3CDTF">2025-04-01T18:56:00Z</dcterms:modified>
</cp:coreProperties>
</file>