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F8E90" w14:textId="77777777" w:rsidR="00A40099" w:rsidRDefault="00A40099" w:rsidP="00A40099">
      <w:pPr>
        <w:pStyle w:val="Caption"/>
        <w:keepNext/>
        <w:ind w:left="720" w:right="713" w:hanging="720"/>
        <w:jc w:val="center"/>
      </w:pPr>
      <w:r>
        <w:t>Supplementary table 1: Inclusion and exclusion criteria for ICD-10 codes for identifying adverse events in the HIPE data</w:t>
      </w:r>
    </w:p>
    <w:tbl>
      <w:tblPr>
        <w:tblStyle w:val="TableGrid"/>
        <w:tblW w:w="9350" w:type="dxa"/>
        <w:tblLayout w:type="fixed"/>
        <w:tblLook w:val="04A0" w:firstRow="1" w:lastRow="0" w:firstColumn="1" w:lastColumn="0" w:noHBand="0" w:noVBand="1"/>
      </w:tblPr>
      <w:tblGrid>
        <w:gridCol w:w="2404"/>
        <w:gridCol w:w="1843"/>
        <w:gridCol w:w="5103"/>
      </w:tblGrid>
      <w:tr w:rsidR="00A40099" w14:paraId="7A1D0BA9" w14:textId="77777777" w:rsidTr="003475BD">
        <w:trPr>
          <w:trHeight w:val="288"/>
        </w:trPr>
        <w:tc>
          <w:tcPr>
            <w:tcW w:w="2404" w:type="dxa"/>
          </w:tcPr>
          <w:p w14:paraId="646D171B" w14:textId="77777777" w:rsidR="00A40099" w:rsidRDefault="00A40099" w:rsidP="003475BD">
            <w:pPr>
              <w:spacing w:line="240" w:lineRule="auto"/>
              <w:jc w:val="both"/>
              <w:rPr>
                <w:b/>
                <w:bCs/>
              </w:rPr>
            </w:pPr>
            <w:r>
              <w:rPr>
                <w:rFonts w:eastAsia="Aptos" w:cs="Arial"/>
                <w:b/>
                <w:bCs/>
                <w:kern w:val="0"/>
              </w:rPr>
              <w:t>Inclusion Criteria</w:t>
            </w:r>
          </w:p>
        </w:tc>
        <w:tc>
          <w:tcPr>
            <w:tcW w:w="1843" w:type="dxa"/>
          </w:tcPr>
          <w:p w14:paraId="481C5D1F" w14:textId="77777777" w:rsidR="00A40099" w:rsidRDefault="00A40099" w:rsidP="003475BD">
            <w:pPr>
              <w:spacing w:line="240" w:lineRule="auto"/>
              <w:jc w:val="both"/>
              <w:rPr>
                <w:b/>
                <w:bCs/>
              </w:rPr>
            </w:pPr>
          </w:p>
        </w:tc>
        <w:tc>
          <w:tcPr>
            <w:tcW w:w="5103" w:type="dxa"/>
          </w:tcPr>
          <w:p w14:paraId="032D40D6" w14:textId="77777777" w:rsidR="00A40099" w:rsidRDefault="00A40099" w:rsidP="003475BD">
            <w:pPr>
              <w:spacing w:line="240" w:lineRule="auto"/>
              <w:jc w:val="both"/>
              <w:rPr>
                <w:b/>
                <w:bCs/>
              </w:rPr>
            </w:pPr>
          </w:p>
        </w:tc>
      </w:tr>
      <w:tr w:rsidR="00A40099" w14:paraId="68DED979" w14:textId="77777777" w:rsidTr="003475BD">
        <w:trPr>
          <w:trHeight w:val="288"/>
        </w:trPr>
        <w:tc>
          <w:tcPr>
            <w:tcW w:w="2404" w:type="dxa"/>
          </w:tcPr>
          <w:p w14:paraId="47553BE5" w14:textId="77777777" w:rsidR="00A40099" w:rsidRDefault="00A40099" w:rsidP="003475BD">
            <w:pPr>
              <w:spacing w:line="240" w:lineRule="auto"/>
              <w:jc w:val="both"/>
              <w:rPr>
                <w:b/>
                <w:bCs/>
              </w:rPr>
            </w:pPr>
            <w:r>
              <w:rPr>
                <w:rFonts w:eastAsia="Aptos" w:cs="Arial"/>
                <w:b/>
                <w:bCs/>
                <w:kern w:val="0"/>
              </w:rPr>
              <w:t>Adverse event</w:t>
            </w:r>
          </w:p>
        </w:tc>
        <w:tc>
          <w:tcPr>
            <w:tcW w:w="1843" w:type="dxa"/>
          </w:tcPr>
          <w:p w14:paraId="2BE7A785" w14:textId="77777777" w:rsidR="00A40099" w:rsidRDefault="00A40099" w:rsidP="003475BD">
            <w:pPr>
              <w:spacing w:line="240" w:lineRule="auto"/>
              <w:jc w:val="both"/>
              <w:rPr>
                <w:b/>
                <w:bCs/>
              </w:rPr>
            </w:pPr>
            <w:r>
              <w:rPr>
                <w:rFonts w:eastAsia="Aptos" w:cs="Arial"/>
                <w:b/>
                <w:bCs/>
                <w:kern w:val="0"/>
              </w:rPr>
              <w:t xml:space="preserve">Inclusion </w:t>
            </w:r>
          </w:p>
        </w:tc>
        <w:tc>
          <w:tcPr>
            <w:tcW w:w="5103" w:type="dxa"/>
          </w:tcPr>
          <w:p w14:paraId="71125F4C" w14:textId="77777777" w:rsidR="00A40099" w:rsidRDefault="00A40099" w:rsidP="003475BD">
            <w:pPr>
              <w:spacing w:line="240" w:lineRule="auto"/>
              <w:jc w:val="both"/>
              <w:rPr>
                <w:b/>
                <w:bCs/>
              </w:rPr>
            </w:pPr>
            <w:r>
              <w:rPr>
                <w:rFonts w:eastAsia="Aptos" w:cs="Arial"/>
                <w:b/>
                <w:bCs/>
                <w:kern w:val="0"/>
              </w:rPr>
              <w:t>Description</w:t>
            </w:r>
          </w:p>
        </w:tc>
      </w:tr>
      <w:tr w:rsidR="00A40099" w14:paraId="16A2FF09" w14:textId="77777777" w:rsidTr="003475BD">
        <w:trPr>
          <w:trHeight w:val="288"/>
        </w:trPr>
        <w:tc>
          <w:tcPr>
            <w:tcW w:w="2404" w:type="dxa"/>
          </w:tcPr>
          <w:p w14:paraId="4849E254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557C9585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ICD-10 Code (Secondary)</w:t>
            </w:r>
          </w:p>
        </w:tc>
        <w:tc>
          <w:tcPr>
            <w:tcW w:w="5103" w:type="dxa"/>
          </w:tcPr>
          <w:p w14:paraId="2780E376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</w:tr>
      <w:tr w:rsidR="00A40099" w14:paraId="3DC15226" w14:textId="77777777" w:rsidTr="003475BD">
        <w:trPr>
          <w:trHeight w:val="288"/>
        </w:trPr>
        <w:tc>
          <w:tcPr>
            <w:tcW w:w="2404" w:type="dxa"/>
          </w:tcPr>
          <w:p w14:paraId="061EB598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Urinary tract infection</w:t>
            </w:r>
          </w:p>
        </w:tc>
        <w:tc>
          <w:tcPr>
            <w:tcW w:w="1843" w:type="dxa"/>
          </w:tcPr>
          <w:p w14:paraId="632939F8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N39.0</w:t>
            </w:r>
          </w:p>
        </w:tc>
        <w:tc>
          <w:tcPr>
            <w:tcW w:w="5103" w:type="dxa"/>
          </w:tcPr>
          <w:p w14:paraId="3FA1D050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Urinary tract infection, site not specified</w:t>
            </w:r>
          </w:p>
        </w:tc>
      </w:tr>
      <w:tr w:rsidR="00A40099" w14:paraId="27F73914" w14:textId="77777777" w:rsidTr="003475BD">
        <w:trPr>
          <w:trHeight w:val="288"/>
        </w:trPr>
        <w:tc>
          <w:tcPr>
            <w:tcW w:w="2404" w:type="dxa"/>
          </w:tcPr>
          <w:p w14:paraId="3C79416A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12CF4F89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T83.5</w:t>
            </w:r>
          </w:p>
        </w:tc>
        <w:tc>
          <w:tcPr>
            <w:tcW w:w="5103" w:type="dxa"/>
          </w:tcPr>
          <w:p w14:paraId="362AEDF2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Infection and inflammatory reaction due to prosthetic device, implant and graft in urinary system</w:t>
            </w:r>
          </w:p>
        </w:tc>
      </w:tr>
      <w:tr w:rsidR="00A40099" w14:paraId="5649BDB4" w14:textId="77777777" w:rsidTr="003475BD">
        <w:trPr>
          <w:trHeight w:val="288"/>
        </w:trPr>
        <w:tc>
          <w:tcPr>
            <w:tcW w:w="2404" w:type="dxa"/>
          </w:tcPr>
          <w:p w14:paraId="525577C6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Delirium</w:t>
            </w:r>
          </w:p>
        </w:tc>
        <w:tc>
          <w:tcPr>
            <w:tcW w:w="1843" w:type="dxa"/>
          </w:tcPr>
          <w:p w14:paraId="33E0DA05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F05.0</w:t>
            </w:r>
          </w:p>
        </w:tc>
        <w:tc>
          <w:tcPr>
            <w:tcW w:w="5103" w:type="dxa"/>
          </w:tcPr>
          <w:p w14:paraId="5418CBA8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Delirium not superimposed on dementia, so described*</w:t>
            </w:r>
          </w:p>
        </w:tc>
      </w:tr>
      <w:tr w:rsidR="00A40099" w14:paraId="020FDF8A" w14:textId="77777777" w:rsidTr="003475BD">
        <w:trPr>
          <w:trHeight w:val="288"/>
        </w:trPr>
        <w:tc>
          <w:tcPr>
            <w:tcW w:w="2404" w:type="dxa"/>
          </w:tcPr>
          <w:p w14:paraId="65FF7BC7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153C75E2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F05.1</w:t>
            </w:r>
          </w:p>
        </w:tc>
        <w:tc>
          <w:tcPr>
            <w:tcW w:w="5103" w:type="dxa"/>
          </w:tcPr>
          <w:p w14:paraId="4B832ADB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Delirium superimposed on dementia*</w:t>
            </w:r>
          </w:p>
        </w:tc>
      </w:tr>
      <w:tr w:rsidR="00A40099" w14:paraId="60CFFE01" w14:textId="77777777" w:rsidTr="003475BD">
        <w:trPr>
          <w:trHeight w:val="288"/>
        </w:trPr>
        <w:tc>
          <w:tcPr>
            <w:tcW w:w="2404" w:type="dxa"/>
          </w:tcPr>
          <w:p w14:paraId="35FF6BA7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22D1BA31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F05.8</w:t>
            </w:r>
          </w:p>
        </w:tc>
        <w:tc>
          <w:tcPr>
            <w:tcW w:w="5103" w:type="dxa"/>
          </w:tcPr>
          <w:p w14:paraId="62E0B015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Other delirium*</w:t>
            </w:r>
          </w:p>
        </w:tc>
      </w:tr>
      <w:tr w:rsidR="00A40099" w14:paraId="44534D67" w14:textId="77777777" w:rsidTr="003475BD">
        <w:trPr>
          <w:trHeight w:val="288"/>
        </w:trPr>
        <w:tc>
          <w:tcPr>
            <w:tcW w:w="2404" w:type="dxa"/>
          </w:tcPr>
          <w:p w14:paraId="2650472E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70C768E1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F05.9</w:t>
            </w:r>
          </w:p>
        </w:tc>
        <w:tc>
          <w:tcPr>
            <w:tcW w:w="5103" w:type="dxa"/>
          </w:tcPr>
          <w:p w14:paraId="2D0F7048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Delirium, unspecified</w:t>
            </w:r>
          </w:p>
        </w:tc>
      </w:tr>
      <w:tr w:rsidR="00A40099" w14:paraId="0F3D726A" w14:textId="77777777" w:rsidTr="003475BD">
        <w:trPr>
          <w:trHeight w:val="288"/>
        </w:trPr>
        <w:tc>
          <w:tcPr>
            <w:tcW w:w="2404" w:type="dxa"/>
          </w:tcPr>
          <w:p w14:paraId="4ACD3AB0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3E515CB6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R40.1</w:t>
            </w:r>
          </w:p>
        </w:tc>
        <w:tc>
          <w:tcPr>
            <w:tcW w:w="5103" w:type="dxa"/>
          </w:tcPr>
          <w:p w14:paraId="525E85BD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Stupor</w:t>
            </w:r>
          </w:p>
        </w:tc>
      </w:tr>
      <w:tr w:rsidR="00A40099" w14:paraId="6A09C196" w14:textId="77777777" w:rsidTr="003475BD">
        <w:trPr>
          <w:trHeight w:val="288"/>
        </w:trPr>
        <w:tc>
          <w:tcPr>
            <w:tcW w:w="2404" w:type="dxa"/>
          </w:tcPr>
          <w:p w14:paraId="435AFC50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148E5E8F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R40.2</w:t>
            </w:r>
          </w:p>
        </w:tc>
        <w:tc>
          <w:tcPr>
            <w:tcW w:w="5103" w:type="dxa"/>
          </w:tcPr>
          <w:p w14:paraId="34CE5117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Coma, unspecified</w:t>
            </w:r>
          </w:p>
        </w:tc>
      </w:tr>
      <w:tr w:rsidR="00A40099" w14:paraId="6EA60049" w14:textId="77777777" w:rsidTr="003475BD">
        <w:trPr>
          <w:trHeight w:val="288"/>
        </w:trPr>
        <w:tc>
          <w:tcPr>
            <w:tcW w:w="2404" w:type="dxa"/>
          </w:tcPr>
          <w:p w14:paraId="1354765B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6946" w:type="dxa"/>
            <w:gridSpan w:val="2"/>
          </w:tcPr>
          <w:p w14:paraId="2A4D32E3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*Recommended update (not in original Needleman approach)</w:t>
            </w:r>
          </w:p>
        </w:tc>
      </w:tr>
      <w:tr w:rsidR="00A40099" w14:paraId="6D07BDBB" w14:textId="77777777" w:rsidTr="003475BD">
        <w:trPr>
          <w:trHeight w:val="288"/>
        </w:trPr>
        <w:tc>
          <w:tcPr>
            <w:tcW w:w="2404" w:type="dxa"/>
          </w:tcPr>
          <w:p w14:paraId="7165D7D8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Pressure ulcer</w:t>
            </w:r>
          </w:p>
        </w:tc>
        <w:tc>
          <w:tcPr>
            <w:tcW w:w="1843" w:type="dxa"/>
          </w:tcPr>
          <w:p w14:paraId="6B1665E3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L89^</w:t>
            </w:r>
          </w:p>
        </w:tc>
        <w:tc>
          <w:tcPr>
            <w:tcW w:w="5103" w:type="dxa"/>
          </w:tcPr>
          <w:p w14:paraId="554FAF5F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Pressure ulcer</w:t>
            </w:r>
          </w:p>
        </w:tc>
      </w:tr>
      <w:tr w:rsidR="00A40099" w14:paraId="41EAD141" w14:textId="77777777" w:rsidTr="003475BD">
        <w:trPr>
          <w:trHeight w:val="288"/>
        </w:trPr>
        <w:tc>
          <w:tcPr>
            <w:tcW w:w="2404" w:type="dxa"/>
          </w:tcPr>
          <w:p w14:paraId="5D069030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6946" w:type="dxa"/>
            <w:gridSpan w:val="2"/>
          </w:tcPr>
          <w:p w14:paraId="5FD678F2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^Includes all subsets of L89, e. g., L89.0, L89.1, L89.2 etc.</w:t>
            </w:r>
          </w:p>
        </w:tc>
      </w:tr>
      <w:tr w:rsidR="00A40099" w14:paraId="114818B0" w14:textId="77777777" w:rsidTr="003475BD">
        <w:trPr>
          <w:trHeight w:val="288"/>
        </w:trPr>
        <w:tc>
          <w:tcPr>
            <w:tcW w:w="2404" w:type="dxa"/>
          </w:tcPr>
          <w:p w14:paraId="686A6F52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Pneumonia</w:t>
            </w:r>
          </w:p>
        </w:tc>
        <w:tc>
          <w:tcPr>
            <w:tcW w:w="1843" w:type="dxa"/>
          </w:tcPr>
          <w:p w14:paraId="563D8C48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J14</w:t>
            </w:r>
          </w:p>
        </w:tc>
        <w:tc>
          <w:tcPr>
            <w:tcW w:w="5103" w:type="dxa"/>
          </w:tcPr>
          <w:p w14:paraId="123B8ACA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Pneumonia due to Haemophilus influenzae</w:t>
            </w:r>
          </w:p>
        </w:tc>
      </w:tr>
      <w:tr w:rsidR="00A40099" w14:paraId="68485AAE" w14:textId="77777777" w:rsidTr="003475BD">
        <w:trPr>
          <w:trHeight w:val="288"/>
        </w:trPr>
        <w:tc>
          <w:tcPr>
            <w:tcW w:w="2404" w:type="dxa"/>
          </w:tcPr>
          <w:p w14:paraId="15E7DF59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7B7010C7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J15</w:t>
            </w:r>
          </w:p>
        </w:tc>
        <w:tc>
          <w:tcPr>
            <w:tcW w:w="5103" w:type="dxa"/>
          </w:tcPr>
          <w:p w14:paraId="15408C05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Bacterial pneumonia, not elsewhere classified</w:t>
            </w:r>
          </w:p>
        </w:tc>
      </w:tr>
      <w:tr w:rsidR="00A40099" w14:paraId="61A41804" w14:textId="77777777" w:rsidTr="003475BD">
        <w:trPr>
          <w:trHeight w:val="288"/>
        </w:trPr>
        <w:tc>
          <w:tcPr>
            <w:tcW w:w="2404" w:type="dxa"/>
          </w:tcPr>
          <w:p w14:paraId="3ACBAE43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32E90D24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J18</w:t>
            </w:r>
          </w:p>
        </w:tc>
        <w:tc>
          <w:tcPr>
            <w:tcW w:w="5103" w:type="dxa"/>
          </w:tcPr>
          <w:p w14:paraId="31A9FEE3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Pneumonia, organism unspecified</w:t>
            </w:r>
          </w:p>
        </w:tc>
      </w:tr>
      <w:tr w:rsidR="00A40099" w14:paraId="23AA3BBC" w14:textId="77777777" w:rsidTr="003475BD">
        <w:trPr>
          <w:trHeight w:val="288"/>
        </w:trPr>
        <w:tc>
          <w:tcPr>
            <w:tcW w:w="2404" w:type="dxa"/>
          </w:tcPr>
          <w:p w14:paraId="6F3A2B37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2598CE0D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J69.0</w:t>
            </w:r>
          </w:p>
        </w:tc>
        <w:tc>
          <w:tcPr>
            <w:tcW w:w="5103" w:type="dxa"/>
          </w:tcPr>
          <w:p w14:paraId="72257FF1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Pneumonitis due to food and vomit</w:t>
            </w:r>
          </w:p>
        </w:tc>
      </w:tr>
      <w:tr w:rsidR="00A40099" w14:paraId="12E8758B" w14:textId="77777777" w:rsidTr="003475BD">
        <w:trPr>
          <w:trHeight w:val="288"/>
        </w:trPr>
        <w:tc>
          <w:tcPr>
            <w:tcW w:w="2404" w:type="dxa"/>
          </w:tcPr>
          <w:p w14:paraId="54C26673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40E12ABC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J95.8</w:t>
            </w:r>
          </w:p>
        </w:tc>
        <w:tc>
          <w:tcPr>
            <w:tcW w:w="5103" w:type="dxa"/>
          </w:tcPr>
          <w:p w14:paraId="193149C9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Other postprocedural respiratory disorders</w:t>
            </w:r>
          </w:p>
        </w:tc>
      </w:tr>
      <w:tr w:rsidR="00A40099" w14:paraId="048EF118" w14:textId="77777777" w:rsidTr="003475BD">
        <w:trPr>
          <w:trHeight w:val="288"/>
        </w:trPr>
        <w:tc>
          <w:tcPr>
            <w:tcW w:w="2404" w:type="dxa"/>
          </w:tcPr>
          <w:p w14:paraId="7AF220F2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35E6E0BF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J95.9</w:t>
            </w:r>
          </w:p>
        </w:tc>
        <w:tc>
          <w:tcPr>
            <w:tcW w:w="5103" w:type="dxa"/>
          </w:tcPr>
          <w:p w14:paraId="7548CA89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Postprocedural respiratory disorder, unspecified</w:t>
            </w:r>
          </w:p>
        </w:tc>
      </w:tr>
      <w:tr w:rsidR="00A40099" w14:paraId="6912CE2F" w14:textId="77777777" w:rsidTr="003475BD">
        <w:trPr>
          <w:trHeight w:val="288"/>
        </w:trPr>
        <w:tc>
          <w:tcPr>
            <w:tcW w:w="2404" w:type="dxa"/>
          </w:tcPr>
          <w:p w14:paraId="7AC3DAFD" w14:textId="77777777" w:rsidR="00A40099" w:rsidRDefault="00A40099" w:rsidP="003475BD">
            <w:pPr>
              <w:spacing w:line="240" w:lineRule="auto"/>
              <w:jc w:val="both"/>
              <w:rPr>
                <w:b/>
                <w:bCs/>
              </w:rPr>
            </w:pPr>
            <w:r>
              <w:rPr>
                <w:rFonts w:eastAsia="Aptos" w:cs="Arial"/>
                <w:b/>
                <w:bCs/>
                <w:kern w:val="0"/>
              </w:rPr>
              <w:t>Exclusion Criteria</w:t>
            </w:r>
          </w:p>
        </w:tc>
        <w:tc>
          <w:tcPr>
            <w:tcW w:w="1843" w:type="dxa"/>
          </w:tcPr>
          <w:p w14:paraId="46B521BB" w14:textId="77777777" w:rsidR="00A40099" w:rsidRDefault="00A40099" w:rsidP="003475BD">
            <w:pPr>
              <w:spacing w:line="240" w:lineRule="auto"/>
              <w:jc w:val="both"/>
              <w:rPr>
                <w:b/>
                <w:bCs/>
              </w:rPr>
            </w:pPr>
          </w:p>
        </w:tc>
        <w:tc>
          <w:tcPr>
            <w:tcW w:w="5103" w:type="dxa"/>
          </w:tcPr>
          <w:p w14:paraId="2DDBECA9" w14:textId="77777777" w:rsidR="00A40099" w:rsidRDefault="00A40099" w:rsidP="003475BD">
            <w:pPr>
              <w:spacing w:line="240" w:lineRule="auto"/>
              <w:jc w:val="both"/>
              <w:rPr>
                <w:b/>
                <w:bCs/>
              </w:rPr>
            </w:pPr>
          </w:p>
        </w:tc>
      </w:tr>
      <w:tr w:rsidR="00A40099" w14:paraId="114C288E" w14:textId="77777777" w:rsidTr="003475BD">
        <w:trPr>
          <w:trHeight w:val="288"/>
        </w:trPr>
        <w:tc>
          <w:tcPr>
            <w:tcW w:w="2404" w:type="dxa"/>
          </w:tcPr>
          <w:p w14:paraId="117CC329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Urinary tract infection</w:t>
            </w:r>
          </w:p>
        </w:tc>
        <w:tc>
          <w:tcPr>
            <w:tcW w:w="1843" w:type="dxa"/>
          </w:tcPr>
          <w:p w14:paraId="7A57A673" w14:textId="77777777" w:rsidR="00A40099" w:rsidRDefault="00A40099" w:rsidP="003475BD">
            <w:pPr>
              <w:spacing w:line="240" w:lineRule="auto"/>
              <w:jc w:val="both"/>
              <w:rPr>
                <w:b/>
                <w:bCs/>
              </w:rPr>
            </w:pPr>
            <w:r>
              <w:rPr>
                <w:rFonts w:eastAsia="Aptos" w:cs="Arial"/>
                <w:b/>
                <w:bCs/>
                <w:kern w:val="0"/>
              </w:rPr>
              <w:t>Exclusion</w:t>
            </w:r>
          </w:p>
        </w:tc>
        <w:tc>
          <w:tcPr>
            <w:tcW w:w="5103" w:type="dxa"/>
          </w:tcPr>
          <w:p w14:paraId="0F999094" w14:textId="77777777" w:rsidR="00A40099" w:rsidRDefault="00A40099" w:rsidP="003475BD">
            <w:pPr>
              <w:spacing w:line="240" w:lineRule="auto"/>
              <w:jc w:val="both"/>
              <w:rPr>
                <w:b/>
                <w:bCs/>
              </w:rPr>
            </w:pPr>
            <w:r>
              <w:rPr>
                <w:rFonts w:eastAsia="Aptos" w:cs="Arial"/>
                <w:b/>
                <w:bCs/>
                <w:kern w:val="0"/>
              </w:rPr>
              <w:t>Description</w:t>
            </w:r>
          </w:p>
        </w:tc>
      </w:tr>
      <w:tr w:rsidR="00A40099" w14:paraId="7D36DD82" w14:textId="77777777" w:rsidTr="003475BD">
        <w:trPr>
          <w:trHeight w:val="288"/>
        </w:trPr>
        <w:tc>
          <w:tcPr>
            <w:tcW w:w="2404" w:type="dxa"/>
          </w:tcPr>
          <w:p w14:paraId="31BC7833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265C013D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ICD Code (Principal)</w:t>
            </w:r>
          </w:p>
        </w:tc>
        <w:tc>
          <w:tcPr>
            <w:tcW w:w="5103" w:type="dxa"/>
          </w:tcPr>
          <w:p w14:paraId="32A84A4B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</w:tr>
      <w:tr w:rsidR="00A40099" w14:paraId="0B84BFCE" w14:textId="77777777" w:rsidTr="003475BD">
        <w:trPr>
          <w:trHeight w:val="288"/>
        </w:trPr>
        <w:tc>
          <w:tcPr>
            <w:tcW w:w="2404" w:type="dxa"/>
          </w:tcPr>
          <w:p w14:paraId="3CDCC242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7C152588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A40</w:t>
            </w:r>
          </w:p>
        </w:tc>
        <w:tc>
          <w:tcPr>
            <w:tcW w:w="5103" w:type="dxa"/>
          </w:tcPr>
          <w:p w14:paraId="524DBE27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Streptococcal sepsis</w:t>
            </w:r>
          </w:p>
        </w:tc>
      </w:tr>
      <w:tr w:rsidR="00A40099" w14:paraId="5051B4A7" w14:textId="77777777" w:rsidTr="003475BD">
        <w:trPr>
          <w:trHeight w:val="288"/>
        </w:trPr>
        <w:tc>
          <w:tcPr>
            <w:tcW w:w="2404" w:type="dxa"/>
          </w:tcPr>
          <w:p w14:paraId="7EBEE8F2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7CFB8512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A42</w:t>
            </w:r>
          </w:p>
        </w:tc>
        <w:tc>
          <w:tcPr>
            <w:tcW w:w="5103" w:type="dxa"/>
          </w:tcPr>
          <w:p w14:paraId="582CF8CD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Actinomycosis</w:t>
            </w:r>
          </w:p>
        </w:tc>
      </w:tr>
      <w:tr w:rsidR="00A40099" w14:paraId="133AA2EF" w14:textId="77777777" w:rsidTr="003475BD">
        <w:trPr>
          <w:trHeight w:val="288"/>
        </w:trPr>
        <w:tc>
          <w:tcPr>
            <w:tcW w:w="2404" w:type="dxa"/>
          </w:tcPr>
          <w:p w14:paraId="698C3EE3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44556A99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A49.9</w:t>
            </w:r>
          </w:p>
        </w:tc>
        <w:tc>
          <w:tcPr>
            <w:tcW w:w="5103" w:type="dxa"/>
          </w:tcPr>
          <w:p w14:paraId="1BE74B26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Bacterial infection, unspecified</w:t>
            </w:r>
          </w:p>
        </w:tc>
      </w:tr>
      <w:tr w:rsidR="00A40099" w14:paraId="60FE40FC" w14:textId="77777777" w:rsidTr="003475BD">
        <w:trPr>
          <w:trHeight w:val="288"/>
        </w:trPr>
        <w:tc>
          <w:tcPr>
            <w:tcW w:w="2404" w:type="dxa"/>
          </w:tcPr>
          <w:p w14:paraId="4B897228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72ED3F5F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N39.0</w:t>
            </w:r>
          </w:p>
        </w:tc>
        <w:tc>
          <w:tcPr>
            <w:tcW w:w="5103" w:type="dxa"/>
          </w:tcPr>
          <w:p w14:paraId="12A50D5C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Urinary tract infection, site not specified</w:t>
            </w:r>
          </w:p>
        </w:tc>
      </w:tr>
      <w:tr w:rsidR="00A40099" w14:paraId="2C4A5C16" w14:textId="77777777" w:rsidTr="003475BD">
        <w:trPr>
          <w:trHeight w:val="288"/>
        </w:trPr>
        <w:tc>
          <w:tcPr>
            <w:tcW w:w="2404" w:type="dxa"/>
          </w:tcPr>
          <w:p w14:paraId="150FF717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2086E448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T83.5</w:t>
            </w:r>
          </w:p>
        </w:tc>
        <w:tc>
          <w:tcPr>
            <w:tcW w:w="5103" w:type="dxa"/>
          </w:tcPr>
          <w:p w14:paraId="71F05719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Infection and inflammatory reaction due to prosthetic device, implant and graft in urinary system</w:t>
            </w:r>
          </w:p>
        </w:tc>
      </w:tr>
      <w:tr w:rsidR="00A40099" w14:paraId="1B5BE45B" w14:textId="77777777" w:rsidTr="003475BD">
        <w:trPr>
          <w:trHeight w:val="288"/>
        </w:trPr>
        <w:tc>
          <w:tcPr>
            <w:tcW w:w="2404" w:type="dxa"/>
          </w:tcPr>
          <w:p w14:paraId="3BBB712A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20F12270" w14:textId="77777777" w:rsidR="00A40099" w:rsidRDefault="00A40099" w:rsidP="003475BD">
            <w:pPr>
              <w:spacing w:line="240" w:lineRule="auto"/>
              <w:jc w:val="both"/>
              <w:rPr>
                <w:b/>
                <w:bCs/>
              </w:rPr>
            </w:pPr>
            <w:r>
              <w:rPr>
                <w:rFonts w:eastAsia="Aptos" w:cs="Arial"/>
                <w:b/>
                <w:bCs/>
                <w:kern w:val="0"/>
              </w:rPr>
              <w:t>Exclusion</w:t>
            </w:r>
          </w:p>
        </w:tc>
        <w:tc>
          <w:tcPr>
            <w:tcW w:w="5103" w:type="dxa"/>
          </w:tcPr>
          <w:p w14:paraId="5DC2F5C8" w14:textId="77777777" w:rsidR="00A40099" w:rsidRDefault="00A40099" w:rsidP="003475BD">
            <w:pPr>
              <w:spacing w:line="240" w:lineRule="auto"/>
              <w:jc w:val="both"/>
              <w:rPr>
                <w:b/>
                <w:bCs/>
              </w:rPr>
            </w:pPr>
            <w:r>
              <w:rPr>
                <w:rFonts w:eastAsia="Aptos" w:cs="Arial"/>
                <w:b/>
                <w:bCs/>
                <w:kern w:val="0"/>
              </w:rPr>
              <w:t>Description</w:t>
            </w:r>
          </w:p>
        </w:tc>
      </w:tr>
      <w:tr w:rsidR="00A40099" w14:paraId="53215C68" w14:textId="77777777" w:rsidTr="003475BD">
        <w:trPr>
          <w:trHeight w:val="288"/>
        </w:trPr>
        <w:tc>
          <w:tcPr>
            <w:tcW w:w="2404" w:type="dxa"/>
          </w:tcPr>
          <w:p w14:paraId="2F5443B6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4EB66FFD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Diagnose Code (Any)</w:t>
            </w:r>
          </w:p>
        </w:tc>
        <w:tc>
          <w:tcPr>
            <w:tcW w:w="5103" w:type="dxa"/>
          </w:tcPr>
          <w:p w14:paraId="47F312B4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</w:tr>
      <w:tr w:rsidR="00A40099" w14:paraId="6F0AE7CE" w14:textId="77777777" w:rsidTr="003475BD">
        <w:trPr>
          <w:trHeight w:val="288"/>
        </w:trPr>
        <w:tc>
          <w:tcPr>
            <w:tcW w:w="2404" w:type="dxa"/>
          </w:tcPr>
          <w:p w14:paraId="41E2D387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35D9C267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O08.8</w:t>
            </w:r>
          </w:p>
        </w:tc>
        <w:tc>
          <w:tcPr>
            <w:tcW w:w="5103" w:type="dxa"/>
          </w:tcPr>
          <w:p w14:paraId="7E03B385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Other complications following abortion and ectopic and molar pregnancy</w:t>
            </w:r>
          </w:p>
        </w:tc>
      </w:tr>
      <w:tr w:rsidR="00A40099" w14:paraId="4D7BB8A5" w14:textId="77777777" w:rsidTr="003475BD">
        <w:trPr>
          <w:trHeight w:val="288"/>
        </w:trPr>
        <w:tc>
          <w:tcPr>
            <w:tcW w:w="2404" w:type="dxa"/>
          </w:tcPr>
          <w:p w14:paraId="106BB8A8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0F97D163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O23.4</w:t>
            </w:r>
          </w:p>
        </w:tc>
        <w:tc>
          <w:tcPr>
            <w:tcW w:w="5103" w:type="dxa"/>
          </w:tcPr>
          <w:p w14:paraId="4E4879F6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Unspecified infection of urinary tract in pregnancy</w:t>
            </w:r>
          </w:p>
        </w:tc>
      </w:tr>
      <w:tr w:rsidR="00A40099" w14:paraId="0A00E03A" w14:textId="77777777" w:rsidTr="003475BD">
        <w:trPr>
          <w:trHeight w:val="288"/>
        </w:trPr>
        <w:tc>
          <w:tcPr>
            <w:tcW w:w="2404" w:type="dxa"/>
          </w:tcPr>
          <w:p w14:paraId="1E676976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00458D57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O23.9</w:t>
            </w:r>
          </w:p>
        </w:tc>
        <w:tc>
          <w:tcPr>
            <w:tcW w:w="5103" w:type="dxa"/>
          </w:tcPr>
          <w:p w14:paraId="074C024C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Other and unspecified genitourinary tract infection in pregnancy</w:t>
            </w:r>
          </w:p>
        </w:tc>
      </w:tr>
      <w:tr w:rsidR="00A40099" w14:paraId="409BC516" w14:textId="77777777" w:rsidTr="003475BD">
        <w:trPr>
          <w:trHeight w:val="288"/>
        </w:trPr>
        <w:tc>
          <w:tcPr>
            <w:tcW w:w="2404" w:type="dxa"/>
          </w:tcPr>
          <w:p w14:paraId="5EA6BEEA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3DF70E3F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O86.2</w:t>
            </w:r>
          </w:p>
        </w:tc>
        <w:tc>
          <w:tcPr>
            <w:tcW w:w="5103" w:type="dxa"/>
          </w:tcPr>
          <w:p w14:paraId="49EA67C5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Urinary tract infection following delivery</w:t>
            </w:r>
          </w:p>
        </w:tc>
      </w:tr>
      <w:tr w:rsidR="00A40099" w14:paraId="7858AA67" w14:textId="77777777" w:rsidTr="003475BD">
        <w:trPr>
          <w:trHeight w:val="288"/>
        </w:trPr>
        <w:tc>
          <w:tcPr>
            <w:tcW w:w="2404" w:type="dxa"/>
          </w:tcPr>
          <w:p w14:paraId="32E4B2A3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0AA5E24C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O86.3</w:t>
            </w:r>
          </w:p>
        </w:tc>
        <w:tc>
          <w:tcPr>
            <w:tcW w:w="5103" w:type="dxa"/>
          </w:tcPr>
          <w:p w14:paraId="18E7313D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Other genitourinary tract infections following delivery</w:t>
            </w:r>
          </w:p>
        </w:tc>
      </w:tr>
      <w:tr w:rsidR="00A40099" w14:paraId="257A5E06" w14:textId="77777777" w:rsidTr="003475BD">
        <w:trPr>
          <w:trHeight w:val="288"/>
        </w:trPr>
        <w:tc>
          <w:tcPr>
            <w:tcW w:w="2404" w:type="dxa"/>
          </w:tcPr>
          <w:p w14:paraId="7C8E28ED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74C50182" w14:textId="77777777" w:rsidR="00A40099" w:rsidRDefault="00A40099" w:rsidP="003475BD">
            <w:pPr>
              <w:spacing w:line="240" w:lineRule="auto"/>
              <w:jc w:val="both"/>
              <w:rPr>
                <w:b/>
                <w:bCs/>
              </w:rPr>
            </w:pPr>
            <w:r>
              <w:rPr>
                <w:rFonts w:eastAsia="Aptos" w:cs="Arial"/>
                <w:b/>
                <w:bCs/>
                <w:kern w:val="0"/>
              </w:rPr>
              <w:t>Exclusion MDC</w:t>
            </w:r>
          </w:p>
        </w:tc>
        <w:tc>
          <w:tcPr>
            <w:tcW w:w="5103" w:type="dxa"/>
          </w:tcPr>
          <w:p w14:paraId="44D7CA58" w14:textId="77777777" w:rsidR="00A40099" w:rsidRDefault="00A40099" w:rsidP="003475BD">
            <w:pPr>
              <w:spacing w:line="240" w:lineRule="auto"/>
              <w:rPr>
                <w:b/>
                <w:bCs/>
              </w:rPr>
            </w:pPr>
            <w:r>
              <w:rPr>
                <w:rFonts w:eastAsia="Aptos" w:cs="Arial"/>
                <w:b/>
                <w:bCs/>
                <w:kern w:val="0"/>
              </w:rPr>
              <w:t>Description</w:t>
            </w:r>
          </w:p>
        </w:tc>
      </w:tr>
      <w:tr w:rsidR="00A40099" w14:paraId="006BCFCE" w14:textId="77777777" w:rsidTr="003475BD">
        <w:trPr>
          <w:trHeight w:val="288"/>
        </w:trPr>
        <w:tc>
          <w:tcPr>
            <w:tcW w:w="2404" w:type="dxa"/>
          </w:tcPr>
          <w:p w14:paraId="6275CDAA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5C5FE985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11</w:t>
            </w:r>
          </w:p>
        </w:tc>
        <w:tc>
          <w:tcPr>
            <w:tcW w:w="5103" w:type="dxa"/>
          </w:tcPr>
          <w:p w14:paraId="668E6955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Diseases &amp; Disorders of the Kidney &amp; Urinary Tract</w:t>
            </w:r>
          </w:p>
        </w:tc>
      </w:tr>
      <w:tr w:rsidR="00A40099" w14:paraId="55E8DB05" w14:textId="77777777" w:rsidTr="003475BD">
        <w:trPr>
          <w:trHeight w:val="288"/>
        </w:trPr>
        <w:tc>
          <w:tcPr>
            <w:tcW w:w="2404" w:type="dxa"/>
          </w:tcPr>
          <w:p w14:paraId="430FB0DB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4C00A30B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12</w:t>
            </w:r>
          </w:p>
        </w:tc>
        <w:tc>
          <w:tcPr>
            <w:tcW w:w="5103" w:type="dxa"/>
          </w:tcPr>
          <w:p w14:paraId="4F7BA800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Diseases &amp; Disorders of the Male Reproductive System</w:t>
            </w:r>
          </w:p>
        </w:tc>
      </w:tr>
      <w:tr w:rsidR="00A40099" w14:paraId="6985A1A5" w14:textId="77777777" w:rsidTr="003475BD">
        <w:trPr>
          <w:trHeight w:val="288"/>
        </w:trPr>
        <w:tc>
          <w:tcPr>
            <w:tcW w:w="2404" w:type="dxa"/>
          </w:tcPr>
          <w:p w14:paraId="6127328B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37CAF5A2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13</w:t>
            </w:r>
          </w:p>
        </w:tc>
        <w:tc>
          <w:tcPr>
            <w:tcW w:w="5103" w:type="dxa"/>
          </w:tcPr>
          <w:p w14:paraId="003E1A5A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Diseases &amp; Disorders of the Female Reproductive System</w:t>
            </w:r>
          </w:p>
        </w:tc>
      </w:tr>
      <w:tr w:rsidR="00A40099" w14:paraId="0C96F00C" w14:textId="77777777" w:rsidTr="003475BD">
        <w:trPr>
          <w:trHeight w:val="288"/>
        </w:trPr>
        <w:tc>
          <w:tcPr>
            <w:tcW w:w="2404" w:type="dxa"/>
          </w:tcPr>
          <w:p w14:paraId="46972490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2F628693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14</w:t>
            </w:r>
          </w:p>
        </w:tc>
        <w:tc>
          <w:tcPr>
            <w:tcW w:w="5103" w:type="dxa"/>
          </w:tcPr>
          <w:p w14:paraId="71D17C35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Pregnancy, Childbirth &amp; the Puerperium</w:t>
            </w:r>
          </w:p>
        </w:tc>
      </w:tr>
      <w:tr w:rsidR="00A40099" w14:paraId="663CB73D" w14:textId="77777777" w:rsidTr="003475BD">
        <w:trPr>
          <w:trHeight w:val="288"/>
        </w:trPr>
        <w:tc>
          <w:tcPr>
            <w:tcW w:w="2404" w:type="dxa"/>
          </w:tcPr>
          <w:p w14:paraId="1583BA54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798FE44E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15</w:t>
            </w:r>
          </w:p>
        </w:tc>
        <w:tc>
          <w:tcPr>
            <w:tcW w:w="5103" w:type="dxa"/>
          </w:tcPr>
          <w:p w14:paraId="20368298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Newborns &amp; Other Neonates</w:t>
            </w:r>
          </w:p>
        </w:tc>
      </w:tr>
      <w:tr w:rsidR="00A40099" w14:paraId="05340C91" w14:textId="77777777" w:rsidTr="003475BD">
        <w:trPr>
          <w:trHeight w:val="288"/>
        </w:trPr>
        <w:tc>
          <w:tcPr>
            <w:tcW w:w="2404" w:type="dxa"/>
          </w:tcPr>
          <w:p w14:paraId="424E9DF0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Delirium</w:t>
            </w:r>
          </w:p>
        </w:tc>
        <w:tc>
          <w:tcPr>
            <w:tcW w:w="1843" w:type="dxa"/>
          </w:tcPr>
          <w:p w14:paraId="5D0DE6EA" w14:textId="77777777" w:rsidR="00A40099" w:rsidRDefault="00A40099" w:rsidP="003475BD">
            <w:pPr>
              <w:spacing w:line="240" w:lineRule="auto"/>
              <w:jc w:val="both"/>
              <w:rPr>
                <w:b/>
                <w:bCs/>
              </w:rPr>
            </w:pPr>
            <w:r>
              <w:rPr>
                <w:rFonts w:eastAsia="Aptos" w:cs="Arial"/>
                <w:b/>
                <w:bCs/>
                <w:kern w:val="0"/>
              </w:rPr>
              <w:t>ICD-10 Exclusion - Principal Diagnosis</w:t>
            </w:r>
          </w:p>
        </w:tc>
        <w:tc>
          <w:tcPr>
            <w:tcW w:w="5103" w:type="dxa"/>
          </w:tcPr>
          <w:p w14:paraId="796079F8" w14:textId="77777777" w:rsidR="00A40099" w:rsidRDefault="00A40099" w:rsidP="003475BD">
            <w:pPr>
              <w:spacing w:line="240" w:lineRule="auto"/>
              <w:jc w:val="both"/>
              <w:rPr>
                <w:b/>
                <w:bCs/>
              </w:rPr>
            </w:pPr>
            <w:r>
              <w:rPr>
                <w:rFonts w:eastAsia="Aptos" w:cs="Arial"/>
                <w:b/>
                <w:bCs/>
                <w:kern w:val="0"/>
              </w:rPr>
              <w:t>Description</w:t>
            </w:r>
          </w:p>
        </w:tc>
      </w:tr>
      <w:tr w:rsidR="00A40099" w14:paraId="12336DB4" w14:textId="77777777" w:rsidTr="003475BD">
        <w:trPr>
          <w:trHeight w:val="288"/>
        </w:trPr>
        <w:tc>
          <w:tcPr>
            <w:tcW w:w="2404" w:type="dxa"/>
          </w:tcPr>
          <w:p w14:paraId="38D2D8B0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0BCFB2C1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F43.2</w:t>
            </w:r>
          </w:p>
        </w:tc>
        <w:tc>
          <w:tcPr>
            <w:tcW w:w="5103" w:type="dxa"/>
          </w:tcPr>
          <w:p w14:paraId="3A094F49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Adjustment disorders</w:t>
            </w:r>
          </w:p>
        </w:tc>
      </w:tr>
      <w:tr w:rsidR="00A40099" w14:paraId="43FDD6C3" w14:textId="77777777" w:rsidTr="003475BD">
        <w:trPr>
          <w:trHeight w:val="288"/>
        </w:trPr>
        <w:tc>
          <w:tcPr>
            <w:tcW w:w="2404" w:type="dxa"/>
          </w:tcPr>
          <w:p w14:paraId="5A043F1F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6FF672F5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F43.9</w:t>
            </w:r>
          </w:p>
        </w:tc>
        <w:tc>
          <w:tcPr>
            <w:tcW w:w="5103" w:type="dxa"/>
          </w:tcPr>
          <w:p w14:paraId="5CA51404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Reaction to severe stress, unspecified</w:t>
            </w:r>
          </w:p>
        </w:tc>
      </w:tr>
      <w:tr w:rsidR="00A40099" w14:paraId="2DFA56C7" w14:textId="77777777" w:rsidTr="003475BD">
        <w:trPr>
          <w:trHeight w:val="288"/>
        </w:trPr>
        <w:tc>
          <w:tcPr>
            <w:tcW w:w="2404" w:type="dxa"/>
          </w:tcPr>
          <w:p w14:paraId="7C24D399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2BD68FD7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F44.88</w:t>
            </w:r>
          </w:p>
        </w:tc>
        <w:tc>
          <w:tcPr>
            <w:tcW w:w="5103" w:type="dxa"/>
          </w:tcPr>
          <w:p w14:paraId="6158FD4D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Other specified dissociative [conversion] disorders</w:t>
            </w:r>
          </w:p>
        </w:tc>
      </w:tr>
      <w:tr w:rsidR="00A40099" w14:paraId="522A5854" w14:textId="77777777" w:rsidTr="003475BD">
        <w:trPr>
          <w:trHeight w:val="288"/>
        </w:trPr>
        <w:tc>
          <w:tcPr>
            <w:tcW w:w="2404" w:type="dxa"/>
          </w:tcPr>
          <w:p w14:paraId="77DFE808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63D56FA5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F05.9</w:t>
            </w:r>
          </w:p>
        </w:tc>
        <w:tc>
          <w:tcPr>
            <w:tcW w:w="5103" w:type="dxa"/>
          </w:tcPr>
          <w:p w14:paraId="0E28E6C9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Delirium, unspecified</w:t>
            </w:r>
          </w:p>
        </w:tc>
      </w:tr>
      <w:tr w:rsidR="00A40099" w14:paraId="26A47C2A" w14:textId="77777777" w:rsidTr="003475BD">
        <w:trPr>
          <w:trHeight w:val="288"/>
        </w:trPr>
        <w:tc>
          <w:tcPr>
            <w:tcW w:w="2404" w:type="dxa"/>
          </w:tcPr>
          <w:p w14:paraId="3D8B67E8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281DFD82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R40.1</w:t>
            </w:r>
          </w:p>
        </w:tc>
        <w:tc>
          <w:tcPr>
            <w:tcW w:w="5103" w:type="dxa"/>
          </w:tcPr>
          <w:p w14:paraId="21932FFB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Stupor</w:t>
            </w:r>
          </w:p>
        </w:tc>
      </w:tr>
      <w:tr w:rsidR="00A40099" w14:paraId="69B5C454" w14:textId="77777777" w:rsidTr="003475BD">
        <w:trPr>
          <w:trHeight w:val="288"/>
        </w:trPr>
        <w:tc>
          <w:tcPr>
            <w:tcW w:w="2404" w:type="dxa"/>
          </w:tcPr>
          <w:p w14:paraId="0F3C11C8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0E82D3D1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R40.2</w:t>
            </w:r>
          </w:p>
        </w:tc>
        <w:tc>
          <w:tcPr>
            <w:tcW w:w="5103" w:type="dxa"/>
          </w:tcPr>
          <w:p w14:paraId="4C04A835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Coma, unspecified</w:t>
            </w:r>
          </w:p>
        </w:tc>
      </w:tr>
      <w:tr w:rsidR="00A40099" w14:paraId="2AEE919A" w14:textId="77777777" w:rsidTr="003475BD">
        <w:trPr>
          <w:trHeight w:val="288"/>
        </w:trPr>
        <w:tc>
          <w:tcPr>
            <w:tcW w:w="2404" w:type="dxa"/>
          </w:tcPr>
          <w:p w14:paraId="7D39CADD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2D288642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Exclusion MDC</w:t>
            </w:r>
          </w:p>
        </w:tc>
        <w:tc>
          <w:tcPr>
            <w:tcW w:w="5103" w:type="dxa"/>
          </w:tcPr>
          <w:p w14:paraId="06B36321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Description</w:t>
            </w:r>
          </w:p>
        </w:tc>
      </w:tr>
      <w:tr w:rsidR="00A40099" w14:paraId="5F5BF058" w14:textId="77777777" w:rsidTr="003475BD">
        <w:trPr>
          <w:trHeight w:val="288"/>
        </w:trPr>
        <w:tc>
          <w:tcPr>
            <w:tcW w:w="2404" w:type="dxa"/>
          </w:tcPr>
          <w:p w14:paraId="1D5485A8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4E984729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1</w:t>
            </w:r>
          </w:p>
        </w:tc>
        <w:tc>
          <w:tcPr>
            <w:tcW w:w="5103" w:type="dxa"/>
          </w:tcPr>
          <w:p w14:paraId="42EED486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Diseases &amp; Disorders of the Nervous System</w:t>
            </w:r>
          </w:p>
        </w:tc>
      </w:tr>
      <w:tr w:rsidR="00A40099" w14:paraId="43E06A94" w14:textId="77777777" w:rsidTr="003475BD">
        <w:trPr>
          <w:trHeight w:val="288"/>
        </w:trPr>
        <w:tc>
          <w:tcPr>
            <w:tcW w:w="2404" w:type="dxa"/>
          </w:tcPr>
          <w:p w14:paraId="65204DBD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23532979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19</w:t>
            </w:r>
          </w:p>
        </w:tc>
        <w:tc>
          <w:tcPr>
            <w:tcW w:w="5103" w:type="dxa"/>
          </w:tcPr>
          <w:p w14:paraId="486ACA51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Mental Diseases &amp; Disorders</w:t>
            </w:r>
          </w:p>
        </w:tc>
      </w:tr>
      <w:tr w:rsidR="00A40099" w14:paraId="243579EF" w14:textId="77777777" w:rsidTr="003475BD">
        <w:trPr>
          <w:trHeight w:val="288"/>
        </w:trPr>
        <w:tc>
          <w:tcPr>
            <w:tcW w:w="2404" w:type="dxa"/>
          </w:tcPr>
          <w:p w14:paraId="136591DA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3A9902C1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20</w:t>
            </w:r>
          </w:p>
        </w:tc>
        <w:tc>
          <w:tcPr>
            <w:tcW w:w="5103" w:type="dxa"/>
          </w:tcPr>
          <w:p w14:paraId="1B0B868C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Alcohol/Drug Use &amp; Alcohol/Drug Induced Organic Mental Disorders</w:t>
            </w:r>
          </w:p>
        </w:tc>
      </w:tr>
      <w:tr w:rsidR="00A40099" w14:paraId="27F799AA" w14:textId="77777777" w:rsidTr="003475BD">
        <w:trPr>
          <w:trHeight w:val="288"/>
        </w:trPr>
        <w:tc>
          <w:tcPr>
            <w:tcW w:w="2404" w:type="dxa"/>
          </w:tcPr>
          <w:p w14:paraId="32938DD5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Pressure ulcer</w:t>
            </w:r>
          </w:p>
        </w:tc>
        <w:tc>
          <w:tcPr>
            <w:tcW w:w="1843" w:type="dxa"/>
          </w:tcPr>
          <w:p w14:paraId="61B4ED35" w14:textId="77777777" w:rsidR="00A40099" w:rsidRDefault="00A40099" w:rsidP="003475BD">
            <w:pPr>
              <w:spacing w:line="240" w:lineRule="auto"/>
              <w:jc w:val="both"/>
              <w:rPr>
                <w:b/>
                <w:bCs/>
              </w:rPr>
            </w:pPr>
            <w:r>
              <w:rPr>
                <w:rFonts w:eastAsia="Aptos" w:cs="Arial"/>
                <w:b/>
                <w:bCs/>
                <w:kern w:val="0"/>
              </w:rPr>
              <w:t>ICD-10 Exclusion - Principal Diagnosis</w:t>
            </w:r>
          </w:p>
        </w:tc>
        <w:tc>
          <w:tcPr>
            <w:tcW w:w="5103" w:type="dxa"/>
          </w:tcPr>
          <w:p w14:paraId="74FCF95F" w14:textId="77777777" w:rsidR="00A40099" w:rsidRDefault="00A40099" w:rsidP="003475BD">
            <w:pPr>
              <w:spacing w:line="240" w:lineRule="auto"/>
              <w:jc w:val="both"/>
              <w:rPr>
                <w:b/>
                <w:bCs/>
              </w:rPr>
            </w:pPr>
            <w:r>
              <w:rPr>
                <w:rFonts w:eastAsia="Aptos" w:cs="Arial"/>
                <w:b/>
                <w:bCs/>
                <w:kern w:val="0"/>
              </w:rPr>
              <w:t>Description</w:t>
            </w:r>
          </w:p>
        </w:tc>
      </w:tr>
      <w:tr w:rsidR="00A40099" w14:paraId="5B579922" w14:textId="77777777" w:rsidTr="003475BD">
        <w:trPr>
          <w:trHeight w:val="288"/>
        </w:trPr>
        <w:tc>
          <w:tcPr>
            <w:tcW w:w="2404" w:type="dxa"/>
          </w:tcPr>
          <w:p w14:paraId="60CED4D0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79C72965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L89</w:t>
            </w:r>
          </w:p>
        </w:tc>
        <w:tc>
          <w:tcPr>
            <w:tcW w:w="5103" w:type="dxa"/>
          </w:tcPr>
          <w:p w14:paraId="688BEEDE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Pressure ulcer</w:t>
            </w:r>
          </w:p>
        </w:tc>
      </w:tr>
      <w:tr w:rsidR="00A40099" w14:paraId="10A6FCA1" w14:textId="77777777" w:rsidTr="003475BD">
        <w:trPr>
          <w:trHeight w:val="288"/>
        </w:trPr>
        <w:tc>
          <w:tcPr>
            <w:tcW w:w="2404" w:type="dxa"/>
          </w:tcPr>
          <w:p w14:paraId="4A9A8910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2589113E" w14:textId="77777777" w:rsidR="00A40099" w:rsidRDefault="00A40099" w:rsidP="003475BD">
            <w:pPr>
              <w:spacing w:line="240" w:lineRule="auto"/>
              <w:jc w:val="both"/>
              <w:rPr>
                <w:b/>
                <w:bCs/>
              </w:rPr>
            </w:pPr>
            <w:r>
              <w:rPr>
                <w:rFonts w:eastAsia="Aptos" w:cs="Arial"/>
                <w:b/>
                <w:bCs/>
                <w:kern w:val="0"/>
              </w:rPr>
              <w:t>ICD-10 Exclusion - Any Diagnosis</w:t>
            </w:r>
          </w:p>
        </w:tc>
        <w:tc>
          <w:tcPr>
            <w:tcW w:w="5103" w:type="dxa"/>
          </w:tcPr>
          <w:p w14:paraId="1667369E" w14:textId="77777777" w:rsidR="00A40099" w:rsidRDefault="00A40099" w:rsidP="003475BD">
            <w:pPr>
              <w:spacing w:line="240" w:lineRule="auto"/>
              <w:jc w:val="both"/>
              <w:rPr>
                <w:b/>
                <w:bCs/>
              </w:rPr>
            </w:pPr>
            <w:r>
              <w:rPr>
                <w:rFonts w:eastAsia="Aptos" w:cs="Arial"/>
                <w:b/>
                <w:bCs/>
                <w:kern w:val="0"/>
              </w:rPr>
              <w:t>Description</w:t>
            </w:r>
          </w:p>
        </w:tc>
      </w:tr>
      <w:tr w:rsidR="00A40099" w14:paraId="6E60265F" w14:textId="77777777" w:rsidTr="003475BD">
        <w:trPr>
          <w:trHeight w:val="288"/>
        </w:trPr>
        <w:tc>
          <w:tcPr>
            <w:tcW w:w="2404" w:type="dxa"/>
          </w:tcPr>
          <w:p w14:paraId="71366CED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4FFDA207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G80</w:t>
            </w:r>
          </w:p>
        </w:tc>
        <w:tc>
          <w:tcPr>
            <w:tcW w:w="5103" w:type="dxa"/>
          </w:tcPr>
          <w:p w14:paraId="503DCFF7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Cerebral palsy</w:t>
            </w:r>
          </w:p>
        </w:tc>
      </w:tr>
      <w:tr w:rsidR="00A40099" w14:paraId="65CAAE1B" w14:textId="77777777" w:rsidTr="003475BD">
        <w:trPr>
          <w:trHeight w:val="288"/>
        </w:trPr>
        <w:tc>
          <w:tcPr>
            <w:tcW w:w="2404" w:type="dxa"/>
          </w:tcPr>
          <w:p w14:paraId="79ACFD13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7C75B7C3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G81</w:t>
            </w:r>
          </w:p>
        </w:tc>
        <w:tc>
          <w:tcPr>
            <w:tcW w:w="5103" w:type="dxa"/>
          </w:tcPr>
          <w:p w14:paraId="4B17A967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Hemiplegia</w:t>
            </w:r>
          </w:p>
        </w:tc>
      </w:tr>
      <w:tr w:rsidR="00A40099" w14:paraId="52E771D8" w14:textId="77777777" w:rsidTr="003475BD">
        <w:trPr>
          <w:trHeight w:val="288"/>
        </w:trPr>
        <w:tc>
          <w:tcPr>
            <w:tcW w:w="2404" w:type="dxa"/>
          </w:tcPr>
          <w:p w14:paraId="2B862BE9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554F44E9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G82</w:t>
            </w:r>
          </w:p>
        </w:tc>
        <w:tc>
          <w:tcPr>
            <w:tcW w:w="5103" w:type="dxa"/>
          </w:tcPr>
          <w:p w14:paraId="5D13927B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Paraplegia and tetraplegia</w:t>
            </w:r>
          </w:p>
        </w:tc>
      </w:tr>
      <w:tr w:rsidR="00A40099" w14:paraId="57C2407C" w14:textId="77777777" w:rsidTr="003475BD">
        <w:trPr>
          <w:trHeight w:val="288"/>
        </w:trPr>
        <w:tc>
          <w:tcPr>
            <w:tcW w:w="2404" w:type="dxa"/>
          </w:tcPr>
          <w:p w14:paraId="14073A4C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74542C61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G83</w:t>
            </w:r>
          </w:p>
        </w:tc>
        <w:tc>
          <w:tcPr>
            <w:tcW w:w="5103" w:type="dxa"/>
          </w:tcPr>
          <w:p w14:paraId="5C377CF9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Other paralytic syndromes</w:t>
            </w:r>
          </w:p>
        </w:tc>
      </w:tr>
      <w:tr w:rsidR="00A40099" w14:paraId="7EADA0ED" w14:textId="77777777" w:rsidTr="003475BD">
        <w:trPr>
          <w:trHeight w:val="288"/>
        </w:trPr>
        <w:tc>
          <w:tcPr>
            <w:tcW w:w="2404" w:type="dxa"/>
          </w:tcPr>
          <w:p w14:paraId="5230C1B1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33838BAD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Exclusion MDC</w:t>
            </w:r>
          </w:p>
        </w:tc>
        <w:tc>
          <w:tcPr>
            <w:tcW w:w="5103" w:type="dxa"/>
          </w:tcPr>
          <w:p w14:paraId="589246A9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Description</w:t>
            </w:r>
          </w:p>
        </w:tc>
      </w:tr>
      <w:tr w:rsidR="00A40099" w14:paraId="5F51F281" w14:textId="77777777" w:rsidTr="003475BD">
        <w:trPr>
          <w:trHeight w:val="288"/>
        </w:trPr>
        <w:tc>
          <w:tcPr>
            <w:tcW w:w="2404" w:type="dxa"/>
          </w:tcPr>
          <w:p w14:paraId="660394A3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326A2AD3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9</w:t>
            </w:r>
          </w:p>
        </w:tc>
        <w:tc>
          <w:tcPr>
            <w:tcW w:w="5103" w:type="dxa"/>
          </w:tcPr>
          <w:p w14:paraId="2DF9B2ED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Diseases &amp; Disorders of the Skin, Subcutaneous Tissue &amp; Breast</w:t>
            </w:r>
          </w:p>
        </w:tc>
      </w:tr>
      <w:tr w:rsidR="00A40099" w14:paraId="01CDBE1B" w14:textId="77777777" w:rsidTr="003475BD">
        <w:trPr>
          <w:trHeight w:val="288"/>
        </w:trPr>
        <w:tc>
          <w:tcPr>
            <w:tcW w:w="2404" w:type="dxa"/>
          </w:tcPr>
          <w:p w14:paraId="65D138D8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Pneumonia</w:t>
            </w:r>
          </w:p>
        </w:tc>
        <w:tc>
          <w:tcPr>
            <w:tcW w:w="1843" w:type="dxa"/>
          </w:tcPr>
          <w:p w14:paraId="267EAB95" w14:textId="77777777" w:rsidR="00A40099" w:rsidRDefault="00A40099" w:rsidP="003475BD">
            <w:pPr>
              <w:spacing w:line="240" w:lineRule="auto"/>
              <w:jc w:val="both"/>
              <w:rPr>
                <w:b/>
                <w:bCs/>
              </w:rPr>
            </w:pPr>
            <w:r>
              <w:rPr>
                <w:rFonts w:eastAsia="Aptos" w:cs="Arial"/>
                <w:b/>
                <w:bCs/>
                <w:kern w:val="0"/>
              </w:rPr>
              <w:t xml:space="preserve">ICD-10 Exclusion - </w:t>
            </w:r>
            <w:r>
              <w:rPr>
                <w:rFonts w:eastAsia="Aptos" w:cs="Arial"/>
                <w:b/>
                <w:bCs/>
                <w:kern w:val="0"/>
              </w:rPr>
              <w:lastRenderedPageBreak/>
              <w:t>Principal Diagnosis</w:t>
            </w:r>
          </w:p>
        </w:tc>
        <w:tc>
          <w:tcPr>
            <w:tcW w:w="5103" w:type="dxa"/>
          </w:tcPr>
          <w:p w14:paraId="6489494B" w14:textId="77777777" w:rsidR="00A40099" w:rsidRDefault="00A40099" w:rsidP="003475BD">
            <w:pPr>
              <w:spacing w:line="240" w:lineRule="auto"/>
              <w:jc w:val="both"/>
              <w:rPr>
                <w:b/>
                <w:bCs/>
              </w:rPr>
            </w:pPr>
            <w:r>
              <w:rPr>
                <w:rFonts w:eastAsia="Aptos" w:cs="Arial"/>
                <w:b/>
                <w:bCs/>
                <w:kern w:val="0"/>
              </w:rPr>
              <w:lastRenderedPageBreak/>
              <w:t>Description</w:t>
            </w:r>
          </w:p>
        </w:tc>
      </w:tr>
      <w:tr w:rsidR="00A40099" w14:paraId="356E008E" w14:textId="77777777" w:rsidTr="003475BD">
        <w:trPr>
          <w:trHeight w:val="288"/>
        </w:trPr>
        <w:tc>
          <w:tcPr>
            <w:tcW w:w="2404" w:type="dxa"/>
          </w:tcPr>
          <w:p w14:paraId="4D02CEF3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7FCA2282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J10</w:t>
            </w:r>
          </w:p>
        </w:tc>
        <w:tc>
          <w:tcPr>
            <w:tcW w:w="5103" w:type="dxa"/>
          </w:tcPr>
          <w:p w14:paraId="089ACB18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Influenza due to other identified influenza virus</w:t>
            </w:r>
          </w:p>
        </w:tc>
      </w:tr>
      <w:tr w:rsidR="00A40099" w14:paraId="07B51A20" w14:textId="77777777" w:rsidTr="003475BD">
        <w:trPr>
          <w:trHeight w:val="288"/>
        </w:trPr>
        <w:tc>
          <w:tcPr>
            <w:tcW w:w="2404" w:type="dxa"/>
          </w:tcPr>
          <w:p w14:paraId="58182133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30BE84A9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J11</w:t>
            </w:r>
          </w:p>
        </w:tc>
        <w:tc>
          <w:tcPr>
            <w:tcW w:w="5103" w:type="dxa"/>
          </w:tcPr>
          <w:p w14:paraId="17F406C9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Influenza, virus not identified</w:t>
            </w:r>
          </w:p>
        </w:tc>
      </w:tr>
      <w:tr w:rsidR="00A40099" w14:paraId="508C8794" w14:textId="77777777" w:rsidTr="003475BD">
        <w:trPr>
          <w:trHeight w:val="288"/>
        </w:trPr>
        <w:tc>
          <w:tcPr>
            <w:tcW w:w="2404" w:type="dxa"/>
          </w:tcPr>
          <w:p w14:paraId="49B7ED94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30222A32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J12</w:t>
            </w:r>
          </w:p>
        </w:tc>
        <w:tc>
          <w:tcPr>
            <w:tcW w:w="5103" w:type="dxa"/>
          </w:tcPr>
          <w:p w14:paraId="29B99B6E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Viral pneumonia, not elsewhere classified</w:t>
            </w:r>
          </w:p>
        </w:tc>
      </w:tr>
      <w:tr w:rsidR="00A40099" w:rsidRPr="00804E6D" w14:paraId="188D3B28" w14:textId="77777777" w:rsidTr="003475BD">
        <w:trPr>
          <w:trHeight w:val="288"/>
        </w:trPr>
        <w:tc>
          <w:tcPr>
            <w:tcW w:w="2404" w:type="dxa"/>
          </w:tcPr>
          <w:p w14:paraId="3A3A1095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609AF978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J13</w:t>
            </w:r>
          </w:p>
        </w:tc>
        <w:tc>
          <w:tcPr>
            <w:tcW w:w="5103" w:type="dxa"/>
          </w:tcPr>
          <w:p w14:paraId="34616C87" w14:textId="77777777" w:rsidR="00A40099" w:rsidRDefault="00A40099" w:rsidP="003475BD">
            <w:pPr>
              <w:spacing w:line="240" w:lineRule="auto"/>
              <w:rPr>
                <w:lang w:val="it-IT"/>
              </w:rPr>
            </w:pPr>
            <w:r>
              <w:rPr>
                <w:rFonts w:eastAsia="Aptos" w:cs="Arial"/>
                <w:kern w:val="0"/>
                <w:lang w:val="it-IT"/>
              </w:rPr>
              <w:t>Pneumonia due to Streptococcus pneumoniae</w:t>
            </w:r>
          </w:p>
        </w:tc>
      </w:tr>
      <w:tr w:rsidR="00A40099" w14:paraId="424D2C11" w14:textId="77777777" w:rsidTr="003475BD">
        <w:trPr>
          <w:trHeight w:val="288"/>
        </w:trPr>
        <w:tc>
          <w:tcPr>
            <w:tcW w:w="2404" w:type="dxa"/>
          </w:tcPr>
          <w:p w14:paraId="7D232546" w14:textId="77777777" w:rsidR="00A40099" w:rsidRDefault="00A40099" w:rsidP="003475BD">
            <w:pPr>
              <w:spacing w:line="240" w:lineRule="auto"/>
              <w:jc w:val="both"/>
              <w:rPr>
                <w:lang w:val="it-IT"/>
              </w:rPr>
            </w:pPr>
          </w:p>
        </w:tc>
        <w:tc>
          <w:tcPr>
            <w:tcW w:w="1843" w:type="dxa"/>
          </w:tcPr>
          <w:p w14:paraId="4859F407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J14</w:t>
            </w:r>
          </w:p>
        </w:tc>
        <w:tc>
          <w:tcPr>
            <w:tcW w:w="5103" w:type="dxa"/>
          </w:tcPr>
          <w:p w14:paraId="3DF3854A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Pneumonia due to Haemophilus influenzae</w:t>
            </w:r>
          </w:p>
        </w:tc>
      </w:tr>
      <w:tr w:rsidR="00A40099" w14:paraId="46E54418" w14:textId="77777777" w:rsidTr="003475BD">
        <w:trPr>
          <w:trHeight w:val="288"/>
        </w:trPr>
        <w:tc>
          <w:tcPr>
            <w:tcW w:w="2404" w:type="dxa"/>
          </w:tcPr>
          <w:p w14:paraId="25A06D42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168C31BB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J15</w:t>
            </w:r>
          </w:p>
        </w:tc>
        <w:tc>
          <w:tcPr>
            <w:tcW w:w="5103" w:type="dxa"/>
          </w:tcPr>
          <w:p w14:paraId="1B5C819E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Bacterial pneumonia, not elsewhere classified</w:t>
            </w:r>
          </w:p>
        </w:tc>
      </w:tr>
      <w:tr w:rsidR="00A40099" w14:paraId="0F86C634" w14:textId="77777777" w:rsidTr="003475BD">
        <w:trPr>
          <w:trHeight w:val="288"/>
        </w:trPr>
        <w:tc>
          <w:tcPr>
            <w:tcW w:w="2404" w:type="dxa"/>
          </w:tcPr>
          <w:p w14:paraId="64722150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0974D6AD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J17</w:t>
            </w:r>
          </w:p>
        </w:tc>
        <w:tc>
          <w:tcPr>
            <w:tcW w:w="5103" w:type="dxa"/>
          </w:tcPr>
          <w:p w14:paraId="625C71CE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Pneumonia in bacterial diseases classified elsewhere</w:t>
            </w:r>
          </w:p>
        </w:tc>
      </w:tr>
      <w:tr w:rsidR="00A40099" w14:paraId="796A2F84" w14:textId="77777777" w:rsidTr="003475BD">
        <w:trPr>
          <w:trHeight w:val="288"/>
        </w:trPr>
        <w:tc>
          <w:tcPr>
            <w:tcW w:w="2404" w:type="dxa"/>
          </w:tcPr>
          <w:p w14:paraId="406E6E9D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67965FF0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J18</w:t>
            </w:r>
          </w:p>
        </w:tc>
        <w:tc>
          <w:tcPr>
            <w:tcW w:w="5103" w:type="dxa"/>
          </w:tcPr>
          <w:p w14:paraId="0EEB7167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Pneumonia, organism unspecified</w:t>
            </w:r>
          </w:p>
        </w:tc>
      </w:tr>
      <w:tr w:rsidR="00A40099" w14:paraId="2D8FA093" w14:textId="77777777" w:rsidTr="003475BD">
        <w:trPr>
          <w:trHeight w:val="288"/>
        </w:trPr>
        <w:tc>
          <w:tcPr>
            <w:tcW w:w="2404" w:type="dxa"/>
          </w:tcPr>
          <w:p w14:paraId="79ADD682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1D0B274C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J69.0</w:t>
            </w:r>
          </w:p>
        </w:tc>
        <w:tc>
          <w:tcPr>
            <w:tcW w:w="5103" w:type="dxa"/>
          </w:tcPr>
          <w:p w14:paraId="4FEF6201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Pneumonitis due to food and vomit</w:t>
            </w:r>
          </w:p>
        </w:tc>
      </w:tr>
      <w:tr w:rsidR="00A40099" w14:paraId="0D896143" w14:textId="77777777" w:rsidTr="003475BD">
        <w:trPr>
          <w:trHeight w:val="288"/>
        </w:trPr>
        <w:tc>
          <w:tcPr>
            <w:tcW w:w="2404" w:type="dxa"/>
          </w:tcPr>
          <w:p w14:paraId="7A0FE391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4E9A2C68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J95.8</w:t>
            </w:r>
          </w:p>
        </w:tc>
        <w:tc>
          <w:tcPr>
            <w:tcW w:w="5103" w:type="dxa"/>
          </w:tcPr>
          <w:p w14:paraId="0BA68001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Other postprocedural respiratory disorders</w:t>
            </w:r>
          </w:p>
        </w:tc>
      </w:tr>
      <w:tr w:rsidR="00A40099" w14:paraId="4F2F71C1" w14:textId="77777777" w:rsidTr="003475BD">
        <w:trPr>
          <w:trHeight w:val="288"/>
        </w:trPr>
        <w:tc>
          <w:tcPr>
            <w:tcW w:w="2404" w:type="dxa"/>
          </w:tcPr>
          <w:p w14:paraId="6A64F1F9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3DA3C4DC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J95.9</w:t>
            </w:r>
          </w:p>
        </w:tc>
        <w:tc>
          <w:tcPr>
            <w:tcW w:w="5103" w:type="dxa"/>
          </w:tcPr>
          <w:p w14:paraId="4EC3F8DF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Postprocedural respiratory disorder, unspecified</w:t>
            </w:r>
          </w:p>
        </w:tc>
      </w:tr>
      <w:tr w:rsidR="00A40099" w14:paraId="05E58AA1" w14:textId="77777777" w:rsidTr="003475BD">
        <w:trPr>
          <w:trHeight w:val="288"/>
        </w:trPr>
        <w:tc>
          <w:tcPr>
            <w:tcW w:w="2404" w:type="dxa"/>
          </w:tcPr>
          <w:p w14:paraId="6A2BE4C8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30F4CD89" w14:textId="77777777" w:rsidR="00A40099" w:rsidRDefault="00A40099" w:rsidP="003475BD">
            <w:pPr>
              <w:spacing w:line="240" w:lineRule="auto"/>
              <w:jc w:val="both"/>
              <w:rPr>
                <w:b/>
                <w:bCs/>
              </w:rPr>
            </w:pPr>
            <w:r>
              <w:rPr>
                <w:rFonts w:eastAsia="Aptos" w:cs="Arial"/>
                <w:b/>
                <w:bCs/>
                <w:kern w:val="0"/>
              </w:rPr>
              <w:t>ICD-10 Exclusion - Any Diagnosis</w:t>
            </w:r>
          </w:p>
        </w:tc>
        <w:tc>
          <w:tcPr>
            <w:tcW w:w="5103" w:type="dxa"/>
          </w:tcPr>
          <w:p w14:paraId="3A7DC46E" w14:textId="77777777" w:rsidR="00A40099" w:rsidRDefault="00A40099" w:rsidP="003475BD">
            <w:pPr>
              <w:spacing w:line="240" w:lineRule="auto"/>
              <w:jc w:val="both"/>
              <w:rPr>
                <w:b/>
                <w:bCs/>
              </w:rPr>
            </w:pPr>
            <w:r>
              <w:rPr>
                <w:rFonts w:eastAsia="Aptos" w:cs="Arial"/>
                <w:b/>
                <w:bCs/>
                <w:kern w:val="0"/>
              </w:rPr>
              <w:t>Description</w:t>
            </w:r>
          </w:p>
        </w:tc>
      </w:tr>
      <w:tr w:rsidR="00A40099" w14:paraId="6C348B31" w14:textId="77777777" w:rsidTr="003475BD">
        <w:trPr>
          <w:trHeight w:val="288"/>
        </w:trPr>
        <w:tc>
          <w:tcPr>
            <w:tcW w:w="2404" w:type="dxa"/>
          </w:tcPr>
          <w:p w14:paraId="5203EDB9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7BC3A4A0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B20</w:t>
            </w:r>
          </w:p>
        </w:tc>
        <w:tc>
          <w:tcPr>
            <w:tcW w:w="5103" w:type="dxa"/>
          </w:tcPr>
          <w:p w14:paraId="1B8F86D6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Human immunodeficiency virus [HIV] disease resulting in infectious and parasitic diseases</w:t>
            </w:r>
          </w:p>
        </w:tc>
      </w:tr>
      <w:tr w:rsidR="00A40099" w14:paraId="7A1BF16C" w14:textId="77777777" w:rsidTr="003475BD">
        <w:trPr>
          <w:trHeight w:val="288"/>
        </w:trPr>
        <w:tc>
          <w:tcPr>
            <w:tcW w:w="2404" w:type="dxa"/>
          </w:tcPr>
          <w:p w14:paraId="36CCD3A2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6ADFB901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B21</w:t>
            </w:r>
          </w:p>
        </w:tc>
        <w:tc>
          <w:tcPr>
            <w:tcW w:w="5103" w:type="dxa"/>
          </w:tcPr>
          <w:p w14:paraId="23C93C53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Human immunodeficiency virus [HIV] disease resulting in malignant neoplasms</w:t>
            </w:r>
          </w:p>
        </w:tc>
      </w:tr>
      <w:tr w:rsidR="00A40099" w14:paraId="66CDBCC6" w14:textId="77777777" w:rsidTr="003475BD">
        <w:trPr>
          <w:trHeight w:val="288"/>
        </w:trPr>
        <w:tc>
          <w:tcPr>
            <w:tcW w:w="2404" w:type="dxa"/>
          </w:tcPr>
          <w:p w14:paraId="1D09C20F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1A667CD0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B22</w:t>
            </w:r>
          </w:p>
        </w:tc>
        <w:tc>
          <w:tcPr>
            <w:tcW w:w="5103" w:type="dxa"/>
          </w:tcPr>
          <w:p w14:paraId="68CEF65A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Human immunodeficiency virus [HIV] disease resulting in other specified diseases</w:t>
            </w:r>
          </w:p>
        </w:tc>
      </w:tr>
      <w:tr w:rsidR="00A40099" w14:paraId="58A73C01" w14:textId="77777777" w:rsidTr="003475BD">
        <w:trPr>
          <w:trHeight w:val="288"/>
        </w:trPr>
        <w:tc>
          <w:tcPr>
            <w:tcW w:w="2404" w:type="dxa"/>
          </w:tcPr>
          <w:p w14:paraId="7DCFEF36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2D18F16A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B23</w:t>
            </w:r>
          </w:p>
        </w:tc>
        <w:tc>
          <w:tcPr>
            <w:tcW w:w="5103" w:type="dxa"/>
          </w:tcPr>
          <w:p w14:paraId="30F240A8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Human immunodeficiency virus [HIV] disease resulting in other conditions</w:t>
            </w:r>
          </w:p>
        </w:tc>
      </w:tr>
      <w:tr w:rsidR="00A40099" w14:paraId="40AEE741" w14:textId="77777777" w:rsidTr="003475BD">
        <w:trPr>
          <w:trHeight w:val="288"/>
        </w:trPr>
        <w:tc>
          <w:tcPr>
            <w:tcW w:w="2404" w:type="dxa"/>
          </w:tcPr>
          <w:p w14:paraId="22B5DD70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35FCDAD2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B24</w:t>
            </w:r>
          </w:p>
        </w:tc>
        <w:tc>
          <w:tcPr>
            <w:tcW w:w="5103" w:type="dxa"/>
          </w:tcPr>
          <w:p w14:paraId="4063688E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Unspecified human immunodeficiency virus [HIV] disease</w:t>
            </w:r>
          </w:p>
        </w:tc>
      </w:tr>
      <w:tr w:rsidR="00A40099" w14:paraId="2AF355FD" w14:textId="77777777" w:rsidTr="003475BD">
        <w:trPr>
          <w:trHeight w:val="288"/>
        </w:trPr>
        <w:tc>
          <w:tcPr>
            <w:tcW w:w="2404" w:type="dxa"/>
          </w:tcPr>
          <w:p w14:paraId="10EA7006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0CD84DA1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D80</w:t>
            </w:r>
          </w:p>
        </w:tc>
        <w:tc>
          <w:tcPr>
            <w:tcW w:w="5103" w:type="dxa"/>
          </w:tcPr>
          <w:p w14:paraId="6126DCD9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Immunodeficiency with predominantly antibody defects</w:t>
            </w:r>
          </w:p>
        </w:tc>
      </w:tr>
      <w:tr w:rsidR="00A40099" w14:paraId="485E81D6" w14:textId="77777777" w:rsidTr="003475BD">
        <w:trPr>
          <w:trHeight w:val="288"/>
        </w:trPr>
        <w:tc>
          <w:tcPr>
            <w:tcW w:w="2404" w:type="dxa"/>
          </w:tcPr>
          <w:p w14:paraId="543686A1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4AD79F69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D81</w:t>
            </w:r>
          </w:p>
        </w:tc>
        <w:tc>
          <w:tcPr>
            <w:tcW w:w="5103" w:type="dxa"/>
          </w:tcPr>
          <w:p w14:paraId="4D0B5F94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Combined immunodeficiencies</w:t>
            </w:r>
          </w:p>
        </w:tc>
      </w:tr>
      <w:tr w:rsidR="00A40099" w14:paraId="60A56624" w14:textId="77777777" w:rsidTr="003475BD">
        <w:trPr>
          <w:trHeight w:val="288"/>
        </w:trPr>
        <w:tc>
          <w:tcPr>
            <w:tcW w:w="2404" w:type="dxa"/>
          </w:tcPr>
          <w:p w14:paraId="6CA7DD1C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7EDA6A5D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D82</w:t>
            </w:r>
          </w:p>
        </w:tc>
        <w:tc>
          <w:tcPr>
            <w:tcW w:w="5103" w:type="dxa"/>
          </w:tcPr>
          <w:p w14:paraId="1C2F60E8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Immunodeficiency associated with other major defects</w:t>
            </w:r>
          </w:p>
        </w:tc>
      </w:tr>
      <w:tr w:rsidR="00A40099" w14:paraId="0F8188EE" w14:textId="77777777" w:rsidTr="003475BD">
        <w:trPr>
          <w:trHeight w:val="288"/>
        </w:trPr>
        <w:tc>
          <w:tcPr>
            <w:tcW w:w="2404" w:type="dxa"/>
          </w:tcPr>
          <w:p w14:paraId="444C6651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41FE1934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D83</w:t>
            </w:r>
          </w:p>
        </w:tc>
        <w:tc>
          <w:tcPr>
            <w:tcW w:w="5103" w:type="dxa"/>
          </w:tcPr>
          <w:p w14:paraId="4C19A952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Common variable immunodeficiency</w:t>
            </w:r>
          </w:p>
        </w:tc>
      </w:tr>
      <w:tr w:rsidR="00A40099" w14:paraId="7E33DE8F" w14:textId="77777777" w:rsidTr="003475BD">
        <w:trPr>
          <w:trHeight w:val="288"/>
        </w:trPr>
        <w:tc>
          <w:tcPr>
            <w:tcW w:w="2404" w:type="dxa"/>
          </w:tcPr>
          <w:p w14:paraId="776ED9A4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72A057D8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D84</w:t>
            </w:r>
          </w:p>
        </w:tc>
        <w:tc>
          <w:tcPr>
            <w:tcW w:w="5103" w:type="dxa"/>
          </w:tcPr>
          <w:p w14:paraId="0C56EFA2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Other immunodeficiencies</w:t>
            </w:r>
          </w:p>
        </w:tc>
      </w:tr>
      <w:tr w:rsidR="00A40099" w14:paraId="293D3B26" w14:textId="77777777" w:rsidTr="003475BD">
        <w:trPr>
          <w:trHeight w:val="288"/>
        </w:trPr>
        <w:tc>
          <w:tcPr>
            <w:tcW w:w="2404" w:type="dxa"/>
          </w:tcPr>
          <w:p w14:paraId="26EE0372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1406EAAF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D86</w:t>
            </w:r>
          </w:p>
        </w:tc>
        <w:tc>
          <w:tcPr>
            <w:tcW w:w="5103" w:type="dxa"/>
          </w:tcPr>
          <w:p w14:paraId="6865ECE0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Sarcoidosis</w:t>
            </w:r>
          </w:p>
        </w:tc>
      </w:tr>
      <w:tr w:rsidR="00A40099" w14:paraId="73883BC0" w14:textId="77777777" w:rsidTr="003475BD">
        <w:trPr>
          <w:trHeight w:val="288"/>
        </w:trPr>
        <w:tc>
          <w:tcPr>
            <w:tcW w:w="2404" w:type="dxa"/>
          </w:tcPr>
          <w:p w14:paraId="2D12D841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46FEF8F9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D89</w:t>
            </w:r>
          </w:p>
        </w:tc>
        <w:tc>
          <w:tcPr>
            <w:tcW w:w="5103" w:type="dxa"/>
          </w:tcPr>
          <w:p w14:paraId="3EA24D9C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Other disorders involving the immune mechanism, not elsewhere classified</w:t>
            </w:r>
          </w:p>
        </w:tc>
      </w:tr>
      <w:tr w:rsidR="00A40099" w14:paraId="123C9C64" w14:textId="77777777" w:rsidTr="003475BD">
        <w:trPr>
          <w:trHeight w:val="288"/>
        </w:trPr>
        <w:tc>
          <w:tcPr>
            <w:tcW w:w="2404" w:type="dxa"/>
          </w:tcPr>
          <w:p w14:paraId="4C692C09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79CB35B3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M35.9</w:t>
            </w:r>
          </w:p>
        </w:tc>
        <w:tc>
          <w:tcPr>
            <w:tcW w:w="5103" w:type="dxa"/>
          </w:tcPr>
          <w:p w14:paraId="03D80B78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Systemic involvement of connective tissue, unspecified</w:t>
            </w:r>
          </w:p>
        </w:tc>
      </w:tr>
      <w:tr w:rsidR="00A40099" w14:paraId="4CE11E4F" w14:textId="77777777" w:rsidTr="003475BD">
        <w:trPr>
          <w:trHeight w:val="288"/>
        </w:trPr>
        <w:tc>
          <w:tcPr>
            <w:tcW w:w="2404" w:type="dxa"/>
          </w:tcPr>
          <w:p w14:paraId="3A4858BC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0480E4D0" w14:textId="77777777" w:rsidR="00A40099" w:rsidRDefault="00A40099" w:rsidP="003475BD">
            <w:pPr>
              <w:spacing w:line="240" w:lineRule="auto"/>
              <w:jc w:val="both"/>
              <w:rPr>
                <w:b/>
                <w:bCs/>
              </w:rPr>
            </w:pPr>
            <w:r>
              <w:rPr>
                <w:rFonts w:eastAsia="Aptos" w:cs="Arial"/>
                <w:b/>
                <w:bCs/>
                <w:kern w:val="0"/>
              </w:rPr>
              <w:t>Exclusion MDC</w:t>
            </w:r>
          </w:p>
        </w:tc>
        <w:tc>
          <w:tcPr>
            <w:tcW w:w="5103" w:type="dxa"/>
          </w:tcPr>
          <w:p w14:paraId="5FD6C219" w14:textId="77777777" w:rsidR="00A40099" w:rsidRDefault="00A40099" w:rsidP="003475BD">
            <w:pPr>
              <w:spacing w:line="240" w:lineRule="auto"/>
              <w:rPr>
                <w:b/>
                <w:bCs/>
              </w:rPr>
            </w:pPr>
            <w:r>
              <w:rPr>
                <w:rFonts w:eastAsia="Aptos" w:cs="Arial"/>
                <w:b/>
                <w:bCs/>
                <w:kern w:val="0"/>
              </w:rPr>
              <w:t>Description</w:t>
            </w:r>
          </w:p>
        </w:tc>
      </w:tr>
      <w:tr w:rsidR="00A40099" w14:paraId="55B47554" w14:textId="77777777" w:rsidTr="003475BD">
        <w:trPr>
          <w:trHeight w:val="288"/>
        </w:trPr>
        <w:tc>
          <w:tcPr>
            <w:tcW w:w="2404" w:type="dxa"/>
          </w:tcPr>
          <w:p w14:paraId="7354A5BF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</w:p>
        </w:tc>
        <w:tc>
          <w:tcPr>
            <w:tcW w:w="1843" w:type="dxa"/>
          </w:tcPr>
          <w:p w14:paraId="1167838E" w14:textId="77777777" w:rsidR="00A40099" w:rsidRDefault="00A40099" w:rsidP="003475BD">
            <w:pPr>
              <w:spacing w:line="240" w:lineRule="auto"/>
              <w:jc w:val="both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4</w:t>
            </w:r>
          </w:p>
        </w:tc>
        <w:tc>
          <w:tcPr>
            <w:tcW w:w="5103" w:type="dxa"/>
          </w:tcPr>
          <w:p w14:paraId="4B2E991B" w14:textId="77777777" w:rsidR="00A40099" w:rsidRDefault="00A40099" w:rsidP="003475BD">
            <w:pPr>
              <w:spacing w:line="240" w:lineRule="auto"/>
              <w:rPr>
                <w:rFonts w:ascii="Aptos" w:eastAsia="Aptos" w:hAnsi="Aptos" w:cs="Arial"/>
                <w:kern w:val="0"/>
              </w:rPr>
            </w:pPr>
            <w:r>
              <w:rPr>
                <w:rFonts w:eastAsia="Aptos" w:cs="Arial"/>
                <w:kern w:val="0"/>
              </w:rPr>
              <w:t>Diseases &amp; Disorders of the Respiratory System</w:t>
            </w:r>
          </w:p>
        </w:tc>
      </w:tr>
    </w:tbl>
    <w:p w14:paraId="0705ED2A" w14:textId="77777777" w:rsidR="00A40099" w:rsidRDefault="00A40099" w:rsidP="00A40099">
      <w:pPr>
        <w:jc w:val="both"/>
      </w:pPr>
    </w:p>
    <w:p w14:paraId="0FB3804B" w14:textId="77777777" w:rsidR="00681A92" w:rsidRDefault="00681A92"/>
    <w:sectPr w:rsidR="00681A92" w:rsidSect="00A40099">
      <w:pgSz w:w="12240" w:h="15840"/>
      <w:pgMar w:top="1440" w:right="1440" w:bottom="144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099"/>
    <w:rsid w:val="00167AA4"/>
    <w:rsid w:val="001C6DC9"/>
    <w:rsid w:val="002158A4"/>
    <w:rsid w:val="002226DE"/>
    <w:rsid w:val="003E7892"/>
    <w:rsid w:val="00681A92"/>
    <w:rsid w:val="00830A6A"/>
    <w:rsid w:val="009F25B1"/>
    <w:rsid w:val="00A40099"/>
    <w:rsid w:val="00F15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0FCC2"/>
  <w15:chartTrackingRefBased/>
  <w15:docId w15:val="{5745B9A1-28A5-4D1C-97BF-D04018C83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0099"/>
    <w:pPr>
      <w:suppressAutoHyphens/>
      <w:spacing w:line="48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40099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0099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0099"/>
    <w:pPr>
      <w:keepNext/>
      <w:keepLines/>
      <w:suppressAutoHyphens w:val="0"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0099"/>
    <w:pPr>
      <w:keepNext/>
      <w:keepLines/>
      <w:suppressAutoHyphens w:val="0"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0099"/>
    <w:pPr>
      <w:keepNext/>
      <w:keepLines/>
      <w:suppressAutoHyphens w:val="0"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0099"/>
    <w:pPr>
      <w:keepNext/>
      <w:keepLines/>
      <w:suppressAutoHyphens w:val="0"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0099"/>
    <w:pPr>
      <w:keepNext/>
      <w:keepLines/>
      <w:suppressAutoHyphens w:val="0"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0099"/>
    <w:pPr>
      <w:keepNext/>
      <w:keepLines/>
      <w:suppressAutoHyphens w:val="0"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0099"/>
    <w:pPr>
      <w:keepNext/>
      <w:keepLines/>
      <w:suppressAutoHyphens w:val="0"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00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00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00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00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00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00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00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00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00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0099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00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0099"/>
    <w:pPr>
      <w:numPr>
        <w:ilvl w:val="1"/>
      </w:numPr>
      <w:suppressAutoHyphens w:val="0"/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00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0099"/>
    <w:pPr>
      <w:suppressAutoHyphens w:val="0"/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00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0099"/>
    <w:pPr>
      <w:suppressAutoHyphens w:val="0"/>
      <w:spacing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00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00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00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0099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A4009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table" w:styleId="TableGrid">
    <w:name w:val="Table Grid"/>
    <w:basedOn w:val="TableNormal"/>
    <w:uiPriority w:val="39"/>
    <w:rsid w:val="00A40099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646</Words>
  <Characters>3686</Characters>
  <Application>Microsoft Office Word</Application>
  <DocSecurity>0</DocSecurity>
  <Lines>30</Lines>
  <Paragraphs>8</Paragraphs>
  <ScaleCrop>false</ScaleCrop>
  <Company>Dublin City University</Company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Connolly</dc:creator>
  <cp:keywords/>
  <dc:description/>
  <cp:lastModifiedBy>Anna Connolly</cp:lastModifiedBy>
  <cp:revision>1</cp:revision>
  <dcterms:created xsi:type="dcterms:W3CDTF">2025-01-10T13:40:00Z</dcterms:created>
  <dcterms:modified xsi:type="dcterms:W3CDTF">2025-01-10T13:43:00Z</dcterms:modified>
</cp:coreProperties>
</file>