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55AFA" w14:textId="48FA345E" w:rsidR="00C046FE" w:rsidRDefault="001943AA" w:rsidP="003507BD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1B7D6AF" wp14:editId="2986A032">
            <wp:extent cx="7708558" cy="5138850"/>
            <wp:effectExtent l="0" t="0" r="6985" b="5080"/>
            <wp:docPr id="2044988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8829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18399" cy="514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D50C1" w14:textId="067884F1" w:rsidR="001943AA" w:rsidRDefault="001943AA" w:rsidP="003507BD">
      <w:pPr>
        <w:jc w:val="center"/>
        <w:rPr>
          <w:rFonts w:ascii="Times New Roman" w:hAnsi="Times New Roman" w:cs="Times New Roman"/>
        </w:rPr>
      </w:pPr>
      <w:r w:rsidRPr="003507BD">
        <w:rPr>
          <w:rFonts w:ascii="Times New Roman" w:hAnsi="Times New Roman" w:cs="Times New Roman"/>
          <w:b/>
          <w:bCs/>
        </w:rPr>
        <w:t>Figure 1A</w:t>
      </w:r>
      <w:r w:rsidRPr="003507BD">
        <w:rPr>
          <w:rFonts w:ascii="Times New Roman" w:hAnsi="Times New Roman" w:cs="Times New Roman"/>
        </w:rPr>
        <w:t xml:space="preserve"> Quality Assessment of Eligible Studies </w:t>
      </w:r>
      <w:r w:rsidR="003507BD" w:rsidRPr="003507BD">
        <w:rPr>
          <w:rFonts w:ascii="Times New Roman" w:hAnsi="Times New Roman" w:cs="Times New Roman"/>
        </w:rPr>
        <w:t>adapted from Critical Appraisal Skills Program (CASP) for Systematic Review.</w:t>
      </w:r>
    </w:p>
    <w:p w14:paraId="474D7369" w14:textId="5FF22449" w:rsidR="003507BD" w:rsidRPr="003507BD" w:rsidRDefault="003507BD" w:rsidP="003507BD">
      <w:pPr>
        <w:jc w:val="center"/>
        <w:rPr>
          <w:rFonts w:ascii="Times New Roman" w:hAnsi="Times New Roman" w:cs="Times New Roman"/>
        </w:rPr>
      </w:pPr>
      <w:r w:rsidRPr="003507BD">
        <w:rPr>
          <w:rFonts w:ascii="Times New Roman" w:eastAsia="Calibri" w:hAnsi="Times New Roman" w:cs="Times New Roman"/>
          <w:iCs/>
          <w:color w:val="44546A" w:themeColor="text2"/>
          <w:sz w:val="16"/>
          <w:szCs w:val="16"/>
          <w:lang w:eastAsia="en-GB"/>
        </w:rPr>
        <w:t xml:space="preserve">Critical Appraisal Skills Programme (2018). CASP (Systematic Review) Checklist. [online] Available at:  </w:t>
      </w:r>
      <w:hyperlink r:id="rId7" w:history="1">
        <w:r w:rsidRPr="003507BD">
          <w:rPr>
            <w:rStyle w:val="Hyperlink"/>
            <w:rFonts w:ascii="Times New Roman" w:eastAsia="Calibri" w:hAnsi="Times New Roman" w:cs="Times New Roman"/>
            <w:iCs/>
            <w:sz w:val="16"/>
            <w:szCs w:val="16"/>
            <w:lang w:eastAsia="en-GB"/>
          </w:rPr>
          <w:t>https://casp-uk.net/casp-tools-checklists/systematic-review-checklist/</w:t>
        </w:r>
      </w:hyperlink>
      <w:r w:rsidRPr="003507BD">
        <w:rPr>
          <w:rFonts w:ascii="Times New Roman" w:eastAsia="Calibri" w:hAnsi="Times New Roman" w:cs="Times New Roman"/>
          <w:iCs/>
          <w:color w:val="44546A" w:themeColor="text2"/>
          <w:sz w:val="16"/>
          <w:szCs w:val="16"/>
          <w:lang w:eastAsia="en-GB"/>
        </w:rPr>
        <w:t xml:space="preserve"> Accessed: May 25, 2025.</w:t>
      </w:r>
    </w:p>
    <w:sectPr w:rsidR="003507BD" w:rsidRPr="003507BD" w:rsidSect="001943AA">
      <w:pgSz w:w="16838" w:h="11906" w:orient="landscape" w:code="9"/>
      <w:pgMar w:top="1701" w:right="1418" w:bottom="1134" w:left="1418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DA880" w14:textId="77777777" w:rsidR="003D3409" w:rsidRDefault="003D3409" w:rsidP="001943AA">
      <w:pPr>
        <w:spacing w:after="0" w:line="240" w:lineRule="auto"/>
      </w:pPr>
      <w:r>
        <w:separator/>
      </w:r>
    </w:p>
  </w:endnote>
  <w:endnote w:type="continuationSeparator" w:id="0">
    <w:p w14:paraId="3BC87E9F" w14:textId="77777777" w:rsidR="003D3409" w:rsidRDefault="003D3409" w:rsidP="0019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A7C4C" w14:textId="77777777" w:rsidR="003D3409" w:rsidRDefault="003D3409" w:rsidP="001943AA">
      <w:pPr>
        <w:spacing w:after="0" w:line="240" w:lineRule="auto"/>
      </w:pPr>
      <w:r>
        <w:separator/>
      </w:r>
    </w:p>
  </w:footnote>
  <w:footnote w:type="continuationSeparator" w:id="0">
    <w:p w14:paraId="726AEB73" w14:textId="77777777" w:rsidR="003D3409" w:rsidRDefault="003D3409" w:rsidP="001943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3AA"/>
    <w:rsid w:val="0001500E"/>
    <w:rsid w:val="001943AA"/>
    <w:rsid w:val="001D5CEE"/>
    <w:rsid w:val="003507BD"/>
    <w:rsid w:val="003D3409"/>
    <w:rsid w:val="00652003"/>
    <w:rsid w:val="0089577C"/>
    <w:rsid w:val="00A8326B"/>
    <w:rsid w:val="00A93963"/>
    <w:rsid w:val="00B058CF"/>
    <w:rsid w:val="00C046FE"/>
    <w:rsid w:val="00C110A7"/>
    <w:rsid w:val="00E1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A364A0"/>
  <w15:chartTrackingRefBased/>
  <w15:docId w15:val="{BFB6052E-B7FE-4B51-9C0A-08D69C9E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3A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3A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3A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3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3A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3A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3A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3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3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3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3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3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3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3A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943A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943A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94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3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3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3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3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3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3A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4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3AA"/>
  </w:style>
  <w:style w:type="paragraph" w:styleId="Footer">
    <w:name w:val="footer"/>
    <w:basedOn w:val="Normal"/>
    <w:link w:val="FooterChar"/>
    <w:uiPriority w:val="99"/>
    <w:unhideWhenUsed/>
    <w:rsid w:val="00194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3AA"/>
  </w:style>
  <w:style w:type="character" w:styleId="Hyperlink">
    <w:name w:val="Hyperlink"/>
    <w:basedOn w:val="DefaultParagraphFont"/>
    <w:uiPriority w:val="99"/>
    <w:unhideWhenUsed/>
    <w:rsid w:val="003507B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50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asp-uk.net/casp-tools-checklists/systematic-review-checklis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</dc:creator>
  <cp:keywords/>
  <dc:description/>
  <cp:lastModifiedBy>Aokie</cp:lastModifiedBy>
  <cp:revision>2</cp:revision>
  <dcterms:created xsi:type="dcterms:W3CDTF">2025-06-01T09:23:00Z</dcterms:created>
  <dcterms:modified xsi:type="dcterms:W3CDTF">2025-06-01T09:23:00Z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71626f96-6718-4ac7-90df-d7d2d6962d85</vt:lpwstr>
  </property>
</Properties>
</file>