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2E01C" w14:textId="6A7ED363" w:rsidR="00692424" w:rsidRPr="00692424" w:rsidRDefault="006F0DCC" w:rsidP="00692424">
      <w:pPr>
        <w:ind w:left="-426"/>
        <w:rPr>
          <w:rFonts w:ascii="Times New Roman" w:hAnsi="Times New Roman" w:cs="Times New Roman"/>
          <w:b/>
          <w:bCs/>
          <w:sz w:val="28"/>
          <w:szCs w:val="28"/>
        </w:rPr>
      </w:pPr>
      <w:r w:rsidRPr="006F0DCC">
        <w:rPr>
          <w:rFonts w:ascii="Times New Roman" w:hAnsi="Times New Roman" w:cs="Times New Roman"/>
          <w:b/>
          <w:bCs/>
          <w:sz w:val="28"/>
          <w:szCs w:val="28"/>
        </w:rPr>
        <w:t>Supplementary Material 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692424" w:rsidRPr="00692424">
        <w:rPr>
          <w:rFonts w:ascii="Times New Roman" w:hAnsi="Times New Roman" w:cs="Times New Roman"/>
          <w:b/>
          <w:bCs/>
          <w:sz w:val="28"/>
          <w:szCs w:val="28"/>
        </w:rPr>
        <w:t xml:space="preserve">Sample characteristics and study findings </w:t>
      </w:r>
    </w:p>
    <w:p w14:paraId="40FFF1B7" w14:textId="45EA6C99" w:rsidR="007556FC" w:rsidRPr="007556FC" w:rsidRDefault="007556FC" w:rsidP="007556FC"/>
    <w:tbl>
      <w:tblPr>
        <w:tblStyle w:val="TableGrid"/>
        <w:tblW w:w="1516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277"/>
        <w:gridCol w:w="1134"/>
        <w:gridCol w:w="2268"/>
        <w:gridCol w:w="1276"/>
        <w:gridCol w:w="1275"/>
        <w:gridCol w:w="1276"/>
        <w:gridCol w:w="2268"/>
        <w:gridCol w:w="1985"/>
        <w:gridCol w:w="2409"/>
      </w:tblGrid>
      <w:tr w:rsidR="007556FC" w:rsidRPr="007556FC" w14:paraId="17D90848" w14:textId="77777777" w:rsidTr="00D00022">
        <w:tc>
          <w:tcPr>
            <w:tcW w:w="1277" w:type="dxa"/>
            <w:hideMark/>
          </w:tcPr>
          <w:p w14:paraId="35E8BD84" w14:textId="77777777" w:rsidR="007556FC" w:rsidRPr="007556FC" w:rsidRDefault="007556FC" w:rsidP="007556F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Author &amp; Year</w:t>
            </w:r>
          </w:p>
        </w:tc>
        <w:tc>
          <w:tcPr>
            <w:tcW w:w="1134" w:type="dxa"/>
            <w:hideMark/>
          </w:tcPr>
          <w:p w14:paraId="3CBB4818" w14:textId="77777777" w:rsidR="007556FC" w:rsidRPr="007556FC" w:rsidRDefault="007556FC" w:rsidP="007556F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State</w:t>
            </w:r>
          </w:p>
        </w:tc>
        <w:tc>
          <w:tcPr>
            <w:tcW w:w="2268" w:type="dxa"/>
            <w:hideMark/>
          </w:tcPr>
          <w:p w14:paraId="77C9A412" w14:textId="77777777" w:rsidR="007556FC" w:rsidRPr="007556FC" w:rsidRDefault="007556FC" w:rsidP="007556F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Study Title</w:t>
            </w:r>
          </w:p>
        </w:tc>
        <w:tc>
          <w:tcPr>
            <w:tcW w:w="1276" w:type="dxa"/>
            <w:hideMark/>
          </w:tcPr>
          <w:p w14:paraId="0DA84133" w14:textId="77777777" w:rsidR="007556FC" w:rsidRPr="007556FC" w:rsidRDefault="007556FC" w:rsidP="007556F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Design</w:t>
            </w:r>
          </w:p>
        </w:tc>
        <w:tc>
          <w:tcPr>
            <w:tcW w:w="1275" w:type="dxa"/>
            <w:hideMark/>
          </w:tcPr>
          <w:p w14:paraId="0ADA0258" w14:textId="77777777" w:rsidR="007556FC" w:rsidRPr="007556FC" w:rsidRDefault="007556FC" w:rsidP="00D0002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Sample Size</w:t>
            </w:r>
          </w:p>
        </w:tc>
        <w:tc>
          <w:tcPr>
            <w:tcW w:w="1276" w:type="dxa"/>
            <w:hideMark/>
          </w:tcPr>
          <w:p w14:paraId="6898A203" w14:textId="77777777" w:rsidR="007556FC" w:rsidRPr="007556FC" w:rsidRDefault="007556FC" w:rsidP="007556F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Type of NCD(s)</w:t>
            </w:r>
          </w:p>
        </w:tc>
        <w:tc>
          <w:tcPr>
            <w:tcW w:w="2268" w:type="dxa"/>
            <w:hideMark/>
          </w:tcPr>
          <w:p w14:paraId="428C4832" w14:textId="77777777" w:rsidR="007556FC" w:rsidRPr="007556FC" w:rsidRDefault="007556FC" w:rsidP="007556F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Health-Seeking </w:t>
            </w:r>
            <w:proofErr w:type="spellStart"/>
            <w:r w:rsidRPr="007556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Behavior</w:t>
            </w:r>
            <w:proofErr w:type="spellEnd"/>
          </w:p>
        </w:tc>
        <w:tc>
          <w:tcPr>
            <w:tcW w:w="1985" w:type="dxa"/>
            <w:hideMark/>
          </w:tcPr>
          <w:p w14:paraId="1ABA90B7" w14:textId="77777777" w:rsidR="007556FC" w:rsidRPr="007556FC" w:rsidRDefault="007556FC" w:rsidP="007556F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Type of Healthcare Utilization</w:t>
            </w:r>
          </w:p>
        </w:tc>
        <w:tc>
          <w:tcPr>
            <w:tcW w:w="2409" w:type="dxa"/>
            <w:hideMark/>
          </w:tcPr>
          <w:p w14:paraId="024E7B33" w14:textId="529F0144" w:rsidR="007556FC" w:rsidRPr="007556FC" w:rsidRDefault="007556FC" w:rsidP="007556F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Findings </w:t>
            </w:r>
          </w:p>
        </w:tc>
      </w:tr>
      <w:tr w:rsidR="0086752E" w:rsidRPr="007556FC" w14:paraId="22C54736" w14:textId="77777777" w:rsidTr="00D00022">
        <w:tc>
          <w:tcPr>
            <w:tcW w:w="1277" w:type="dxa"/>
            <w:hideMark/>
          </w:tcPr>
          <w:p w14:paraId="7C1F60D6" w14:textId="6B94DDC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Ramesan</w:t>
            </w:r>
            <w:proofErr w:type="spellEnd"/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, 2024</w:t>
            </w:r>
            <w:r w:rsidR="00F40267">
              <w:rPr>
                <w:rFonts w:ascii="Times New Roman" w:hAnsi="Times New Roman" w:cs="Times New Roman"/>
                <w:sz w:val="22"/>
                <w:szCs w:val="22"/>
              </w:rPr>
              <w:t xml:space="preserve"> [16]</w:t>
            </w:r>
          </w:p>
        </w:tc>
        <w:tc>
          <w:tcPr>
            <w:tcW w:w="1134" w:type="dxa"/>
            <w:hideMark/>
          </w:tcPr>
          <w:p w14:paraId="5AD2E8CD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Karnataka</w:t>
            </w:r>
          </w:p>
        </w:tc>
        <w:tc>
          <w:tcPr>
            <w:tcW w:w="2268" w:type="dxa"/>
            <w:hideMark/>
          </w:tcPr>
          <w:p w14:paraId="6839F270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 xml:space="preserve">Out-of-pocket expenses and service utilization in </w:t>
            </w:r>
            <w:proofErr w:type="spellStart"/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hemodialysis</w:t>
            </w:r>
            <w:proofErr w:type="spellEnd"/>
            <w:r w:rsidRPr="007556FC">
              <w:rPr>
                <w:rFonts w:ascii="Times New Roman" w:hAnsi="Times New Roman" w:cs="Times New Roman"/>
                <w:sz w:val="22"/>
                <w:szCs w:val="22"/>
              </w:rPr>
              <w:t xml:space="preserve"> patients</w:t>
            </w:r>
          </w:p>
        </w:tc>
        <w:tc>
          <w:tcPr>
            <w:tcW w:w="1276" w:type="dxa"/>
            <w:hideMark/>
          </w:tcPr>
          <w:p w14:paraId="12169718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Cross-sectional</w:t>
            </w:r>
          </w:p>
        </w:tc>
        <w:tc>
          <w:tcPr>
            <w:tcW w:w="1275" w:type="dxa"/>
            <w:hideMark/>
          </w:tcPr>
          <w:p w14:paraId="07AF367C" w14:textId="682BF16F" w:rsidR="0086752E" w:rsidRPr="0086752E" w:rsidRDefault="0086752E" w:rsidP="00D000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N=</w:t>
            </w:r>
            <w:r w:rsidRPr="008675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1276" w:type="dxa"/>
            <w:hideMark/>
          </w:tcPr>
          <w:p w14:paraId="67C9E074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CKD</w:t>
            </w:r>
          </w:p>
        </w:tc>
        <w:tc>
          <w:tcPr>
            <w:tcW w:w="2268" w:type="dxa"/>
            <w:hideMark/>
          </w:tcPr>
          <w:p w14:paraId="46B49ED4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Many had been hospitalized since starting dialysis, indicating proactive care-seeking.</w:t>
            </w:r>
          </w:p>
        </w:tc>
        <w:tc>
          <w:tcPr>
            <w:tcW w:w="1985" w:type="dxa"/>
            <w:hideMark/>
          </w:tcPr>
          <w:p w14:paraId="1A3DF8F2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High inpatient care use, repeated admissions due to complications.</w:t>
            </w:r>
          </w:p>
        </w:tc>
        <w:tc>
          <w:tcPr>
            <w:tcW w:w="2409" w:type="dxa"/>
            <w:hideMark/>
          </w:tcPr>
          <w:p w14:paraId="56840BCB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Patients faced high costs; 88.1% had catastrophic spending. Need for better financial support and integrated care.</w:t>
            </w:r>
          </w:p>
        </w:tc>
      </w:tr>
      <w:tr w:rsidR="0086752E" w:rsidRPr="007556FC" w14:paraId="29D0B9BB" w14:textId="77777777" w:rsidTr="00D00022">
        <w:tc>
          <w:tcPr>
            <w:tcW w:w="1277" w:type="dxa"/>
            <w:hideMark/>
          </w:tcPr>
          <w:p w14:paraId="05499BA4" w14:textId="4FDDBDF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Khura</w:t>
            </w:r>
            <w:proofErr w:type="spellEnd"/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, 2022</w:t>
            </w:r>
            <w:r w:rsidR="00F40267">
              <w:rPr>
                <w:rFonts w:ascii="Times New Roman" w:hAnsi="Times New Roman" w:cs="Times New Roman"/>
                <w:sz w:val="22"/>
                <w:szCs w:val="22"/>
              </w:rPr>
              <w:t xml:space="preserve"> [39]</w:t>
            </w:r>
          </w:p>
        </w:tc>
        <w:tc>
          <w:tcPr>
            <w:tcW w:w="1134" w:type="dxa"/>
            <w:hideMark/>
          </w:tcPr>
          <w:p w14:paraId="73E49ED1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Maharashtra</w:t>
            </w:r>
          </w:p>
        </w:tc>
        <w:tc>
          <w:tcPr>
            <w:tcW w:w="2268" w:type="dxa"/>
            <w:hideMark/>
          </w:tcPr>
          <w:p w14:paraId="24ADB9A1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Socioeconomic Inequalities in NCD Prevalence among Older Adults in India</w:t>
            </w:r>
          </w:p>
        </w:tc>
        <w:tc>
          <w:tcPr>
            <w:tcW w:w="1276" w:type="dxa"/>
            <w:hideMark/>
          </w:tcPr>
          <w:p w14:paraId="37B71926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Cross-sectional</w:t>
            </w:r>
          </w:p>
        </w:tc>
        <w:tc>
          <w:tcPr>
            <w:tcW w:w="1275" w:type="dxa"/>
            <w:hideMark/>
          </w:tcPr>
          <w:p w14:paraId="064CA179" w14:textId="72372EC2" w:rsidR="0086752E" w:rsidRPr="0086752E" w:rsidRDefault="0086752E" w:rsidP="00D000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N=</w:t>
            </w:r>
            <w:r w:rsidRPr="008675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31,464</w:t>
            </w:r>
          </w:p>
        </w:tc>
        <w:tc>
          <w:tcPr>
            <w:tcW w:w="1276" w:type="dxa"/>
            <w:hideMark/>
          </w:tcPr>
          <w:p w14:paraId="44DB4A31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HTN, DM</w:t>
            </w:r>
          </w:p>
        </w:tc>
        <w:tc>
          <w:tcPr>
            <w:tcW w:w="2268" w:type="dxa"/>
            <w:hideMark/>
          </w:tcPr>
          <w:p w14:paraId="2BBA0C39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Influenced by SES, education, cultural beliefs, and healthcare quality perceptions.</w:t>
            </w:r>
          </w:p>
        </w:tc>
        <w:tc>
          <w:tcPr>
            <w:tcW w:w="1985" w:type="dxa"/>
            <w:hideMark/>
          </w:tcPr>
          <w:p w14:paraId="1B73B90E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Broad range: preventive, curative, emergency, rehab services.</w:t>
            </w:r>
          </w:p>
        </w:tc>
        <w:tc>
          <w:tcPr>
            <w:tcW w:w="2409" w:type="dxa"/>
            <w:hideMark/>
          </w:tcPr>
          <w:p w14:paraId="418F1977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Socioeconomic disparities impact NCD outcomes. Urgent need for equity-focused interventions.</w:t>
            </w:r>
          </w:p>
        </w:tc>
      </w:tr>
      <w:tr w:rsidR="0086752E" w:rsidRPr="007556FC" w14:paraId="2369EBA6" w14:textId="77777777" w:rsidTr="00D00022">
        <w:tc>
          <w:tcPr>
            <w:tcW w:w="1277" w:type="dxa"/>
            <w:hideMark/>
          </w:tcPr>
          <w:p w14:paraId="47720A0F" w14:textId="318FC104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Dhania, 2021</w:t>
            </w:r>
            <w:r w:rsidR="00F40267">
              <w:rPr>
                <w:rFonts w:ascii="Times New Roman" w:hAnsi="Times New Roman" w:cs="Times New Roman"/>
                <w:sz w:val="22"/>
                <w:szCs w:val="22"/>
              </w:rPr>
              <w:t xml:space="preserve"> [22]</w:t>
            </w:r>
          </w:p>
        </w:tc>
        <w:tc>
          <w:tcPr>
            <w:tcW w:w="1134" w:type="dxa"/>
            <w:hideMark/>
          </w:tcPr>
          <w:p w14:paraId="7CF8B417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Rajasthan</w:t>
            </w:r>
          </w:p>
        </w:tc>
        <w:tc>
          <w:tcPr>
            <w:tcW w:w="2268" w:type="dxa"/>
            <w:hideMark/>
          </w:tcPr>
          <w:p w14:paraId="6C21E3F8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 xml:space="preserve">Burden and Treatment-Seeking </w:t>
            </w:r>
            <w:proofErr w:type="spellStart"/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Behavior</w:t>
            </w:r>
            <w:proofErr w:type="spellEnd"/>
            <w:r w:rsidRPr="007556FC">
              <w:rPr>
                <w:rFonts w:ascii="Times New Roman" w:hAnsi="Times New Roman" w:cs="Times New Roman"/>
                <w:sz w:val="22"/>
                <w:szCs w:val="22"/>
              </w:rPr>
              <w:t xml:space="preserve"> in CKD Patients</w:t>
            </w:r>
          </w:p>
        </w:tc>
        <w:tc>
          <w:tcPr>
            <w:tcW w:w="1276" w:type="dxa"/>
            <w:hideMark/>
          </w:tcPr>
          <w:p w14:paraId="6B338678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Cross-sectional</w:t>
            </w:r>
          </w:p>
        </w:tc>
        <w:tc>
          <w:tcPr>
            <w:tcW w:w="1275" w:type="dxa"/>
            <w:hideMark/>
          </w:tcPr>
          <w:p w14:paraId="32BAA0A8" w14:textId="4A09BE57" w:rsidR="0086752E" w:rsidRPr="0086752E" w:rsidRDefault="0086752E" w:rsidP="00D000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N=</w:t>
            </w:r>
            <w:r w:rsidRPr="008675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220</w:t>
            </w:r>
          </w:p>
        </w:tc>
        <w:tc>
          <w:tcPr>
            <w:tcW w:w="1276" w:type="dxa"/>
            <w:hideMark/>
          </w:tcPr>
          <w:p w14:paraId="3CB218A2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CKD</w:t>
            </w:r>
          </w:p>
        </w:tc>
        <w:tc>
          <w:tcPr>
            <w:tcW w:w="2268" w:type="dxa"/>
            <w:hideMark/>
          </w:tcPr>
          <w:p w14:paraId="1767E342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Affected by demographics, emotional burden, and available support.</w:t>
            </w:r>
          </w:p>
        </w:tc>
        <w:tc>
          <w:tcPr>
            <w:tcW w:w="1985" w:type="dxa"/>
            <w:hideMark/>
          </w:tcPr>
          <w:p w14:paraId="07861DBE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Driven by comorbidities and perceived severity.</w:t>
            </w:r>
          </w:p>
        </w:tc>
        <w:tc>
          <w:tcPr>
            <w:tcW w:w="2409" w:type="dxa"/>
            <w:hideMark/>
          </w:tcPr>
          <w:p w14:paraId="3F2FAF6E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Highlights need for community support and policy-level action to ease CKD burden.</w:t>
            </w:r>
          </w:p>
        </w:tc>
      </w:tr>
      <w:tr w:rsidR="0086752E" w:rsidRPr="007556FC" w14:paraId="04B1E46F" w14:textId="77777777" w:rsidTr="00D00022">
        <w:tc>
          <w:tcPr>
            <w:tcW w:w="1277" w:type="dxa"/>
            <w:hideMark/>
          </w:tcPr>
          <w:p w14:paraId="31820D3B" w14:textId="79337E53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John, 2023</w:t>
            </w:r>
            <w:r w:rsidR="00F40267">
              <w:rPr>
                <w:rFonts w:ascii="Times New Roman" w:hAnsi="Times New Roman" w:cs="Times New Roman"/>
                <w:sz w:val="22"/>
                <w:szCs w:val="22"/>
              </w:rPr>
              <w:t xml:space="preserve"> [36]</w:t>
            </w:r>
          </w:p>
        </w:tc>
        <w:tc>
          <w:tcPr>
            <w:tcW w:w="1134" w:type="dxa"/>
            <w:hideMark/>
          </w:tcPr>
          <w:p w14:paraId="654266AD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Kerala</w:t>
            </w:r>
          </w:p>
        </w:tc>
        <w:tc>
          <w:tcPr>
            <w:tcW w:w="2268" w:type="dxa"/>
            <w:hideMark/>
          </w:tcPr>
          <w:p w14:paraId="3F69D74F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 xml:space="preserve">Risk Factors and Health-Seeking </w:t>
            </w:r>
            <w:proofErr w:type="spellStart"/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Behavior</w:t>
            </w:r>
            <w:proofErr w:type="spellEnd"/>
            <w:r w:rsidRPr="007556FC">
              <w:rPr>
                <w:rFonts w:ascii="Times New Roman" w:hAnsi="Times New Roman" w:cs="Times New Roman"/>
                <w:sz w:val="22"/>
                <w:szCs w:val="22"/>
              </w:rPr>
              <w:t xml:space="preserve"> in NCDs Among Women</w:t>
            </w:r>
          </w:p>
        </w:tc>
        <w:tc>
          <w:tcPr>
            <w:tcW w:w="1276" w:type="dxa"/>
            <w:hideMark/>
          </w:tcPr>
          <w:p w14:paraId="5A75D115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Cross-sectional</w:t>
            </w:r>
          </w:p>
        </w:tc>
        <w:tc>
          <w:tcPr>
            <w:tcW w:w="1275" w:type="dxa"/>
            <w:hideMark/>
          </w:tcPr>
          <w:p w14:paraId="74E2F53B" w14:textId="72D7DECD" w:rsidR="0086752E" w:rsidRPr="0086752E" w:rsidRDefault="0086752E" w:rsidP="00D000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N=</w:t>
            </w:r>
            <w:r w:rsidRPr="008675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76" w:type="dxa"/>
            <w:hideMark/>
          </w:tcPr>
          <w:p w14:paraId="41E6DA22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General NCDs</w:t>
            </w:r>
          </w:p>
        </w:tc>
        <w:tc>
          <w:tcPr>
            <w:tcW w:w="2268" w:type="dxa"/>
            <w:hideMark/>
          </w:tcPr>
          <w:p w14:paraId="504B3460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Good adherence to medication and exercise; some self-medication noted.</w:t>
            </w:r>
          </w:p>
        </w:tc>
        <w:tc>
          <w:tcPr>
            <w:tcW w:w="1985" w:type="dxa"/>
            <w:hideMark/>
          </w:tcPr>
          <w:p w14:paraId="70252189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Engaged with various healthcare providers, but limited info on type distribution.</w:t>
            </w:r>
          </w:p>
        </w:tc>
        <w:tc>
          <w:tcPr>
            <w:tcW w:w="2409" w:type="dxa"/>
            <w:hideMark/>
          </w:tcPr>
          <w:p w14:paraId="5B847CBA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Community awareness and holistic health practices are key for addressing NCD burden among women.</w:t>
            </w:r>
          </w:p>
        </w:tc>
      </w:tr>
      <w:tr w:rsidR="0086752E" w:rsidRPr="007556FC" w14:paraId="3251E9F3" w14:textId="77777777" w:rsidTr="00D00022">
        <w:tc>
          <w:tcPr>
            <w:tcW w:w="1277" w:type="dxa"/>
            <w:hideMark/>
          </w:tcPr>
          <w:p w14:paraId="37952947" w14:textId="2371589D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Bhattacharyya, 2017</w:t>
            </w:r>
            <w:r w:rsidR="00F40267">
              <w:rPr>
                <w:rFonts w:ascii="Times New Roman" w:hAnsi="Times New Roman" w:cs="Times New Roman"/>
                <w:sz w:val="22"/>
                <w:szCs w:val="22"/>
              </w:rPr>
              <w:t xml:space="preserve"> [30]</w:t>
            </w:r>
          </w:p>
        </w:tc>
        <w:tc>
          <w:tcPr>
            <w:tcW w:w="1134" w:type="dxa"/>
            <w:hideMark/>
          </w:tcPr>
          <w:p w14:paraId="705D500C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Karnataka</w:t>
            </w:r>
          </w:p>
        </w:tc>
        <w:tc>
          <w:tcPr>
            <w:tcW w:w="2268" w:type="dxa"/>
            <w:hideMark/>
          </w:tcPr>
          <w:p w14:paraId="46D4D299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Factors Associated with NCD Healthcare Utilization</w:t>
            </w:r>
          </w:p>
        </w:tc>
        <w:tc>
          <w:tcPr>
            <w:tcW w:w="1276" w:type="dxa"/>
            <w:hideMark/>
          </w:tcPr>
          <w:p w14:paraId="6DA0032F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Cross-sectional</w:t>
            </w:r>
          </w:p>
        </w:tc>
        <w:tc>
          <w:tcPr>
            <w:tcW w:w="1275" w:type="dxa"/>
            <w:hideMark/>
          </w:tcPr>
          <w:p w14:paraId="2EA7067B" w14:textId="5E8B5E73" w:rsidR="0086752E" w:rsidRPr="0086752E" w:rsidRDefault="0086752E" w:rsidP="00D000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N=</w:t>
            </w:r>
            <w:r w:rsidRPr="008675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405</w:t>
            </w:r>
          </w:p>
        </w:tc>
        <w:tc>
          <w:tcPr>
            <w:tcW w:w="1276" w:type="dxa"/>
            <w:hideMark/>
          </w:tcPr>
          <w:p w14:paraId="58B05F72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CVD, DM</w:t>
            </w:r>
          </w:p>
        </w:tc>
        <w:tc>
          <w:tcPr>
            <w:tcW w:w="2268" w:type="dxa"/>
            <w:hideMark/>
          </w:tcPr>
          <w:p w14:paraId="014A6C30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Shaped by SES, insurance status, and perceived needs.</w:t>
            </w:r>
          </w:p>
        </w:tc>
        <w:tc>
          <w:tcPr>
            <w:tcW w:w="1985" w:type="dxa"/>
            <w:hideMark/>
          </w:tcPr>
          <w:p w14:paraId="1F2523C3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Preference for private care, low insurance use, self-medication common.</w:t>
            </w:r>
          </w:p>
        </w:tc>
        <w:tc>
          <w:tcPr>
            <w:tcW w:w="2409" w:type="dxa"/>
            <w:hideMark/>
          </w:tcPr>
          <w:p w14:paraId="6ED9BDC4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Distance and insurance affect access. Awareness gaps evident through self-medication.</w:t>
            </w:r>
          </w:p>
        </w:tc>
      </w:tr>
      <w:tr w:rsidR="0086752E" w:rsidRPr="007556FC" w14:paraId="15F1E07D" w14:textId="77777777" w:rsidTr="00D00022">
        <w:tc>
          <w:tcPr>
            <w:tcW w:w="1277" w:type="dxa"/>
            <w:hideMark/>
          </w:tcPr>
          <w:p w14:paraId="0B88D3FD" w14:textId="0BBF34C8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Nair &amp; Raveendra, 2020</w:t>
            </w:r>
            <w:r w:rsidR="00F40267">
              <w:rPr>
                <w:rFonts w:ascii="Times New Roman" w:hAnsi="Times New Roman" w:cs="Times New Roman"/>
                <w:sz w:val="22"/>
                <w:szCs w:val="22"/>
              </w:rPr>
              <w:t xml:space="preserve"> [47]</w:t>
            </w:r>
          </w:p>
        </w:tc>
        <w:tc>
          <w:tcPr>
            <w:tcW w:w="1134" w:type="dxa"/>
            <w:hideMark/>
          </w:tcPr>
          <w:p w14:paraId="1B395A0B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Kerala</w:t>
            </w:r>
          </w:p>
        </w:tc>
        <w:tc>
          <w:tcPr>
            <w:tcW w:w="2268" w:type="dxa"/>
            <w:hideMark/>
          </w:tcPr>
          <w:p w14:paraId="02401644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NCDs and Public Health Facility Utilization</w:t>
            </w:r>
          </w:p>
        </w:tc>
        <w:tc>
          <w:tcPr>
            <w:tcW w:w="1276" w:type="dxa"/>
            <w:hideMark/>
          </w:tcPr>
          <w:p w14:paraId="6FA2E001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Cross-sectional</w:t>
            </w:r>
          </w:p>
        </w:tc>
        <w:tc>
          <w:tcPr>
            <w:tcW w:w="1275" w:type="dxa"/>
            <w:hideMark/>
          </w:tcPr>
          <w:p w14:paraId="56787422" w14:textId="23B344E9" w:rsidR="0086752E" w:rsidRPr="0086752E" w:rsidRDefault="0086752E" w:rsidP="00D000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N=</w:t>
            </w:r>
            <w:r w:rsidRPr="008675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715</w:t>
            </w:r>
          </w:p>
        </w:tc>
        <w:tc>
          <w:tcPr>
            <w:tcW w:w="1276" w:type="dxa"/>
            <w:hideMark/>
          </w:tcPr>
          <w:p w14:paraId="660C312A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General NCDs</w:t>
            </w:r>
          </w:p>
        </w:tc>
        <w:tc>
          <w:tcPr>
            <w:tcW w:w="2268" w:type="dxa"/>
            <w:hideMark/>
          </w:tcPr>
          <w:p w14:paraId="7CC6F8E9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Influenced by SES, education, gender, and perceived quality.</w:t>
            </w:r>
          </w:p>
        </w:tc>
        <w:tc>
          <w:tcPr>
            <w:tcW w:w="1985" w:type="dxa"/>
            <w:hideMark/>
          </w:tcPr>
          <w:p w14:paraId="78480EFB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 xml:space="preserve">Poorer groups used public services more; richer patients often opted </w:t>
            </w:r>
            <w:r w:rsidRPr="007556F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for private facilities.</w:t>
            </w:r>
          </w:p>
        </w:tc>
        <w:tc>
          <w:tcPr>
            <w:tcW w:w="2409" w:type="dxa"/>
            <w:hideMark/>
          </w:tcPr>
          <w:p w14:paraId="7F73BBA0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Public services are key for financial protection in chronic disease management.</w:t>
            </w:r>
          </w:p>
        </w:tc>
      </w:tr>
      <w:tr w:rsidR="0086752E" w:rsidRPr="007556FC" w14:paraId="2567800B" w14:textId="77777777" w:rsidTr="00D00022">
        <w:tc>
          <w:tcPr>
            <w:tcW w:w="1277" w:type="dxa"/>
            <w:hideMark/>
          </w:tcPr>
          <w:p w14:paraId="7B3DDC85" w14:textId="619D4A3D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Manoj, 2024</w:t>
            </w:r>
            <w:r w:rsidR="00F40267">
              <w:rPr>
                <w:rFonts w:ascii="Times New Roman" w:hAnsi="Times New Roman" w:cs="Times New Roman"/>
                <w:sz w:val="22"/>
                <w:szCs w:val="22"/>
              </w:rPr>
              <w:t xml:space="preserve"> [42]</w:t>
            </w:r>
          </w:p>
        </w:tc>
        <w:tc>
          <w:tcPr>
            <w:tcW w:w="1134" w:type="dxa"/>
            <w:hideMark/>
          </w:tcPr>
          <w:p w14:paraId="0F41D49A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Uttar Pradesh</w:t>
            </w:r>
          </w:p>
        </w:tc>
        <w:tc>
          <w:tcPr>
            <w:tcW w:w="2268" w:type="dxa"/>
            <w:hideMark/>
          </w:tcPr>
          <w:p w14:paraId="6B85DC34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Disease Progression &amp; Utilization Patterns in CKD Patients</w:t>
            </w:r>
          </w:p>
        </w:tc>
        <w:tc>
          <w:tcPr>
            <w:tcW w:w="1276" w:type="dxa"/>
            <w:hideMark/>
          </w:tcPr>
          <w:p w14:paraId="095DA2F1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Cross-sectional</w:t>
            </w:r>
          </w:p>
        </w:tc>
        <w:tc>
          <w:tcPr>
            <w:tcW w:w="1275" w:type="dxa"/>
            <w:hideMark/>
          </w:tcPr>
          <w:p w14:paraId="6840A82D" w14:textId="2F675E09" w:rsidR="0086752E" w:rsidRPr="0086752E" w:rsidRDefault="0086752E" w:rsidP="00D000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N=</w:t>
            </w:r>
            <w:r w:rsidRPr="008675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76" w:type="dxa"/>
            <w:hideMark/>
          </w:tcPr>
          <w:p w14:paraId="1380C222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CKD</w:t>
            </w:r>
          </w:p>
        </w:tc>
        <w:tc>
          <w:tcPr>
            <w:tcW w:w="2268" w:type="dxa"/>
            <w:hideMark/>
          </w:tcPr>
          <w:p w14:paraId="4DA44886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Not specifically detailed.</w:t>
            </w:r>
          </w:p>
        </w:tc>
        <w:tc>
          <w:tcPr>
            <w:tcW w:w="1985" w:type="dxa"/>
            <w:hideMark/>
          </w:tcPr>
          <w:p w14:paraId="327F2308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Hospitalizations and outpatient visits rose with disease stage; high medication adherence linked to slower progression.</w:t>
            </w:r>
          </w:p>
        </w:tc>
        <w:tc>
          <w:tcPr>
            <w:tcW w:w="2409" w:type="dxa"/>
            <w:hideMark/>
          </w:tcPr>
          <w:p w14:paraId="526FC864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Emphasizes early intervention and integrated care to reduce CKD burden and mortality.</w:t>
            </w:r>
          </w:p>
        </w:tc>
      </w:tr>
      <w:tr w:rsidR="0086752E" w:rsidRPr="007556FC" w14:paraId="6B648CA0" w14:textId="77777777" w:rsidTr="00D00022">
        <w:tc>
          <w:tcPr>
            <w:tcW w:w="1277" w:type="dxa"/>
            <w:hideMark/>
          </w:tcPr>
          <w:p w14:paraId="0EA7E610" w14:textId="0031BD8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Dutta, 2022</w:t>
            </w:r>
            <w:r w:rsidR="00F40267">
              <w:rPr>
                <w:rFonts w:ascii="Times New Roman" w:hAnsi="Times New Roman" w:cs="Times New Roman"/>
                <w:sz w:val="22"/>
                <w:szCs w:val="22"/>
              </w:rPr>
              <w:t xml:space="preserve"> [33]</w:t>
            </w:r>
          </w:p>
        </w:tc>
        <w:tc>
          <w:tcPr>
            <w:tcW w:w="1134" w:type="dxa"/>
            <w:hideMark/>
          </w:tcPr>
          <w:p w14:paraId="5A31B2E7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Meghalaya</w:t>
            </w:r>
          </w:p>
        </w:tc>
        <w:tc>
          <w:tcPr>
            <w:tcW w:w="2268" w:type="dxa"/>
            <w:hideMark/>
          </w:tcPr>
          <w:p w14:paraId="3FA91F82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 xml:space="preserve">Treatment-Seeking </w:t>
            </w:r>
            <w:proofErr w:type="spellStart"/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Behavior</w:t>
            </w:r>
            <w:proofErr w:type="spellEnd"/>
            <w:r w:rsidRPr="007556FC">
              <w:rPr>
                <w:rFonts w:ascii="Times New Roman" w:hAnsi="Times New Roman" w:cs="Times New Roman"/>
                <w:sz w:val="22"/>
                <w:szCs w:val="22"/>
              </w:rPr>
              <w:t xml:space="preserve"> of Chronic Disease Patients</w:t>
            </w:r>
          </w:p>
        </w:tc>
        <w:tc>
          <w:tcPr>
            <w:tcW w:w="1276" w:type="dxa"/>
            <w:hideMark/>
          </w:tcPr>
          <w:p w14:paraId="562AA507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Cross-sectional</w:t>
            </w:r>
          </w:p>
        </w:tc>
        <w:tc>
          <w:tcPr>
            <w:tcW w:w="1275" w:type="dxa"/>
            <w:hideMark/>
          </w:tcPr>
          <w:p w14:paraId="3D09DF7A" w14:textId="2B8F4C5F" w:rsidR="0086752E" w:rsidRPr="0086752E" w:rsidRDefault="0086752E" w:rsidP="00D000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N=</w:t>
            </w:r>
            <w:r w:rsidRPr="008675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171</w:t>
            </w:r>
          </w:p>
        </w:tc>
        <w:tc>
          <w:tcPr>
            <w:tcW w:w="1276" w:type="dxa"/>
            <w:hideMark/>
          </w:tcPr>
          <w:p w14:paraId="3ECF0E4E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Neurological, HTN, CKD, DM</w:t>
            </w:r>
          </w:p>
        </w:tc>
        <w:tc>
          <w:tcPr>
            <w:tcW w:w="2268" w:type="dxa"/>
            <w:hideMark/>
          </w:tcPr>
          <w:p w14:paraId="2864AF03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During COVID-19, 66.7% attended follow-ups; 33.3% missed care due to lockdown or fear.</w:t>
            </w:r>
          </w:p>
        </w:tc>
        <w:tc>
          <w:tcPr>
            <w:tcW w:w="1985" w:type="dxa"/>
            <w:hideMark/>
          </w:tcPr>
          <w:p w14:paraId="399AD66A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66% used telemedicine; 33.3% missed in-person visits.</w:t>
            </w:r>
          </w:p>
        </w:tc>
        <w:tc>
          <w:tcPr>
            <w:tcW w:w="2409" w:type="dxa"/>
            <w:hideMark/>
          </w:tcPr>
          <w:p w14:paraId="04206F90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Digital access helped continuity, but gaps in care remain. Strengthening digital literacy and access is needed.</w:t>
            </w:r>
          </w:p>
        </w:tc>
      </w:tr>
      <w:tr w:rsidR="0086752E" w:rsidRPr="007556FC" w14:paraId="5D38B553" w14:textId="77777777" w:rsidTr="00D00022">
        <w:tc>
          <w:tcPr>
            <w:tcW w:w="1277" w:type="dxa"/>
            <w:hideMark/>
          </w:tcPr>
          <w:p w14:paraId="0B73C180" w14:textId="52E43E64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 xml:space="preserve">Sawant &amp; </w:t>
            </w:r>
            <w:proofErr w:type="spellStart"/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Kokiwar</w:t>
            </w:r>
            <w:proofErr w:type="spellEnd"/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, 2016</w:t>
            </w:r>
            <w:r w:rsidR="00F40267">
              <w:rPr>
                <w:rFonts w:ascii="Times New Roman" w:hAnsi="Times New Roman" w:cs="Times New Roman"/>
                <w:sz w:val="22"/>
                <w:szCs w:val="22"/>
              </w:rPr>
              <w:t xml:space="preserve"> [54]</w:t>
            </w:r>
          </w:p>
        </w:tc>
        <w:tc>
          <w:tcPr>
            <w:tcW w:w="1134" w:type="dxa"/>
            <w:hideMark/>
          </w:tcPr>
          <w:p w14:paraId="72D30A36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Telangana</w:t>
            </w:r>
          </w:p>
        </w:tc>
        <w:tc>
          <w:tcPr>
            <w:tcW w:w="2268" w:type="dxa"/>
            <w:hideMark/>
          </w:tcPr>
          <w:p w14:paraId="253BBB18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Knowledge, Practices &amp; Treatment-Seeking Among Diabetics</w:t>
            </w:r>
          </w:p>
        </w:tc>
        <w:tc>
          <w:tcPr>
            <w:tcW w:w="1276" w:type="dxa"/>
            <w:hideMark/>
          </w:tcPr>
          <w:p w14:paraId="7F855CC2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Cross-sectional</w:t>
            </w:r>
          </w:p>
        </w:tc>
        <w:tc>
          <w:tcPr>
            <w:tcW w:w="1275" w:type="dxa"/>
            <w:hideMark/>
          </w:tcPr>
          <w:p w14:paraId="3A4484E6" w14:textId="3371AED5" w:rsidR="0086752E" w:rsidRPr="0086752E" w:rsidRDefault="0086752E" w:rsidP="00D000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N=</w:t>
            </w:r>
            <w:r w:rsidRPr="008675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276" w:type="dxa"/>
            <w:hideMark/>
          </w:tcPr>
          <w:p w14:paraId="71AB4025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DM, HTN</w:t>
            </w:r>
          </w:p>
        </w:tc>
        <w:tc>
          <w:tcPr>
            <w:tcW w:w="2268" w:type="dxa"/>
            <w:hideMark/>
          </w:tcPr>
          <w:p w14:paraId="51C8CE6A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Highlighted preferences, adherence, and preventive practices, though some knowledge-practice gaps exist.</w:t>
            </w:r>
          </w:p>
        </w:tc>
        <w:tc>
          <w:tcPr>
            <w:tcW w:w="1985" w:type="dxa"/>
            <w:hideMark/>
          </w:tcPr>
          <w:p w14:paraId="1FA3A5D5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Focused on treatment modalities and patient engagement.</w:t>
            </w:r>
          </w:p>
        </w:tc>
        <w:tc>
          <w:tcPr>
            <w:tcW w:w="2409" w:type="dxa"/>
            <w:hideMark/>
          </w:tcPr>
          <w:p w14:paraId="641D9061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Patients have basic awareness but need support for consistent care practices.</w:t>
            </w:r>
          </w:p>
        </w:tc>
      </w:tr>
      <w:tr w:rsidR="0086752E" w:rsidRPr="007556FC" w14:paraId="22C5283A" w14:textId="77777777" w:rsidTr="00D00022">
        <w:tc>
          <w:tcPr>
            <w:tcW w:w="1277" w:type="dxa"/>
            <w:hideMark/>
          </w:tcPr>
          <w:p w14:paraId="6391140E" w14:textId="3F5D181F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Sandipana</w:t>
            </w:r>
            <w:proofErr w:type="spellEnd"/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, 2022</w:t>
            </w:r>
            <w:r w:rsidR="00F40267">
              <w:rPr>
                <w:rFonts w:ascii="Times New Roman" w:hAnsi="Times New Roman" w:cs="Times New Roman"/>
                <w:sz w:val="22"/>
                <w:szCs w:val="22"/>
              </w:rPr>
              <w:t xml:space="preserve"> [15]</w:t>
            </w:r>
          </w:p>
        </w:tc>
        <w:tc>
          <w:tcPr>
            <w:tcW w:w="1134" w:type="dxa"/>
            <w:hideMark/>
          </w:tcPr>
          <w:p w14:paraId="4FBB544C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Odisha</w:t>
            </w:r>
          </w:p>
        </w:tc>
        <w:tc>
          <w:tcPr>
            <w:tcW w:w="2268" w:type="dxa"/>
            <w:hideMark/>
          </w:tcPr>
          <w:p w14:paraId="609DC112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Healthcare Utilization &amp; OOP Expenditure in T2DM Patients</w:t>
            </w:r>
          </w:p>
        </w:tc>
        <w:tc>
          <w:tcPr>
            <w:tcW w:w="1276" w:type="dxa"/>
            <w:hideMark/>
          </w:tcPr>
          <w:p w14:paraId="1F04CB19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Cross-sectional</w:t>
            </w:r>
          </w:p>
        </w:tc>
        <w:tc>
          <w:tcPr>
            <w:tcW w:w="1275" w:type="dxa"/>
            <w:hideMark/>
          </w:tcPr>
          <w:p w14:paraId="15F045B7" w14:textId="2B4CDE72" w:rsidR="0086752E" w:rsidRPr="0086752E" w:rsidRDefault="0086752E" w:rsidP="00D000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N=</w:t>
            </w:r>
            <w:r w:rsidRPr="008675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942</w:t>
            </w:r>
          </w:p>
        </w:tc>
        <w:tc>
          <w:tcPr>
            <w:tcW w:w="1276" w:type="dxa"/>
            <w:hideMark/>
          </w:tcPr>
          <w:p w14:paraId="3DAF49D5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T2DM + comorbidities (HTN, CVD, etc.)</w:t>
            </w:r>
          </w:p>
        </w:tc>
        <w:tc>
          <w:tcPr>
            <w:tcW w:w="2268" w:type="dxa"/>
            <w:hideMark/>
          </w:tcPr>
          <w:p w14:paraId="08B04DBE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Higher visit frequency seen in patients with multiple comorbidities.</w:t>
            </w:r>
          </w:p>
        </w:tc>
        <w:tc>
          <w:tcPr>
            <w:tcW w:w="1985" w:type="dxa"/>
            <w:hideMark/>
          </w:tcPr>
          <w:p w14:paraId="6EA331EF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Utilization measured by number of facility visits over 6 months.</w:t>
            </w:r>
          </w:p>
        </w:tc>
        <w:tc>
          <w:tcPr>
            <w:tcW w:w="2409" w:type="dxa"/>
            <w:hideMark/>
          </w:tcPr>
          <w:p w14:paraId="05BF9BB5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High OOP burden, especially among uninsured or poor patients. Highlights need for affordable chronic disease care.</w:t>
            </w:r>
          </w:p>
        </w:tc>
      </w:tr>
      <w:tr w:rsidR="0086752E" w:rsidRPr="007556FC" w14:paraId="29BFE7B9" w14:textId="77777777" w:rsidTr="00D00022">
        <w:tc>
          <w:tcPr>
            <w:tcW w:w="1277" w:type="dxa"/>
            <w:hideMark/>
          </w:tcPr>
          <w:p w14:paraId="0288C1E0" w14:textId="564925E2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 xml:space="preserve">Mathew &amp; </w:t>
            </w:r>
            <w:proofErr w:type="spellStart"/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Olickal</w:t>
            </w:r>
            <w:proofErr w:type="spellEnd"/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, 2024</w:t>
            </w:r>
            <w:r w:rsidR="00F40267">
              <w:rPr>
                <w:rFonts w:ascii="Times New Roman" w:hAnsi="Times New Roman" w:cs="Times New Roman"/>
                <w:sz w:val="22"/>
                <w:szCs w:val="22"/>
              </w:rPr>
              <w:t xml:space="preserve"> [44]</w:t>
            </w:r>
          </w:p>
        </w:tc>
        <w:tc>
          <w:tcPr>
            <w:tcW w:w="1134" w:type="dxa"/>
            <w:hideMark/>
          </w:tcPr>
          <w:p w14:paraId="53824DEB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Kerala</w:t>
            </w:r>
          </w:p>
        </w:tc>
        <w:tc>
          <w:tcPr>
            <w:tcW w:w="2268" w:type="dxa"/>
            <w:hideMark/>
          </w:tcPr>
          <w:p w14:paraId="48F41C45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NCD Service Utilization at Upgraded Primary Care</w:t>
            </w:r>
          </w:p>
        </w:tc>
        <w:tc>
          <w:tcPr>
            <w:tcW w:w="1276" w:type="dxa"/>
            <w:hideMark/>
          </w:tcPr>
          <w:p w14:paraId="57ED6320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Cross-sectional</w:t>
            </w:r>
          </w:p>
        </w:tc>
        <w:tc>
          <w:tcPr>
            <w:tcW w:w="1275" w:type="dxa"/>
            <w:hideMark/>
          </w:tcPr>
          <w:p w14:paraId="49009738" w14:textId="3EFE96AD" w:rsidR="0086752E" w:rsidRPr="0086752E" w:rsidRDefault="0086752E" w:rsidP="00D000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N=</w:t>
            </w:r>
            <w:r w:rsidRPr="008675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387</w:t>
            </w:r>
          </w:p>
        </w:tc>
        <w:tc>
          <w:tcPr>
            <w:tcW w:w="1276" w:type="dxa"/>
            <w:hideMark/>
          </w:tcPr>
          <w:p w14:paraId="36B61BF5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HTN, DM, CVD</w:t>
            </w:r>
          </w:p>
        </w:tc>
        <w:tc>
          <w:tcPr>
            <w:tcW w:w="2268" w:type="dxa"/>
            <w:hideMark/>
          </w:tcPr>
          <w:p w14:paraId="035B4CF7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ASHAs visit homes and refer to FHCs</w:t>
            </w:r>
          </w:p>
        </w:tc>
        <w:tc>
          <w:tcPr>
            <w:tcW w:w="1985" w:type="dxa"/>
            <w:hideMark/>
          </w:tcPr>
          <w:p w14:paraId="60A453BB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HTN 54%, DM 37.5%, CVD 7.2%, Overall 55.3%</w:t>
            </w:r>
          </w:p>
        </w:tc>
        <w:tc>
          <w:tcPr>
            <w:tcW w:w="2409" w:type="dxa"/>
            <w:hideMark/>
          </w:tcPr>
          <w:p w14:paraId="1B2D0906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Underutilization of FHCs; need for awareness and outreach.</w:t>
            </w:r>
          </w:p>
        </w:tc>
      </w:tr>
      <w:tr w:rsidR="0086752E" w:rsidRPr="007556FC" w14:paraId="61B4D6F6" w14:textId="77777777" w:rsidTr="00D00022">
        <w:tc>
          <w:tcPr>
            <w:tcW w:w="1277" w:type="dxa"/>
            <w:hideMark/>
          </w:tcPr>
          <w:p w14:paraId="4229750E" w14:textId="0E55E04F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Sanghamitra, 2019</w:t>
            </w:r>
            <w:r w:rsidR="00F40267">
              <w:rPr>
                <w:rFonts w:ascii="Times New Roman" w:hAnsi="Times New Roman" w:cs="Times New Roman"/>
                <w:sz w:val="22"/>
                <w:szCs w:val="22"/>
              </w:rPr>
              <w:t xml:space="preserve"> [50]</w:t>
            </w:r>
          </w:p>
        </w:tc>
        <w:tc>
          <w:tcPr>
            <w:tcW w:w="1134" w:type="dxa"/>
            <w:hideMark/>
          </w:tcPr>
          <w:p w14:paraId="4B7C738D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Odisha</w:t>
            </w:r>
          </w:p>
        </w:tc>
        <w:tc>
          <w:tcPr>
            <w:tcW w:w="2268" w:type="dxa"/>
            <w:hideMark/>
          </w:tcPr>
          <w:p w14:paraId="0069BD6C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Care-Seeking in Rural Women with RA</w:t>
            </w:r>
          </w:p>
        </w:tc>
        <w:tc>
          <w:tcPr>
            <w:tcW w:w="1276" w:type="dxa"/>
            <w:hideMark/>
          </w:tcPr>
          <w:p w14:paraId="73947980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Cross-sectional</w:t>
            </w:r>
          </w:p>
        </w:tc>
        <w:tc>
          <w:tcPr>
            <w:tcW w:w="1275" w:type="dxa"/>
            <w:hideMark/>
          </w:tcPr>
          <w:p w14:paraId="22061638" w14:textId="47E74DD4" w:rsidR="0086752E" w:rsidRPr="0086752E" w:rsidRDefault="0086752E" w:rsidP="00D000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N=</w:t>
            </w:r>
            <w:r w:rsidRPr="008675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1276" w:type="dxa"/>
            <w:hideMark/>
          </w:tcPr>
          <w:p w14:paraId="5E8F27A7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Rheumatoid Arthritis</w:t>
            </w:r>
          </w:p>
        </w:tc>
        <w:tc>
          <w:tcPr>
            <w:tcW w:w="2268" w:type="dxa"/>
            <w:hideMark/>
          </w:tcPr>
          <w:p w14:paraId="34F10C2F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Sought care from trained (96), specialists (8), untrained (9)</w:t>
            </w:r>
          </w:p>
        </w:tc>
        <w:tc>
          <w:tcPr>
            <w:tcW w:w="1985" w:type="dxa"/>
            <w:hideMark/>
          </w:tcPr>
          <w:p w14:paraId="1E6D2ABD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PHCs as care entry point</w:t>
            </w:r>
          </w:p>
        </w:tc>
        <w:tc>
          <w:tcPr>
            <w:tcW w:w="2409" w:type="dxa"/>
            <w:hideMark/>
          </w:tcPr>
          <w:p w14:paraId="5D0D48F5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 xml:space="preserve">RA care needs physiotherapy access, referrals, and </w:t>
            </w:r>
            <w:r w:rsidRPr="007556F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interprofessional approach.</w:t>
            </w:r>
          </w:p>
        </w:tc>
      </w:tr>
      <w:tr w:rsidR="0086752E" w:rsidRPr="007556FC" w14:paraId="6B6FFEB6" w14:textId="77777777" w:rsidTr="00D00022">
        <w:tc>
          <w:tcPr>
            <w:tcW w:w="1277" w:type="dxa"/>
            <w:hideMark/>
          </w:tcPr>
          <w:p w14:paraId="71A79426" w14:textId="52A80A99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Goswami &amp; Anand, 2023</w:t>
            </w:r>
            <w:r w:rsidR="00F40267">
              <w:rPr>
                <w:rFonts w:ascii="Times New Roman" w:hAnsi="Times New Roman" w:cs="Times New Roman"/>
                <w:sz w:val="22"/>
                <w:szCs w:val="22"/>
              </w:rPr>
              <w:t xml:space="preserve"> [18]</w:t>
            </w:r>
          </w:p>
        </w:tc>
        <w:tc>
          <w:tcPr>
            <w:tcW w:w="1134" w:type="dxa"/>
            <w:hideMark/>
          </w:tcPr>
          <w:p w14:paraId="44EB6E84" w14:textId="526EAAD4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All over </w:t>
            </w: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India</w:t>
            </w:r>
          </w:p>
        </w:tc>
        <w:tc>
          <w:tcPr>
            <w:tcW w:w="2268" w:type="dxa"/>
            <w:hideMark/>
          </w:tcPr>
          <w:p w14:paraId="16FB8969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Diabetes &amp; Healthcare Utilization in Older Adults</w:t>
            </w:r>
          </w:p>
        </w:tc>
        <w:tc>
          <w:tcPr>
            <w:tcW w:w="1276" w:type="dxa"/>
            <w:hideMark/>
          </w:tcPr>
          <w:p w14:paraId="4AD33140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Cross-sectional</w:t>
            </w:r>
          </w:p>
        </w:tc>
        <w:tc>
          <w:tcPr>
            <w:tcW w:w="1275" w:type="dxa"/>
            <w:hideMark/>
          </w:tcPr>
          <w:p w14:paraId="23152F41" w14:textId="0FA195D6" w:rsidR="0086752E" w:rsidRPr="0086752E" w:rsidRDefault="0086752E" w:rsidP="00D000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N=</w:t>
            </w:r>
            <w:r w:rsidRPr="008675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65,562</w:t>
            </w:r>
          </w:p>
        </w:tc>
        <w:tc>
          <w:tcPr>
            <w:tcW w:w="1276" w:type="dxa"/>
            <w:hideMark/>
          </w:tcPr>
          <w:p w14:paraId="7EC2A3A1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Diabetes &amp; Comorbidities</w:t>
            </w:r>
          </w:p>
        </w:tc>
        <w:tc>
          <w:tcPr>
            <w:tcW w:w="2268" w:type="dxa"/>
            <w:hideMark/>
          </w:tcPr>
          <w:p w14:paraId="0C0C6196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Not mentioned</w:t>
            </w:r>
          </w:p>
        </w:tc>
        <w:tc>
          <w:tcPr>
            <w:tcW w:w="1985" w:type="dxa"/>
            <w:hideMark/>
          </w:tcPr>
          <w:p w14:paraId="520861FA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Hospital care, medicines, lab tests, OTs, blood use</w:t>
            </w:r>
          </w:p>
        </w:tc>
        <w:tc>
          <w:tcPr>
            <w:tcW w:w="2409" w:type="dxa"/>
            <w:hideMark/>
          </w:tcPr>
          <w:p w14:paraId="26A38D49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Need for diabetes-specific policy and awareness programs.</w:t>
            </w:r>
          </w:p>
        </w:tc>
      </w:tr>
      <w:tr w:rsidR="0086752E" w:rsidRPr="007556FC" w14:paraId="04F85124" w14:textId="77777777" w:rsidTr="00D00022">
        <w:tc>
          <w:tcPr>
            <w:tcW w:w="1277" w:type="dxa"/>
            <w:hideMark/>
          </w:tcPr>
          <w:p w14:paraId="428B7A1D" w14:textId="30D0AB3D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Tadisetti</w:t>
            </w:r>
            <w:proofErr w:type="spellEnd"/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, 2022</w:t>
            </w:r>
            <w:r w:rsidR="00F40267">
              <w:rPr>
                <w:rFonts w:ascii="Times New Roman" w:hAnsi="Times New Roman" w:cs="Times New Roman"/>
                <w:sz w:val="22"/>
                <w:szCs w:val="22"/>
              </w:rPr>
              <w:t xml:space="preserve"> [56]</w:t>
            </w:r>
          </w:p>
        </w:tc>
        <w:tc>
          <w:tcPr>
            <w:tcW w:w="1134" w:type="dxa"/>
            <w:hideMark/>
          </w:tcPr>
          <w:p w14:paraId="7BD876E2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Andhra Pradesh</w:t>
            </w:r>
          </w:p>
        </w:tc>
        <w:tc>
          <w:tcPr>
            <w:tcW w:w="2268" w:type="dxa"/>
            <w:hideMark/>
          </w:tcPr>
          <w:p w14:paraId="3A55BFD3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Prevalence of NCDs &amp; Medical Device Usage</w:t>
            </w:r>
          </w:p>
        </w:tc>
        <w:tc>
          <w:tcPr>
            <w:tcW w:w="1276" w:type="dxa"/>
            <w:hideMark/>
          </w:tcPr>
          <w:p w14:paraId="06ACE7EF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Cross-sectional</w:t>
            </w:r>
          </w:p>
        </w:tc>
        <w:tc>
          <w:tcPr>
            <w:tcW w:w="1275" w:type="dxa"/>
            <w:hideMark/>
          </w:tcPr>
          <w:p w14:paraId="324A6CFA" w14:textId="44FDE1B9" w:rsidR="0086752E" w:rsidRPr="0086752E" w:rsidRDefault="0086752E" w:rsidP="00D000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N=</w:t>
            </w:r>
            <w:r w:rsidRPr="008675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1,024</w:t>
            </w:r>
          </w:p>
        </w:tc>
        <w:tc>
          <w:tcPr>
            <w:tcW w:w="1276" w:type="dxa"/>
            <w:hideMark/>
          </w:tcPr>
          <w:p w14:paraId="6C4392A7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Multiple NCDs</w:t>
            </w:r>
          </w:p>
        </w:tc>
        <w:tc>
          <w:tcPr>
            <w:tcW w:w="2268" w:type="dxa"/>
            <w:hideMark/>
          </w:tcPr>
          <w:p w14:paraId="775DF6B8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Used glucometer, BP monitor, oximeter, etc.</w:t>
            </w:r>
          </w:p>
        </w:tc>
        <w:tc>
          <w:tcPr>
            <w:tcW w:w="1985" w:type="dxa"/>
            <w:hideMark/>
          </w:tcPr>
          <w:p w14:paraId="6ACED9D1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09" w:type="dxa"/>
            <w:hideMark/>
          </w:tcPr>
          <w:p w14:paraId="1C871333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Rural and urban areas need better awareness of health devices.</w:t>
            </w:r>
          </w:p>
        </w:tc>
      </w:tr>
      <w:tr w:rsidR="0086752E" w:rsidRPr="007556FC" w14:paraId="00CB7BA5" w14:textId="77777777" w:rsidTr="00D00022">
        <w:tc>
          <w:tcPr>
            <w:tcW w:w="1277" w:type="dxa"/>
            <w:hideMark/>
          </w:tcPr>
          <w:p w14:paraId="454D7BBD" w14:textId="57E8BAE2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Puri &amp; Pati, 2022</w:t>
            </w:r>
            <w:r w:rsidR="00F40267">
              <w:rPr>
                <w:rFonts w:ascii="Times New Roman" w:hAnsi="Times New Roman" w:cs="Times New Roman"/>
                <w:sz w:val="22"/>
                <w:szCs w:val="22"/>
              </w:rPr>
              <w:t xml:space="preserve"> [52]</w:t>
            </w:r>
          </w:p>
        </w:tc>
        <w:tc>
          <w:tcPr>
            <w:tcW w:w="1134" w:type="dxa"/>
            <w:hideMark/>
          </w:tcPr>
          <w:p w14:paraId="4890DB33" w14:textId="5B0F7741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All over </w:t>
            </w: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India</w:t>
            </w:r>
          </w:p>
        </w:tc>
        <w:tc>
          <w:tcPr>
            <w:tcW w:w="2268" w:type="dxa"/>
            <w:hideMark/>
          </w:tcPr>
          <w:p w14:paraId="78360FB0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NCD Multimorbidity &amp; Utilization in Aboriginal Adults</w:t>
            </w:r>
          </w:p>
        </w:tc>
        <w:tc>
          <w:tcPr>
            <w:tcW w:w="1276" w:type="dxa"/>
            <w:hideMark/>
          </w:tcPr>
          <w:p w14:paraId="4D04BCD0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Cross-sectional</w:t>
            </w:r>
          </w:p>
        </w:tc>
        <w:tc>
          <w:tcPr>
            <w:tcW w:w="1275" w:type="dxa"/>
            <w:hideMark/>
          </w:tcPr>
          <w:p w14:paraId="49CC445D" w14:textId="5AC94BC6" w:rsidR="0086752E" w:rsidRPr="0086752E" w:rsidRDefault="0086752E" w:rsidP="00D000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N=</w:t>
            </w:r>
            <w:r w:rsidRPr="008675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11,365</w:t>
            </w:r>
          </w:p>
        </w:tc>
        <w:tc>
          <w:tcPr>
            <w:tcW w:w="1276" w:type="dxa"/>
            <w:hideMark/>
          </w:tcPr>
          <w:p w14:paraId="3C678498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Multiple NCDs</w:t>
            </w:r>
          </w:p>
        </w:tc>
        <w:tc>
          <w:tcPr>
            <w:tcW w:w="2268" w:type="dxa"/>
            <w:hideMark/>
          </w:tcPr>
          <w:p w14:paraId="6A5688C4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Hospital/doctor visits</w:t>
            </w:r>
          </w:p>
        </w:tc>
        <w:tc>
          <w:tcPr>
            <w:tcW w:w="1985" w:type="dxa"/>
            <w:hideMark/>
          </w:tcPr>
          <w:p w14:paraId="14C9C755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Increased utilization and expenditure with multimorbidity</w:t>
            </w:r>
          </w:p>
        </w:tc>
        <w:tc>
          <w:tcPr>
            <w:tcW w:w="2409" w:type="dxa"/>
            <w:hideMark/>
          </w:tcPr>
          <w:p w14:paraId="1BF0D296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Address multimorbidity to improve equity in vulnerable groups.</w:t>
            </w:r>
          </w:p>
        </w:tc>
      </w:tr>
      <w:tr w:rsidR="0086752E" w:rsidRPr="007556FC" w14:paraId="7B991E4F" w14:textId="77777777" w:rsidTr="00D00022">
        <w:tc>
          <w:tcPr>
            <w:tcW w:w="1277" w:type="dxa"/>
            <w:hideMark/>
          </w:tcPr>
          <w:p w14:paraId="1953106E" w14:textId="49380666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Nimesh, 2019</w:t>
            </w:r>
            <w:r w:rsidR="00F40267">
              <w:rPr>
                <w:rFonts w:ascii="Times New Roman" w:hAnsi="Times New Roman" w:cs="Times New Roman"/>
                <w:sz w:val="22"/>
                <w:szCs w:val="22"/>
              </w:rPr>
              <w:t xml:space="preserve"> [49]</w:t>
            </w:r>
          </w:p>
        </w:tc>
        <w:tc>
          <w:tcPr>
            <w:tcW w:w="1134" w:type="dxa"/>
            <w:hideMark/>
          </w:tcPr>
          <w:p w14:paraId="22AA1B3D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Madhya Pradesh</w:t>
            </w:r>
          </w:p>
        </w:tc>
        <w:tc>
          <w:tcPr>
            <w:tcW w:w="2268" w:type="dxa"/>
            <w:hideMark/>
          </w:tcPr>
          <w:p w14:paraId="72E3B8E1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Health Seeking in Diabetics</w:t>
            </w:r>
          </w:p>
        </w:tc>
        <w:tc>
          <w:tcPr>
            <w:tcW w:w="1276" w:type="dxa"/>
            <w:hideMark/>
          </w:tcPr>
          <w:p w14:paraId="25387D66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Mixed-method</w:t>
            </w:r>
          </w:p>
        </w:tc>
        <w:tc>
          <w:tcPr>
            <w:tcW w:w="1275" w:type="dxa"/>
            <w:hideMark/>
          </w:tcPr>
          <w:p w14:paraId="032F7246" w14:textId="776CD566" w:rsidR="0086752E" w:rsidRPr="0086752E" w:rsidRDefault="0086752E" w:rsidP="00D000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N=</w:t>
            </w:r>
            <w:r w:rsidRPr="008675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276" w:type="dxa"/>
            <w:hideMark/>
          </w:tcPr>
          <w:p w14:paraId="4E3F8E18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Diabetes</w:t>
            </w:r>
          </w:p>
        </w:tc>
        <w:tc>
          <w:tcPr>
            <w:tcW w:w="2268" w:type="dxa"/>
            <w:hideMark/>
          </w:tcPr>
          <w:p w14:paraId="773AFE11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Continued or switched providers based on relief, cost, trust</w:t>
            </w:r>
          </w:p>
        </w:tc>
        <w:tc>
          <w:tcPr>
            <w:tcW w:w="1985" w:type="dxa"/>
            <w:hideMark/>
          </w:tcPr>
          <w:p w14:paraId="2D31D0BB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41.6% switched providers; 36% of them again changed</w:t>
            </w:r>
          </w:p>
        </w:tc>
        <w:tc>
          <w:tcPr>
            <w:tcW w:w="2409" w:type="dxa"/>
            <w:hideMark/>
          </w:tcPr>
          <w:p w14:paraId="6B2167D4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Provider switching affects continuity; affordability &amp; trust influence choice.</w:t>
            </w:r>
          </w:p>
        </w:tc>
      </w:tr>
      <w:tr w:rsidR="0086752E" w:rsidRPr="007556FC" w14:paraId="22119255" w14:textId="77777777" w:rsidTr="00D00022">
        <w:tc>
          <w:tcPr>
            <w:tcW w:w="1277" w:type="dxa"/>
            <w:hideMark/>
          </w:tcPr>
          <w:p w14:paraId="3C2CA4ED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Chakraborty, 2022</w:t>
            </w:r>
          </w:p>
        </w:tc>
        <w:tc>
          <w:tcPr>
            <w:tcW w:w="1134" w:type="dxa"/>
            <w:hideMark/>
          </w:tcPr>
          <w:p w14:paraId="17BFE50D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West Bengal</w:t>
            </w:r>
          </w:p>
        </w:tc>
        <w:tc>
          <w:tcPr>
            <w:tcW w:w="2268" w:type="dxa"/>
            <w:hideMark/>
          </w:tcPr>
          <w:p w14:paraId="37C2EC1B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Healthcare &amp; Financial Protection in Hypertension</w:t>
            </w:r>
          </w:p>
        </w:tc>
        <w:tc>
          <w:tcPr>
            <w:tcW w:w="1276" w:type="dxa"/>
            <w:hideMark/>
          </w:tcPr>
          <w:p w14:paraId="4BE88D1E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Cross-sectional</w:t>
            </w:r>
          </w:p>
        </w:tc>
        <w:tc>
          <w:tcPr>
            <w:tcW w:w="1275" w:type="dxa"/>
            <w:hideMark/>
          </w:tcPr>
          <w:p w14:paraId="337A926A" w14:textId="2543AE88" w:rsidR="0086752E" w:rsidRPr="0086752E" w:rsidRDefault="0086752E" w:rsidP="00D000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N=</w:t>
            </w:r>
            <w:r w:rsidRPr="008675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276" w:type="dxa"/>
            <w:hideMark/>
          </w:tcPr>
          <w:p w14:paraId="004FB02C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HTN + Comorbidities</w:t>
            </w:r>
          </w:p>
        </w:tc>
        <w:tc>
          <w:tcPr>
            <w:tcW w:w="2268" w:type="dxa"/>
            <w:hideMark/>
          </w:tcPr>
          <w:p w14:paraId="0C263C4A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80.5% sought non-public care</w:t>
            </w:r>
          </w:p>
        </w:tc>
        <w:tc>
          <w:tcPr>
            <w:tcW w:w="1985" w:type="dxa"/>
            <w:hideMark/>
          </w:tcPr>
          <w:p w14:paraId="31E38E1E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Public: 19.5%, Non-public: 80.5%</w:t>
            </w:r>
          </w:p>
        </w:tc>
        <w:tc>
          <w:tcPr>
            <w:tcW w:w="2409" w:type="dxa"/>
            <w:hideMark/>
          </w:tcPr>
          <w:p w14:paraId="01CFF5B3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 xml:space="preserve">Poor health-seeking </w:t>
            </w:r>
            <w:proofErr w:type="spellStart"/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behavior</w:t>
            </w:r>
            <w:proofErr w:type="spellEnd"/>
            <w:r w:rsidRPr="007556FC">
              <w:rPr>
                <w:rFonts w:ascii="Times New Roman" w:hAnsi="Times New Roman" w:cs="Times New Roman"/>
                <w:sz w:val="22"/>
                <w:szCs w:val="22"/>
              </w:rPr>
              <w:t xml:space="preserve"> &amp; weak financial protection.</w:t>
            </w:r>
          </w:p>
        </w:tc>
      </w:tr>
      <w:tr w:rsidR="0086752E" w:rsidRPr="007556FC" w14:paraId="3DC55359" w14:textId="77777777" w:rsidTr="00D00022">
        <w:tc>
          <w:tcPr>
            <w:tcW w:w="1277" w:type="dxa"/>
            <w:hideMark/>
          </w:tcPr>
          <w:p w14:paraId="17278EDA" w14:textId="383575AE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Mohandas, 2024</w:t>
            </w:r>
            <w:r w:rsidR="00F40267">
              <w:rPr>
                <w:rFonts w:ascii="Times New Roman" w:hAnsi="Times New Roman" w:cs="Times New Roman"/>
                <w:sz w:val="22"/>
                <w:szCs w:val="22"/>
              </w:rPr>
              <w:t xml:space="preserve"> [6]</w:t>
            </w:r>
          </w:p>
        </w:tc>
        <w:tc>
          <w:tcPr>
            <w:tcW w:w="1134" w:type="dxa"/>
            <w:hideMark/>
          </w:tcPr>
          <w:p w14:paraId="63A00A5C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Kerala</w:t>
            </w:r>
          </w:p>
        </w:tc>
        <w:tc>
          <w:tcPr>
            <w:tcW w:w="2268" w:type="dxa"/>
            <w:hideMark/>
          </w:tcPr>
          <w:p w14:paraId="0DBA66B8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CAD Service Utilization</w:t>
            </w:r>
          </w:p>
        </w:tc>
        <w:tc>
          <w:tcPr>
            <w:tcW w:w="1276" w:type="dxa"/>
            <w:hideMark/>
          </w:tcPr>
          <w:p w14:paraId="4303634E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Cross-sectional</w:t>
            </w:r>
          </w:p>
        </w:tc>
        <w:tc>
          <w:tcPr>
            <w:tcW w:w="1275" w:type="dxa"/>
            <w:hideMark/>
          </w:tcPr>
          <w:p w14:paraId="74058598" w14:textId="308B5047" w:rsidR="0086752E" w:rsidRPr="0086752E" w:rsidRDefault="0086752E" w:rsidP="00D000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N=</w:t>
            </w:r>
            <w:r w:rsidRPr="008675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623</w:t>
            </w:r>
          </w:p>
        </w:tc>
        <w:tc>
          <w:tcPr>
            <w:tcW w:w="1276" w:type="dxa"/>
            <w:hideMark/>
          </w:tcPr>
          <w:p w14:paraId="12E30564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CAD</w:t>
            </w:r>
          </w:p>
        </w:tc>
        <w:tc>
          <w:tcPr>
            <w:tcW w:w="2268" w:type="dxa"/>
            <w:hideMark/>
          </w:tcPr>
          <w:p w14:paraId="2A5299D5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Follow-ups with GP (26.8%), Consultant (63.4%)</w:t>
            </w:r>
          </w:p>
        </w:tc>
        <w:tc>
          <w:tcPr>
            <w:tcW w:w="1985" w:type="dxa"/>
            <w:hideMark/>
          </w:tcPr>
          <w:p w14:paraId="3DE44550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Private: 53.3%, Public: 17.7%, Both: 27%</w:t>
            </w:r>
          </w:p>
        </w:tc>
        <w:tc>
          <w:tcPr>
            <w:tcW w:w="2409" w:type="dxa"/>
            <w:hideMark/>
          </w:tcPr>
          <w:p w14:paraId="7943EC18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Underutilization influenced by personal and social factors.</w:t>
            </w:r>
          </w:p>
        </w:tc>
      </w:tr>
      <w:tr w:rsidR="0086752E" w:rsidRPr="007556FC" w14:paraId="2E93D9A4" w14:textId="77777777" w:rsidTr="00D00022">
        <w:tc>
          <w:tcPr>
            <w:tcW w:w="1277" w:type="dxa"/>
            <w:hideMark/>
          </w:tcPr>
          <w:p w14:paraId="561B561F" w14:textId="63B1EF9C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Bhor</w:t>
            </w:r>
            <w:proofErr w:type="spellEnd"/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, 2023</w:t>
            </w:r>
            <w:r w:rsidR="00F40267">
              <w:rPr>
                <w:rFonts w:ascii="Times New Roman" w:hAnsi="Times New Roman" w:cs="Times New Roman"/>
                <w:sz w:val="22"/>
                <w:szCs w:val="22"/>
              </w:rPr>
              <w:t xml:space="preserve"> [21]</w:t>
            </w:r>
          </w:p>
        </w:tc>
        <w:tc>
          <w:tcPr>
            <w:tcW w:w="1134" w:type="dxa"/>
            <w:hideMark/>
          </w:tcPr>
          <w:p w14:paraId="71C3C677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Karnataka</w:t>
            </w:r>
          </w:p>
        </w:tc>
        <w:tc>
          <w:tcPr>
            <w:tcW w:w="2268" w:type="dxa"/>
            <w:hideMark/>
          </w:tcPr>
          <w:p w14:paraId="7EA1AFF3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Care-Seeking in Low-Income Areas</w:t>
            </w:r>
          </w:p>
        </w:tc>
        <w:tc>
          <w:tcPr>
            <w:tcW w:w="1276" w:type="dxa"/>
            <w:hideMark/>
          </w:tcPr>
          <w:p w14:paraId="1BE7ECB3" w14:textId="6BB53FA3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Observational study with interview </w:t>
            </w:r>
          </w:p>
        </w:tc>
        <w:tc>
          <w:tcPr>
            <w:tcW w:w="1275" w:type="dxa"/>
            <w:hideMark/>
          </w:tcPr>
          <w:p w14:paraId="2B704667" w14:textId="6B938876" w:rsidR="0086752E" w:rsidRPr="0086752E" w:rsidRDefault="0086752E" w:rsidP="00D000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N=</w:t>
            </w:r>
            <w:r w:rsidRPr="008675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276" w:type="dxa"/>
            <w:hideMark/>
          </w:tcPr>
          <w:p w14:paraId="0D4999D0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HTN, DM</w:t>
            </w:r>
          </w:p>
        </w:tc>
        <w:tc>
          <w:tcPr>
            <w:tcW w:w="2268" w:type="dxa"/>
            <w:hideMark/>
          </w:tcPr>
          <w:p w14:paraId="5B9E8379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Myth-based beliefs, delayed seeking from qualified providers</w:t>
            </w:r>
          </w:p>
        </w:tc>
        <w:tc>
          <w:tcPr>
            <w:tcW w:w="1985" w:type="dxa"/>
            <w:hideMark/>
          </w:tcPr>
          <w:p w14:paraId="6B269AA9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Govt. hospitals, private clinics, nursing homes</w:t>
            </w:r>
          </w:p>
        </w:tc>
        <w:tc>
          <w:tcPr>
            <w:tcW w:w="2409" w:type="dxa"/>
            <w:hideMark/>
          </w:tcPr>
          <w:p w14:paraId="43084034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 xml:space="preserve">Cultural factors impact chronic illness care-seeking </w:t>
            </w:r>
            <w:proofErr w:type="spellStart"/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behavior</w:t>
            </w:r>
            <w:proofErr w:type="spellEnd"/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86752E" w:rsidRPr="007556FC" w14:paraId="76D1D48C" w14:textId="77777777" w:rsidTr="00D00022">
        <w:tc>
          <w:tcPr>
            <w:tcW w:w="1277" w:type="dxa"/>
            <w:hideMark/>
          </w:tcPr>
          <w:p w14:paraId="79113EBE" w14:textId="66DB141E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Karmakar, 2024</w:t>
            </w:r>
            <w:r w:rsidR="00F40267">
              <w:rPr>
                <w:rFonts w:ascii="Times New Roman" w:hAnsi="Times New Roman" w:cs="Times New Roman"/>
                <w:sz w:val="22"/>
                <w:szCs w:val="22"/>
              </w:rPr>
              <w:t xml:space="preserve"> [38]</w:t>
            </w:r>
          </w:p>
        </w:tc>
        <w:tc>
          <w:tcPr>
            <w:tcW w:w="1134" w:type="dxa"/>
            <w:hideMark/>
          </w:tcPr>
          <w:p w14:paraId="25A0FAE2" w14:textId="502D2D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All over </w:t>
            </w: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India</w:t>
            </w:r>
          </w:p>
        </w:tc>
        <w:tc>
          <w:tcPr>
            <w:tcW w:w="2268" w:type="dxa"/>
            <w:hideMark/>
          </w:tcPr>
          <w:p w14:paraId="2BC56D52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Patient Mobility in India</w:t>
            </w:r>
          </w:p>
        </w:tc>
        <w:tc>
          <w:tcPr>
            <w:tcW w:w="1276" w:type="dxa"/>
            <w:hideMark/>
          </w:tcPr>
          <w:p w14:paraId="4FFFA5A0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Cross-sectional</w:t>
            </w:r>
          </w:p>
        </w:tc>
        <w:tc>
          <w:tcPr>
            <w:tcW w:w="1275" w:type="dxa"/>
            <w:hideMark/>
          </w:tcPr>
          <w:p w14:paraId="1D81C5DE" w14:textId="15E6FA73" w:rsidR="0086752E" w:rsidRPr="0086752E" w:rsidRDefault="0086752E" w:rsidP="00D000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N=</w:t>
            </w:r>
            <w:r w:rsidRPr="008675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64,779</w:t>
            </w:r>
          </w:p>
        </w:tc>
        <w:tc>
          <w:tcPr>
            <w:tcW w:w="1276" w:type="dxa"/>
            <w:hideMark/>
          </w:tcPr>
          <w:p w14:paraId="169087DA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NCDs, CVDs, Disabilities</w:t>
            </w:r>
          </w:p>
        </w:tc>
        <w:tc>
          <w:tcPr>
            <w:tcW w:w="2268" w:type="dxa"/>
            <w:hideMark/>
          </w:tcPr>
          <w:p w14:paraId="41B8847F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Higher inter-district travel for care, esp. rural</w:t>
            </w:r>
          </w:p>
        </w:tc>
        <w:tc>
          <w:tcPr>
            <w:tcW w:w="1985" w:type="dxa"/>
            <w:hideMark/>
          </w:tcPr>
          <w:p w14:paraId="5EBFCEDB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Use of medicine, surgery, tests, advice</w:t>
            </w:r>
          </w:p>
        </w:tc>
        <w:tc>
          <w:tcPr>
            <w:tcW w:w="2409" w:type="dxa"/>
            <w:hideMark/>
          </w:tcPr>
          <w:p w14:paraId="7F6F95C6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Strengthen local healthcare to reduce patient mobility burden.</w:t>
            </w:r>
          </w:p>
        </w:tc>
      </w:tr>
      <w:tr w:rsidR="0086752E" w:rsidRPr="007556FC" w14:paraId="5B0E4898" w14:textId="77777777" w:rsidTr="00D00022">
        <w:tc>
          <w:tcPr>
            <w:tcW w:w="1277" w:type="dxa"/>
            <w:hideMark/>
          </w:tcPr>
          <w:p w14:paraId="6AD3F638" w14:textId="13AB03BD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Pati, 2014</w:t>
            </w:r>
            <w:r w:rsidR="00F40267">
              <w:rPr>
                <w:rFonts w:ascii="Times New Roman" w:hAnsi="Times New Roman" w:cs="Times New Roman"/>
                <w:sz w:val="22"/>
                <w:szCs w:val="22"/>
              </w:rPr>
              <w:t xml:space="preserve"> [8]</w:t>
            </w:r>
          </w:p>
        </w:tc>
        <w:tc>
          <w:tcPr>
            <w:tcW w:w="1134" w:type="dxa"/>
            <w:hideMark/>
          </w:tcPr>
          <w:p w14:paraId="6099A9D1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Odisha</w:t>
            </w:r>
          </w:p>
        </w:tc>
        <w:tc>
          <w:tcPr>
            <w:tcW w:w="2268" w:type="dxa"/>
            <w:hideMark/>
          </w:tcPr>
          <w:p w14:paraId="0214B14A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Multimorbidity &amp; Health Utilization</w:t>
            </w:r>
          </w:p>
        </w:tc>
        <w:tc>
          <w:tcPr>
            <w:tcW w:w="1276" w:type="dxa"/>
            <w:hideMark/>
          </w:tcPr>
          <w:p w14:paraId="6EE208BF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Cross-sectional</w:t>
            </w:r>
          </w:p>
        </w:tc>
        <w:tc>
          <w:tcPr>
            <w:tcW w:w="1275" w:type="dxa"/>
            <w:hideMark/>
          </w:tcPr>
          <w:p w14:paraId="70766F50" w14:textId="5922D0B0" w:rsidR="0086752E" w:rsidRPr="0086752E" w:rsidRDefault="0086752E" w:rsidP="00D000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N=</w:t>
            </w:r>
            <w:r w:rsidRPr="008675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12,198</w:t>
            </w:r>
          </w:p>
        </w:tc>
        <w:tc>
          <w:tcPr>
            <w:tcW w:w="1276" w:type="dxa"/>
            <w:hideMark/>
          </w:tcPr>
          <w:p w14:paraId="0A993E6F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Multiple NCDs</w:t>
            </w:r>
          </w:p>
        </w:tc>
        <w:tc>
          <w:tcPr>
            <w:tcW w:w="2268" w:type="dxa"/>
            <w:hideMark/>
          </w:tcPr>
          <w:p w14:paraId="33FCF13B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↑ OPD visits with more NCDs</w:t>
            </w:r>
          </w:p>
        </w:tc>
        <w:tc>
          <w:tcPr>
            <w:tcW w:w="1985" w:type="dxa"/>
            <w:hideMark/>
          </w:tcPr>
          <w:p w14:paraId="09BF3429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OPD visits: 2.2 (no NCDs) → 6.1 (≥3 NCDs)</w:t>
            </w:r>
          </w:p>
        </w:tc>
        <w:tc>
          <w:tcPr>
            <w:tcW w:w="2409" w:type="dxa"/>
            <w:hideMark/>
          </w:tcPr>
          <w:p w14:paraId="0740C690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Multimorbidity increases use and cost; requires better management.</w:t>
            </w:r>
          </w:p>
        </w:tc>
      </w:tr>
      <w:tr w:rsidR="0086752E" w:rsidRPr="007556FC" w14:paraId="77CE5D3A" w14:textId="77777777" w:rsidTr="00D00022">
        <w:tc>
          <w:tcPr>
            <w:tcW w:w="1277" w:type="dxa"/>
            <w:hideMark/>
          </w:tcPr>
          <w:p w14:paraId="4E03D798" w14:textId="107617F9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Satish, 2024</w:t>
            </w:r>
            <w:r w:rsidR="00F40267">
              <w:rPr>
                <w:rFonts w:ascii="Times New Roman" w:hAnsi="Times New Roman" w:cs="Times New Roman"/>
                <w:sz w:val="22"/>
                <w:szCs w:val="22"/>
              </w:rPr>
              <w:t xml:space="preserve"> [43]</w:t>
            </w:r>
          </w:p>
        </w:tc>
        <w:tc>
          <w:tcPr>
            <w:tcW w:w="1134" w:type="dxa"/>
            <w:hideMark/>
          </w:tcPr>
          <w:p w14:paraId="0472BD09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Maharashtra</w:t>
            </w:r>
          </w:p>
        </w:tc>
        <w:tc>
          <w:tcPr>
            <w:tcW w:w="2268" w:type="dxa"/>
            <w:hideMark/>
          </w:tcPr>
          <w:p w14:paraId="40CABB71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Cost of Illness in RA</w:t>
            </w:r>
          </w:p>
        </w:tc>
        <w:tc>
          <w:tcPr>
            <w:tcW w:w="1276" w:type="dxa"/>
            <w:hideMark/>
          </w:tcPr>
          <w:p w14:paraId="3C85A83B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Cross-sectional</w:t>
            </w:r>
          </w:p>
        </w:tc>
        <w:tc>
          <w:tcPr>
            <w:tcW w:w="1275" w:type="dxa"/>
            <w:hideMark/>
          </w:tcPr>
          <w:p w14:paraId="6E93B287" w14:textId="27ACD1A5" w:rsidR="0086752E" w:rsidRPr="0086752E" w:rsidRDefault="0086752E" w:rsidP="00D000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N=</w:t>
            </w:r>
            <w:r w:rsidRPr="008675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189</w:t>
            </w:r>
          </w:p>
        </w:tc>
        <w:tc>
          <w:tcPr>
            <w:tcW w:w="1276" w:type="dxa"/>
            <w:hideMark/>
          </w:tcPr>
          <w:p w14:paraId="3334CFBE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Rheumatoid Arthritis</w:t>
            </w:r>
          </w:p>
        </w:tc>
        <w:tc>
          <w:tcPr>
            <w:tcW w:w="2268" w:type="dxa"/>
            <w:hideMark/>
          </w:tcPr>
          <w:p w14:paraId="0C1278AE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Not specified</w:t>
            </w:r>
          </w:p>
        </w:tc>
        <w:tc>
          <w:tcPr>
            <w:tcW w:w="1985" w:type="dxa"/>
            <w:hideMark/>
          </w:tcPr>
          <w:p w14:paraId="3BAC57B8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Yearly cost: ₹29,155; Biologic RA cost: ₹56,946</w:t>
            </w:r>
          </w:p>
        </w:tc>
        <w:tc>
          <w:tcPr>
            <w:tcW w:w="2409" w:type="dxa"/>
            <w:hideMark/>
          </w:tcPr>
          <w:p w14:paraId="5DAE03A3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RA imposes high financial burden; informs better financial planning.</w:t>
            </w:r>
          </w:p>
        </w:tc>
      </w:tr>
      <w:tr w:rsidR="0086752E" w:rsidRPr="007556FC" w14:paraId="6F6D7E36" w14:textId="77777777" w:rsidTr="00D00022">
        <w:tc>
          <w:tcPr>
            <w:tcW w:w="1277" w:type="dxa"/>
            <w:hideMark/>
          </w:tcPr>
          <w:p w14:paraId="42DB722E" w14:textId="14EE36A2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Bhosale, 2017</w:t>
            </w:r>
            <w:r w:rsidR="00F40267">
              <w:rPr>
                <w:rFonts w:ascii="Times New Roman" w:hAnsi="Times New Roman" w:cs="Times New Roman"/>
                <w:sz w:val="22"/>
                <w:szCs w:val="22"/>
              </w:rPr>
              <w:t xml:space="preserve"> [31]</w:t>
            </w:r>
          </w:p>
        </w:tc>
        <w:tc>
          <w:tcPr>
            <w:tcW w:w="1134" w:type="dxa"/>
            <w:hideMark/>
          </w:tcPr>
          <w:p w14:paraId="77B82F24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Kerala</w:t>
            </w:r>
          </w:p>
        </w:tc>
        <w:tc>
          <w:tcPr>
            <w:tcW w:w="2268" w:type="dxa"/>
            <w:hideMark/>
          </w:tcPr>
          <w:p w14:paraId="6FF56F83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 xml:space="preserve">Diabetic Healthcare </w:t>
            </w:r>
            <w:proofErr w:type="spellStart"/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Behavior</w:t>
            </w:r>
            <w:proofErr w:type="spellEnd"/>
          </w:p>
        </w:tc>
        <w:tc>
          <w:tcPr>
            <w:tcW w:w="1276" w:type="dxa"/>
            <w:hideMark/>
          </w:tcPr>
          <w:p w14:paraId="35C3E2F6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Cross-sectional</w:t>
            </w:r>
          </w:p>
        </w:tc>
        <w:tc>
          <w:tcPr>
            <w:tcW w:w="1275" w:type="dxa"/>
            <w:hideMark/>
          </w:tcPr>
          <w:p w14:paraId="36E6C046" w14:textId="2BF37B63" w:rsidR="0086752E" w:rsidRPr="0086752E" w:rsidRDefault="0086752E" w:rsidP="00D000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N=</w:t>
            </w:r>
            <w:r w:rsidRPr="008675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79</w:t>
            </w:r>
          </w:p>
        </w:tc>
        <w:tc>
          <w:tcPr>
            <w:tcW w:w="1276" w:type="dxa"/>
            <w:hideMark/>
          </w:tcPr>
          <w:p w14:paraId="4D6B0D27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Diabetes Mellitus</w:t>
            </w:r>
          </w:p>
        </w:tc>
        <w:tc>
          <w:tcPr>
            <w:tcW w:w="2268" w:type="dxa"/>
            <w:hideMark/>
          </w:tcPr>
          <w:p w14:paraId="1EE47533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79.7% aware of free care in Govt hospitals</w:t>
            </w:r>
          </w:p>
        </w:tc>
        <w:tc>
          <w:tcPr>
            <w:tcW w:w="1985" w:type="dxa"/>
            <w:hideMark/>
          </w:tcPr>
          <w:p w14:paraId="3D70EBD0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Mean cost/month: ₹1793</w:t>
            </w:r>
          </w:p>
        </w:tc>
        <w:tc>
          <w:tcPr>
            <w:tcW w:w="2409" w:type="dxa"/>
            <w:hideMark/>
          </w:tcPr>
          <w:p w14:paraId="30134C93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Despite awareness, utilization is low; cost still significant.</w:t>
            </w:r>
          </w:p>
        </w:tc>
      </w:tr>
      <w:tr w:rsidR="0086752E" w:rsidRPr="007556FC" w14:paraId="3BD1DD2B" w14:textId="77777777" w:rsidTr="00D00022">
        <w:tc>
          <w:tcPr>
            <w:tcW w:w="1277" w:type="dxa"/>
            <w:hideMark/>
          </w:tcPr>
          <w:p w14:paraId="568FE383" w14:textId="20D3898E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Mentock</w:t>
            </w:r>
            <w:proofErr w:type="spellEnd"/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, 2017</w:t>
            </w:r>
            <w:r w:rsidR="00F40267">
              <w:rPr>
                <w:rFonts w:ascii="Times New Roman" w:hAnsi="Times New Roman" w:cs="Times New Roman"/>
                <w:sz w:val="22"/>
                <w:szCs w:val="22"/>
              </w:rPr>
              <w:t xml:space="preserve"> [</w:t>
            </w:r>
            <w:r w:rsidR="00D00022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  <w:r w:rsidR="00F40267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</w:tc>
        <w:tc>
          <w:tcPr>
            <w:tcW w:w="1134" w:type="dxa"/>
            <w:hideMark/>
          </w:tcPr>
          <w:p w14:paraId="69180934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Karnataka</w:t>
            </w:r>
          </w:p>
        </w:tc>
        <w:tc>
          <w:tcPr>
            <w:tcW w:w="2268" w:type="dxa"/>
            <w:hideMark/>
          </w:tcPr>
          <w:p w14:paraId="5A261051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Barriers to Diabetes Care</w:t>
            </w:r>
          </w:p>
        </w:tc>
        <w:tc>
          <w:tcPr>
            <w:tcW w:w="1276" w:type="dxa"/>
            <w:hideMark/>
          </w:tcPr>
          <w:p w14:paraId="014CDA02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Cross-sectional</w:t>
            </w:r>
          </w:p>
        </w:tc>
        <w:tc>
          <w:tcPr>
            <w:tcW w:w="1275" w:type="dxa"/>
            <w:hideMark/>
          </w:tcPr>
          <w:p w14:paraId="7C542563" w14:textId="178289C8" w:rsidR="0086752E" w:rsidRPr="0086752E" w:rsidRDefault="0086752E" w:rsidP="00D000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N=</w:t>
            </w:r>
            <w:r w:rsidRPr="008675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204</w:t>
            </w:r>
          </w:p>
        </w:tc>
        <w:tc>
          <w:tcPr>
            <w:tcW w:w="1276" w:type="dxa"/>
            <w:hideMark/>
          </w:tcPr>
          <w:p w14:paraId="432B3CAE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Diabetes Mellitus</w:t>
            </w:r>
          </w:p>
        </w:tc>
        <w:tc>
          <w:tcPr>
            <w:tcW w:w="2268" w:type="dxa"/>
            <w:hideMark/>
          </w:tcPr>
          <w:p w14:paraId="6CC3ABDC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Frequent visits (51% in 1 month)</w:t>
            </w:r>
          </w:p>
        </w:tc>
        <w:tc>
          <w:tcPr>
            <w:tcW w:w="1985" w:type="dxa"/>
            <w:hideMark/>
          </w:tcPr>
          <w:p w14:paraId="29A51028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Barriers: meds &amp; diet cost, travel, poor relief</w:t>
            </w:r>
          </w:p>
        </w:tc>
        <w:tc>
          <w:tcPr>
            <w:tcW w:w="2409" w:type="dxa"/>
            <w:hideMark/>
          </w:tcPr>
          <w:p w14:paraId="3C69A453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Need for better diabetes education and cost-effective care.</w:t>
            </w:r>
          </w:p>
        </w:tc>
      </w:tr>
      <w:tr w:rsidR="0086752E" w:rsidRPr="007556FC" w14:paraId="212AA045" w14:textId="77777777" w:rsidTr="00D00022">
        <w:tc>
          <w:tcPr>
            <w:tcW w:w="1277" w:type="dxa"/>
            <w:hideMark/>
          </w:tcPr>
          <w:p w14:paraId="73D0CB34" w14:textId="2F3D6570" w:rsidR="0086752E" w:rsidRPr="00A238D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38DC">
              <w:rPr>
                <w:rFonts w:ascii="Times New Roman" w:hAnsi="Times New Roman" w:cs="Times New Roman"/>
                <w:sz w:val="22"/>
                <w:szCs w:val="22"/>
              </w:rPr>
              <w:t>Gupta, 2020</w:t>
            </w:r>
            <w:r w:rsidR="00F40267">
              <w:rPr>
                <w:rFonts w:ascii="Times New Roman" w:hAnsi="Times New Roman" w:cs="Times New Roman"/>
                <w:sz w:val="22"/>
                <w:szCs w:val="22"/>
              </w:rPr>
              <w:t xml:space="preserve"> [</w:t>
            </w:r>
            <w:r w:rsidR="00D00022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  <w:r w:rsidR="00F40267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</w:tc>
        <w:tc>
          <w:tcPr>
            <w:tcW w:w="1134" w:type="dxa"/>
            <w:hideMark/>
          </w:tcPr>
          <w:p w14:paraId="2C108EF7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Haryana</w:t>
            </w:r>
          </w:p>
        </w:tc>
        <w:tc>
          <w:tcPr>
            <w:tcW w:w="2268" w:type="dxa"/>
            <w:hideMark/>
          </w:tcPr>
          <w:p w14:paraId="124963FD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Patterns and determinants of healthcare</w:t>
            </w:r>
            <w:r w:rsidRPr="007556FC">
              <w:rPr>
                <w:rFonts w:ascii="Times New Roman" w:hAnsi="Times New Roman" w:cs="Times New Roman"/>
                <w:sz w:val="22"/>
                <w:szCs w:val="22"/>
              </w:rPr>
              <w:noBreakHyphen/>
              <w:t xml:space="preserve">seeking </w:t>
            </w:r>
            <w:proofErr w:type="spellStart"/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behavior</w:t>
            </w:r>
            <w:proofErr w:type="spellEnd"/>
            <w:r w:rsidRPr="007556FC">
              <w:rPr>
                <w:rFonts w:ascii="Times New Roman" w:hAnsi="Times New Roman" w:cs="Times New Roman"/>
                <w:sz w:val="22"/>
                <w:szCs w:val="22"/>
              </w:rPr>
              <w:t xml:space="preserve"> among hypertensive patients in a rural population of north India: A mixed</w:t>
            </w:r>
            <w:r w:rsidRPr="007556FC">
              <w:rPr>
                <w:rFonts w:ascii="Times New Roman" w:hAnsi="Times New Roman" w:cs="Times New Roman"/>
                <w:sz w:val="22"/>
                <w:szCs w:val="22"/>
              </w:rPr>
              <w:noBreakHyphen/>
              <w:t>method study</w:t>
            </w:r>
          </w:p>
        </w:tc>
        <w:tc>
          <w:tcPr>
            <w:tcW w:w="1276" w:type="dxa"/>
            <w:hideMark/>
          </w:tcPr>
          <w:p w14:paraId="248D949D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Cross-sectional study</w:t>
            </w:r>
          </w:p>
        </w:tc>
        <w:tc>
          <w:tcPr>
            <w:tcW w:w="1275" w:type="dxa"/>
            <w:hideMark/>
          </w:tcPr>
          <w:p w14:paraId="668B0B3F" w14:textId="36D153A4" w:rsidR="0086752E" w:rsidRPr="0086752E" w:rsidRDefault="0086752E" w:rsidP="00D000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N=</w:t>
            </w:r>
            <w:r w:rsidRPr="008675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76" w:type="dxa"/>
            <w:hideMark/>
          </w:tcPr>
          <w:p w14:paraId="7F3B6346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Hypertension</w:t>
            </w:r>
          </w:p>
        </w:tc>
        <w:tc>
          <w:tcPr>
            <w:tcW w:w="2268" w:type="dxa"/>
            <w:hideMark/>
          </w:tcPr>
          <w:p w14:paraId="245C6A25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Diagnosed through opportunistic screening or non-acute symptoms</w:t>
            </w:r>
          </w:p>
        </w:tc>
        <w:tc>
          <w:tcPr>
            <w:tcW w:w="1985" w:type="dxa"/>
            <w:hideMark/>
          </w:tcPr>
          <w:p w14:paraId="0860CEB5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74% visited hospitals</w:t>
            </w:r>
          </w:p>
        </w:tc>
        <w:tc>
          <w:tcPr>
            <w:tcW w:w="2409" w:type="dxa"/>
            <w:hideMark/>
          </w:tcPr>
          <w:p w14:paraId="04E6B140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 xml:space="preserve">Lack of trust in healthcare system; </w:t>
            </w:r>
            <w:proofErr w:type="spellStart"/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behavior</w:t>
            </w:r>
            <w:proofErr w:type="spellEnd"/>
            <w:r w:rsidRPr="007556FC">
              <w:rPr>
                <w:rFonts w:ascii="Times New Roman" w:hAnsi="Times New Roman" w:cs="Times New Roman"/>
                <w:sz w:val="22"/>
                <w:szCs w:val="22"/>
              </w:rPr>
              <w:t xml:space="preserve"> influenced by demographic, sociocultural, and economic factors</w:t>
            </w:r>
          </w:p>
        </w:tc>
      </w:tr>
      <w:tr w:rsidR="0086752E" w:rsidRPr="007556FC" w14:paraId="6C95AEFD" w14:textId="77777777" w:rsidTr="00D00022">
        <w:tc>
          <w:tcPr>
            <w:tcW w:w="1277" w:type="dxa"/>
            <w:hideMark/>
          </w:tcPr>
          <w:p w14:paraId="7B533D7F" w14:textId="75F53266" w:rsidR="0086752E" w:rsidRPr="00A238D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38DC">
              <w:rPr>
                <w:rFonts w:ascii="Times New Roman" w:hAnsi="Times New Roman" w:cs="Times New Roman"/>
                <w:sz w:val="22"/>
                <w:szCs w:val="22"/>
              </w:rPr>
              <w:t>Deshmukh, 2016</w:t>
            </w:r>
            <w:r w:rsidR="00F40267">
              <w:rPr>
                <w:rFonts w:ascii="Times New Roman" w:hAnsi="Times New Roman" w:cs="Times New Roman"/>
                <w:sz w:val="22"/>
                <w:szCs w:val="22"/>
              </w:rPr>
              <w:t xml:space="preserve"> [</w:t>
            </w:r>
            <w:r w:rsidR="00D0002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F40267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</w:tc>
        <w:tc>
          <w:tcPr>
            <w:tcW w:w="1134" w:type="dxa"/>
            <w:hideMark/>
          </w:tcPr>
          <w:p w14:paraId="436B2773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Maharashtra</w:t>
            </w:r>
          </w:p>
        </w:tc>
        <w:tc>
          <w:tcPr>
            <w:tcW w:w="2268" w:type="dxa"/>
            <w:hideMark/>
          </w:tcPr>
          <w:p w14:paraId="00D5396D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 xml:space="preserve">Utilization pattern of health services for non-communicable diseases in an urban slum: a study of </w:t>
            </w:r>
            <w:proofErr w:type="spellStart"/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Turbhe</w:t>
            </w:r>
            <w:proofErr w:type="spellEnd"/>
            <w:r w:rsidRPr="007556FC">
              <w:rPr>
                <w:rFonts w:ascii="Times New Roman" w:hAnsi="Times New Roman" w:cs="Times New Roman"/>
                <w:sz w:val="22"/>
                <w:szCs w:val="22"/>
              </w:rPr>
              <w:t xml:space="preserve"> stores slum in Navi Mumbai</w:t>
            </w:r>
          </w:p>
        </w:tc>
        <w:tc>
          <w:tcPr>
            <w:tcW w:w="1276" w:type="dxa"/>
            <w:hideMark/>
          </w:tcPr>
          <w:p w14:paraId="0F08CB7D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Cross-sectional study</w:t>
            </w:r>
          </w:p>
        </w:tc>
        <w:tc>
          <w:tcPr>
            <w:tcW w:w="1275" w:type="dxa"/>
            <w:hideMark/>
          </w:tcPr>
          <w:p w14:paraId="5F73396D" w14:textId="05EC70E9" w:rsidR="0086752E" w:rsidRPr="0086752E" w:rsidRDefault="0086752E" w:rsidP="00D000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N=</w:t>
            </w:r>
            <w:r w:rsidRPr="008675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94</w:t>
            </w:r>
          </w:p>
        </w:tc>
        <w:tc>
          <w:tcPr>
            <w:tcW w:w="1276" w:type="dxa"/>
            <w:hideMark/>
          </w:tcPr>
          <w:p w14:paraId="626EE6B8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Hypertension and Diabetes Mellitus</w:t>
            </w:r>
          </w:p>
        </w:tc>
        <w:tc>
          <w:tcPr>
            <w:tcW w:w="2268" w:type="dxa"/>
            <w:hideMark/>
          </w:tcPr>
          <w:p w14:paraId="53961A74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Private care used due to dissatisfaction with govt. services, better infrastructure and care quality</w:t>
            </w:r>
          </w:p>
        </w:tc>
        <w:tc>
          <w:tcPr>
            <w:tcW w:w="1985" w:type="dxa"/>
            <w:hideMark/>
          </w:tcPr>
          <w:p w14:paraId="4081A66A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Private hospital visits</w:t>
            </w:r>
          </w:p>
        </w:tc>
        <w:tc>
          <w:tcPr>
            <w:tcW w:w="2409" w:type="dxa"/>
            <w:hideMark/>
          </w:tcPr>
          <w:p w14:paraId="48D9F4EB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Self-awareness and regular follow-up lacking; affordability, satisfaction, and accessibility linked to utilization</w:t>
            </w:r>
          </w:p>
        </w:tc>
      </w:tr>
      <w:tr w:rsidR="0086752E" w:rsidRPr="007556FC" w14:paraId="15D3EA47" w14:textId="77777777" w:rsidTr="00D00022">
        <w:tc>
          <w:tcPr>
            <w:tcW w:w="1277" w:type="dxa"/>
            <w:hideMark/>
          </w:tcPr>
          <w:p w14:paraId="45671506" w14:textId="168DB494" w:rsidR="0086752E" w:rsidRPr="00A238D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38DC">
              <w:rPr>
                <w:rFonts w:ascii="Times New Roman" w:hAnsi="Times New Roman" w:cs="Times New Roman"/>
                <w:sz w:val="22"/>
                <w:szCs w:val="22"/>
              </w:rPr>
              <w:t>Nayak, 2023</w:t>
            </w:r>
            <w:r w:rsidR="00D00022">
              <w:rPr>
                <w:rFonts w:ascii="Times New Roman" w:hAnsi="Times New Roman" w:cs="Times New Roman"/>
                <w:sz w:val="22"/>
                <w:szCs w:val="22"/>
              </w:rPr>
              <w:t xml:space="preserve"> [48]</w:t>
            </w:r>
          </w:p>
        </w:tc>
        <w:tc>
          <w:tcPr>
            <w:tcW w:w="1134" w:type="dxa"/>
            <w:hideMark/>
          </w:tcPr>
          <w:p w14:paraId="1E9E5D6D" w14:textId="703601EC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 xml:space="preserve">Odisha, </w:t>
            </w:r>
          </w:p>
        </w:tc>
        <w:tc>
          <w:tcPr>
            <w:tcW w:w="2268" w:type="dxa"/>
            <w:hideMark/>
          </w:tcPr>
          <w:p w14:paraId="3C72D4B2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Factors associated with poor self-rated health among chronic kidney disease patients and their healthcare utilization: Insights from LASI wave-1, 2017-18</w:t>
            </w:r>
          </w:p>
        </w:tc>
        <w:tc>
          <w:tcPr>
            <w:tcW w:w="1276" w:type="dxa"/>
            <w:hideMark/>
          </w:tcPr>
          <w:p w14:paraId="1C56900D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Cross-sectional study</w:t>
            </w:r>
          </w:p>
        </w:tc>
        <w:tc>
          <w:tcPr>
            <w:tcW w:w="1275" w:type="dxa"/>
            <w:hideMark/>
          </w:tcPr>
          <w:p w14:paraId="3FE0FEF7" w14:textId="5AB45769" w:rsidR="0086752E" w:rsidRPr="0086752E" w:rsidRDefault="0086752E" w:rsidP="00D000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N=</w:t>
            </w:r>
            <w:r w:rsidRPr="008675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527</w:t>
            </w:r>
          </w:p>
        </w:tc>
        <w:tc>
          <w:tcPr>
            <w:tcW w:w="1276" w:type="dxa"/>
            <w:hideMark/>
          </w:tcPr>
          <w:p w14:paraId="35A22512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Chronic Kidney Disease</w:t>
            </w:r>
          </w:p>
        </w:tc>
        <w:tc>
          <w:tcPr>
            <w:tcW w:w="2268" w:type="dxa"/>
            <w:hideMark/>
          </w:tcPr>
          <w:p w14:paraId="2874E720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</w:p>
        </w:tc>
        <w:tc>
          <w:tcPr>
            <w:tcW w:w="1985" w:type="dxa"/>
            <w:hideMark/>
          </w:tcPr>
          <w:p w14:paraId="27D38A52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68.2% utilized hospital services, 31% did not</w:t>
            </w:r>
          </w:p>
        </w:tc>
        <w:tc>
          <w:tcPr>
            <w:tcW w:w="2409" w:type="dxa"/>
            <w:hideMark/>
          </w:tcPr>
          <w:p w14:paraId="796E4181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Poor SRH linked to age, gender, rural residence, and multimorbidity; highlights need for accessible, affordable care</w:t>
            </w:r>
          </w:p>
        </w:tc>
      </w:tr>
      <w:tr w:rsidR="0086752E" w:rsidRPr="007556FC" w14:paraId="1E103204" w14:textId="77777777" w:rsidTr="00D00022">
        <w:tc>
          <w:tcPr>
            <w:tcW w:w="1277" w:type="dxa"/>
            <w:hideMark/>
          </w:tcPr>
          <w:p w14:paraId="7DCF555E" w14:textId="42821661" w:rsidR="0086752E" w:rsidRPr="00A238D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38D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Naidu, 2024</w:t>
            </w:r>
            <w:r w:rsidR="00D00022">
              <w:rPr>
                <w:rFonts w:ascii="Times New Roman" w:hAnsi="Times New Roman" w:cs="Times New Roman"/>
                <w:sz w:val="22"/>
                <w:szCs w:val="22"/>
              </w:rPr>
              <w:t xml:space="preserve"> [23]</w:t>
            </w:r>
          </w:p>
        </w:tc>
        <w:tc>
          <w:tcPr>
            <w:tcW w:w="1134" w:type="dxa"/>
            <w:hideMark/>
          </w:tcPr>
          <w:p w14:paraId="160B0477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Maharashtra</w:t>
            </w:r>
          </w:p>
        </w:tc>
        <w:tc>
          <w:tcPr>
            <w:tcW w:w="2268" w:type="dxa"/>
            <w:hideMark/>
          </w:tcPr>
          <w:p w14:paraId="3FB712BC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 xml:space="preserve">Profile of the patients suffering from non-communicable diseases attending outpatient department of an urban health training </w:t>
            </w:r>
            <w:proofErr w:type="spellStart"/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center</w:t>
            </w:r>
            <w:proofErr w:type="spellEnd"/>
          </w:p>
        </w:tc>
        <w:tc>
          <w:tcPr>
            <w:tcW w:w="1276" w:type="dxa"/>
            <w:hideMark/>
          </w:tcPr>
          <w:p w14:paraId="6D569767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Cross-sectional study</w:t>
            </w:r>
          </w:p>
        </w:tc>
        <w:tc>
          <w:tcPr>
            <w:tcW w:w="1275" w:type="dxa"/>
            <w:hideMark/>
          </w:tcPr>
          <w:p w14:paraId="2DFB33D8" w14:textId="538A3CE5" w:rsidR="0086752E" w:rsidRPr="0086752E" w:rsidRDefault="0086752E" w:rsidP="00D000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N=</w:t>
            </w:r>
            <w:r w:rsidRPr="008675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257</w:t>
            </w:r>
          </w:p>
        </w:tc>
        <w:tc>
          <w:tcPr>
            <w:tcW w:w="1276" w:type="dxa"/>
            <w:hideMark/>
          </w:tcPr>
          <w:p w14:paraId="1900AED4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Hypertension, Diabetes Mellitus, Stroke, Cardiac, Pulmonary diseases, Cancer, Injuries</w:t>
            </w:r>
          </w:p>
        </w:tc>
        <w:tc>
          <w:tcPr>
            <w:tcW w:w="2268" w:type="dxa"/>
            <w:hideMark/>
          </w:tcPr>
          <w:p w14:paraId="4A3FA7D3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</w:p>
        </w:tc>
        <w:tc>
          <w:tcPr>
            <w:tcW w:w="1985" w:type="dxa"/>
            <w:hideMark/>
          </w:tcPr>
          <w:p w14:paraId="071614F6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Early diagnosis by screening and OPD-based treatment</w:t>
            </w:r>
          </w:p>
        </w:tc>
        <w:tc>
          <w:tcPr>
            <w:tcW w:w="2409" w:type="dxa"/>
            <w:hideMark/>
          </w:tcPr>
          <w:p w14:paraId="752EC388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 xml:space="preserve">Urban health </w:t>
            </w:r>
            <w:proofErr w:type="spellStart"/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center</w:t>
            </w:r>
            <w:proofErr w:type="spellEnd"/>
            <w:r w:rsidRPr="007556FC">
              <w:rPr>
                <w:rFonts w:ascii="Times New Roman" w:hAnsi="Times New Roman" w:cs="Times New Roman"/>
                <w:sz w:val="22"/>
                <w:szCs w:val="22"/>
              </w:rPr>
              <w:t xml:space="preserve"> services are effectively utilized by patients with various NCDs</w:t>
            </w:r>
          </w:p>
        </w:tc>
      </w:tr>
      <w:tr w:rsidR="0086752E" w:rsidRPr="007556FC" w14:paraId="687CA21F" w14:textId="77777777" w:rsidTr="00D00022">
        <w:tc>
          <w:tcPr>
            <w:tcW w:w="1277" w:type="dxa"/>
            <w:hideMark/>
          </w:tcPr>
          <w:p w14:paraId="6E5B95CC" w14:textId="07DDE056" w:rsidR="0086752E" w:rsidRPr="00A238D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38DC">
              <w:rPr>
                <w:rFonts w:ascii="Times New Roman" w:hAnsi="Times New Roman" w:cs="Times New Roman"/>
                <w:sz w:val="22"/>
                <w:szCs w:val="22"/>
              </w:rPr>
              <w:t>Jaiswal, 2024</w:t>
            </w:r>
            <w:r w:rsidR="00D00022">
              <w:rPr>
                <w:rFonts w:ascii="Times New Roman" w:hAnsi="Times New Roman" w:cs="Times New Roman"/>
                <w:sz w:val="22"/>
                <w:szCs w:val="22"/>
              </w:rPr>
              <w:t xml:space="preserve"> [55]</w:t>
            </w:r>
          </w:p>
        </w:tc>
        <w:tc>
          <w:tcPr>
            <w:tcW w:w="1134" w:type="dxa"/>
            <w:hideMark/>
          </w:tcPr>
          <w:p w14:paraId="4A8EA4DA" w14:textId="0A177AC3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All over </w:t>
            </w: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India</w:t>
            </w:r>
          </w:p>
        </w:tc>
        <w:tc>
          <w:tcPr>
            <w:tcW w:w="2268" w:type="dxa"/>
            <w:hideMark/>
          </w:tcPr>
          <w:p w14:paraId="5D570EB1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Switching pattern of healthcare services and its determinants among patients with communicable and non-communicable diseases in India</w:t>
            </w:r>
          </w:p>
        </w:tc>
        <w:tc>
          <w:tcPr>
            <w:tcW w:w="1276" w:type="dxa"/>
            <w:hideMark/>
          </w:tcPr>
          <w:p w14:paraId="6FDB91C9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Cross-sectional study</w:t>
            </w:r>
          </w:p>
        </w:tc>
        <w:tc>
          <w:tcPr>
            <w:tcW w:w="1275" w:type="dxa"/>
            <w:hideMark/>
          </w:tcPr>
          <w:p w14:paraId="5574C507" w14:textId="794F10A7" w:rsidR="0086752E" w:rsidRPr="0086752E" w:rsidRDefault="0086752E" w:rsidP="00D000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N=</w:t>
            </w:r>
            <w:r w:rsidRPr="008675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93925</w:t>
            </w:r>
          </w:p>
        </w:tc>
        <w:tc>
          <w:tcPr>
            <w:tcW w:w="1276" w:type="dxa"/>
            <w:hideMark/>
          </w:tcPr>
          <w:p w14:paraId="7BB784DE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Hypertension, Diabetes, Arthritis</w:t>
            </w:r>
          </w:p>
        </w:tc>
        <w:tc>
          <w:tcPr>
            <w:tcW w:w="2268" w:type="dxa"/>
            <w:hideMark/>
          </w:tcPr>
          <w:p w14:paraId="4A7124FF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NCD patients showed higher preference for switching, especially toward private care</w:t>
            </w:r>
          </w:p>
        </w:tc>
        <w:tc>
          <w:tcPr>
            <w:tcW w:w="1985" w:type="dxa"/>
            <w:hideMark/>
          </w:tcPr>
          <w:p w14:paraId="71A51723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Public and private mixed</w:t>
            </w:r>
          </w:p>
        </w:tc>
        <w:tc>
          <w:tcPr>
            <w:tcW w:w="2409" w:type="dxa"/>
            <w:hideMark/>
          </w:tcPr>
          <w:p w14:paraId="65758503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Decision influenced by illness type, SES, education, and regional disparities</w:t>
            </w:r>
          </w:p>
        </w:tc>
      </w:tr>
      <w:tr w:rsidR="0086752E" w:rsidRPr="007556FC" w14:paraId="7C3473CB" w14:textId="77777777" w:rsidTr="00D00022">
        <w:tc>
          <w:tcPr>
            <w:tcW w:w="1277" w:type="dxa"/>
            <w:hideMark/>
          </w:tcPr>
          <w:p w14:paraId="10647DE5" w14:textId="6C4641C8" w:rsidR="0086752E" w:rsidRPr="00A238D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38DC">
              <w:rPr>
                <w:rFonts w:ascii="Times New Roman" w:hAnsi="Times New Roman" w:cs="Times New Roman"/>
                <w:sz w:val="22"/>
                <w:szCs w:val="22"/>
              </w:rPr>
              <w:t>Bhagyalakshmi &amp; Kodali, 2019</w:t>
            </w:r>
            <w:r w:rsidR="00D00022">
              <w:rPr>
                <w:rFonts w:ascii="Times New Roman" w:hAnsi="Times New Roman" w:cs="Times New Roman"/>
                <w:sz w:val="22"/>
                <w:szCs w:val="22"/>
              </w:rPr>
              <w:t xml:space="preserve"> [29]</w:t>
            </w:r>
          </w:p>
        </w:tc>
        <w:tc>
          <w:tcPr>
            <w:tcW w:w="1134" w:type="dxa"/>
            <w:hideMark/>
          </w:tcPr>
          <w:p w14:paraId="7A3E6C9D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Kerala</w:t>
            </w:r>
          </w:p>
        </w:tc>
        <w:tc>
          <w:tcPr>
            <w:tcW w:w="2268" w:type="dxa"/>
            <w:hideMark/>
          </w:tcPr>
          <w:p w14:paraId="47D9CC9A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Utilization of Noncommunicable Disease Services Provided by Public Health Facilities in Kasaragod</w:t>
            </w:r>
          </w:p>
        </w:tc>
        <w:tc>
          <w:tcPr>
            <w:tcW w:w="1276" w:type="dxa"/>
            <w:hideMark/>
          </w:tcPr>
          <w:p w14:paraId="098B1CAB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Cross-sectional study</w:t>
            </w:r>
          </w:p>
        </w:tc>
        <w:tc>
          <w:tcPr>
            <w:tcW w:w="1275" w:type="dxa"/>
            <w:hideMark/>
          </w:tcPr>
          <w:p w14:paraId="38D7951A" w14:textId="693ED359" w:rsidR="0086752E" w:rsidRPr="0086752E" w:rsidRDefault="0086752E" w:rsidP="00D000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N=</w:t>
            </w:r>
            <w:r w:rsidRPr="008675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375</w:t>
            </w:r>
          </w:p>
        </w:tc>
        <w:tc>
          <w:tcPr>
            <w:tcW w:w="1276" w:type="dxa"/>
            <w:hideMark/>
          </w:tcPr>
          <w:p w14:paraId="417FDD23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Hypertension, Diabetes, Arthritis</w:t>
            </w:r>
          </w:p>
        </w:tc>
        <w:tc>
          <w:tcPr>
            <w:tcW w:w="2268" w:type="dxa"/>
            <w:hideMark/>
          </w:tcPr>
          <w:p w14:paraId="6153679F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56.28% accessed public screening; 40.69% received treatment from govt. facilities</w:t>
            </w:r>
          </w:p>
        </w:tc>
        <w:tc>
          <w:tcPr>
            <w:tcW w:w="1985" w:type="dxa"/>
            <w:hideMark/>
          </w:tcPr>
          <w:p w14:paraId="57BB2BC8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Public health facilities</w:t>
            </w:r>
          </w:p>
        </w:tc>
        <w:tc>
          <w:tcPr>
            <w:tcW w:w="2409" w:type="dxa"/>
            <w:hideMark/>
          </w:tcPr>
          <w:p w14:paraId="428B7C83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Utilization influenced by insurance, service perception, health worker visits, and awareness</w:t>
            </w:r>
          </w:p>
        </w:tc>
      </w:tr>
      <w:tr w:rsidR="0086752E" w:rsidRPr="007556FC" w14:paraId="364CD89C" w14:textId="77777777" w:rsidTr="00D00022">
        <w:tc>
          <w:tcPr>
            <w:tcW w:w="1277" w:type="dxa"/>
            <w:hideMark/>
          </w:tcPr>
          <w:p w14:paraId="034B3A85" w14:textId="77777777" w:rsidR="0086752E" w:rsidRPr="00A238D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38DC">
              <w:rPr>
                <w:rFonts w:ascii="Times New Roman" w:hAnsi="Times New Roman" w:cs="Times New Roman"/>
                <w:sz w:val="22"/>
                <w:szCs w:val="22"/>
              </w:rPr>
              <w:t>Kumar, 2024</w:t>
            </w:r>
          </w:p>
        </w:tc>
        <w:tc>
          <w:tcPr>
            <w:tcW w:w="1134" w:type="dxa"/>
            <w:hideMark/>
          </w:tcPr>
          <w:p w14:paraId="7810B8E2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Andhra Pradesh</w:t>
            </w:r>
          </w:p>
        </w:tc>
        <w:tc>
          <w:tcPr>
            <w:tcW w:w="2268" w:type="dxa"/>
            <w:hideMark/>
          </w:tcPr>
          <w:p w14:paraId="3491BBA1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 xml:space="preserve">Health </w:t>
            </w:r>
            <w:proofErr w:type="spellStart"/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behavioral</w:t>
            </w:r>
            <w:proofErr w:type="spellEnd"/>
            <w:r w:rsidRPr="007556FC">
              <w:rPr>
                <w:rFonts w:ascii="Times New Roman" w:hAnsi="Times New Roman" w:cs="Times New Roman"/>
                <w:sz w:val="22"/>
                <w:szCs w:val="22"/>
              </w:rPr>
              <w:t xml:space="preserve"> change and associated factors among patients diagnosed with NCDs in rural southern India</w:t>
            </w:r>
          </w:p>
        </w:tc>
        <w:tc>
          <w:tcPr>
            <w:tcW w:w="1276" w:type="dxa"/>
            <w:hideMark/>
          </w:tcPr>
          <w:p w14:paraId="55D7CDC1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Cross-sectional study</w:t>
            </w:r>
          </w:p>
        </w:tc>
        <w:tc>
          <w:tcPr>
            <w:tcW w:w="1275" w:type="dxa"/>
            <w:hideMark/>
          </w:tcPr>
          <w:p w14:paraId="52FD3CC7" w14:textId="2A3EE0C3" w:rsidR="0086752E" w:rsidRPr="0086752E" w:rsidRDefault="0086752E" w:rsidP="00D000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N=</w:t>
            </w:r>
            <w:r w:rsidRPr="008675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276" w:type="dxa"/>
            <w:hideMark/>
          </w:tcPr>
          <w:p w14:paraId="58118C10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All NCDs</w:t>
            </w:r>
          </w:p>
        </w:tc>
        <w:tc>
          <w:tcPr>
            <w:tcW w:w="2268" w:type="dxa"/>
            <w:hideMark/>
          </w:tcPr>
          <w:p w14:paraId="34371FA0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 xml:space="preserve">32% followed physician-advised </w:t>
            </w:r>
            <w:proofErr w:type="spellStart"/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behavior</w:t>
            </w:r>
            <w:proofErr w:type="spellEnd"/>
            <w:r w:rsidRPr="007556FC">
              <w:rPr>
                <w:rFonts w:ascii="Times New Roman" w:hAnsi="Times New Roman" w:cs="Times New Roman"/>
                <w:sz w:val="22"/>
                <w:szCs w:val="22"/>
              </w:rPr>
              <w:t xml:space="preserve"> change</w:t>
            </w:r>
          </w:p>
        </w:tc>
        <w:tc>
          <w:tcPr>
            <w:tcW w:w="1985" w:type="dxa"/>
            <w:hideMark/>
          </w:tcPr>
          <w:p w14:paraId="41C5007C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</w:p>
        </w:tc>
        <w:tc>
          <w:tcPr>
            <w:tcW w:w="2409" w:type="dxa"/>
            <w:hideMark/>
          </w:tcPr>
          <w:p w14:paraId="3DB07A33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 xml:space="preserve">Two-thirds non-compliant; need for </w:t>
            </w:r>
            <w:proofErr w:type="spellStart"/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behavior</w:t>
            </w:r>
            <w:proofErr w:type="spellEnd"/>
            <w:r w:rsidRPr="007556FC">
              <w:rPr>
                <w:rFonts w:ascii="Times New Roman" w:hAnsi="Times New Roman" w:cs="Times New Roman"/>
                <w:sz w:val="22"/>
                <w:szCs w:val="22"/>
              </w:rPr>
              <w:t xml:space="preserve"> change communication in addition to treatment</w:t>
            </w:r>
          </w:p>
        </w:tc>
      </w:tr>
      <w:tr w:rsidR="0086752E" w:rsidRPr="007556FC" w14:paraId="047DC6BD" w14:textId="77777777" w:rsidTr="00D00022">
        <w:tc>
          <w:tcPr>
            <w:tcW w:w="1277" w:type="dxa"/>
            <w:hideMark/>
          </w:tcPr>
          <w:p w14:paraId="3D1EA998" w14:textId="363B5364" w:rsidR="0086752E" w:rsidRPr="00A238D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238DC">
              <w:rPr>
                <w:rFonts w:ascii="Times New Roman" w:hAnsi="Times New Roman" w:cs="Times New Roman"/>
                <w:sz w:val="22"/>
                <w:szCs w:val="22"/>
              </w:rPr>
              <w:t>Netterström</w:t>
            </w:r>
            <w:proofErr w:type="spellEnd"/>
            <w:r w:rsidRPr="00A238DC">
              <w:rPr>
                <w:rFonts w:ascii="Times New Roman" w:hAnsi="Times New Roman" w:cs="Times New Roman"/>
                <w:sz w:val="22"/>
                <w:szCs w:val="22"/>
              </w:rPr>
              <w:t>-Wedin &amp; Dalal, 2023</w:t>
            </w:r>
            <w:r w:rsidR="00D00022">
              <w:rPr>
                <w:rFonts w:ascii="Times New Roman" w:hAnsi="Times New Roman" w:cs="Times New Roman"/>
                <w:sz w:val="22"/>
                <w:szCs w:val="22"/>
              </w:rPr>
              <w:t xml:space="preserve"> [20]</w:t>
            </w:r>
          </w:p>
        </w:tc>
        <w:tc>
          <w:tcPr>
            <w:tcW w:w="1134" w:type="dxa"/>
            <w:hideMark/>
          </w:tcPr>
          <w:p w14:paraId="5C5D0CA6" w14:textId="692C7F9C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All over India </w:t>
            </w:r>
          </w:p>
        </w:tc>
        <w:tc>
          <w:tcPr>
            <w:tcW w:w="2268" w:type="dxa"/>
            <w:hideMark/>
          </w:tcPr>
          <w:p w14:paraId="78BB33BD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Treatment-seeking behaviour among 15–49-year-olds with self-reported heart disease, cancer, chronic respiratory disease, and diabetes</w:t>
            </w:r>
          </w:p>
        </w:tc>
        <w:tc>
          <w:tcPr>
            <w:tcW w:w="1276" w:type="dxa"/>
            <w:hideMark/>
          </w:tcPr>
          <w:p w14:paraId="40BCC808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Cross-sectional study</w:t>
            </w:r>
          </w:p>
        </w:tc>
        <w:tc>
          <w:tcPr>
            <w:tcW w:w="1275" w:type="dxa"/>
            <w:hideMark/>
          </w:tcPr>
          <w:p w14:paraId="2552A3D0" w14:textId="4941741A" w:rsidR="0086752E" w:rsidRPr="0086752E" w:rsidRDefault="0086752E" w:rsidP="00D000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N=</w:t>
            </w:r>
            <w:r w:rsidRPr="008675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27, 935 </w:t>
            </w:r>
          </w:p>
        </w:tc>
        <w:tc>
          <w:tcPr>
            <w:tcW w:w="1276" w:type="dxa"/>
            <w:hideMark/>
          </w:tcPr>
          <w:p w14:paraId="6E633249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Heart disease, Cancer, Chronic respiratory disease, Diabetes</w:t>
            </w:r>
          </w:p>
        </w:tc>
        <w:tc>
          <w:tcPr>
            <w:tcW w:w="2268" w:type="dxa"/>
            <w:hideMark/>
          </w:tcPr>
          <w:p w14:paraId="6E8CFE8C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Poor and middle-income groups sought care less; women more likely to seek disease-specific care</w:t>
            </w:r>
          </w:p>
        </w:tc>
        <w:tc>
          <w:tcPr>
            <w:tcW w:w="1985" w:type="dxa"/>
            <w:hideMark/>
          </w:tcPr>
          <w:p w14:paraId="320E2D95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</w:p>
        </w:tc>
        <w:tc>
          <w:tcPr>
            <w:tcW w:w="2409" w:type="dxa"/>
            <w:hideMark/>
          </w:tcPr>
          <w:p w14:paraId="64F7762F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Higher age and coexisting NCDs associated with increased care-seeking; disparity based on income and gender</w:t>
            </w:r>
          </w:p>
        </w:tc>
      </w:tr>
      <w:tr w:rsidR="0086752E" w:rsidRPr="007556FC" w14:paraId="6B07ED7E" w14:textId="77777777" w:rsidTr="00D00022">
        <w:tc>
          <w:tcPr>
            <w:tcW w:w="1277" w:type="dxa"/>
            <w:hideMark/>
          </w:tcPr>
          <w:p w14:paraId="683DF615" w14:textId="60039801" w:rsidR="0086752E" w:rsidRPr="00A238D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38D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Kirubakaran, 2024</w:t>
            </w:r>
            <w:r w:rsidR="00D00022">
              <w:rPr>
                <w:rFonts w:ascii="Times New Roman" w:hAnsi="Times New Roman" w:cs="Times New Roman"/>
                <w:sz w:val="22"/>
                <w:szCs w:val="22"/>
              </w:rPr>
              <w:t xml:space="preserve"> [11]</w:t>
            </w:r>
          </w:p>
        </w:tc>
        <w:tc>
          <w:tcPr>
            <w:tcW w:w="1134" w:type="dxa"/>
            <w:hideMark/>
          </w:tcPr>
          <w:p w14:paraId="2C167107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Tamil Nadu</w:t>
            </w:r>
          </w:p>
        </w:tc>
        <w:tc>
          <w:tcPr>
            <w:tcW w:w="2268" w:type="dxa"/>
            <w:hideMark/>
          </w:tcPr>
          <w:p w14:paraId="73FAD482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A community</w:t>
            </w:r>
            <w:r w:rsidRPr="007556FC">
              <w:rPr>
                <w:rFonts w:ascii="Times New Roman" w:hAnsi="Times New Roman" w:cs="Times New Roman"/>
                <w:sz w:val="22"/>
                <w:szCs w:val="22"/>
              </w:rPr>
              <w:noBreakHyphen/>
              <w:t>based study on health-seeking behaviour among NCD patients in rural and urban Tamil Nadu</w:t>
            </w:r>
          </w:p>
        </w:tc>
        <w:tc>
          <w:tcPr>
            <w:tcW w:w="1276" w:type="dxa"/>
            <w:hideMark/>
          </w:tcPr>
          <w:p w14:paraId="78B77D8D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Cross-sectional study</w:t>
            </w:r>
          </w:p>
        </w:tc>
        <w:tc>
          <w:tcPr>
            <w:tcW w:w="1275" w:type="dxa"/>
            <w:hideMark/>
          </w:tcPr>
          <w:p w14:paraId="325893DE" w14:textId="6F0FEC6C" w:rsidR="0086752E" w:rsidRPr="0086752E" w:rsidRDefault="0086752E" w:rsidP="00D000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N=</w:t>
            </w:r>
            <w:r w:rsidRPr="008675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328</w:t>
            </w:r>
          </w:p>
        </w:tc>
        <w:tc>
          <w:tcPr>
            <w:tcW w:w="1276" w:type="dxa"/>
            <w:hideMark/>
          </w:tcPr>
          <w:p w14:paraId="0B2D790E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All NCDs</w:t>
            </w:r>
          </w:p>
        </w:tc>
        <w:tc>
          <w:tcPr>
            <w:tcW w:w="2268" w:type="dxa"/>
            <w:hideMark/>
          </w:tcPr>
          <w:p w14:paraId="6A89B38C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Behavior</w:t>
            </w:r>
            <w:proofErr w:type="spellEnd"/>
            <w:r w:rsidRPr="007556FC">
              <w:rPr>
                <w:rFonts w:ascii="Times New Roman" w:hAnsi="Times New Roman" w:cs="Times New Roman"/>
                <w:sz w:val="22"/>
                <w:szCs w:val="22"/>
              </w:rPr>
              <w:t xml:space="preserve"> mainly based on hospital visitation, medication adherence, and testing</w:t>
            </w:r>
          </w:p>
        </w:tc>
        <w:tc>
          <w:tcPr>
            <w:tcW w:w="1985" w:type="dxa"/>
            <w:hideMark/>
          </w:tcPr>
          <w:p w14:paraId="3FB9FB2B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Public and private facilities</w:t>
            </w:r>
          </w:p>
        </w:tc>
        <w:tc>
          <w:tcPr>
            <w:tcW w:w="2409" w:type="dxa"/>
            <w:hideMark/>
          </w:tcPr>
          <w:p w14:paraId="5CE57D62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 xml:space="preserve">Rural patients showed more positive health-seeking </w:t>
            </w:r>
            <w:proofErr w:type="spellStart"/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behavior</w:t>
            </w:r>
            <w:proofErr w:type="spellEnd"/>
            <w:r w:rsidRPr="007556FC">
              <w:rPr>
                <w:rFonts w:ascii="Times New Roman" w:hAnsi="Times New Roman" w:cs="Times New Roman"/>
                <w:sz w:val="22"/>
                <w:szCs w:val="22"/>
              </w:rPr>
              <w:t xml:space="preserve"> than urban counterparts</w:t>
            </w:r>
          </w:p>
        </w:tc>
      </w:tr>
      <w:tr w:rsidR="0086752E" w:rsidRPr="007556FC" w14:paraId="6CE20BC7" w14:textId="77777777" w:rsidTr="00D00022">
        <w:tc>
          <w:tcPr>
            <w:tcW w:w="1277" w:type="dxa"/>
            <w:hideMark/>
          </w:tcPr>
          <w:p w14:paraId="2A2EF343" w14:textId="508CE0E7" w:rsidR="0086752E" w:rsidRPr="00A238D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38DC">
              <w:rPr>
                <w:rFonts w:ascii="Times New Roman" w:hAnsi="Times New Roman" w:cs="Times New Roman"/>
                <w:sz w:val="22"/>
                <w:szCs w:val="22"/>
              </w:rPr>
              <w:t>Barman, 2023</w:t>
            </w:r>
            <w:r w:rsidR="00D00022">
              <w:rPr>
                <w:rFonts w:ascii="Times New Roman" w:hAnsi="Times New Roman" w:cs="Times New Roman"/>
                <w:sz w:val="22"/>
                <w:szCs w:val="22"/>
              </w:rPr>
              <w:t xml:space="preserve"> [28]</w:t>
            </w:r>
          </w:p>
        </w:tc>
        <w:tc>
          <w:tcPr>
            <w:tcW w:w="1134" w:type="dxa"/>
            <w:hideMark/>
          </w:tcPr>
          <w:p w14:paraId="663707D0" w14:textId="245CE55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All over </w:t>
            </w: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India</w:t>
            </w:r>
          </w:p>
        </w:tc>
        <w:tc>
          <w:tcPr>
            <w:tcW w:w="2268" w:type="dxa"/>
            <w:hideMark/>
          </w:tcPr>
          <w:p w14:paraId="6833926C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Epidemiology of type 2 diabetes mellitus and treatment utilization among the elderly: LASI Wave-1</w:t>
            </w:r>
          </w:p>
        </w:tc>
        <w:tc>
          <w:tcPr>
            <w:tcW w:w="1276" w:type="dxa"/>
            <w:hideMark/>
          </w:tcPr>
          <w:p w14:paraId="1D852D9A" w14:textId="5C192673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38DC">
              <w:rPr>
                <w:rFonts w:ascii="Times New Roman" w:hAnsi="Times New Roman" w:cs="Times New Roman"/>
                <w:sz w:val="22"/>
                <w:szCs w:val="22"/>
              </w:rPr>
              <w:t>Longitudinal Ageing Study in India.</w:t>
            </w:r>
          </w:p>
        </w:tc>
        <w:tc>
          <w:tcPr>
            <w:tcW w:w="1275" w:type="dxa"/>
            <w:hideMark/>
          </w:tcPr>
          <w:p w14:paraId="193323CC" w14:textId="50EDE96A" w:rsidR="0086752E" w:rsidRPr="0086752E" w:rsidRDefault="0086752E" w:rsidP="00D000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N=</w:t>
            </w:r>
            <w:r w:rsidRPr="008675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27,386</w:t>
            </w:r>
          </w:p>
        </w:tc>
        <w:tc>
          <w:tcPr>
            <w:tcW w:w="1276" w:type="dxa"/>
            <w:hideMark/>
          </w:tcPr>
          <w:p w14:paraId="59F0FB16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Type 2 Diabetes</w:t>
            </w:r>
          </w:p>
        </w:tc>
        <w:tc>
          <w:tcPr>
            <w:tcW w:w="2268" w:type="dxa"/>
            <w:hideMark/>
          </w:tcPr>
          <w:p w14:paraId="0CDD5AC1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</w:p>
        </w:tc>
        <w:tc>
          <w:tcPr>
            <w:tcW w:w="1985" w:type="dxa"/>
            <w:hideMark/>
          </w:tcPr>
          <w:p w14:paraId="22EF56D6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Treatment utilization through medication</w:t>
            </w:r>
          </w:p>
        </w:tc>
        <w:tc>
          <w:tcPr>
            <w:tcW w:w="2409" w:type="dxa"/>
            <w:hideMark/>
          </w:tcPr>
          <w:p w14:paraId="52E31679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Females more likely to use treatment; socio-demographics strongly influence utilization; elderly require tailored interventions</w:t>
            </w:r>
          </w:p>
        </w:tc>
      </w:tr>
      <w:tr w:rsidR="0086752E" w:rsidRPr="007556FC" w14:paraId="4F74B56D" w14:textId="77777777" w:rsidTr="00D00022">
        <w:tc>
          <w:tcPr>
            <w:tcW w:w="1277" w:type="dxa"/>
            <w:hideMark/>
          </w:tcPr>
          <w:p w14:paraId="0E5C8DB3" w14:textId="6AD9936F" w:rsidR="0086752E" w:rsidRPr="00A238D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38DC">
              <w:rPr>
                <w:rFonts w:ascii="Times New Roman" w:hAnsi="Times New Roman" w:cs="Times New Roman"/>
                <w:sz w:val="22"/>
                <w:szCs w:val="22"/>
              </w:rPr>
              <w:t>Kanungo, 2015</w:t>
            </w:r>
            <w:r w:rsidR="00D00022">
              <w:rPr>
                <w:rFonts w:ascii="Times New Roman" w:hAnsi="Times New Roman" w:cs="Times New Roman"/>
                <w:sz w:val="22"/>
                <w:szCs w:val="22"/>
              </w:rPr>
              <w:t xml:space="preserve"> [37]</w:t>
            </w:r>
          </w:p>
        </w:tc>
        <w:tc>
          <w:tcPr>
            <w:tcW w:w="1134" w:type="dxa"/>
            <w:hideMark/>
          </w:tcPr>
          <w:p w14:paraId="0FB4CDF8" w14:textId="45556C53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All over </w:t>
            </w: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India</w:t>
            </w:r>
          </w:p>
        </w:tc>
        <w:tc>
          <w:tcPr>
            <w:tcW w:w="2268" w:type="dxa"/>
            <w:hideMark/>
          </w:tcPr>
          <w:p w14:paraId="264E5094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 xml:space="preserve">Perceived Morbidity, Healthcare-Seeking </w:t>
            </w:r>
            <w:proofErr w:type="spellStart"/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Behavior</w:t>
            </w:r>
            <w:proofErr w:type="spellEnd"/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…</w:t>
            </w:r>
          </w:p>
        </w:tc>
        <w:tc>
          <w:tcPr>
            <w:tcW w:w="1276" w:type="dxa"/>
            <w:hideMark/>
          </w:tcPr>
          <w:p w14:paraId="2575FB0F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Cross-sectional</w:t>
            </w:r>
          </w:p>
        </w:tc>
        <w:tc>
          <w:tcPr>
            <w:tcW w:w="1275" w:type="dxa"/>
            <w:hideMark/>
          </w:tcPr>
          <w:p w14:paraId="3A2D3841" w14:textId="52205CDA" w:rsidR="0086752E" w:rsidRPr="0086752E" w:rsidRDefault="0086752E" w:rsidP="00D000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N=</w:t>
            </w:r>
            <w:r w:rsidRPr="008675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43999</w:t>
            </w:r>
          </w:p>
        </w:tc>
        <w:tc>
          <w:tcPr>
            <w:tcW w:w="1276" w:type="dxa"/>
            <w:hideMark/>
          </w:tcPr>
          <w:p w14:paraId="73D3EC3A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All NCDs</w:t>
            </w:r>
          </w:p>
        </w:tc>
        <w:tc>
          <w:tcPr>
            <w:tcW w:w="2268" w:type="dxa"/>
            <w:hideMark/>
          </w:tcPr>
          <w:p w14:paraId="241A6C60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Influenced by perceived severity, age, gender, SES, hygiene</w:t>
            </w:r>
          </w:p>
        </w:tc>
        <w:tc>
          <w:tcPr>
            <w:tcW w:w="1985" w:type="dxa"/>
            <w:hideMark/>
          </w:tcPr>
          <w:p w14:paraId="24BC69BB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Not specified</w:t>
            </w:r>
          </w:p>
        </w:tc>
        <w:tc>
          <w:tcPr>
            <w:tcW w:w="2409" w:type="dxa"/>
            <w:hideMark/>
          </w:tcPr>
          <w:p w14:paraId="6B30F004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Need for improved awareness among vulnerable groups</w:t>
            </w:r>
          </w:p>
        </w:tc>
      </w:tr>
      <w:tr w:rsidR="0086752E" w:rsidRPr="007556FC" w14:paraId="5CB1AF65" w14:textId="77777777" w:rsidTr="00D00022">
        <w:tc>
          <w:tcPr>
            <w:tcW w:w="1277" w:type="dxa"/>
            <w:hideMark/>
          </w:tcPr>
          <w:p w14:paraId="4B60E6B2" w14:textId="4DEDBEAD" w:rsidR="0086752E" w:rsidRPr="00A238D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38DC">
              <w:rPr>
                <w:rFonts w:ascii="Times New Roman" w:hAnsi="Times New Roman" w:cs="Times New Roman"/>
                <w:sz w:val="22"/>
                <w:szCs w:val="22"/>
              </w:rPr>
              <w:t>Prabhakar, 2023</w:t>
            </w:r>
            <w:r w:rsidR="00D00022">
              <w:rPr>
                <w:rFonts w:ascii="Times New Roman" w:hAnsi="Times New Roman" w:cs="Times New Roman"/>
                <w:sz w:val="22"/>
                <w:szCs w:val="22"/>
              </w:rPr>
              <w:t xml:space="preserve"> [51]</w:t>
            </w:r>
          </w:p>
        </w:tc>
        <w:tc>
          <w:tcPr>
            <w:tcW w:w="1134" w:type="dxa"/>
            <w:hideMark/>
          </w:tcPr>
          <w:p w14:paraId="5F7F1B2C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New Delhi</w:t>
            </w:r>
          </w:p>
        </w:tc>
        <w:tc>
          <w:tcPr>
            <w:tcW w:w="2268" w:type="dxa"/>
            <w:hideMark/>
          </w:tcPr>
          <w:p w14:paraId="2A423F07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HSB and Determinants in Elderly for NCDs</w:t>
            </w:r>
          </w:p>
        </w:tc>
        <w:tc>
          <w:tcPr>
            <w:tcW w:w="1276" w:type="dxa"/>
            <w:hideMark/>
          </w:tcPr>
          <w:p w14:paraId="4A78B36D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Cross-sectional</w:t>
            </w:r>
          </w:p>
        </w:tc>
        <w:tc>
          <w:tcPr>
            <w:tcW w:w="1275" w:type="dxa"/>
            <w:hideMark/>
          </w:tcPr>
          <w:p w14:paraId="13884C2B" w14:textId="3E96ECC4" w:rsidR="0086752E" w:rsidRPr="0086752E" w:rsidRDefault="0086752E" w:rsidP="00D000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N=</w:t>
            </w:r>
            <w:r w:rsidRPr="008675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350</w:t>
            </w:r>
          </w:p>
        </w:tc>
        <w:tc>
          <w:tcPr>
            <w:tcW w:w="1276" w:type="dxa"/>
            <w:hideMark/>
          </w:tcPr>
          <w:p w14:paraId="6EDED2DA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DM, HTN, OA, cataract, obesity</w:t>
            </w:r>
          </w:p>
        </w:tc>
        <w:tc>
          <w:tcPr>
            <w:tcW w:w="2268" w:type="dxa"/>
            <w:hideMark/>
          </w:tcPr>
          <w:p w14:paraId="754BEF1A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HSB linked to gender, literacy, distance, multimorbidity</w:t>
            </w:r>
          </w:p>
        </w:tc>
        <w:tc>
          <w:tcPr>
            <w:tcW w:w="1985" w:type="dxa"/>
            <w:hideMark/>
          </w:tcPr>
          <w:p w14:paraId="7D20A6A9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Not specified</w:t>
            </w:r>
          </w:p>
        </w:tc>
        <w:tc>
          <w:tcPr>
            <w:tcW w:w="2409" w:type="dxa"/>
            <w:hideMark/>
          </w:tcPr>
          <w:p w14:paraId="68A6A916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Over 50% had poor HSB, esp. for OA and DM</w:t>
            </w:r>
          </w:p>
        </w:tc>
      </w:tr>
      <w:tr w:rsidR="0086752E" w:rsidRPr="007556FC" w14:paraId="53971632" w14:textId="77777777" w:rsidTr="00D00022">
        <w:tc>
          <w:tcPr>
            <w:tcW w:w="1277" w:type="dxa"/>
            <w:hideMark/>
          </w:tcPr>
          <w:p w14:paraId="27A29FF1" w14:textId="5FF52235" w:rsidR="0086752E" w:rsidRPr="00A238D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38DC">
              <w:rPr>
                <w:rFonts w:ascii="Times New Roman" w:hAnsi="Times New Roman" w:cs="Times New Roman"/>
                <w:sz w:val="22"/>
                <w:szCs w:val="22"/>
              </w:rPr>
              <w:t>Sahoo, 2021</w:t>
            </w:r>
            <w:r w:rsidR="00D00022">
              <w:rPr>
                <w:rFonts w:ascii="Times New Roman" w:hAnsi="Times New Roman" w:cs="Times New Roman"/>
                <w:sz w:val="22"/>
                <w:szCs w:val="22"/>
              </w:rPr>
              <w:t xml:space="preserve"> [57]</w:t>
            </w:r>
          </w:p>
        </w:tc>
        <w:tc>
          <w:tcPr>
            <w:tcW w:w="1134" w:type="dxa"/>
            <w:hideMark/>
          </w:tcPr>
          <w:p w14:paraId="24DEA9C2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Odisha</w:t>
            </w:r>
          </w:p>
        </w:tc>
        <w:tc>
          <w:tcPr>
            <w:tcW w:w="2268" w:type="dxa"/>
            <w:hideMark/>
          </w:tcPr>
          <w:p w14:paraId="0D233CB7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NCD Care During COVID-19</w:t>
            </w:r>
          </w:p>
        </w:tc>
        <w:tc>
          <w:tcPr>
            <w:tcW w:w="1276" w:type="dxa"/>
            <w:hideMark/>
          </w:tcPr>
          <w:p w14:paraId="1BDCE5AA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Cross-sectional</w:t>
            </w:r>
          </w:p>
        </w:tc>
        <w:tc>
          <w:tcPr>
            <w:tcW w:w="1275" w:type="dxa"/>
            <w:hideMark/>
          </w:tcPr>
          <w:p w14:paraId="0463728B" w14:textId="3F05DF50" w:rsidR="0086752E" w:rsidRPr="0086752E" w:rsidRDefault="0086752E" w:rsidP="00D000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N=</w:t>
            </w:r>
            <w:r w:rsidRPr="0086752E">
              <w:rPr>
                <w:rFonts w:ascii="Times New Roman" w:hAnsi="Times New Roman" w:cs="Times New Roman"/>
                <w:sz w:val="22"/>
                <w:szCs w:val="22"/>
              </w:rPr>
              <w:t>600</w:t>
            </w:r>
          </w:p>
        </w:tc>
        <w:tc>
          <w:tcPr>
            <w:tcW w:w="1276" w:type="dxa"/>
            <w:hideMark/>
          </w:tcPr>
          <w:p w14:paraId="762DF26B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CVD, CRD, DM, cancer</w:t>
            </w:r>
          </w:p>
        </w:tc>
        <w:tc>
          <w:tcPr>
            <w:tcW w:w="2268" w:type="dxa"/>
            <w:hideMark/>
          </w:tcPr>
          <w:p w14:paraId="5BB9EE5A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Delayed visits; teleconsultation used more due to fear, cost</w:t>
            </w:r>
          </w:p>
        </w:tc>
        <w:tc>
          <w:tcPr>
            <w:tcW w:w="1985" w:type="dxa"/>
            <w:hideMark/>
          </w:tcPr>
          <w:p w14:paraId="06F9D9BA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Public, private, telemedicine</w:t>
            </w:r>
          </w:p>
        </w:tc>
        <w:tc>
          <w:tcPr>
            <w:tcW w:w="2409" w:type="dxa"/>
            <w:hideMark/>
          </w:tcPr>
          <w:p w14:paraId="3A225EAE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Multi-morbidity posed challenges; need for home-based care models</w:t>
            </w:r>
          </w:p>
        </w:tc>
      </w:tr>
      <w:tr w:rsidR="0086752E" w:rsidRPr="007556FC" w14:paraId="15D40C6E" w14:textId="77777777" w:rsidTr="00D00022">
        <w:tc>
          <w:tcPr>
            <w:tcW w:w="1277" w:type="dxa"/>
            <w:hideMark/>
          </w:tcPr>
          <w:p w14:paraId="663B65F6" w14:textId="39CD1ECF" w:rsidR="0086752E" w:rsidRPr="00A238D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38DC">
              <w:rPr>
                <w:rFonts w:ascii="Times New Roman" w:hAnsi="Times New Roman" w:cs="Times New Roman"/>
                <w:sz w:val="22"/>
                <w:szCs w:val="22"/>
              </w:rPr>
              <w:t>Vijayakumar, 2024</w:t>
            </w:r>
            <w:r w:rsidR="00D00022">
              <w:rPr>
                <w:rFonts w:ascii="Times New Roman" w:hAnsi="Times New Roman" w:cs="Times New Roman"/>
                <w:sz w:val="22"/>
                <w:szCs w:val="22"/>
              </w:rPr>
              <w:t xml:space="preserve"> [17]</w:t>
            </w:r>
          </w:p>
        </w:tc>
        <w:tc>
          <w:tcPr>
            <w:tcW w:w="1134" w:type="dxa"/>
            <w:hideMark/>
          </w:tcPr>
          <w:p w14:paraId="0FC37A7E" w14:textId="57BD6691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All over India </w:t>
            </w:r>
          </w:p>
        </w:tc>
        <w:tc>
          <w:tcPr>
            <w:tcW w:w="2268" w:type="dxa"/>
            <w:hideMark/>
          </w:tcPr>
          <w:p w14:paraId="593EEB5E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Inequities in Treatment Seeking for HTN among Women</w:t>
            </w:r>
          </w:p>
        </w:tc>
        <w:tc>
          <w:tcPr>
            <w:tcW w:w="1276" w:type="dxa"/>
            <w:hideMark/>
          </w:tcPr>
          <w:p w14:paraId="5DD86CCF" w14:textId="4A49836C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38DC">
              <w:rPr>
                <w:rFonts w:ascii="Times New Roman" w:hAnsi="Times New Roman" w:cs="Times New Roman"/>
                <w:sz w:val="22"/>
                <w:szCs w:val="22"/>
              </w:rPr>
              <w:t>National Family Health Survey-4 (NFHS-4)</w:t>
            </w:r>
          </w:p>
        </w:tc>
        <w:tc>
          <w:tcPr>
            <w:tcW w:w="1275" w:type="dxa"/>
            <w:hideMark/>
          </w:tcPr>
          <w:p w14:paraId="52D31E1C" w14:textId="5F54DE2C" w:rsidR="0086752E" w:rsidRPr="0086752E" w:rsidRDefault="0086752E" w:rsidP="00D000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N=</w:t>
            </w:r>
            <w:r w:rsidRPr="0086752E">
              <w:rPr>
                <w:rFonts w:ascii="Times New Roman" w:hAnsi="Times New Roman" w:cs="Times New Roman"/>
                <w:sz w:val="22"/>
                <w:szCs w:val="22"/>
              </w:rPr>
              <w:t>6,99,686</w:t>
            </w:r>
          </w:p>
        </w:tc>
        <w:tc>
          <w:tcPr>
            <w:tcW w:w="1276" w:type="dxa"/>
            <w:hideMark/>
          </w:tcPr>
          <w:p w14:paraId="0836FB02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Hypertension</w:t>
            </w:r>
          </w:p>
        </w:tc>
        <w:tc>
          <w:tcPr>
            <w:tcW w:w="2268" w:type="dxa"/>
            <w:hideMark/>
          </w:tcPr>
          <w:p w14:paraId="40481F3E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Only 32.4% treated despite 66.1% awareness</w:t>
            </w:r>
          </w:p>
        </w:tc>
        <w:tc>
          <w:tcPr>
            <w:tcW w:w="1985" w:type="dxa"/>
            <w:hideMark/>
          </w:tcPr>
          <w:p w14:paraId="29E36B1C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Govt. services via free screening programs</w:t>
            </w:r>
          </w:p>
        </w:tc>
        <w:tc>
          <w:tcPr>
            <w:tcW w:w="2409" w:type="dxa"/>
            <w:hideMark/>
          </w:tcPr>
          <w:p w14:paraId="1490E5FE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Screening higher in richest quintile; low treatment uptake overall</w:t>
            </w:r>
          </w:p>
        </w:tc>
      </w:tr>
      <w:tr w:rsidR="0086752E" w:rsidRPr="007556FC" w14:paraId="16147ACB" w14:textId="77777777" w:rsidTr="00D00022">
        <w:tc>
          <w:tcPr>
            <w:tcW w:w="1277" w:type="dxa"/>
            <w:hideMark/>
          </w:tcPr>
          <w:p w14:paraId="02ED928F" w14:textId="31B7F1E2" w:rsidR="0086752E" w:rsidRPr="00A238D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38DC">
              <w:rPr>
                <w:rFonts w:ascii="Times New Roman" w:hAnsi="Times New Roman" w:cs="Times New Roman"/>
                <w:sz w:val="22"/>
                <w:szCs w:val="22"/>
              </w:rPr>
              <w:t>Naik, 2023</w:t>
            </w:r>
            <w:r w:rsidR="00D00022">
              <w:rPr>
                <w:rFonts w:ascii="Times New Roman" w:hAnsi="Times New Roman" w:cs="Times New Roman"/>
                <w:sz w:val="22"/>
                <w:szCs w:val="22"/>
              </w:rPr>
              <w:t xml:space="preserve"> [46]</w:t>
            </w:r>
          </w:p>
        </w:tc>
        <w:tc>
          <w:tcPr>
            <w:tcW w:w="1134" w:type="dxa"/>
            <w:hideMark/>
          </w:tcPr>
          <w:p w14:paraId="6F1C2D12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Karnataka</w:t>
            </w:r>
          </w:p>
        </w:tc>
        <w:tc>
          <w:tcPr>
            <w:tcW w:w="2268" w:type="dxa"/>
            <w:hideMark/>
          </w:tcPr>
          <w:p w14:paraId="26FA036E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 xml:space="preserve">Insurance Use by </w:t>
            </w:r>
            <w:proofErr w:type="spellStart"/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Hemodialysis</w:t>
            </w:r>
            <w:proofErr w:type="spellEnd"/>
            <w:r w:rsidRPr="007556FC">
              <w:rPr>
                <w:rFonts w:ascii="Times New Roman" w:hAnsi="Times New Roman" w:cs="Times New Roman"/>
                <w:sz w:val="22"/>
                <w:szCs w:val="22"/>
              </w:rPr>
              <w:t xml:space="preserve"> Patients</w:t>
            </w:r>
          </w:p>
        </w:tc>
        <w:tc>
          <w:tcPr>
            <w:tcW w:w="1276" w:type="dxa"/>
            <w:hideMark/>
          </w:tcPr>
          <w:p w14:paraId="60624EFA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Cross-sectional</w:t>
            </w:r>
          </w:p>
        </w:tc>
        <w:tc>
          <w:tcPr>
            <w:tcW w:w="1275" w:type="dxa"/>
            <w:hideMark/>
          </w:tcPr>
          <w:p w14:paraId="367CB99E" w14:textId="55DC1D38" w:rsidR="0086752E" w:rsidRPr="0086752E" w:rsidRDefault="0086752E" w:rsidP="00D000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N=</w:t>
            </w:r>
            <w:r w:rsidRPr="0086752E">
              <w:rPr>
                <w:rFonts w:ascii="Times New Roman" w:hAnsi="Times New Roman" w:cs="Times New Roman"/>
                <w:sz w:val="22"/>
                <w:szCs w:val="22"/>
              </w:rPr>
              <w:t>385</w:t>
            </w:r>
          </w:p>
        </w:tc>
        <w:tc>
          <w:tcPr>
            <w:tcW w:w="1276" w:type="dxa"/>
            <w:hideMark/>
          </w:tcPr>
          <w:p w14:paraId="69E9B258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ESRD</w:t>
            </w:r>
          </w:p>
        </w:tc>
        <w:tc>
          <w:tcPr>
            <w:tcW w:w="2268" w:type="dxa"/>
            <w:hideMark/>
          </w:tcPr>
          <w:p w14:paraId="456BD2E7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Not reported</w:t>
            </w:r>
          </w:p>
        </w:tc>
        <w:tc>
          <w:tcPr>
            <w:tcW w:w="1985" w:type="dxa"/>
            <w:hideMark/>
          </w:tcPr>
          <w:p w14:paraId="5486C833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Public/private insurance-based dialysis services</w:t>
            </w:r>
          </w:p>
        </w:tc>
        <w:tc>
          <w:tcPr>
            <w:tcW w:w="2409" w:type="dxa"/>
            <w:hideMark/>
          </w:tcPr>
          <w:p w14:paraId="51BB3607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Importance of awareness and use of health insurance</w:t>
            </w:r>
          </w:p>
        </w:tc>
      </w:tr>
      <w:tr w:rsidR="0086752E" w:rsidRPr="007556FC" w14:paraId="733A1C3E" w14:textId="77777777" w:rsidTr="00D00022">
        <w:tc>
          <w:tcPr>
            <w:tcW w:w="1277" w:type="dxa"/>
            <w:hideMark/>
          </w:tcPr>
          <w:p w14:paraId="2AB785D4" w14:textId="0BE9AE8D" w:rsidR="0086752E" w:rsidRPr="00A238D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38DC">
              <w:rPr>
                <w:rFonts w:ascii="Times New Roman" w:hAnsi="Times New Roman" w:cs="Times New Roman"/>
                <w:sz w:val="22"/>
                <w:szCs w:val="22"/>
              </w:rPr>
              <w:t>Jeyashree, 2017</w:t>
            </w:r>
            <w:r w:rsidR="00D00022">
              <w:rPr>
                <w:rFonts w:ascii="Times New Roman" w:hAnsi="Times New Roman" w:cs="Times New Roman"/>
                <w:sz w:val="22"/>
                <w:szCs w:val="22"/>
              </w:rPr>
              <w:t xml:space="preserve"> [14]</w:t>
            </w:r>
          </w:p>
        </w:tc>
        <w:tc>
          <w:tcPr>
            <w:tcW w:w="1134" w:type="dxa"/>
            <w:hideMark/>
          </w:tcPr>
          <w:p w14:paraId="5D95E5D0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14 States</w:t>
            </w:r>
          </w:p>
        </w:tc>
        <w:tc>
          <w:tcPr>
            <w:tcW w:w="2268" w:type="dxa"/>
            <w:hideMark/>
          </w:tcPr>
          <w:p w14:paraId="5A9E478F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Inequity in Inpatient Care for NCDs</w:t>
            </w:r>
          </w:p>
        </w:tc>
        <w:tc>
          <w:tcPr>
            <w:tcW w:w="1276" w:type="dxa"/>
            <w:hideMark/>
          </w:tcPr>
          <w:p w14:paraId="052C217A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Cross-sectional</w:t>
            </w:r>
          </w:p>
        </w:tc>
        <w:tc>
          <w:tcPr>
            <w:tcW w:w="1275" w:type="dxa"/>
            <w:hideMark/>
          </w:tcPr>
          <w:p w14:paraId="090D07B6" w14:textId="7859C202" w:rsidR="0086752E" w:rsidRPr="0086752E" w:rsidRDefault="0086752E" w:rsidP="00D000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N=</w:t>
            </w:r>
            <w:r w:rsidRPr="0086752E">
              <w:rPr>
                <w:rFonts w:ascii="Times New Roman" w:hAnsi="Times New Roman" w:cs="Times New Roman"/>
                <w:sz w:val="22"/>
                <w:szCs w:val="22"/>
              </w:rPr>
              <w:t>47 302</w:t>
            </w:r>
          </w:p>
        </w:tc>
        <w:tc>
          <w:tcPr>
            <w:tcW w:w="1276" w:type="dxa"/>
            <w:hideMark/>
          </w:tcPr>
          <w:p w14:paraId="53ED820B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CVD, DM, CRD, cancer</w:t>
            </w:r>
          </w:p>
        </w:tc>
        <w:tc>
          <w:tcPr>
            <w:tcW w:w="2268" w:type="dxa"/>
            <w:hideMark/>
          </w:tcPr>
          <w:p w14:paraId="59A2D149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46% used govt. services; varied preferences</w:t>
            </w:r>
          </w:p>
        </w:tc>
        <w:tc>
          <w:tcPr>
            <w:tcW w:w="1985" w:type="dxa"/>
            <w:hideMark/>
          </w:tcPr>
          <w:p w14:paraId="5643CFEF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Public and private hospitals, PHCs</w:t>
            </w:r>
          </w:p>
        </w:tc>
        <w:tc>
          <w:tcPr>
            <w:tcW w:w="2409" w:type="dxa"/>
            <w:hideMark/>
          </w:tcPr>
          <w:p w14:paraId="028CEBAE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Poor need protection from NCD-related financial burden</w:t>
            </w:r>
          </w:p>
        </w:tc>
      </w:tr>
      <w:tr w:rsidR="0086752E" w:rsidRPr="007556FC" w14:paraId="5587AF63" w14:textId="77777777" w:rsidTr="00D00022">
        <w:tc>
          <w:tcPr>
            <w:tcW w:w="1277" w:type="dxa"/>
            <w:hideMark/>
          </w:tcPr>
          <w:p w14:paraId="175A72E9" w14:textId="32FAF768" w:rsidR="0086752E" w:rsidRPr="00A238D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38D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Bala, 2020</w:t>
            </w:r>
            <w:r w:rsidR="00D00022">
              <w:rPr>
                <w:rFonts w:ascii="Times New Roman" w:hAnsi="Times New Roman" w:cs="Times New Roman"/>
                <w:sz w:val="22"/>
                <w:szCs w:val="22"/>
              </w:rPr>
              <w:t xml:space="preserve"> [27]</w:t>
            </w:r>
          </w:p>
        </w:tc>
        <w:tc>
          <w:tcPr>
            <w:tcW w:w="1134" w:type="dxa"/>
            <w:hideMark/>
          </w:tcPr>
          <w:p w14:paraId="03F70CC5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J&amp;K</w:t>
            </w:r>
          </w:p>
        </w:tc>
        <w:tc>
          <w:tcPr>
            <w:tcW w:w="2268" w:type="dxa"/>
            <w:hideMark/>
          </w:tcPr>
          <w:p w14:paraId="37B196EB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HSB for Knee OA in Rural Jammu</w:t>
            </w:r>
          </w:p>
        </w:tc>
        <w:tc>
          <w:tcPr>
            <w:tcW w:w="1276" w:type="dxa"/>
            <w:hideMark/>
          </w:tcPr>
          <w:p w14:paraId="32F77570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Cross-sectional</w:t>
            </w:r>
          </w:p>
        </w:tc>
        <w:tc>
          <w:tcPr>
            <w:tcW w:w="1275" w:type="dxa"/>
            <w:hideMark/>
          </w:tcPr>
          <w:p w14:paraId="5A6108C7" w14:textId="2674D0AC" w:rsidR="0086752E" w:rsidRPr="0086752E" w:rsidRDefault="0086752E" w:rsidP="00D000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N=</w:t>
            </w:r>
            <w:r w:rsidRPr="0086752E">
              <w:rPr>
                <w:rFonts w:ascii="Times New Roman" w:hAnsi="Times New Roman" w:cs="Times New Roman"/>
                <w:sz w:val="22"/>
                <w:szCs w:val="22"/>
              </w:rPr>
              <w:t>232</w:t>
            </w:r>
          </w:p>
        </w:tc>
        <w:tc>
          <w:tcPr>
            <w:tcW w:w="1276" w:type="dxa"/>
            <w:hideMark/>
          </w:tcPr>
          <w:p w14:paraId="579A91E2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Osteoarthritis</w:t>
            </w:r>
          </w:p>
        </w:tc>
        <w:tc>
          <w:tcPr>
            <w:tcW w:w="2268" w:type="dxa"/>
            <w:hideMark/>
          </w:tcPr>
          <w:p w14:paraId="5FDB71E7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58.4% sought care, mainly govt. services</w:t>
            </w:r>
          </w:p>
        </w:tc>
        <w:tc>
          <w:tcPr>
            <w:tcW w:w="1985" w:type="dxa"/>
            <w:hideMark/>
          </w:tcPr>
          <w:p w14:paraId="00AD8CDA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OPD (48.7%), pain relief (43.5%), physiotherapy (37.8%)</w:t>
            </w:r>
          </w:p>
        </w:tc>
        <w:tc>
          <w:tcPr>
            <w:tcW w:w="2409" w:type="dxa"/>
            <w:hideMark/>
          </w:tcPr>
          <w:p w14:paraId="1D014A2F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Need for preventive strategies and broader interventions</w:t>
            </w:r>
          </w:p>
        </w:tc>
      </w:tr>
      <w:tr w:rsidR="0086752E" w:rsidRPr="007556FC" w14:paraId="6B9260C2" w14:textId="77777777" w:rsidTr="00D00022">
        <w:tc>
          <w:tcPr>
            <w:tcW w:w="1277" w:type="dxa"/>
            <w:hideMark/>
          </w:tcPr>
          <w:p w14:paraId="516044CA" w14:textId="6B16C924" w:rsidR="0086752E" w:rsidRPr="00A238D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238DC">
              <w:rPr>
                <w:rFonts w:ascii="Times New Roman" w:hAnsi="Times New Roman" w:cs="Times New Roman"/>
                <w:sz w:val="22"/>
                <w:szCs w:val="22"/>
              </w:rPr>
              <w:t>Kolandasamy</w:t>
            </w:r>
            <w:proofErr w:type="spellEnd"/>
            <w:r w:rsidRPr="00A238DC">
              <w:rPr>
                <w:rFonts w:ascii="Times New Roman" w:hAnsi="Times New Roman" w:cs="Times New Roman"/>
                <w:sz w:val="22"/>
                <w:szCs w:val="22"/>
              </w:rPr>
              <w:t>, 2023</w:t>
            </w:r>
            <w:r w:rsidR="00D00022">
              <w:rPr>
                <w:rFonts w:ascii="Times New Roman" w:hAnsi="Times New Roman" w:cs="Times New Roman"/>
                <w:sz w:val="22"/>
                <w:szCs w:val="22"/>
              </w:rPr>
              <w:t xml:space="preserve"> [40]</w:t>
            </w:r>
          </w:p>
        </w:tc>
        <w:tc>
          <w:tcPr>
            <w:tcW w:w="1134" w:type="dxa"/>
            <w:hideMark/>
          </w:tcPr>
          <w:p w14:paraId="753BD71D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Tamil Nadu</w:t>
            </w:r>
          </w:p>
        </w:tc>
        <w:tc>
          <w:tcPr>
            <w:tcW w:w="2268" w:type="dxa"/>
            <w:hideMark/>
          </w:tcPr>
          <w:p w14:paraId="13B87CA8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HSB in IHD &amp; Stroke Patients</w:t>
            </w:r>
          </w:p>
        </w:tc>
        <w:tc>
          <w:tcPr>
            <w:tcW w:w="1276" w:type="dxa"/>
            <w:hideMark/>
          </w:tcPr>
          <w:p w14:paraId="2792FBF2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Cross-sectional</w:t>
            </w:r>
          </w:p>
        </w:tc>
        <w:tc>
          <w:tcPr>
            <w:tcW w:w="1275" w:type="dxa"/>
            <w:hideMark/>
          </w:tcPr>
          <w:p w14:paraId="4CD82E42" w14:textId="6A761965" w:rsidR="0086752E" w:rsidRPr="0086752E" w:rsidRDefault="0086752E" w:rsidP="00D000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N=</w:t>
            </w:r>
            <w:r w:rsidRPr="0086752E">
              <w:rPr>
                <w:rFonts w:ascii="Times New Roman" w:hAnsi="Times New Roman" w:cs="Times New Roman"/>
                <w:sz w:val="22"/>
                <w:szCs w:val="22"/>
              </w:rPr>
              <w:t>250</w:t>
            </w:r>
          </w:p>
        </w:tc>
        <w:tc>
          <w:tcPr>
            <w:tcW w:w="1276" w:type="dxa"/>
            <w:hideMark/>
          </w:tcPr>
          <w:p w14:paraId="1C736E6C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IHD &amp; stroke</w:t>
            </w:r>
          </w:p>
        </w:tc>
        <w:tc>
          <w:tcPr>
            <w:tcW w:w="2268" w:type="dxa"/>
            <w:hideMark/>
          </w:tcPr>
          <w:p w14:paraId="135FF3EA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65.5% IHD and 60.4% stroke reached care within 6–12 hrs</w:t>
            </w:r>
          </w:p>
        </w:tc>
        <w:tc>
          <w:tcPr>
            <w:tcW w:w="1985" w:type="dxa"/>
            <w:hideMark/>
          </w:tcPr>
          <w:p w14:paraId="631D00D8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 xml:space="preserve">Tertiary care </w:t>
            </w:r>
            <w:proofErr w:type="spellStart"/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centers</w:t>
            </w:r>
            <w:proofErr w:type="spellEnd"/>
          </w:p>
        </w:tc>
        <w:tc>
          <w:tcPr>
            <w:tcW w:w="2409" w:type="dxa"/>
            <w:hideMark/>
          </w:tcPr>
          <w:p w14:paraId="6AB63815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Early care essential; rural population needs education on golden hour</w:t>
            </w:r>
          </w:p>
        </w:tc>
      </w:tr>
      <w:tr w:rsidR="0086752E" w:rsidRPr="007556FC" w14:paraId="18CF2FD2" w14:textId="77777777" w:rsidTr="00D00022">
        <w:tc>
          <w:tcPr>
            <w:tcW w:w="1277" w:type="dxa"/>
            <w:hideMark/>
          </w:tcPr>
          <w:p w14:paraId="6996D83A" w14:textId="06AEC4B4" w:rsidR="0086752E" w:rsidRPr="00A238D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38DC">
              <w:rPr>
                <w:rFonts w:ascii="Times New Roman" w:hAnsi="Times New Roman" w:cs="Times New Roman"/>
                <w:sz w:val="22"/>
                <w:szCs w:val="22"/>
              </w:rPr>
              <w:t>Shaikh, 2018</w:t>
            </w:r>
            <w:r w:rsidR="00D00022">
              <w:rPr>
                <w:rFonts w:ascii="Times New Roman" w:hAnsi="Times New Roman" w:cs="Times New Roman"/>
                <w:sz w:val="22"/>
                <w:szCs w:val="22"/>
              </w:rPr>
              <w:t xml:space="preserve"> [12]</w:t>
            </w:r>
          </w:p>
        </w:tc>
        <w:tc>
          <w:tcPr>
            <w:tcW w:w="1134" w:type="dxa"/>
            <w:hideMark/>
          </w:tcPr>
          <w:p w14:paraId="5AF21C89" w14:textId="0764A356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New Delhi </w:t>
            </w:r>
          </w:p>
        </w:tc>
        <w:tc>
          <w:tcPr>
            <w:tcW w:w="2268" w:type="dxa"/>
            <w:hideMark/>
          </w:tcPr>
          <w:p w14:paraId="153D8A17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 xml:space="preserve">Publicly Funded </w:t>
            </w:r>
            <w:proofErr w:type="spellStart"/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Hemodialysis</w:t>
            </w:r>
            <w:proofErr w:type="spellEnd"/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: Costs &amp; Outcomes</w:t>
            </w:r>
          </w:p>
        </w:tc>
        <w:tc>
          <w:tcPr>
            <w:tcW w:w="1276" w:type="dxa"/>
            <w:hideMark/>
          </w:tcPr>
          <w:p w14:paraId="74E7516B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Cross-sectional</w:t>
            </w:r>
          </w:p>
        </w:tc>
        <w:tc>
          <w:tcPr>
            <w:tcW w:w="1275" w:type="dxa"/>
            <w:hideMark/>
          </w:tcPr>
          <w:p w14:paraId="692B777F" w14:textId="4FB91966" w:rsidR="0086752E" w:rsidRPr="0086752E" w:rsidRDefault="0086752E" w:rsidP="00D000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N=</w:t>
            </w:r>
            <w:r w:rsidRPr="0086752E">
              <w:rPr>
                <w:rFonts w:ascii="Times New Roman" w:hAnsi="Times New Roman" w:cs="Times New Roman"/>
                <w:sz w:val="22"/>
                <w:szCs w:val="22"/>
              </w:rPr>
              <w:t>13,118</w:t>
            </w:r>
          </w:p>
        </w:tc>
        <w:tc>
          <w:tcPr>
            <w:tcW w:w="1276" w:type="dxa"/>
            <w:hideMark/>
          </w:tcPr>
          <w:p w14:paraId="4394261E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DM, HTN, CVD in ESRD</w:t>
            </w:r>
          </w:p>
        </w:tc>
        <w:tc>
          <w:tcPr>
            <w:tcW w:w="2268" w:type="dxa"/>
            <w:hideMark/>
          </w:tcPr>
          <w:p w14:paraId="258724B7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Not detailed</w:t>
            </w:r>
          </w:p>
        </w:tc>
        <w:tc>
          <w:tcPr>
            <w:tcW w:w="1985" w:type="dxa"/>
            <w:hideMark/>
          </w:tcPr>
          <w:p w14:paraId="4C9855D3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Govt. hospitals; dialysis, labs, meds, emergency services</w:t>
            </w:r>
          </w:p>
        </w:tc>
        <w:tc>
          <w:tcPr>
            <w:tcW w:w="2409" w:type="dxa"/>
            <w:hideMark/>
          </w:tcPr>
          <w:p w14:paraId="0B215539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Access improved, but costs (transport, meds) still hinder utilization</w:t>
            </w:r>
          </w:p>
        </w:tc>
      </w:tr>
      <w:tr w:rsidR="0086752E" w:rsidRPr="007556FC" w14:paraId="3F9FE17A" w14:textId="77777777" w:rsidTr="00D00022">
        <w:tc>
          <w:tcPr>
            <w:tcW w:w="1277" w:type="dxa"/>
            <w:hideMark/>
          </w:tcPr>
          <w:p w14:paraId="5F6A4309" w14:textId="0C9267BE" w:rsidR="0086752E" w:rsidRPr="00A238D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38DC">
              <w:rPr>
                <w:rFonts w:ascii="Times New Roman" w:hAnsi="Times New Roman" w:cs="Times New Roman"/>
                <w:sz w:val="22"/>
                <w:szCs w:val="22"/>
              </w:rPr>
              <w:t>Sekhar &amp; Sekhar, 2023</w:t>
            </w:r>
            <w:r w:rsidR="00D00022">
              <w:rPr>
                <w:rFonts w:ascii="Times New Roman" w:hAnsi="Times New Roman" w:cs="Times New Roman"/>
                <w:sz w:val="22"/>
                <w:szCs w:val="22"/>
              </w:rPr>
              <w:t xml:space="preserve"> [55]</w:t>
            </w:r>
          </w:p>
        </w:tc>
        <w:tc>
          <w:tcPr>
            <w:tcW w:w="1134" w:type="dxa"/>
            <w:hideMark/>
          </w:tcPr>
          <w:p w14:paraId="0A9A8F82" w14:textId="46B32DB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All over </w:t>
            </w: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India</w:t>
            </w:r>
          </w:p>
        </w:tc>
        <w:tc>
          <w:tcPr>
            <w:tcW w:w="2268" w:type="dxa"/>
            <w:hideMark/>
          </w:tcPr>
          <w:p w14:paraId="66801C88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Complications &amp; HSB in T2DM</w:t>
            </w:r>
          </w:p>
        </w:tc>
        <w:tc>
          <w:tcPr>
            <w:tcW w:w="1276" w:type="dxa"/>
            <w:hideMark/>
          </w:tcPr>
          <w:p w14:paraId="5BD370FC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Cross-sectional</w:t>
            </w:r>
          </w:p>
        </w:tc>
        <w:tc>
          <w:tcPr>
            <w:tcW w:w="1275" w:type="dxa"/>
            <w:hideMark/>
          </w:tcPr>
          <w:p w14:paraId="59A25CBF" w14:textId="0B103281" w:rsidR="0086752E" w:rsidRPr="0086752E" w:rsidRDefault="0086752E" w:rsidP="00D000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N=</w:t>
            </w:r>
            <w:r w:rsidRPr="0086752E">
              <w:rPr>
                <w:rFonts w:ascii="Times New Roman" w:hAnsi="Times New Roman" w:cs="Times New Roman"/>
                <w:sz w:val="22"/>
                <w:szCs w:val="22"/>
              </w:rPr>
              <w:t>75</w:t>
            </w:r>
          </w:p>
        </w:tc>
        <w:tc>
          <w:tcPr>
            <w:tcW w:w="1276" w:type="dxa"/>
            <w:hideMark/>
          </w:tcPr>
          <w:p w14:paraId="44CCE620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T2DM with complications</w:t>
            </w:r>
          </w:p>
        </w:tc>
        <w:tc>
          <w:tcPr>
            <w:tcW w:w="2268" w:type="dxa"/>
            <w:hideMark/>
          </w:tcPr>
          <w:p w14:paraId="03A53232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Delayed care common due to cost, awareness; some self-managed</w:t>
            </w:r>
          </w:p>
        </w:tc>
        <w:tc>
          <w:tcPr>
            <w:tcW w:w="1985" w:type="dxa"/>
            <w:hideMark/>
          </w:tcPr>
          <w:p w14:paraId="73835019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Govt., private, and self-care</w:t>
            </w:r>
          </w:p>
        </w:tc>
        <w:tc>
          <w:tcPr>
            <w:tcW w:w="2409" w:type="dxa"/>
            <w:hideMark/>
          </w:tcPr>
          <w:p w14:paraId="0FA4C82B" w14:textId="77777777" w:rsidR="0086752E" w:rsidRPr="007556FC" w:rsidRDefault="0086752E" w:rsidP="008675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56FC">
              <w:rPr>
                <w:rFonts w:ascii="Times New Roman" w:hAnsi="Times New Roman" w:cs="Times New Roman"/>
                <w:sz w:val="22"/>
                <w:szCs w:val="22"/>
              </w:rPr>
              <w:t>Poor HSB increased complications 7-fold</w:t>
            </w:r>
          </w:p>
        </w:tc>
      </w:tr>
    </w:tbl>
    <w:p w14:paraId="0EC4EF7C" w14:textId="77777777" w:rsidR="007556FC" w:rsidRPr="007556FC" w:rsidRDefault="007556FC">
      <w:pPr>
        <w:rPr>
          <w:lang w:val="en-US"/>
        </w:rPr>
      </w:pPr>
    </w:p>
    <w:sectPr w:rsidR="007556FC" w:rsidRPr="007556FC" w:rsidSect="007556F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6FC"/>
    <w:rsid w:val="00133DDC"/>
    <w:rsid w:val="002D1D62"/>
    <w:rsid w:val="00471C1A"/>
    <w:rsid w:val="00692424"/>
    <w:rsid w:val="006F0DCC"/>
    <w:rsid w:val="007556FC"/>
    <w:rsid w:val="0086752E"/>
    <w:rsid w:val="008A5E9C"/>
    <w:rsid w:val="0093248C"/>
    <w:rsid w:val="00A238DC"/>
    <w:rsid w:val="00D00022"/>
    <w:rsid w:val="00DE7AE2"/>
    <w:rsid w:val="00F40267"/>
    <w:rsid w:val="00FE2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416EC"/>
  <w15:chartTrackingRefBased/>
  <w15:docId w15:val="{89AA2870-96BD-034D-B7AE-5D4F310BE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56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56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56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56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56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56F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56F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56F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56F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56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56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56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56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56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56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56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56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56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56F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56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56F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56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56F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56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56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56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56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56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56F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556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1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0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3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81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4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85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968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032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250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870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016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956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9805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1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83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4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6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2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84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14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34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406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4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365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4391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605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4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12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6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75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9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60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40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11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17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5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6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8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4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8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6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2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7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66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7</Pages>
  <Words>2071</Words>
  <Characters>11810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 SIVA-200500101</dc:creator>
  <cp:keywords/>
  <dc:description/>
  <cp:lastModifiedBy>siva N</cp:lastModifiedBy>
  <cp:revision>8</cp:revision>
  <dcterms:created xsi:type="dcterms:W3CDTF">2025-06-17T09:53:00Z</dcterms:created>
  <dcterms:modified xsi:type="dcterms:W3CDTF">2025-08-19T10:32:00Z</dcterms:modified>
</cp:coreProperties>
</file>