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bmp" ContentType="image/bmp"/>
  <Default Extension="rels" ContentType="application/vnd.openxmlformats-package.relationships+xml"/>
  <Default Extension="jpeg" ContentType="image/jpeg"/>
  <Default Extension="emf" ContentType="image/x-emf"/>
  <Default Extension="wmf" ContentType="image/x-wmf"/>
  <Default Extension="xml" ContentType="application/xml"/>
  <Default Extension="gif" ContentType="image/gif"/>
  <Default Extension="tiff" ContentType="image/tiff"/>
  <Default Extension="jpg" ContentType="application/octet-stream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600"/>
        <w:gridCol w:w="2880"/>
      </w:tblGrid>
      <w:tr>
        <w:trPr>
          <w:trHeight w:val="360" w:hRule="auto"/>
          <w:tblHeader/>
        </w:trPr>
        header 1
        <w:tc>
          <w:tcPr>
            <w:gridSpan w:val="2"/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Table A5: Share or patients with vitamin D supplementation</w:t>
            </w:r>
          </w:p>
        </w:tc>
      </w:tr>
      <w:tr>
        <w:trPr>
          <w:trHeight w:val="360" w:hRule="auto"/>
          <w:tblHeader/>
        </w:trPr>
        header 2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Estimate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Regression with patient controls and physician fixed effects</w:t>
            </w:r>
          </w:p>
        </w:tc>
      </w:tr>
      <w:tr>
        <w:trPr>
          <w:trHeight w:val="360" w:hRule="auto"/>
        </w:trPr>
        body 1
        <w:tc>
          <w:tcPr>
            <w:gridSpan w:val="2"/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Smarter Medicine Recommendation (April 2021)</w:t>
            </w:r>
          </w:p>
        </w:tc>
      </w:tr>
      <w:tr>
        <w:trPr>
          <w:trHeight w:val="360" w:hRule="auto"/>
        </w:trPr>
        body 2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Absolute change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-1.99 (-2.03, -1.95)</w:t>
            </w:r>
          </w:p>
        </w:tc>
      </w:tr>
      <w:tr>
        <w:trPr>
          <w:trHeight w:val="360" w:hRule="auto"/>
        </w:trPr>
        body 3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Absolute change after 12 months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-21.11 (-21.49, -20.71)</w:t>
            </w:r>
          </w:p>
        </w:tc>
      </w:tr>
      <w:tr>
        <w:trPr>
          <w:trHeight w:val="360" w:hRule="auto"/>
        </w:trPr>
        body 4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Relative change (in 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-18.71 (-19.05, -18.41)</w:t>
            </w:r>
          </w:p>
        </w:tc>
      </w:tr>
      <w:tr>
        <w:trPr>
          <w:trHeight w:val="360" w:hRule="auto"/>
        </w:trPr>
        body 5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Relative change after 12 months (in 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-16.67 (-16.93, -16.39)</w:t>
            </w:r>
          </w:p>
        </w:tc>
      </w:tr>
      <w:tr>
        <w:trPr>
          <w:trHeight w:val="360" w:hRule="auto"/>
        </w:trPr>
        body 6
        <w:tc>
          <w:tcPr>
            <w:gridSpan w:val="2"/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Coverage Restriction (July 2022)</w:t>
            </w:r>
          </w:p>
        </w:tc>
      </w:tr>
      <w:tr>
        <w:trPr>
          <w:trHeight w:val="360" w:hRule="auto"/>
        </w:trPr>
        body 7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Absolute change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-0.13 (-0.17, -0.08)</w:t>
            </w:r>
          </w:p>
        </w:tc>
      </w:tr>
      <w:tr>
        <w:trPr>
          <w:trHeight w:val="360" w:hRule="auto"/>
        </w:trPr>
        body 8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Absolute change after 12 months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-3.08 (-3.37, -2.78)</w:t>
            </w:r>
          </w:p>
        </w:tc>
      </w:tr>
      <w:tr>
        <w:trPr>
          <w:trHeight w:val="360" w:hRule="auto"/>
        </w:trPr>
        body 9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Relative change (in 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-1.58 (-2.2, -1.05)</w:t>
            </w:r>
          </w:p>
        </w:tc>
      </w:tr>
      <w:tr>
        <w:trPr>
          <w:trHeight w:val="360" w:hRule="auto"/>
        </w:trPr>
        body10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Relative change after 12 months (in 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-5.19 (-5.68, -4.71)</w:t>
            </w:r>
          </w:p>
        </w:tc>
      </w:tr>
      <w:tr>
        <w:trPr>
          <w:trHeight w:val="360" w:hRule="auto"/>
        </w:trPr>
        footer 1
        <w:tc>
          <w:tcPr>
            <w:gridSpan w:val="2"/>
            <w:tcBorders>
              <w:bottom w:val="none" w:sz="0" w:space="0" w:color="FFFFFF"/>
              <w:top w:val="single" w:sz="6" w:space="0" w:color="666666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Legend: The table gives the estimated absolute changes and relative changes (in %) for the share of patients per physician with a vitamin D supplementation in a given month. Bootstrapped 95% confidence intervals with 500 repetitions are given in parentheses.</w:t>
            </w:r>
          </w:p>
        </w:tc>
      </w:tr>
    </w:tbl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C Dokument" ma:contentTypeID="0x010100D153D5D266C42B488D366166BB1137260001148AD47F8800468B3F7C2D3DC19A1E" ma:contentTypeVersion="8" ma:contentTypeDescription="Inhalstyp für Dokumente mit Managed Metadaten" ma:contentTypeScope="" ma:versionID="1a77a822684640ddf41f2004bbdeaba6">
  <xsd:schema xmlns:xsd="http://www.w3.org/2001/XMLSchema" xmlns:xs="http://www.w3.org/2001/XMLSchema" xmlns:p="http://schemas.microsoft.com/office/2006/metadata/properties" xmlns:ns2="30be28a7-2033-4e43-a411-0dc4d502cb87" targetNamespace="http://schemas.microsoft.com/office/2006/metadata/properties" ma:root="true" ma:fieldsID="7e7b28314b6303b895c623decdae5a80" ns2:_="">
    <xsd:import namespace="30be28a7-2033-4e43-a411-0dc4d502cb87"/>
    <xsd:element name="properties">
      <xsd:complexType>
        <xsd:sequence>
          <xsd:element name="documentManagement">
            <xsd:complexType>
              <xsd:all>
                <xsd:element ref="ns2:le2a9a15061f4178a35d1297bb8dd0ff" minOccurs="0"/>
                <xsd:element ref="ns2:TaxCatchAll" minOccurs="0"/>
                <xsd:element ref="ns2:TaxCatchAllLabel" minOccurs="0"/>
                <xsd:element ref="ns2:c6b915be185243f995814c3e410e9cc2" minOccurs="0"/>
                <xsd:element ref="ns2:p92ef3f7edbb42d29bcb57c420ae5098" minOccurs="0"/>
                <xsd:element ref="ns2:o487d64ad88146b3817f3d73767cb388" minOccurs="0"/>
                <xsd:element ref="ns2:TaxKeywordTaxHTFiel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e28a7-2033-4e43-a411-0dc4d502cb87" elementFormDefault="qualified">
    <xsd:import namespace="http://schemas.microsoft.com/office/2006/documentManagement/types"/>
    <xsd:import namespace="http://schemas.microsoft.com/office/infopath/2007/PartnerControls"/>
    <xsd:element name="le2a9a15061f4178a35d1297bb8dd0ff" ma:index="8" nillable="true" ma:taxonomy="true" ma:internalName="le2a9a15061f4178a35d1297bb8dd0ff" ma:taxonomyFieldName="MCKnowledgeTag" ma:displayName="SWICA Tag" ma:fieldId="{5e2a9a15-061f-4178-a35d-1297bb8dd0ff}" ma:sspId="6633088b-5b9f-414e-8431-576b239751e2" ma:termSetId="99f9ba83-8480-4fd2-83da-d0fe32bd35a2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iespalte &quot;Alle abfangen&quot;" ma:description="" ma:hidden="true" ma:list="{14fa0ab4-e51d-454f-a644-4a0f9add8dc9}" ma:internalName="TaxCatchAll" ma:showField="CatchAllData" ma:web="30be28a7-2033-4e43-a411-0dc4d502c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iespalte &quot;Alle abfangen&quot;1" ma:description="" ma:hidden="true" ma:list="{14fa0ab4-e51d-454f-a644-4a0f9add8dc9}" ma:internalName="TaxCatchAllLabel" ma:readOnly="true" ma:showField="CatchAllDataLabel" ma:web="30be28a7-2033-4e43-a411-0dc4d502c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6b915be185243f995814c3e410e9cc2" ma:index="12" nillable="true" ma:taxonomy="true" ma:internalName="c6b915be185243f995814c3e410e9cc2" ma:taxonomyFieldName="MCVertraulichkeitTag" ma:displayName="Vertraulichkeit" ma:default="1;#|f18b7dc7-3c64-4f6e-9880-0133cf7f45e9" ma:fieldId="{c6b915be-1852-43f9-9581-4c3e410e9cc2}" ma:sspId="6633088b-5b9f-414e-8431-576b239751e2" ma:termSetId="c0b5ee43-bd66-4c31-a31a-1a516bd6f8ee" ma:anchorId="3d0a7f47-f998-45b5-945f-87a698715aed" ma:open="true" ma:isKeyword="false">
      <xsd:complexType>
        <xsd:sequence>
          <xsd:element ref="pc:Terms" minOccurs="0" maxOccurs="1"/>
        </xsd:sequence>
      </xsd:complexType>
    </xsd:element>
    <xsd:element name="p92ef3f7edbb42d29bcb57c420ae5098" ma:index="14" nillable="true" ma:taxonomy="true" ma:internalName="p92ef3f7edbb42d29bcb57c420ae5098" ma:taxonomyFieldName="MCGesetzesgrundlageTag" ma:displayName="Gesetzesgrundlage" ma:fieldId="{992ef3f7-edbb-42d2-9bcb-57c420ae5098}" ma:taxonomyMulti="true" ma:sspId="6633088b-5b9f-414e-8431-576b239751e2" ma:termSetId="c0b5ee43-bd66-4c31-a31a-1a516bd6f8ee" ma:anchorId="dfe25291-63c6-4070-b0aa-92917a1f94f8" ma:open="true" ma:isKeyword="false">
      <xsd:complexType>
        <xsd:sequence>
          <xsd:element ref="pc:Terms" minOccurs="0" maxOccurs="1"/>
        </xsd:sequence>
      </xsd:complexType>
    </xsd:element>
    <xsd:element name="o487d64ad88146b3817f3d73767cb388" ma:index="16" nillable="true" ma:taxonomy="true" ma:internalName="o487d64ad88146b3817f3d73767cb388" ma:taxonomyFieldName="MCDatenkategorieTag" ma:displayName="Datenkategorie" ma:fieldId="{8487d64a-d881-46b3-817f-3d73767cb388}" ma:taxonomyMulti="true" ma:sspId="6633088b-5b9f-414e-8431-576b239751e2" ma:termSetId="c0b5ee43-bd66-4c31-a31a-1a516bd6f8ee" ma:anchorId="c014402e-16aa-4fb4-81c7-43fc116f2b17" ma:open="true" ma:isKeyword="false">
      <xsd:complexType>
        <xsd:sequence>
          <xsd:element ref="pc:Terms" minOccurs="0" maxOccurs="1"/>
        </xsd:sequence>
      </xsd:complexType>
    </xsd:element>
    <xsd:element name="TaxKeywordTaxHTField" ma:index="19" nillable="true" ma:taxonomy="true" ma:internalName="TaxKeywordTaxHTField" ma:taxonomyFieldName="TaxKeyword" ma:displayName="Free Tag" ma:fieldId="{23f27201-bee3-471e-b2e7-b64fd8b7ca38}" ma:taxonomyMulti="true" ma:sspId="6633088b-5b9f-414e-8431-576b239751e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487d64ad88146b3817f3d73767cb388 xmlns="30be28a7-2033-4e43-a411-0dc4d502cb87">
      <Terms xmlns="http://schemas.microsoft.com/office/infopath/2007/PartnerControls"/>
    </o487d64ad88146b3817f3d73767cb388>
    <c6b915be185243f995814c3e410e9cc2 xmlns="30be28a7-2033-4e43-a411-0dc4d502cb87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>f18b7dc7-3c64-4f6e-9880-0133cf7f45e9</TermId>
        </TermInfo>
      </Terms>
    </c6b915be185243f995814c3e410e9cc2>
    <TaxCatchAll xmlns="30be28a7-2033-4e43-a411-0dc4d502cb87">
      <Value>1</Value>
    </TaxCatchAll>
    <TaxKeywordTaxHTField xmlns="30be28a7-2033-4e43-a411-0dc4d502cb87">
      <Terms xmlns="http://schemas.microsoft.com/office/infopath/2007/PartnerControls"/>
    </TaxKeywordTaxHTField>
    <p92ef3f7edbb42d29bcb57c420ae5098 xmlns="30be28a7-2033-4e43-a411-0dc4d502cb87">
      <Terms xmlns="http://schemas.microsoft.com/office/infopath/2007/PartnerControls"/>
    </p92ef3f7edbb42d29bcb57c420ae5098>
    <le2a9a15061f4178a35d1297bb8dd0ff xmlns="30be28a7-2033-4e43-a411-0dc4d502cb87">
      <Terms xmlns="http://schemas.microsoft.com/office/infopath/2007/PartnerControls"/>
    </le2a9a15061f4178a35d1297bb8dd0ff>
  </documentManagement>
</p:properties>
</file>

<file path=customXml/itemProps1.xml><?xml version="1.0" encoding="utf-8"?>
<ds:datastoreItem xmlns:ds="http://schemas.openxmlformats.org/officeDocument/2006/customXml" ds:itemID="{F7B003C2-B316-4FB3-986F-449DB3D3992F}"/>
</file>

<file path=customXml/itemProps2.xml><?xml version="1.0" encoding="utf-8"?>
<ds:datastoreItem xmlns:ds="http://schemas.openxmlformats.org/officeDocument/2006/customXml" ds:itemID="{38784EAA-A13E-40E8-BD7F-1FD4EDEA7722}"/>
</file>

<file path=customXml/itemProps3.xml><?xml version="1.0" encoding="utf-8"?>
<ds:datastoreItem xmlns:ds="http://schemas.openxmlformats.org/officeDocument/2006/customXml" ds:itemID="{8ABD74F2-3AED-4C6F-A2D0-959C5A46DA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2025-04-08T20:27:48Z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0x010100D153D5D266C42B488D366166BB1137260001148AD47F8800468B3F7C2D3DC19A1E</vt:lpwstr>
  </property>
  <property fmtid="{D5CDD505-2E9C-101B-9397-08002B2CF9AE}" pid="4" name="MCDatenkategorieTag">
    <vt:lpwstr/>
  </property>
  <property fmtid="{D5CDD505-2E9C-101B-9397-08002B2CF9AE}" pid="5" name="MCGesetzesgrundlageTag">
    <vt:lpwstr/>
  </property>
  <property fmtid="{D5CDD505-2E9C-101B-9397-08002B2CF9AE}" pid="6" name="MCVertraulichkeitTag">
    <vt:lpwstr>1;#|f18b7dc7-3c64-4f6e-9880-0133cf7f45e9</vt:lpwstr>
  </property>
  <property fmtid="{D5CDD505-2E9C-101B-9397-08002B2CF9AE}" pid="7" name="MCKnowledgeTag">
    <vt:lpwstr/>
  </property>
</Properties>
</file>