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9F68A" w14:textId="77777777" w:rsidR="00EA4BCA" w:rsidRDefault="00EA4BCA" w:rsidP="00EA4BCA">
      <w:pPr>
        <w:spacing w:line="480" w:lineRule="auto"/>
        <w:rPr>
          <w:rFonts w:cs="Arial"/>
          <w:b/>
          <w:bCs/>
        </w:rPr>
      </w:pPr>
      <w:r>
        <w:rPr>
          <w:rFonts w:cs="Arial"/>
          <w:b/>
          <w:bCs/>
        </w:rPr>
        <w:t xml:space="preserve">Supplementary </w:t>
      </w:r>
      <w:r w:rsidRPr="00472BB8">
        <w:rPr>
          <w:rFonts w:cs="Arial"/>
          <w:b/>
          <w:bCs/>
        </w:rPr>
        <w:t>file 2</w:t>
      </w:r>
    </w:p>
    <w:p w14:paraId="5C03CF6B" w14:textId="77777777" w:rsidR="00EA4BCA" w:rsidRPr="00EB1256" w:rsidRDefault="00EA4BCA" w:rsidP="00EA4BCA">
      <w:pPr>
        <w:spacing w:line="480" w:lineRule="auto"/>
        <w:rPr>
          <w:rFonts w:cs="Arial"/>
        </w:rPr>
      </w:pPr>
      <w:r w:rsidRPr="00EB1256">
        <w:rPr>
          <w:rFonts w:cs="Arial"/>
        </w:rPr>
        <w:t>Content of the Recovery Record</w:t>
      </w:r>
    </w:p>
    <w:p w14:paraId="19391A0F" w14:textId="77777777" w:rsidR="00EA4BCA" w:rsidRPr="000F21E8" w:rsidRDefault="00EA4BCA" w:rsidP="00EA4BCA">
      <w:pPr>
        <w:spacing w:line="480" w:lineRule="auto"/>
        <w:rPr>
          <w:rFonts w:cs="Arial"/>
          <w:i/>
        </w:rPr>
      </w:pPr>
      <w:r w:rsidRPr="000F21E8">
        <w:rPr>
          <w:rFonts w:cs="Arial"/>
          <w:i/>
          <w:iCs/>
        </w:rPr>
        <w:t>Table showing the content of the Recovery Record</w:t>
      </w:r>
      <w:r>
        <w:rPr>
          <w:rFonts w:cs="Arial"/>
          <w:i/>
          <w:iCs/>
        </w:rPr>
        <w:t>.</w:t>
      </w:r>
    </w:p>
    <w:tbl>
      <w:tblPr>
        <w:tblStyle w:val="TableGrid1"/>
        <w:tblW w:w="9067" w:type="dxa"/>
        <w:tblLook w:val="04A0" w:firstRow="1" w:lastRow="0" w:firstColumn="1" w:lastColumn="0" w:noHBand="0" w:noVBand="1"/>
      </w:tblPr>
      <w:tblGrid>
        <w:gridCol w:w="3005"/>
        <w:gridCol w:w="6062"/>
      </w:tblGrid>
      <w:tr w:rsidR="00EA4BCA" w:rsidRPr="00B25745" w14:paraId="198D03EB" w14:textId="77777777" w:rsidTr="00756B36">
        <w:tc>
          <w:tcPr>
            <w:tcW w:w="3005" w:type="dxa"/>
            <w:shd w:val="clear" w:color="auto" w:fill="F2F2F2" w:themeFill="background1" w:themeFillShade="F2"/>
          </w:tcPr>
          <w:p w14:paraId="3EA9714A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AF29C6">
              <w:rPr>
                <w:rFonts w:asciiTheme="minorHAnsi" w:hAnsiTheme="minorHAnsi"/>
                <w:b/>
                <w:sz w:val="22"/>
                <w:szCs w:val="22"/>
              </w:rPr>
              <w:t>Recovery Record topic</w:t>
            </w:r>
          </w:p>
        </w:tc>
        <w:tc>
          <w:tcPr>
            <w:tcW w:w="6062" w:type="dxa"/>
            <w:shd w:val="clear" w:color="auto" w:fill="F2F2F2" w:themeFill="background1" w:themeFillShade="F2"/>
          </w:tcPr>
          <w:p w14:paraId="056BF46F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AF29C6">
              <w:rPr>
                <w:rFonts w:asciiTheme="minorHAnsi" w:hAnsiTheme="minorHAnsi"/>
                <w:b/>
                <w:sz w:val="22"/>
                <w:szCs w:val="22"/>
              </w:rPr>
              <w:t>Intended use</w:t>
            </w:r>
          </w:p>
        </w:tc>
      </w:tr>
      <w:tr w:rsidR="00EA4BCA" w:rsidRPr="00B25745" w14:paraId="364B8FFA" w14:textId="77777777" w:rsidTr="00756B36">
        <w:tc>
          <w:tcPr>
            <w:tcW w:w="3005" w:type="dxa"/>
          </w:tcPr>
          <w:p w14:paraId="51DC0DAF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Delirium information sheet</w:t>
            </w:r>
          </w:p>
        </w:tc>
        <w:tc>
          <w:tcPr>
            <w:tcW w:w="6062" w:type="dxa"/>
          </w:tcPr>
          <w:p w14:paraId="0205DF13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Developed with a PPI</w:t>
            </w:r>
            <w:r>
              <w:rPr>
                <w:rFonts w:asciiTheme="minorHAnsi" w:hAnsiTheme="minorHAnsi"/>
                <w:sz w:val="22"/>
                <w:szCs w:val="22"/>
              </w:rPr>
              <w:t>E</w:t>
            </w:r>
            <w:r w:rsidRPr="00AF29C6">
              <w:rPr>
                <w:rFonts w:asciiTheme="minorHAnsi" w:hAnsiTheme="minorHAnsi"/>
                <w:sz w:val="22"/>
                <w:szCs w:val="22"/>
              </w:rPr>
              <w:t xml:space="preserve"> group this easy to understand information sheet is to support the individuals understanding of delirium and as a resource for support workers and therapists.</w:t>
            </w:r>
          </w:p>
        </w:tc>
      </w:tr>
      <w:tr w:rsidR="00EA4BCA" w:rsidRPr="00B25745" w14:paraId="4472CA6A" w14:textId="77777777" w:rsidTr="00756B36">
        <w:tc>
          <w:tcPr>
            <w:tcW w:w="3005" w:type="dxa"/>
          </w:tcPr>
          <w:p w14:paraId="0BDF4CE2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Goals</w:t>
            </w:r>
          </w:p>
        </w:tc>
        <w:tc>
          <w:tcPr>
            <w:tcW w:w="6062" w:type="dxa"/>
          </w:tcPr>
          <w:p w14:paraId="1095232A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Documenting and reviewing SMART goals at each intervention session. For reference between sessions.</w:t>
            </w:r>
          </w:p>
        </w:tc>
      </w:tr>
      <w:tr w:rsidR="00EA4BCA" w:rsidRPr="00B25745" w14:paraId="72A0203C" w14:textId="77777777" w:rsidTr="00756B36">
        <w:tc>
          <w:tcPr>
            <w:tcW w:w="3005" w:type="dxa"/>
          </w:tcPr>
          <w:p w14:paraId="02CC1B47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Health and wellbeing check</w:t>
            </w:r>
          </w:p>
        </w:tc>
        <w:tc>
          <w:tcPr>
            <w:tcW w:w="6062" w:type="dxa"/>
          </w:tcPr>
          <w:p w14:paraId="6B3F334E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Monitoring physical and emotional symptoms.</w:t>
            </w:r>
          </w:p>
        </w:tc>
      </w:tr>
      <w:tr w:rsidR="00EA4BCA" w:rsidRPr="00B25745" w14:paraId="2874F86F" w14:textId="77777777" w:rsidTr="00756B36">
        <w:tc>
          <w:tcPr>
            <w:tcW w:w="3005" w:type="dxa"/>
          </w:tcPr>
          <w:p w14:paraId="04019A1B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Rehabilitation record</w:t>
            </w:r>
          </w:p>
        </w:tc>
        <w:tc>
          <w:tcPr>
            <w:tcW w:w="6062" w:type="dxa"/>
          </w:tcPr>
          <w:p w14:paraId="4C81BE79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Recording what takes place during each session. As reference for the person and their carer, to aid communication between recipients and intervention delivery team.</w:t>
            </w:r>
          </w:p>
        </w:tc>
      </w:tr>
      <w:tr w:rsidR="00EA4BCA" w:rsidRPr="00B25745" w14:paraId="78BE7B3C" w14:textId="77777777" w:rsidTr="00756B36">
        <w:tc>
          <w:tcPr>
            <w:tcW w:w="3005" w:type="dxa"/>
          </w:tcPr>
          <w:p w14:paraId="2A6B70F3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Diary sheets</w:t>
            </w:r>
          </w:p>
        </w:tc>
        <w:tc>
          <w:tcPr>
            <w:tcW w:w="6062" w:type="dxa"/>
          </w:tcPr>
          <w:p w14:paraId="76D8DDB6" w14:textId="0BB7335E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Repetition of this orientation activity aims to reorientate the individual.</w:t>
            </w:r>
            <w:r w:rsidR="00393901">
              <w:rPr>
                <w:rFonts w:asciiTheme="minorHAnsi" w:hAnsiTheme="minorHAnsi"/>
                <w:sz w:val="22"/>
                <w:szCs w:val="22"/>
              </w:rPr>
              <w:t xml:space="preserve"> Can be used to record</w:t>
            </w:r>
            <w:r w:rsidR="009B78EB">
              <w:rPr>
                <w:rFonts w:asciiTheme="minorHAnsi" w:hAnsiTheme="minorHAnsi"/>
                <w:sz w:val="22"/>
                <w:szCs w:val="22"/>
              </w:rPr>
              <w:t xml:space="preserve"> activities between sessions.</w:t>
            </w:r>
          </w:p>
        </w:tc>
      </w:tr>
      <w:tr w:rsidR="00EA4BCA" w:rsidRPr="00B25745" w14:paraId="04D96BA0" w14:textId="77777777" w:rsidTr="00756B36">
        <w:tc>
          <w:tcPr>
            <w:tcW w:w="3005" w:type="dxa"/>
          </w:tcPr>
          <w:p w14:paraId="3E8AB132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Recovery timeline</w:t>
            </w:r>
          </w:p>
        </w:tc>
        <w:tc>
          <w:tcPr>
            <w:tcW w:w="6062" w:type="dxa"/>
          </w:tcPr>
          <w:p w14:paraId="69BCA381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To support individuals to make sense of their delirium experience.</w:t>
            </w:r>
          </w:p>
        </w:tc>
      </w:tr>
      <w:tr w:rsidR="00EA4BCA" w:rsidRPr="00B25745" w14:paraId="0DC99823" w14:textId="77777777" w:rsidTr="00756B36">
        <w:tc>
          <w:tcPr>
            <w:tcW w:w="3005" w:type="dxa"/>
          </w:tcPr>
          <w:p w14:paraId="240291D9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Helping with your emotions</w:t>
            </w:r>
          </w:p>
        </w:tc>
        <w:tc>
          <w:tcPr>
            <w:tcW w:w="6062" w:type="dxa"/>
          </w:tcPr>
          <w:p w14:paraId="11A1F891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Psychosocial recovery</w:t>
            </w:r>
          </w:p>
        </w:tc>
      </w:tr>
      <w:tr w:rsidR="00EA4BCA" w:rsidRPr="00B25745" w14:paraId="099B8308" w14:textId="77777777" w:rsidTr="00756B36">
        <w:tc>
          <w:tcPr>
            <w:tcW w:w="3005" w:type="dxa"/>
          </w:tcPr>
          <w:p w14:paraId="09DE38CE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Coping with stress</w:t>
            </w:r>
          </w:p>
        </w:tc>
        <w:tc>
          <w:tcPr>
            <w:tcW w:w="6062" w:type="dxa"/>
          </w:tcPr>
          <w:p w14:paraId="2D35F241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Psychosocial recovery</w:t>
            </w:r>
          </w:p>
        </w:tc>
      </w:tr>
      <w:tr w:rsidR="00EA4BCA" w:rsidRPr="00B25745" w14:paraId="6B37F71F" w14:textId="77777777" w:rsidTr="00756B36">
        <w:tc>
          <w:tcPr>
            <w:tcW w:w="3005" w:type="dxa"/>
          </w:tcPr>
          <w:p w14:paraId="2DFE6E19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Coping with worry</w:t>
            </w:r>
          </w:p>
        </w:tc>
        <w:tc>
          <w:tcPr>
            <w:tcW w:w="6062" w:type="dxa"/>
          </w:tcPr>
          <w:p w14:paraId="14D284A9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Psychosocial recovery</w:t>
            </w:r>
          </w:p>
        </w:tc>
      </w:tr>
      <w:tr w:rsidR="00EA4BCA" w:rsidRPr="00B25745" w14:paraId="3F28AFD1" w14:textId="77777777" w:rsidTr="00756B36">
        <w:tc>
          <w:tcPr>
            <w:tcW w:w="3005" w:type="dxa"/>
          </w:tcPr>
          <w:p w14:paraId="5D105526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Three good things</w:t>
            </w:r>
          </w:p>
        </w:tc>
        <w:tc>
          <w:tcPr>
            <w:tcW w:w="6062" w:type="dxa"/>
          </w:tcPr>
          <w:p w14:paraId="569F7A6E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Psychosocial recovery</w:t>
            </w:r>
          </w:p>
        </w:tc>
      </w:tr>
      <w:tr w:rsidR="00EA4BCA" w:rsidRPr="00B25745" w14:paraId="1FED304D" w14:textId="77777777" w:rsidTr="00756B36">
        <w:tc>
          <w:tcPr>
            <w:tcW w:w="3005" w:type="dxa"/>
          </w:tcPr>
          <w:p w14:paraId="16EDC74F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Grounding exercise</w:t>
            </w:r>
          </w:p>
        </w:tc>
        <w:tc>
          <w:tcPr>
            <w:tcW w:w="6062" w:type="dxa"/>
          </w:tcPr>
          <w:p w14:paraId="3B03E822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Psychosocial recovery</w:t>
            </w:r>
          </w:p>
        </w:tc>
      </w:tr>
      <w:tr w:rsidR="00EA4BCA" w:rsidRPr="00B25745" w14:paraId="5A4F4BCA" w14:textId="77777777" w:rsidTr="00756B36">
        <w:tc>
          <w:tcPr>
            <w:tcW w:w="3005" w:type="dxa"/>
          </w:tcPr>
          <w:p w14:paraId="6962CC8B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Calming your breathing</w:t>
            </w:r>
          </w:p>
        </w:tc>
        <w:tc>
          <w:tcPr>
            <w:tcW w:w="6062" w:type="dxa"/>
          </w:tcPr>
          <w:p w14:paraId="0E4DD0C8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Psychosocial recovery</w:t>
            </w:r>
          </w:p>
        </w:tc>
      </w:tr>
      <w:tr w:rsidR="00EA4BCA" w:rsidRPr="00B25745" w14:paraId="5A0772A4" w14:textId="77777777" w:rsidTr="00756B36">
        <w:tc>
          <w:tcPr>
            <w:tcW w:w="3005" w:type="dxa"/>
          </w:tcPr>
          <w:p w14:paraId="2F1B7AFF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lastRenderedPageBreak/>
              <w:t>Memory</w:t>
            </w:r>
          </w:p>
        </w:tc>
        <w:tc>
          <w:tcPr>
            <w:tcW w:w="6062" w:type="dxa"/>
          </w:tcPr>
          <w:p w14:paraId="4C4A50B8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Cognitive recovery</w:t>
            </w:r>
          </w:p>
        </w:tc>
      </w:tr>
      <w:tr w:rsidR="00EA4BCA" w:rsidRPr="00B25745" w14:paraId="300667EC" w14:textId="77777777" w:rsidTr="00756B36">
        <w:tc>
          <w:tcPr>
            <w:tcW w:w="3005" w:type="dxa"/>
          </w:tcPr>
          <w:p w14:paraId="6AC5E893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Sleep</w:t>
            </w:r>
          </w:p>
        </w:tc>
        <w:tc>
          <w:tcPr>
            <w:tcW w:w="6062" w:type="dxa"/>
          </w:tcPr>
          <w:p w14:paraId="457837ED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Healthy lifestyle advice</w:t>
            </w:r>
          </w:p>
        </w:tc>
      </w:tr>
      <w:tr w:rsidR="00EA4BCA" w:rsidRPr="00B25745" w14:paraId="5D3720D7" w14:textId="77777777" w:rsidTr="00756B36">
        <w:tc>
          <w:tcPr>
            <w:tcW w:w="3005" w:type="dxa"/>
          </w:tcPr>
          <w:p w14:paraId="00CDA700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Food and drink</w:t>
            </w:r>
          </w:p>
        </w:tc>
        <w:tc>
          <w:tcPr>
            <w:tcW w:w="6062" w:type="dxa"/>
          </w:tcPr>
          <w:p w14:paraId="6C8C4B71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Healthy lifestyle advice</w:t>
            </w:r>
          </w:p>
        </w:tc>
      </w:tr>
      <w:tr w:rsidR="00EA4BCA" w:rsidRPr="00B25745" w14:paraId="77F689BC" w14:textId="77777777" w:rsidTr="00756B36">
        <w:tc>
          <w:tcPr>
            <w:tcW w:w="3005" w:type="dxa"/>
          </w:tcPr>
          <w:p w14:paraId="26F3C7FA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Your home and your recovery</w:t>
            </w:r>
          </w:p>
        </w:tc>
        <w:tc>
          <w:tcPr>
            <w:tcW w:w="6062" w:type="dxa"/>
          </w:tcPr>
          <w:p w14:paraId="714B7C90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Cognitive recovery resource aimed at optimising the therapeutic environment.</w:t>
            </w:r>
          </w:p>
        </w:tc>
      </w:tr>
      <w:tr w:rsidR="00EA4BCA" w:rsidRPr="00B25745" w14:paraId="5BDB8A4C" w14:textId="77777777" w:rsidTr="00756B36">
        <w:tc>
          <w:tcPr>
            <w:tcW w:w="3005" w:type="dxa"/>
          </w:tcPr>
          <w:p w14:paraId="480EE104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Physical activity guidance</w:t>
            </w:r>
          </w:p>
        </w:tc>
        <w:tc>
          <w:tcPr>
            <w:tcW w:w="6062" w:type="dxa"/>
          </w:tcPr>
          <w:p w14:paraId="7DDB29B2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Physical recovery, personalised where appropriate.</w:t>
            </w:r>
          </w:p>
        </w:tc>
      </w:tr>
      <w:tr w:rsidR="00EA4BCA" w:rsidRPr="00B25745" w14:paraId="5CD7B43D" w14:textId="77777777" w:rsidTr="00756B36">
        <w:tc>
          <w:tcPr>
            <w:tcW w:w="3005" w:type="dxa"/>
          </w:tcPr>
          <w:p w14:paraId="10557089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Signposting and onwards referral</w:t>
            </w:r>
          </w:p>
        </w:tc>
        <w:tc>
          <w:tcPr>
            <w:tcW w:w="6062" w:type="dxa"/>
          </w:tcPr>
          <w:p w14:paraId="38CAF2F7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 xml:space="preserve">A record of any identified signposting or onward referral activity for either member of the dyad. </w:t>
            </w:r>
          </w:p>
        </w:tc>
      </w:tr>
      <w:tr w:rsidR="00EA4BCA" w:rsidRPr="00B25745" w14:paraId="3CBB5D23" w14:textId="77777777" w:rsidTr="00756B36">
        <w:tc>
          <w:tcPr>
            <w:tcW w:w="3005" w:type="dxa"/>
          </w:tcPr>
          <w:p w14:paraId="5A2A5F13" w14:textId="77777777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Activity record sheet</w:t>
            </w:r>
          </w:p>
        </w:tc>
        <w:tc>
          <w:tcPr>
            <w:tcW w:w="6062" w:type="dxa"/>
          </w:tcPr>
          <w:p w14:paraId="268E50B8" w14:textId="4FF90D16" w:rsidR="00EA4BCA" w:rsidRPr="00AF29C6" w:rsidRDefault="00EA4BCA" w:rsidP="00756B36">
            <w:pPr>
              <w:spacing w:line="480" w:lineRule="auto"/>
              <w:rPr>
                <w:rFonts w:asciiTheme="minorHAnsi" w:hAnsiTheme="minorHAnsi"/>
                <w:sz w:val="22"/>
                <w:szCs w:val="22"/>
              </w:rPr>
            </w:pPr>
            <w:r w:rsidRPr="00AF29C6">
              <w:rPr>
                <w:rFonts w:asciiTheme="minorHAnsi" w:hAnsiTheme="minorHAnsi"/>
                <w:sz w:val="22"/>
                <w:szCs w:val="22"/>
              </w:rPr>
              <w:t>A record of the personalised physical recovery activities completed.</w:t>
            </w:r>
            <w:r w:rsidR="009B78EB">
              <w:rPr>
                <w:rFonts w:asciiTheme="minorHAnsi" w:hAnsiTheme="minorHAnsi"/>
                <w:sz w:val="22"/>
                <w:szCs w:val="22"/>
              </w:rPr>
              <w:t xml:space="preserve"> This can </w:t>
            </w:r>
            <w:r w:rsidR="001A2A59">
              <w:rPr>
                <w:rFonts w:asciiTheme="minorHAnsi" w:hAnsiTheme="minorHAnsi"/>
                <w:sz w:val="22"/>
                <w:szCs w:val="22"/>
              </w:rPr>
              <w:t xml:space="preserve">then be reviewed at the weekly visits. </w:t>
            </w:r>
          </w:p>
        </w:tc>
      </w:tr>
    </w:tbl>
    <w:p w14:paraId="7AF0EDB0" w14:textId="77777777" w:rsidR="00EA4BCA" w:rsidRDefault="00EA4BCA" w:rsidP="00EA4BCA">
      <w:pPr>
        <w:spacing w:line="480" w:lineRule="auto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p w14:paraId="07DB8150" w14:textId="77777777" w:rsidR="00EA4BCA" w:rsidRDefault="00EA4BCA" w:rsidP="00EA4BCA">
      <w:pPr>
        <w:spacing w:line="480" w:lineRule="auto"/>
        <w:rPr>
          <w:rFonts w:cs="Arial"/>
          <w:b/>
          <w:bCs/>
        </w:rPr>
      </w:pPr>
    </w:p>
    <w:p w14:paraId="0AFC7DA8" w14:textId="77777777" w:rsidR="00EA4BCA" w:rsidRDefault="00EA4BCA" w:rsidP="00EA4BCA">
      <w:pPr>
        <w:spacing w:line="480" w:lineRule="auto"/>
        <w:rPr>
          <w:rFonts w:cs="Arial"/>
          <w:b/>
          <w:bCs/>
        </w:rPr>
      </w:pPr>
    </w:p>
    <w:p w14:paraId="136D543A" w14:textId="77777777" w:rsidR="00EA4BCA" w:rsidRDefault="00EA4BCA" w:rsidP="00EA4BCA">
      <w:pPr>
        <w:spacing w:line="480" w:lineRule="auto"/>
        <w:rPr>
          <w:rFonts w:cs="Arial"/>
          <w:b/>
          <w:bCs/>
        </w:rPr>
      </w:pPr>
    </w:p>
    <w:p w14:paraId="6444DF67" w14:textId="77777777" w:rsidR="00EA4BCA" w:rsidRDefault="00EA4BCA" w:rsidP="00EA4BCA">
      <w:pPr>
        <w:spacing w:line="480" w:lineRule="auto"/>
        <w:rPr>
          <w:rFonts w:cs="Arial"/>
          <w:b/>
          <w:bCs/>
        </w:rPr>
      </w:pPr>
    </w:p>
    <w:p w14:paraId="413B644F" w14:textId="77777777" w:rsidR="00EA4BCA" w:rsidRDefault="00EA4BCA" w:rsidP="00EA4BCA">
      <w:pPr>
        <w:spacing w:line="480" w:lineRule="auto"/>
        <w:rPr>
          <w:rFonts w:cs="Arial"/>
          <w:b/>
          <w:bCs/>
        </w:rPr>
      </w:pPr>
    </w:p>
    <w:p w14:paraId="1E840823" w14:textId="77777777" w:rsidR="00EA4BCA" w:rsidRDefault="00EA4BCA" w:rsidP="00EA4BCA">
      <w:pPr>
        <w:spacing w:line="480" w:lineRule="auto"/>
        <w:rPr>
          <w:rFonts w:cs="Arial"/>
          <w:b/>
          <w:bCs/>
        </w:rPr>
      </w:pPr>
    </w:p>
    <w:p w14:paraId="4A38ED99" w14:textId="77777777" w:rsidR="00EA4BCA" w:rsidRDefault="00EA4BCA" w:rsidP="00EA4BCA">
      <w:pPr>
        <w:spacing w:line="480" w:lineRule="auto"/>
        <w:rPr>
          <w:rFonts w:cs="Arial"/>
          <w:b/>
          <w:bCs/>
        </w:rPr>
      </w:pPr>
    </w:p>
    <w:p w14:paraId="04FFD9FB" w14:textId="77777777" w:rsidR="00EA4BCA" w:rsidRDefault="00EA4BCA" w:rsidP="00EA4BCA">
      <w:pPr>
        <w:spacing w:line="480" w:lineRule="auto"/>
        <w:rPr>
          <w:rFonts w:cs="Arial"/>
          <w:b/>
          <w:bCs/>
        </w:rPr>
      </w:pPr>
    </w:p>
    <w:p w14:paraId="665A2C07" w14:textId="77777777" w:rsidR="00EA4BCA" w:rsidRDefault="00EA4BCA" w:rsidP="00EA4BCA">
      <w:pPr>
        <w:spacing w:line="480" w:lineRule="auto"/>
        <w:rPr>
          <w:rFonts w:cs="Arial"/>
          <w:b/>
          <w:bCs/>
        </w:rPr>
      </w:pPr>
    </w:p>
    <w:p w14:paraId="43E20C46" w14:textId="77777777" w:rsidR="00EA4BCA" w:rsidRDefault="00EA4BCA" w:rsidP="00EA4BCA">
      <w:pPr>
        <w:spacing w:line="480" w:lineRule="auto"/>
        <w:rPr>
          <w:rFonts w:cs="Arial"/>
          <w:b/>
          <w:bCs/>
        </w:rPr>
      </w:pPr>
    </w:p>
    <w:p w14:paraId="51FDA123" w14:textId="77777777" w:rsidR="00EA4BCA" w:rsidRDefault="00EA4BCA" w:rsidP="00EA4BCA"/>
    <w:p w14:paraId="6F6690BD" w14:textId="77777777" w:rsidR="005A71EF" w:rsidRDefault="005A71EF"/>
    <w:sectPr w:rsidR="005A71EF" w:rsidSect="00EA4BCA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64741" w14:textId="77777777" w:rsidR="00643BBD" w:rsidRDefault="00643BBD">
      <w:pPr>
        <w:spacing w:after="0" w:line="240" w:lineRule="auto"/>
      </w:pPr>
      <w:r>
        <w:separator/>
      </w:r>
    </w:p>
  </w:endnote>
  <w:endnote w:type="continuationSeparator" w:id="0">
    <w:p w14:paraId="04A778DE" w14:textId="77777777" w:rsidR="00643BBD" w:rsidRDefault="00643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71448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1B8F0A" w14:textId="77777777" w:rsidR="00EA4BCA" w:rsidRDefault="00EA4B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4B2582" w14:textId="77777777" w:rsidR="00EA4BCA" w:rsidRDefault="00EA4B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ADD2D" w14:textId="77777777" w:rsidR="00643BBD" w:rsidRDefault="00643BBD">
      <w:pPr>
        <w:spacing w:after="0" w:line="240" w:lineRule="auto"/>
      </w:pPr>
      <w:r>
        <w:separator/>
      </w:r>
    </w:p>
  </w:footnote>
  <w:footnote w:type="continuationSeparator" w:id="0">
    <w:p w14:paraId="22CF21CC" w14:textId="77777777" w:rsidR="00643BBD" w:rsidRDefault="00643B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BCA"/>
    <w:rsid w:val="000814D4"/>
    <w:rsid w:val="00092549"/>
    <w:rsid w:val="000A10D0"/>
    <w:rsid w:val="00156E3C"/>
    <w:rsid w:val="001A2A59"/>
    <w:rsid w:val="00384B5C"/>
    <w:rsid w:val="00393901"/>
    <w:rsid w:val="003F1691"/>
    <w:rsid w:val="004F2246"/>
    <w:rsid w:val="00523428"/>
    <w:rsid w:val="005A71EF"/>
    <w:rsid w:val="00643BBD"/>
    <w:rsid w:val="009B78EB"/>
    <w:rsid w:val="00A66847"/>
    <w:rsid w:val="00C70276"/>
    <w:rsid w:val="00EA4BCA"/>
    <w:rsid w:val="00F2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CB5D"/>
  <w15:chartTrackingRefBased/>
  <w15:docId w15:val="{5E345FEF-EC9C-4BC7-9960-863D5BA2F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BCA"/>
  </w:style>
  <w:style w:type="paragraph" w:styleId="Heading1">
    <w:name w:val="heading 1"/>
    <w:basedOn w:val="Normal"/>
    <w:next w:val="Normal"/>
    <w:link w:val="Heading1Char"/>
    <w:uiPriority w:val="9"/>
    <w:qFormat/>
    <w:rsid w:val="00EA4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B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B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B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B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B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B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B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B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B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B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B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B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B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B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B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B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B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B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B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B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B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B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B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B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B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B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BC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EA4BCA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A4B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4BCA"/>
  </w:style>
  <w:style w:type="table" w:styleId="TableGrid">
    <w:name w:val="Table Grid"/>
    <w:basedOn w:val="TableNormal"/>
    <w:uiPriority w:val="39"/>
    <w:rsid w:val="00EA4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6A0C7309444647941AE87B7AE89078" ma:contentTypeVersion="18" ma:contentTypeDescription="Create a new document." ma:contentTypeScope="" ma:versionID="9c63673d0fbae13899214cf1498f611e">
  <xsd:schema xmlns:xsd="http://www.w3.org/2001/XMLSchema" xmlns:xs="http://www.w3.org/2001/XMLSchema" xmlns:p="http://schemas.microsoft.com/office/2006/metadata/properties" xmlns:ns2="909e4752-6d2d-4f27-9a99-a5b7841fbf47" xmlns:ns3="9506c485-ec5d-4d03-911d-de701aeddda6" targetNamespace="http://schemas.microsoft.com/office/2006/metadata/properties" ma:root="true" ma:fieldsID="9aeb1d49e7da11333d898c601fdd0594" ns2:_="" ns3:_="">
    <xsd:import namespace="909e4752-6d2d-4f27-9a99-a5b7841fbf47"/>
    <xsd:import namespace="9506c485-ec5d-4d03-911d-de701aeddd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ID_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e4752-6d2d-4f27-9a99-a5b7841fb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103e67f-0598-4a90-8a4a-cec34b03bf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D_" ma:index="23" nillable="true" ma:displayName="ID_" ma:format="Dropdown" ma:internalName="ID_" ma:percentage="FALSE">
      <xsd:simpleType>
        <xsd:restriction base="dms:Number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6c485-ec5d-4d03-911d-de701aeddda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75d6789-c5f8-4fcc-9c86-b7a994ff6409}" ma:internalName="TaxCatchAll" ma:showField="CatchAllData" ma:web="9506c485-ec5d-4d03-911d-de701aeddd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9e4752-6d2d-4f27-9a99-a5b7841fbf47">
      <Terms xmlns="http://schemas.microsoft.com/office/infopath/2007/PartnerControls"/>
    </lcf76f155ced4ddcb4097134ff3c332f>
    <TaxCatchAll xmlns="9506c485-ec5d-4d03-911d-de701aeddda6" xsi:nil="true"/>
    <ID_ xmlns="909e4752-6d2d-4f27-9a99-a5b7841fbf47" xsi:nil="true"/>
  </documentManagement>
</p:properties>
</file>

<file path=customXml/itemProps1.xml><?xml version="1.0" encoding="utf-8"?>
<ds:datastoreItem xmlns:ds="http://schemas.openxmlformats.org/officeDocument/2006/customXml" ds:itemID="{BDC1A089-77CB-4029-97AB-267A9EFC7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9e4752-6d2d-4f27-9a99-a5b7841fbf47"/>
    <ds:schemaRef ds:uri="9506c485-ec5d-4d03-911d-de701aeddd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7C14A4-D0EB-4D32-96F7-905C311C02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5EC082-6B7F-4163-B42A-9D28CD20059D}">
  <ds:schemaRefs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9506c485-ec5d-4d03-911d-de701aeddda6"/>
    <ds:schemaRef ds:uri="909e4752-6d2d-4f27-9a99-a5b7841fbf47"/>
    <ds:schemaRef ds:uri="http://schemas.microsoft.com/office/2006/metadata/properties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Bingham, Alison</dc:creator>
  <cp:keywords/>
  <dc:description/>
  <cp:lastModifiedBy>Bingham, Alison</cp:lastModifiedBy>
  <cp:revision>2</cp:revision>
  <dcterms:created xsi:type="dcterms:W3CDTF">2025-08-08T14:50:00Z</dcterms:created>
  <dcterms:modified xsi:type="dcterms:W3CDTF">2025-08-08T14:50:00Z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0x010100166A0C7309444647941AE87B7AE89078</vt:lpwstr>
  </property>
</Properties>
</file>