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9507B" w14:textId="1F2B95F3" w:rsidR="00E73F22" w:rsidRDefault="00DC4DF1" w:rsidP="0082104C">
      <w:pPr>
        <w:spacing w:after="240"/>
        <w:rPr>
          <w:sz w:val="18"/>
          <w:szCs w:val="18"/>
        </w:rPr>
      </w:pPr>
      <w:r w:rsidRPr="00DC4DF1">
        <w:rPr>
          <w:b/>
          <w:bCs/>
        </w:rPr>
        <w:t xml:space="preserve">Appendix </w:t>
      </w:r>
      <w:r w:rsidR="00221B26">
        <w:rPr>
          <w:b/>
          <w:bCs/>
        </w:rPr>
        <w:t>4</w:t>
      </w:r>
      <w:r w:rsidRPr="00DC4DF1">
        <w:rPr>
          <w:b/>
          <w:bCs/>
        </w:rPr>
        <w:t>. Steps of the thematic analysis process</w:t>
      </w:r>
      <w:r w:rsidR="00E73F22"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8"/>
        <w:gridCol w:w="1692"/>
        <w:gridCol w:w="1843"/>
        <w:gridCol w:w="2410"/>
        <w:gridCol w:w="1984"/>
        <w:gridCol w:w="1701"/>
        <w:gridCol w:w="1803"/>
        <w:gridCol w:w="1819"/>
      </w:tblGrid>
      <w:tr w:rsidR="00560E2E" w14:paraId="51F7DA4A" w14:textId="77777777" w:rsidTr="00AA50E0">
        <w:tc>
          <w:tcPr>
            <w:tcW w:w="1138" w:type="dxa"/>
          </w:tcPr>
          <w:p w14:paraId="16F922D4" w14:textId="11A0D674" w:rsidR="00560E2E" w:rsidRPr="000474CA" w:rsidRDefault="00560E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474CA">
              <w:rPr>
                <w:b/>
                <w:bCs/>
                <w:i/>
                <w:iCs/>
                <w:sz w:val="18"/>
                <w:szCs w:val="18"/>
              </w:rPr>
              <w:t>ANALYTIC STEP</w:t>
            </w:r>
          </w:p>
        </w:tc>
        <w:tc>
          <w:tcPr>
            <w:tcW w:w="1692" w:type="dxa"/>
          </w:tcPr>
          <w:p w14:paraId="688E8FC9" w14:textId="4235CA10" w:rsidR="00560E2E" w:rsidRPr="000474CA" w:rsidRDefault="00560E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474CA">
              <w:rPr>
                <w:b/>
                <w:bCs/>
                <w:i/>
                <w:iCs/>
                <w:sz w:val="18"/>
                <w:szCs w:val="18"/>
              </w:rPr>
              <w:t>PREPARATION</w:t>
            </w:r>
          </w:p>
        </w:tc>
        <w:tc>
          <w:tcPr>
            <w:tcW w:w="1843" w:type="dxa"/>
          </w:tcPr>
          <w:p w14:paraId="6EB9DBEE" w14:textId="5F4EAEA3" w:rsidR="00560E2E" w:rsidRPr="000474CA" w:rsidRDefault="00560E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474CA">
              <w:rPr>
                <w:b/>
                <w:bCs/>
                <w:i/>
                <w:iCs/>
                <w:sz w:val="18"/>
                <w:szCs w:val="18"/>
              </w:rPr>
              <w:t>STEP 1: Familiarization</w:t>
            </w:r>
          </w:p>
        </w:tc>
        <w:tc>
          <w:tcPr>
            <w:tcW w:w="2410" w:type="dxa"/>
          </w:tcPr>
          <w:p w14:paraId="6B372D26" w14:textId="7FCE1A6C" w:rsidR="00560E2E" w:rsidRPr="000474CA" w:rsidRDefault="00560E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474CA">
              <w:rPr>
                <w:b/>
                <w:bCs/>
                <w:i/>
                <w:iCs/>
                <w:sz w:val="18"/>
                <w:szCs w:val="18"/>
              </w:rPr>
              <w:t>STEP 2: Coding</w:t>
            </w:r>
          </w:p>
        </w:tc>
        <w:tc>
          <w:tcPr>
            <w:tcW w:w="1984" w:type="dxa"/>
          </w:tcPr>
          <w:p w14:paraId="3ECBF607" w14:textId="469B3F61" w:rsidR="00560E2E" w:rsidRPr="000474CA" w:rsidRDefault="00560E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474CA">
              <w:rPr>
                <w:b/>
                <w:bCs/>
                <w:i/>
                <w:iCs/>
                <w:sz w:val="18"/>
                <w:szCs w:val="18"/>
              </w:rPr>
              <w:t>STEP 3: Identifying preliminary themes</w:t>
            </w:r>
          </w:p>
        </w:tc>
        <w:tc>
          <w:tcPr>
            <w:tcW w:w="1701" w:type="dxa"/>
          </w:tcPr>
          <w:p w14:paraId="31AA41B0" w14:textId="2D25CBB8" w:rsidR="00560E2E" w:rsidRPr="000474CA" w:rsidRDefault="00560E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474CA">
              <w:rPr>
                <w:b/>
                <w:bCs/>
                <w:i/>
                <w:iCs/>
                <w:sz w:val="18"/>
                <w:szCs w:val="18"/>
              </w:rPr>
              <w:t>STEP 4: Theme development and review</w:t>
            </w:r>
          </w:p>
        </w:tc>
        <w:tc>
          <w:tcPr>
            <w:tcW w:w="1803" w:type="dxa"/>
          </w:tcPr>
          <w:p w14:paraId="6BA6B9ED" w14:textId="4B872A71" w:rsidR="00560E2E" w:rsidRPr="000474CA" w:rsidRDefault="00560E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474CA">
              <w:rPr>
                <w:b/>
                <w:bCs/>
                <w:i/>
                <w:iCs/>
                <w:sz w:val="18"/>
                <w:szCs w:val="18"/>
              </w:rPr>
              <w:t>STEP 5: Refinement</w:t>
            </w:r>
          </w:p>
        </w:tc>
        <w:tc>
          <w:tcPr>
            <w:tcW w:w="1819" w:type="dxa"/>
          </w:tcPr>
          <w:p w14:paraId="7637B3C1" w14:textId="53E9FAB0" w:rsidR="00560E2E" w:rsidRPr="000474CA" w:rsidRDefault="00560E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474CA">
              <w:rPr>
                <w:b/>
                <w:bCs/>
                <w:i/>
                <w:iCs/>
                <w:sz w:val="18"/>
                <w:szCs w:val="18"/>
              </w:rPr>
              <w:t>STEP 6: Synthesis</w:t>
            </w:r>
          </w:p>
        </w:tc>
      </w:tr>
      <w:tr w:rsidR="00560E2E" w14:paraId="1EECD62F" w14:textId="77777777" w:rsidTr="00AA50E0">
        <w:tc>
          <w:tcPr>
            <w:tcW w:w="1138" w:type="dxa"/>
          </w:tcPr>
          <w:p w14:paraId="2C7E275E" w14:textId="232783BA" w:rsidR="00560E2E" w:rsidRPr="008B5577" w:rsidRDefault="000474C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B5577">
              <w:rPr>
                <w:b/>
                <w:bCs/>
                <w:i/>
                <w:iCs/>
                <w:sz w:val="18"/>
                <w:szCs w:val="18"/>
              </w:rPr>
              <w:t>Process:</w:t>
            </w:r>
          </w:p>
        </w:tc>
        <w:tc>
          <w:tcPr>
            <w:tcW w:w="1692" w:type="dxa"/>
          </w:tcPr>
          <w:p w14:paraId="643D7B88" w14:textId="0AEBB86C" w:rsidR="00560E2E" w:rsidRPr="000474CA" w:rsidRDefault="000474CA">
            <w:pPr>
              <w:rPr>
                <w:sz w:val="18"/>
                <w:szCs w:val="18"/>
              </w:rPr>
            </w:pPr>
            <w:r w:rsidRPr="000474CA">
              <w:rPr>
                <w:sz w:val="18"/>
                <w:szCs w:val="18"/>
              </w:rPr>
              <w:t>Raw data preparation.</w:t>
            </w:r>
          </w:p>
        </w:tc>
        <w:tc>
          <w:tcPr>
            <w:tcW w:w="1843" w:type="dxa"/>
          </w:tcPr>
          <w:p w14:paraId="7EB91CDB" w14:textId="0D6E8EC7" w:rsidR="00560E2E" w:rsidRPr="00946996" w:rsidRDefault="00946996">
            <w:pPr>
              <w:rPr>
                <w:sz w:val="18"/>
                <w:szCs w:val="18"/>
              </w:rPr>
            </w:pPr>
            <w:r w:rsidRPr="00946996">
              <w:rPr>
                <w:sz w:val="18"/>
                <w:szCs w:val="18"/>
              </w:rPr>
              <w:t>Read</w:t>
            </w:r>
            <w:r>
              <w:rPr>
                <w:sz w:val="18"/>
                <w:szCs w:val="18"/>
              </w:rPr>
              <w:t>-</w:t>
            </w:r>
            <w:r w:rsidRPr="00946996">
              <w:rPr>
                <w:sz w:val="18"/>
                <w:szCs w:val="18"/>
              </w:rPr>
              <w:t xml:space="preserve">through to become familiar with the text; initial ideas and themes </w:t>
            </w:r>
            <w:r w:rsidR="00AA3581">
              <w:rPr>
                <w:sz w:val="18"/>
                <w:szCs w:val="18"/>
              </w:rPr>
              <w:t xml:space="preserve">were </w:t>
            </w:r>
            <w:r w:rsidRPr="00946996">
              <w:rPr>
                <w:sz w:val="18"/>
                <w:szCs w:val="18"/>
              </w:rPr>
              <w:t>noted down.</w:t>
            </w:r>
          </w:p>
        </w:tc>
        <w:tc>
          <w:tcPr>
            <w:tcW w:w="2410" w:type="dxa"/>
          </w:tcPr>
          <w:p w14:paraId="1E950A5A" w14:textId="248979DF" w:rsidR="00560E2E" w:rsidRDefault="00D644D1">
            <w:pPr>
              <w:rPr>
                <w:sz w:val="18"/>
                <w:szCs w:val="18"/>
              </w:rPr>
            </w:pPr>
            <w:r w:rsidRPr="00D644D1">
              <w:rPr>
                <w:sz w:val="18"/>
                <w:szCs w:val="18"/>
              </w:rPr>
              <w:t>Identification and organization of meaning units into</w:t>
            </w:r>
            <w:r>
              <w:rPr>
                <w:sz w:val="18"/>
                <w:szCs w:val="18"/>
              </w:rPr>
              <w:t xml:space="preserve"> codes.</w:t>
            </w:r>
          </w:p>
        </w:tc>
        <w:tc>
          <w:tcPr>
            <w:tcW w:w="1984" w:type="dxa"/>
          </w:tcPr>
          <w:p w14:paraId="56BADDDC" w14:textId="40688C5A" w:rsidR="00560E2E" w:rsidRPr="00F07F10" w:rsidRDefault="00B108AD">
            <w:pPr>
              <w:rPr>
                <w:sz w:val="18"/>
                <w:szCs w:val="18"/>
              </w:rPr>
            </w:pPr>
            <w:r w:rsidRPr="00F07F10">
              <w:rPr>
                <w:sz w:val="18"/>
                <w:szCs w:val="18"/>
              </w:rPr>
              <w:t>Codes and subcodes were sorted into potential themes</w:t>
            </w:r>
            <w:r w:rsidR="00F07F10">
              <w:rPr>
                <w:sz w:val="18"/>
                <w:szCs w:val="18"/>
              </w:rPr>
              <w:t xml:space="preserve">. </w:t>
            </w:r>
            <w:r w:rsidR="00F07F10" w:rsidRPr="00F07F10">
              <w:rPr>
                <w:sz w:val="18"/>
                <w:szCs w:val="18"/>
              </w:rPr>
              <w:t>M</w:t>
            </w:r>
            <w:r w:rsidRPr="00F07F10">
              <w:rPr>
                <w:sz w:val="18"/>
                <w:szCs w:val="18"/>
              </w:rPr>
              <w:t xml:space="preserve">ind maps and coding were updated. </w:t>
            </w:r>
          </w:p>
        </w:tc>
        <w:tc>
          <w:tcPr>
            <w:tcW w:w="1701" w:type="dxa"/>
          </w:tcPr>
          <w:p w14:paraId="59DE1F7B" w14:textId="57C950C2" w:rsidR="00560E2E" w:rsidRPr="00484716" w:rsidRDefault="00314F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00FB7DAE" w:rsidRPr="00484716">
              <w:rPr>
                <w:sz w:val="18"/>
                <w:szCs w:val="18"/>
              </w:rPr>
              <w:t>hemes and subthemes were reviewed and condensed</w:t>
            </w:r>
            <w:r w:rsidR="00484716" w:rsidRPr="00484716">
              <w:rPr>
                <w:sz w:val="18"/>
                <w:szCs w:val="18"/>
              </w:rPr>
              <w:t xml:space="preserve"> </w:t>
            </w:r>
            <w:r w:rsidR="00FB7DAE" w:rsidRPr="00484716">
              <w:rPr>
                <w:sz w:val="18"/>
                <w:szCs w:val="18"/>
              </w:rPr>
              <w:t xml:space="preserve">into written descriptions. </w:t>
            </w:r>
          </w:p>
        </w:tc>
        <w:tc>
          <w:tcPr>
            <w:tcW w:w="1803" w:type="dxa"/>
          </w:tcPr>
          <w:p w14:paraId="396A945D" w14:textId="0BC171E0" w:rsidR="00560E2E" w:rsidRPr="00B24410" w:rsidRDefault="00B24410">
            <w:pPr>
              <w:rPr>
                <w:sz w:val="18"/>
                <w:szCs w:val="18"/>
              </w:rPr>
            </w:pPr>
            <w:r w:rsidRPr="00B24410">
              <w:rPr>
                <w:sz w:val="18"/>
                <w:szCs w:val="18"/>
              </w:rPr>
              <w:t>Themes were condensed and summarized, overlaps eliminated, and categories regrouped to refine the thematic structure.</w:t>
            </w:r>
          </w:p>
        </w:tc>
        <w:tc>
          <w:tcPr>
            <w:tcW w:w="1819" w:type="dxa"/>
          </w:tcPr>
          <w:p w14:paraId="004359CC" w14:textId="77777777" w:rsidR="00560E2E" w:rsidRDefault="007F30C1">
            <w:pPr>
              <w:rPr>
                <w:sz w:val="18"/>
                <w:szCs w:val="18"/>
              </w:rPr>
            </w:pPr>
            <w:r w:rsidRPr="00C63EDB">
              <w:rPr>
                <w:sz w:val="18"/>
                <w:szCs w:val="18"/>
              </w:rPr>
              <w:t>Storybook themes were identified and synthesized. A matrix analysis was used to organize themes and identify tensions</w:t>
            </w:r>
            <w:r w:rsidR="00FB094A">
              <w:rPr>
                <w:sz w:val="18"/>
                <w:szCs w:val="18"/>
              </w:rPr>
              <w:t xml:space="preserve"> </w:t>
            </w:r>
            <w:r w:rsidRPr="00C63EDB">
              <w:rPr>
                <w:sz w:val="18"/>
                <w:szCs w:val="18"/>
              </w:rPr>
              <w:t>and divergences across workshop groups.</w:t>
            </w:r>
          </w:p>
          <w:p w14:paraId="48CA9617" w14:textId="1B7692BF" w:rsidR="00AC56DA" w:rsidRPr="00C63EDB" w:rsidRDefault="00AC56DA">
            <w:pPr>
              <w:rPr>
                <w:sz w:val="18"/>
                <w:szCs w:val="18"/>
              </w:rPr>
            </w:pPr>
          </w:p>
        </w:tc>
      </w:tr>
      <w:tr w:rsidR="00560E2E" w14:paraId="0768006F" w14:textId="77777777" w:rsidTr="00AA50E0">
        <w:tc>
          <w:tcPr>
            <w:tcW w:w="1138" w:type="dxa"/>
          </w:tcPr>
          <w:p w14:paraId="7EE19D24" w14:textId="76837655" w:rsidR="00560E2E" w:rsidRPr="008B5577" w:rsidRDefault="000474C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B5577">
              <w:rPr>
                <w:b/>
                <w:bCs/>
                <w:i/>
                <w:iCs/>
                <w:sz w:val="18"/>
                <w:szCs w:val="18"/>
              </w:rPr>
              <w:t>Performed by:</w:t>
            </w:r>
          </w:p>
        </w:tc>
        <w:tc>
          <w:tcPr>
            <w:tcW w:w="1692" w:type="dxa"/>
          </w:tcPr>
          <w:p w14:paraId="42CB5B60" w14:textId="753CBFBF" w:rsidR="00560E2E" w:rsidRPr="000474CA" w:rsidRDefault="000474CA">
            <w:pPr>
              <w:rPr>
                <w:sz w:val="18"/>
                <w:szCs w:val="18"/>
              </w:rPr>
            </w:pPr>
            <w:r w:rsidRPr="000474CA">
              <w:rPr>
                <w:sz w:val="18"/>
                <w:szCs w:val="18"/>
              </w:rPr>
              <w:t>Audio recordings transcribed using Autotext</w:t>
            </w:r>
            <w:r w:rsidR="001B33CE">
              <w:rPr>
                <w:sz w:val="18"/>
                <w:szCs w:val="18"/>
              </w:rPr>
              <w:t xml:space="preserve"> </w:t>
            </w:r>
            <w:r w:rsidR="00942914" w:rsidRPr="001B33CE">
              <w:rPr>
                <w:color w:val="215E99" w:themeColor="text2" w:themeTint="BF"/>
                <w:sz w:val="18"/>
                <w:szCs w:val="18"/>
              </w:rPr>
              <w:t>*</w:t>
            </w:r>
            <w:r w:rsidRPr="000474CA">
              <w:rPr>
                <w:sz w:val="18"/>
                <w:szCs w:val="18"/>
              </w:rPr>
              <w:t xml:space="preserve"> service (Whisper) </w:t>
            </w:r>
            <w:r>
              <w:rPr>
                <w:sz w:val="18"/>
                <w:szCs w:val="18"/>
              </w:rPr>
              <w:t>and manually checked by HJ and MHG.</w:t>
            </w:r>
          </w:p>
        </w:tc>
        <w:tc>
          <w:tcPr>
            <w:tcW w:w="1843" w:type="dxa"/>
          </w:tcPr>
          <w:p w14:paraId="4DC07C5C" w14:textId="1D49C234" w:rsidR="00946996" w:rsidRPr="00946996" w:rsidRDefault="00946996" w:rsidP="00946996">
            <w:pPr>
              <w:rPr>
                <w:sz w:val="18"/>
                <w:szCs w:val="18"/>
              </w:rPr>
            </w:pPr>
            <w:r w:rsidRPr="00946996">
              <w:rPr>
                <w:sz w:val="18"/>
                <w:szCs w:val="18"/>
              </w:rPr>
              <w:t>Distribution of analysis</w:t>
            </w:r>
            <w:r w:rsidR="00AA3581">
              <w:rPr>
                <w:sz w:val="18"/>
                <w:szCs w:val="18"/>
              </w:rPr>
              <w:t>-work</w:t>
            </w:r>
            <w:r w:rsidRPr="00946996">
              <w:rPr>
                <w:sz w:val="18"/>
                <w:szCs w:val="18"/>
              </w:rPr>
              <w:t>:</w:t>
            </w:r>
          </w:p>
          <w:p w14:paraId="6C6FC1D7" w14:textId="5E9884FB" w:rsidR="00946996" w:rsidRPr="00946996" w:rsidRDefault="00946996" w:rsidP="00946996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946996">
              <w:rPr>
                <w:sz w:val="18"/>
                <w:szCs w:val="18"/>
              </w:rPr>
              <w:t>Workshop</w:t>
            </w:r>
            <w:r w:rsidR="00C81331">
              <w:rPr>
                <w:sz w:val="18"/>
                <w:szCs w:val="18"/>
              </w:rPr>
              <w:t xml:space="preserve"> (WS)</w:t>
            </w:r>
            <w:r w:rsidRPr="00946996">
              <w:rPr>
                <w:sz w:val="18"/>
                <w:szCs w:val="18"/>
              </w:rPr>
              <w:t xml:space="preserve"> 1 (Adolescents): SKJ</w:t>
            </w:r>
          </w:p>
          <w:p w14:paraId="166C4EF1" w14:textId="39C72024" w:rsidR="00946996" w:rsidRPr="00946996" w:rsidRDefault="00946996" w:rsidP="00946996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946996">
              <w:rPr>
                <w:sz w:val="18"/>
                <w:szCs w:val="18"/>
              </w:rPr>
              <w:t>W</w:t>
            </w:r>
            <w:r w:rsidR="00C81331">
              <w:rPr>
                <w:sz w:val="18"/>
                <w:szCs w:val="18"/>
              </w:rPr>
              <w:t>S</w:t>
            </w:r>
            <w:r w:rsidRPr="00946996">
              <w:rPr>
                <w:sz w:val="18"/>
                <w:szCs w:val="18"/>
              </w:rPr>
              <w:t xml:space="preserve"> 2 (</w:t>
            </w:r>
            <w:r>
              <w:rPr>
                <w:sz w:val="18"/>
                <w:szCs w:val="18"/>
              </w:rPr>
              <w:t>HCPs</w:t>
            </w:r>
            <w:r w:rsidRPr="00946996">
              <w:rPr>
                <w:sz w:val="18"/>
                <w:szCs w:val="18"/>
              </w:rPr>
              <w:t>): MHG</w:t>
            </w:r>
          </w:p>
          <w:p w14:paraId="541D3483" w14:textId="661F2D7D" w:rsidR="00946996" w:rsidRPr="00946996" w:rsidRDefault="00946996" w:rsidP="00946996">
            <w:pPr>
              <w:numPr>
                <w:ilvl w:val="0"/>
                <w:numId w:val="19"/>
              </w:numPr>
              <w:rPr>
                <w:sz w:val="18"/>
                <w:szCs w:val="18"/>
              </w:rPr>
            </w:pPr>
            <w:r w:rsidRPr="00946996">
              <w:rPr>
                <w:sz w:val="18"/>
                <w:szCs w:val="18"/>
              </w:rPr>
              <w:t>W</w:t>
            </w:r>
            <w:r w:rsidR="00C81331">
              <w:rPr>
                <w:sz w:val="18"/>
                <w:szCs w:val="18"/>
              </w:rPr>
              <w:t>S</w:t>
            </w:r>
            <w:r w:rsidRPr="00946996">
              <w:rPr>
                <w:sz w:val="18"/>
                <w:szCs w:val="18"/>
              </w:rPr>
              <w:t xml:space="preserve"> 3 (Parents): HJ</w:t>
            </w:r>
          </w:p>
          <w:p w14:paraId="305666A4" w14:textId="25B8EF91" w:rsidR="00560E2E" w:rsidRDefault="00560E2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31251F45" w14:textId="6936E12E" w:rsidR="00560E2E" w:rsidRDefault="00D644D1">
            <w:pPr>
              <w:rPr>
                <w:sz w:val="18"/>
                <w:szCs w:val="18"/>
              </w:rPr>
            </w:pPr>
            <w:r w:rsidRPr="00D644D1">
              <w:rPr>
                <w:sz w:val="18"/>
                <w:szCs w:val="18"/>
              </w:rPr>
              <w:t>Identification and coding of elements within each dataset (Workshops 1, 2, 3; Groups A, B, and C) were conducted by MHG, SKJ, and HJ. A coding list was created for each dataset</w:t>
            </w:r>
            <w:r w:rsidR="00BF3B0E">
              <w:rPr>
                <w:sz w:val="18"/>
                <w:szCs w:val="18"/>
              </w:rPr>
              <w:t>.</w:t>
            </w:r>
          </w:p>
          <w:p w14:paraId="7DAC5F17" w14:textId="74B75F03" w:rsidR="00AC56DA" w:rsidRPr="00D644D1" w:rsidRDefault="00AC56DA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8C8FA6D" w14:textId="1BF20D00" w:rsidR="00560E2E" w:rsidRPr="009C3E6D" w:rsidRDefault="009C3E6D">
            <w:pPr>
              <w:rPr>
                <w:sz w:val="18"/>
                <w:szCs w:val="18"/>
              </w:rPr>
            </w:pPr>
            <w:r w:rsidRPr="009C3E6D">
              <w:rPr>
                <w:sz w:val="18"/>
                <w:szCs w:val="18"/>
              </w:rPr>
              <w:t>Emerging themes and relationships were discussed among the researchers (MHG, SKJ, HJ) to ensure that the derived themes were logically grounded in the data.</w:t>
            </w:r>
          </w:p>
        </w:tc>
        <w:tc>
          <w:tcPr>
            <w:tcW w:w="1701" w:type="dxa"/>
          </w:tcPr>
          <w:p w14:paraId="313C1837" w14:textId="357DF736" w:rsidR="00560E2E" w:rsidRDefault="00FF5532">
            <w:pPr>
              <w:rPr>
                <w:sz w:val="18"/>
                <w:szCs w:val="18"/>
              </w:rPr>
            </w:pPr>
            <w:r w:rsidRPr="0041191A">
              <w:rPr>
                <w:sz w:val="18"/>
                <w:szCs w:val="18"/>
              </w:rPr>
              <w:t xml:space="preserve">Themes were reviewed and selected collaboratively by </w:t>
            </w:r>
            <w:r w:rsidR="002F6B57">
              <w:rPr>
                <w:sz w:val="18"/>
                <w:szCs w:val="18"/>
              </w:rPr>
              <w:t xml:space="preserve">SKJ, </w:t>
            </w:r>
            <w:r w:rsidRPr="0041191A">
              <w:rPr>
                <w:sz w:val="18"/>
                <w:szCs w:val="18"/>
              </w:rPr>
              <w:t>MHG</w:t>
            </w:r>
            <w:r w:rsidR="002F6B57">
              <w:rPr>
                <w:sz w:val="18"/>
                <w:szCs w:val="18"/>
              </w:rPr>
              <w:t xml:space="preserve"> and</w:t>
            </w:r>
            <w:r w:rsidRPr="0041191A">
              <w:rPr>
                <w:sz w:val="18"/>
                <w:szCs w:val="18"/>
              </w:rPr>
              <w:t xml:space="preserve"> HJ</w:t>
            </w:r>
            <w:r w:rsidR="002F6B57">
              <w:rPr>
                <w:sz w:val="18"/>
                <w:szCs w:val="18"/>
              </w:rPr>
              <w:t>.</w:t>
            </w:r>
          </w:p>
        </w:tc>
        <w:tc>
          <w:tcPr>
            <w:tcW w:w="1803" w:type="dxa"/>
          </w:tcPr>
          <w:p w14:paraId="6979D00B" w14:textId="1EEECBA5" w:rsidR="00560E2E" w:rsidRPr="009613B7" w:rsidRDefault="0067040E">
            <w:pPr>
              <w:rPr>
                <w:sz w:val="18"/>
                <w:szCs w:val="18"/>
              </w:rPr>
            </w:pPr>
            <w:r w:rsidRPr="009613B7">
              <w:rPr>
                <w:sz w:val="18"/>
                <w:szCs w:val="18"/>
              </w:rPr>
              <w:t xml:space="preserve">The refinement, definition, and naming of themes were conducted collaboratively by </w:t>
            </w:r>
            <w:r w:rsidR="002F6B57" w:rsidRPr="009613B7">
              <w:rPr>
                <w:sz w:val="18"/>
                <w:szCs w:val="18"/>
              </w:rPr>
              <w:t xml:space="preserve">SKJ, </w:t>
            </w:r>
            <w:r w:rsidRPr="009613B7">
              <w:rPr>
                <w:sz w:val="18"/>
                <w:szCs w:val="18"/>
              </w:rPr>
              <w:t>MHG</w:t>
            </w:r>
            <w:r w:rsidR="002F6B57" w:rsidRPr="009613B7">
              <w:rPr>
                <w:sz w:val="18"/>
                <w:szCs w:val="18"/>
              </w:rPr>
              <w:t xml:space="preserve"> and</w:t>
            </w:r>
            <w:r w:rsidRPr="009613B7">
              <w:rPr>
                <w:sz w:val="18"/>
                <w:szCs w:val="18"/>
              </w:rPr>
              <w:t xml:space="preserve"> HJ</w:t>
            </w:r>
            <w:r w:rsidR="007638DC" w:rsidRPr="009613B7">
              <w:rPr>
                <w:sz w:val="18"/>
                <w:szCs w:val="18"/>
              </w:rPr>
              <w:t>.</w:t>
            </w:r>
          </w:p>
        </w:tc>
        <w:tc>
          <w:tcPr>
            <w:tcW w:w="1819" w:type="dxa"/>
          </w:tcPr>
          <w:p w14:paraId="012F1C94" w14:textId="6803B128" w:rsidR="00560E2E" w:rsidRPr="007418CA" w:rsidRDefault="007418CA">
            <w:pPr>
              <w:rPr>
                <w:sz w:val="18"/>
                <w:szCs w:val="18"/>
              </w:rPr>
            </w:pPr>
            <w:r w:rsidRPr="007418CA">
              <w:rPr>
                <w:sz w:val="18"/>
                <w:szCs w:val="18"/>
              </w:rPr>
              <w:t xml:space="preserve">The synthesis and matrix analysis were collaboratively conducted by </w:t>
            </w:r>
            <w:r w:rsidR="00CB3E63">
              <w:rPr>
                <w:sz w:val="18"/>
                <w:szCs w:val="18"/>
              </w:rPr>
              <w:t xml:space="preserve">SKJ, </w:t>
            </w:r>
            <w:r w:rsidRPr="007418CA">
              <w:rPr>
                <w:sz w:val="18"/>
                <w:szCs w:val="18"/>
              </w:rPr>
              <w:t>MHG</w:t>
            </w:r>
            <w:r w:rsidR="00CB3E63">
              <w:rPr>
                <w:sz w:val="18"/>
                <w:szCs w:val="18"/>
              </w:rPr>
              <w:t xml:space="preserve"> and </w:t>
            </w:r>
            <w:r w:rsidRPr="007418CA">
              <w:rPr>
                <w:sz w:val="18"/>
                <w:szCs w:val="18"/>
              </w:rPr>
              <w:t>HJ</w:t>
            </w:r>
            <w:r w:rsidR="008822C5">
              <w:rPr>
                <w:sz w:val="18"/>
                <w:szCs w:val="18"/>
              </w:rPr>
              <w:t>.</w:t>
            </w:r>
          </w:p>
        </w:tc>
      </w:tr>
      <w:tr w:rsidR="00136B27" w14:paraId="60E5FF3E" w14:textId="77777777" w:rsidTr="00AA50E0">
        <w:tc>
          <w:tcPr>
            <w:tcW w:w="1138" w:type="dxa"/>
          </w:tcPr>
          <w:p w14:paraId="3BE54B50" w14:textId="6A476FCA" w:rsidR="00136B27" w:rsidRPr="008B5577" w:rsidRDefault="00136B27" w:rsidP="00136B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B5577">
              <w:rPr>
                <w:b/>
                <w:bCs/>
                <w:i/>
                <w:iCs/>
                <w:sz w:val="18"/>
                <w:szCs w:val="18"/>
              </w:rPr>
              <w:t xml:space="preserve">Tools: </w:t>
            </w:r>
          </w:p>
        </w:tc>
        <w:tc>
          <w:tcPr>
            <w:tcW w:w="1692" w:type="dxa"/>
          </w:tcPr>
          <w:p w14:paraId="79E24539" w14:textId="0DC44086" w:rsidR="00136B27" w:rsidRDefault="00136B27" w:rsidP="00136B27">
            <w:pPr>
              <w:rPr>
                <w:sz w:val="18"/>
                <w:szCs w:val="18"/>
              </w:rPr>
            </w:pPr>
            <w:r w:rsidRPr="000474CA">
              <w:rPr>
                <w:sz w:val="18"/>
                <w:szCs w:val="18"/>
              </w:rPr>
              <w:t>Whisper speech recognition system</w:t>
            </w:r>
            <w:r w:rsidR="00B25D47">
              <w:rPr>
                <w:sz w:val="18"/>
                <w:szCs w:val="18"/>
              </w:rPr>
              <w:t xml:space="preserve"> </w:t>
            </w:r>
            <w:r w:rsidR="00B25D47" w:rsidRPr="00B25D47">
              <w:rPr>
                <w:color w:val="215E99" w:themeColor="text2" w:themeTint="BF"/>
                <w:sz w:val="18"/>
                <w:szCs w:val="18"/>
              </w:rPr>
              <w:t>*</w:t>
            </w:r>
          </w:p>
        </w:tc>
        <w:tc>
          <w:tcPr>
            <w:tcW w:w="1843" w:type="dxa"/>
          </w:tcPr>
          <w:p w14:paraId="668708C0" w14:textId="659B398F" w:rsidR="00136B27" w:rsidRDefault="00136B27" w:rsidP="00136B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 hand.</w:t>
            </w:r>
          </w:p>
        </w:tc>
        <w:tc>
          <w:tcPr>
            <w:tcW w:w="2410" w:type="dxa"/>
          </w:tcPr>
          <w:p w14:paraId="6567973F" w14:textId="50C173FC" w:rsidR="00136B27" w:rsidRDefault="00136B27" w:rsidP="00136B27">
            <w:pPr>
              <w:rPr>
                <w:sz w:val="18"/>
                <w:szCs w:val="18"/>
              </w:rPr>
            </w:pPr>
            <w:r w:rsidRPr="00A86158">
              <w:rPr>
                <w:sz w:val="18"/>
                <w:szCs w:val="18"/>
              </w:rPr>
              <w:t>Nvivo 1.7 (v20)</w:t>
            </w:r>
            <w:r w:rsidR="0038787B">
              <w:rPr>
                <w:sz w:val="18"/>
                <w:szCs w:val="18"/>
              </w:rPr>
              <w:t xml:space="preserve"> </w:t>
            </w:r>
            <w:r w:rsidR="0038787B" w:rsidRPr="0038787B">
              <w:rPr>
                <w:color w:val="215E99" w:themeColor="text2" w:themeTint="BF"/>
                <w:sz w:val="18"/>
                <w:szCs w:val="18"/>
              </w:rPr>
              <w:t>**</w:t>
            </w:r>
            <w:r w:rsidRPr="00A86158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325773">
              <w:rPr>
                <w:sz w:val="18"/>
                <w:szCs w:val="18"/>
              </w:rPr>
              <w:t>mind map and code list.</w:t>
            </w:r>
          </w:p>
        </w:tc>
        <w:tc>
          <w:tcPr>
            <w:tcW w:w="1984" w:type="dxa"/>
          </w:tcPr>
          <w:p w14:paraId="5222427F" w14:textId="4737B906" w:rsidR="00136B27" w:rsidRDefault="00136B27" w:rsidP="00136B27">
            <w:pPr>
              <w:rPr>
                <w:sz w:val="18"/>
                <w:szCs w:val="18"/>
              </w:rPr>
            </w:pPr>
            <w:r w:rsidRPr="00A86158">
              <w:rPr>
                <w:sz w:val="18"/>
                <w:szCs w:val="18"/>
              </w:rPr>
              <w:t>Nvivo  1.7 (v20)</w:t>
            </w:r>
            <w:r w:rsidR="0038787B">
              <w:rPr>
                <w:sz w:val="18"/>
                <w:szCs w:val="18"/>
              </w:rPr>
              <w:t xml:space="preserve"> </w:t>
            </w:r>
            <w:r w:rsidR="0038787B" w:rsidRPr="0038787B">
              <w:rPr>
                <w:color w:val="215E99" w:themeColor="text2" w:themeTint="BF"/>
                <w:sz w:val="18"/>
                <w:szCs w:val="18"/>
              </w:rPr>
              <w:t>**</w:t>
            </w:r>
            <w:r w:rsidRPr="00A86158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325773">
              <w:rPr>
                <w:sz w:val="18"/>
                <w:szCs w:val="18"/>
              </w:rPr>
              <w:t>mind map and code list.</w:t>
            </w:r>
          </w:p>
        </w:tc>
        <w:tc>
          <w:tcPr>
            <w:tcW w:w="1701" w:type="dxa"/>
          </w:tcPr>
          <w:p w14:paraId="075DF096" w14:textId="4176D743" w:rsidR="00136B27" w:rsidRDefault="007C1362" w:rsidP="00136B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Word</w:t>
            </w:r>
            <w:r w:rsidR="003E1413">
              <w:rPr>
                <w:sz w:val="18"/>
                <w:szCs w:val="18"/>
              </w:rPr>
              <w:t xml:space="preserve"> </w:t>
            </w:r>
            <w:r w:rsidR="003E1413" w:rsidRPr="00743337">
              <w:rPr>
                <w:color w:val="215E99" w:themeColor="text2" w:themeTint="BF"/>
                <w:sz w:val="18"/>
                <w:szCs w:val="18"/>
              </w:rPr>
              <w:t>***</w:t>
            </w:r>
            <w:r w:rsidR="004073DB">
              <w:rPr>
                <w:sz w:val="18"/>
                <w:szCs w:val="18"/>
              </w:rPr>
              <w:t xml:space="preserve">: </w:t>
            </w:r>
            <w:r w:rsidR="001B4E53">
              <w:rPr>
                <w:sz w:val="18"/>
                <w:szCs w:val="18"/>
              </w:rPr>
              <w:t>tables</w:t>
            </w:r>
            <w:r w:rsidR="009F4E7E">
              <w:rPr>
                <w:sz w:val="18"/>
                <w:szCs w:val="18"/>
              </w:rPr>
              <w:t xml:space="preserve"> for each workshop group.</w:t>
            </w:r>
          </w:p>
        </w:tc>
        <w:tc>
          <w:tcPr>
            <w:tcW w:w="1803" w:type="dxa"/>
          </w:tcPr>
          <w:p w14:paraId="39E353EE" w14:textId="413BD1A3" w:rsidR="00136B27" w:rsidRDefault="009613B7" w:rsidP="00136B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Word</w:t>
            </w:r>
            <w:r w:rsidR="003E1413">
              <w:rPr>
                <w:sz w:val="18"/>
                <w:szCs w:val="18"/>
              </w:rPr>
              <w:t xml:space="preserve"> </w:t>
            </w:r>
            <w:r w:rsidR="003E1413" w:rsidRPr="00743337">
              <w:rPr>
                <w:color w:val="215E99" w:themeColor="text2" w:themeTint="BF"/>
                <w:sz w:val="18"/>
                <w:szCs w:val="18"/>
              </w:rPr>
              <w:t>***</w:t>
            </w:r>
            <w:r w:rsidR="009F4E7E" w:rsidRPr="00EE191A">
              <w:rPr>
                <w:sz w:val="18"/>
                <w:szCs w:val="18"/>
              </w:rPr>
              <w:t xml:space="preserve">: </w:t>
            </w:r>
            <w:r w:rsidR="00EE191A" w:rsidRPr="00EE191A">
              <w:rPr>
                <w:sz w:val="18"/>
                <w:szCs w:val="18"/>
              </w:rPr>
              <w:t>a combined table for all workshop groups.</w:t>
            </w:r>
          </w:p>
        </w:tc>
        <w:tc>
          <w:tcPr>
            <w:tcW w:w="1819" w:type="dxa"/>
          </w:tcPr>
          <w:p w14:paraId="11907962" w14:textId="76937FD2" w:rsidR="00C325D9" w:rsidRDefault="00361A15" w:rsidP="00136B27">
            <w:pPr>
              <w:rPr>
                <w:sz w:val="18"/>
                <w:szCs w:val="18"/>
              </w:rPr>
            </w:pPr>
            <w:r w:rsidRPr="00E170FD">
              <w:rPr>
                <w:sz w:val="18"/>
                <w:szCs w:val="18"/>
              </w:rPr>
              <w:t>Word</w:t>
            </w:r>
            <w:r w:rsidR="00743337">
              <w:rPr>
                <w:sz w:val="18"/>
                <w:szCs w:val="18"/>
              </w:rPr>
              <w:t xml:space="preserve"> </w:t>
            </w:r>
            <w:r w:rsidR="00743337" w:rsidRPr="00587F57">
              <w:rPr>
                <w:color w:val="215E99" w:themeColor="text2" w:themeTint="BF"/>
                <w:sz w:val="18"/>
                <w:szCs w:val="18"/>
              </w:rPr>
              <w:t>***</w:t>
            </w:r>
            <w:r w:rsidRPr="00E170FD">
              <w:rPr>
                <w:sz w:val="18"/>
                <w:szCs w:val="18"/>
              </w:rPr>
              <w:t>: story</w:t>
            </w:r>
            <w:r w:rsidR="00587F57">
              <w:rPr>
                <w:sz w:val="18"/>
                <w:szCs w:val="18"/>
              </w:rPr>
              <w:t>-</w:t>
            </w:r>
            <w:r w:rsidRPr="00E170FD">
              <w:rPr>
                <w:sz w:val="18"/>
                <w:szCs w:val="18"/>
              </w:rPr>
              <w:t>books compiled into a text forming the results.</w:t>
            </w:r>
          </w:p>
          <w:p w14:paraId="6643616B" w14:textId="77777777" w:rsidR="00C325D9" w:rsidRPr="00587F57" w:rsidRDefault="00C325D9" w:rsidP="00136B27">
            <w:pPr>
              <w:rPr>
                <w:sz w:val="8"/>
                <w:szCs w:val="8"/>
              </w:rPr>
            </w:pPr>
          </w:p>
          <w:p w14:paraId="586D47EA" w14:textId="17539FC1" w:rsidR="00136B27" w:rsidRDefault="00E170FD" w:rsidP="00136B27">
            <w:pPr>
              <w:rPr>
                <w:sz w:val="18"/>
                <w:szCs w:val="18"/>
              </w:rPr>
            </w:pPr>
            <w:r w:rsidRPr="00E170FD">
              <w:rPr>
                <w:sz w:val="18"/>
                <w:szCs w:val="18"/>
              </w:rPr>
              <w:t>LUCIDcharts</w:t>
            </w:r>
            <w:r w:rsidR="00587F57">
              <w:rPr>
                <w:sz w:val="18"/>
                <w:szCs w:val="18"/>
              </w:rPr>
              <w:t xml:space="preserve"> </w:t>
            </w:r>
            <w:r w:rsidR="00587F57" w:rsidRPr="00587F57">
              <w:rPr>
                <w:color w:val="215E99" w:themeColor="text2" w:themeTint="BF"/>
                <w:sz w:val="18"/>
                <w:szCs w:val="18"/>
              </w:rPr>
              <w:t>****</w:t>
            </w:r>
            <w:r w:rsidR="00361A15" w:rsidRPr="00E170FD">
              <w:rPr>
                <w:sz w:val="18"/>
                <w:szCs w:val="18"/>
              </w:rPr>
              <w:t>: Fig</w:t>
            </w:r>
            <w:r w:rsidRPr="00E170FD">
              <w:rPr>
                <w:sz w:val="18"/>
                <w:szCs w:val="18"/>
              </w:rPr>
              <w:t>.</w:t>
            </w:r>
            <w:r w:rsidR="00361A15" w:rsidRPr="00E170FD">
              <w:rPr>
                <w:sz w:val="18"/>
                <w:szCs w:val="18"/>
              </w:rPr>
              <w:t xml:space="preserve">3 </w:t>
            </w:r>
            <w:r w:rsidR="00C325D9">
              <w:rPr>
                <w:sz w:val="18"/>
                <w:szCs w:val="18"/>
              </w:rPr>
              <w:t>(</w:t>
            </w:r>
            <w:r w:rsidR="00361A15" w:rsidRPr="00E170FD">
              <w:rPr>
                <w:sz w:val="18"/>
                <w:szCs w:val="18"/>
              </w:rPr>
              <w:t>conceptual model</w:t>
            </w:r>
            <w:r w:rsidR="00C325D9">
              <w:rPr>
                <w:sz w:val="18"/>
                <w:szCs w:val="18"/>
              </w:rPr>
              <w:t>)</w:t>
            </w:r>
            <w:r w:rsidR="00361A15" w:rsidRPr="00E170FD">
              <w:rPr>
                <w:sz w:val="18"/>
                <w:szCs w:val="18"/>
              </w:rPr>
              <w:t>.</w:t>
            </w:r>
          </w:p>
          <w:p w14:paraId="61179618" w14:textId="410B36D5" w:rsidR="00CE52D9" w:rsidRPr="00E170FD" w:rsidRDefault="00CE52D9" w:rsidP="00136B27">
            <w:pPr>
              <w:rPr>
                <w:sz w:val="18"/>
                <w:szCs w:val="18"/>
              </w:rPr>
            </w:pPr>
          </w:p>
        </w:tc>
      </w:tr>
      <w:tr w:rsidR="00136B27" w:rsidRPr="008226AA" w14:paraId="43DCE9A4" w14:textId="77777777" w:rsidTr="00AA50E0">
        <w:tc>
          <w:tcPr>
            <w:tcW w:w="1138" w:type="dxa"/>
          </w:tcPr>
          <w:p w14:paraId="727DD645" w14:textId="62872556" w:rsidR="00136B27" w:rsidRPr="008B5577" w:rsidRDefault="00136B27" w:rsidP="00136B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B5577">
              <w:rPr>
                <w:b/>
                <w:bCs/>
                <w:i/>
                <w:iCs/>
                <w:sz w:val="18"/>
                <w:szCs w:val="18"/>
              </w:rPr>
              <w:t xml:space="preserve">Units of analysis: </w:t>
            </w:r>
          </w:p>
        </w:tc>
        <w:tc>
          <w:tcPr>
            <w:tcW w:w="1692" w:type="dxa"/>
          </w:tcPr>
          <w:p w14:paraId="5FC1A3D6" w14:textId="71FB3051" w:rsidR="00136B27" w:rsidRDefault="00136B27" w:rsidP="00136B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</w:tc>
        <w:tc>
          <w:tcPr>
            <w:tcW w:w="1843" w:type="dxa"/>
          </w:tcPr>
          <w:p w14:paraId="609212B8" w14:textId="7886A054" w:rsidR="00136B27" w:rsidRDefault="00136B27" w:rsidP="00136B2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5EE50E35" w14:textId="061678D2" w:rsidR="002F5DB5" w:rsidRDefault="005F3B6D" w:rsidP="00423879">
            <w:pPr>
              <w:rPr>
                <w:sz w:val="18"/>
                <w:szCs w:val="18"/>
              </w:rPr>
            </w:pPr>
            <w:r w:rsidRPr="00B52D62">
              <w:rPr>
                <w:sz w:val="18"/>
                <w:szCs w:val="18"/>
              </w:rPr>
              <w:t>WS1</w:t>
            </w:r>
            <w:r w:rsidR="00C81331" w:rsidRPr="00B52D62">
              <w:rPr>
                <w:sz w:val="18"/>
                <w:szCs w:val="18"/>
              </w:rPr>
              <w:t>:</w:t>
            </w:r>
            <w:r w:rsidR="00E040A1" w:rsidRPr="00B52D62">
              <w:rPr>
                <w:sz w:val="18"/>
                <w:szCs w:val="18"/>
              </w:rPr>
              <w:t xml:space="preserve"> </w:t>
            </w:r>
            <w:r w:rsidR="00B52D62" w:rsidRPr="00B52D62">
              <w:rPr>
                <w:sz w:val="18"/>
                <w:szCs w:val="18"/>
              </w:rPr>
              <w:t>7</w:t>
            </w:r>
            <w:r w:rsidR="00546F4B">
              <w:rPr>
                <w:sz w:val="18"/>
                <w:szCs w:val="18"/>
              </w:rPr>
              <w:t xml:space="preserve"> s</w:t>
            </w:r>
            <w:r w:rsidR="00E040A1" w:rsidRPr="00B52D62">
              <w:rPr>
                <w:sz w:val="18"/>
                <w:szCs w:val="18"/>
              </w:rPr>
              <w:t>upertype themes</w:t>
            </w:r>
            <w:r w:rsidR="00BA1266" w:rsidRPr="00B52D62">
              <w:rPr>
                <w:sz w:val="18"/>
                <w:szCs w:val="18"/>
              </w:rPr>
              <w:t xml:space="preserve">, </w:t>
            </w:r>
            <w:r w:rsidR="00B52D62" w:rsidRPr="00B52D62">
              <w:rPr>
                <w:sz w:val="18"/>
                <w:szCs w:val="18"/>
              </w:rPr>
              <w:t>44</w:t>
            </w:r>
            <w:r w:rsidR="00BA1266" w:rsidRPr="00B52D62">
              <w:rPr>
                <w:sz w:val="18"/>
                <w:szCs w:val="18"/>
              </w:rPr>
              <w:t xml:space="preserve"> themes</w:t>
            </w:r>
            <w:r w:rsidR="00B52D62" w:rsidRPr="00B52D62">
              <w:rPr>
                <w:sz w:val="18"/>
                <w:szCs w:val="18"/>
              </w:rPr>
              <w:t xml:space="preserve">, 41 </w:t>
            </w:r>
            <w:r w:rsidR="00BA1266" w:rsidRPr="00B52D62">
              <w:rPr>
                <w:sz w:val="18"/>
                <w:szCs w:val="18"/>
              </w:rPr>
              <w:t>sub</w:t>
            </w:r>
            <w:r w:rsidR="00592A13">
              <w:rPr>
                <w:sz w:val="18"/>
                <w:szCs w:val="18"/>
              </w:rPr>
              <w:t>-</w:t>
            </w:r>
            <w:r w:rsidR="00BA1266" w:rsidRPr="00B52D62">
              <w:rPr>
                <w:sz w:val="18"/>
                <w:szCs w:val="18"/>
              </w:rPr>
              <w:t>themes</w:t>
            </w:r>
            <w:r w:rsidR="00423879">
              <w:rPr>
                <w:sz w:val="18"/>
                <w:szCs w:val="18"/>
              </w:rPr>
              <w:t xml:space="preserve">; </w:t>
            </w:r>
            <w:r w:rsidR="002F5DB5">
              <w:rPr>
                <w:sz w:val="18"/>
                <w:szCs w:val="18"/>
              </w:rPr>
              <w:t>WS2:</w:t>
            </w:r>
            <w:r w:rsidR="00B52D62">
              <w:rPr>
                <w:sz w:val="18"/>
                <w:szCs w:val="18"/>
              </w:rPr>
              <w:t xml:space="preserve"> </w:t>
            </w:r>
            <w:r w:rsidR="00592A13">
              <w:rPr>
                <w:sz w:val="18"/>
                <w:szCs w:val="18"/>
              </w:rPr>
              <w:t>16</w:t>
            </w:r>
            <w:r w:rsidR="00592A13" w:rsidRPr="00592A13">
              <w:rPr>
                <w:sz w:val="18"/>
                <w:szCs w:val="18"/>
              </w:rPr>
              <w:t xml:space="preserve"> </w:t>
            </w:r>
            <w:r w:rsidR="00423879">
              <w:rPr>
                <w:sz w:val="18"/>
                <w:szCs w:val="18"/>
              </w:rPr>
              <w:t>s</w:t>
            </w:r>
            <w:r w:rsidR="00592A13" w:rsidRPr="00592A13">
              <w:rPr>
                <w:sz w:val="18"/>
                <w:szCs w:val="18"/>
              </w:rPr>
              <w:t xml:space="preserve">upertype themes, </w:t>
            </w:r>
            <w:r w:rsidR="00592A13">
              <w:rPr>
                <w:sz w:val="18"/>
                <w:szCs w:val="18"/>
              </w:rPr>
              <w:t>31</w:t>
            </w:r>
            <w:r w:rsidR="00592A13" w:rsidRPr="00592A13">
              <w:rPr>
                <w:sz w:val="18"/>
                <w:szCs w:val="18"/>
              </w:rPr>
              <w:t xml:space="preserve"> themes, </w:t>
            </w:r>
            <w:r w:rsidR="00592A13">
              <w:rPr>
                <w:sz w:val="18"/>
                <w:szCs w:val="18"/>
              </w:rPr>
              <w:t>25</w:t>
            </w:r>
            <w:r w:rsidR="00592A13" w:rsidRPr="00592A13">
              <w:rPr>
                <w:sz w:val="18"/>
                <w:szCs w:val="18"/>
              </w:rPr>
              <w:t xml:space="preserve"> sub</w:t>
            </w:r>
            <w:r w:rsidR="00592A13">
              <w:rPr>
                <w:sz w:val="18"/>
                <w:szCs w:val="18"/>
              </w:rPr>
              <w:t>-</w:t>
            </w:r>
            <w:r w:rsidR="00592A13" w:rsidRPr="00592A13">
              <w:rPr>
                <w:sz w:val="18"/>
                <w:szCs w:val="18"/>
              </w:rPr>
              <w:t>themes</w:t>
            </w:r>
            <w:r w:rsidR="00423879">
              <w:rPr>
                <w:sz w:val="18"/>
                <w:szCs w:val="18"/>
              </w:rPr>
              <w:t xml:space="preserve">; </w:t>
            </w:r>
            <w:r w:rsidR="002F5DB5">
              <w:rPr>
                <w:sz w:val="18"/>
                <w:szCs w:val="18"/>
              </w:rPr>
              <w:t>WS3:</w:t>
            </w:r>
            <w:r w:rsidR="00726718" w:rsidRPr="00726718">
              <w:rPr>
                <w:sz w:val="18"/>
                <w:szCs w:val="18"/>
              </w:rPr>
              <w:t xml:space="preserve"> 1</w:t>
            </w:r>
            <w:r w:rsidR="00726718">
              <w:rPr>
                <w:sz w:val="18"/>
                <w:szCs w:val="18"/>
              </w:rPr>
              <w:t>1</w:t>
            </w:r>
            <w:r w:rsidR="00726718" w:rsidRPr="00726718">
              <w:rPr>
                <w:sz w:val="18"/>
                <w:szCs w:val="18"/>
              </w:rPr>
              <w:t xml:space="preserve"> </w:t>
            </w:r>
            <w:r w:rsidR="00423879">
              <w:rPr>
                <w:sz w:val="18"/>
                <w:szCs w:val="18"/>
              </w:rPr>
              <w:t>s</w:t>
            </w:r>
            <w:r w:rsidR="00726718" w:rsidRPr="00726718">
              <w:rPr>
                <w:sz w:val="18"/>
                <w:szCs w:val="18"/>
              </w:rPr>
              <w:t xml:space="preserve">upertype themes, </w:t>
            </w:r>
            <w:r w:rsidR="00726718">
              <w:rPr>
                <w:sz w:val="18"/>
                <w:szCs w:val="18"/>
              </w:rPr>
              <w:t>49</w:t>
            </w:r>
            <w:r w:rsidR="00726718" w:rsidRPr="00726718">
              <w:rPr>
                <w:sz w:val="18"/>
                <w:szCs w:val="18"/>
              </w:rPr>
              <w:t xml:space="preserve"> themes, </w:t>
            </w:r>
            <w:r w:rsidR="00726718">
              <w:rPr>
                <w:sz w:val="18"/>
                <w:szCs w:val="18"/>
              </w:rPr>
              <w:t>9</w:t>
            </w:r>
            <w:r w:rsidR="00726718" w:rsidRPr="00726718">
              <w:rPr>
                <w:sz w:val="18"/>
                <w:szCs w:val="18"/>
              </w:rPr>
              <w:t xml:space="preserve"> sub-themes.</w:t>
            </w:r>
          </w:p>
        </w:tc>
        <w:tc>
          <w:tcPr>
            <w:tcW w:w="1984" w:type="dxa"/>
          </w:tcPr>
          <w:p w14:paraId="145F00A4" w14:textId="77D642F1" w:rsidR="00136B27" w:rsidRDefault="00136B27" w:rsidP="00136B2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BA850F2" w14:textId="7780AE48" w:rsidR="00136B27" w:rsidRPr="00B65F52" w:rsidRDefault="00B65F52" w:rsidP="00136B27">
            <w:pPr>
              <w:rPr>
                <w:sz w:val="18"/>
                <w:szCs w:val="18"/>
              </w:rPr>
            </w:pPr>
            <w:r w:rsidRPr="003401F3">
              <w:rPr>
                <w:sz w:val="18"/>
                <w:szCs w:val="18"/>
              </w:rPr>
              <w:t xml:space="preserve">WS1: 17 themes, WS2: 14 themes, WS3: </w:t>
            </w:r>
            <w:r w:rsidR="009029E5" w:rsidRPr="003401F3">
              <w:rPr>
                <w:sz w:val="18"/>
                <w:szCs w:val="18"/>
              </w:rPr>
              <w:t>11</w:t>
            </w:r>
            <w:r w:rsidRPr="003401F3">
              <w:rPr>
                <w:sz w:val="18"/>
                <w:szCs w:val="18"/>
              </w:rPr>
              <w:t xml:space="preserve"> themes</w:t>
            </w:r>
          </w:p>
        </w:tc>
        <w:tc>
          <w:tcPr>
            <w:tcW w:w="1803" w:type="dxa"/>
          </w:tcPr>
          <w:p w14:paraId="233624B0" w14:textId="235F0149" w:rsidR="00136B27" w:rsidRPr="005F7F91" w:rsidRDefault="00D81E9E" w:rsidP="00136B27">
            <w:pPr>
              <w:rPr>
                <w:sz w:val="18"/>
                <w:szCs w:val="18"/>
              </w:rPr>
            </w:pPr>
            <w:r w:rsidRPr="00D81E9E">
              <w:rPr>
                <w:sz w:val="18"/>
                <w:szCs w:val="18"/>
              </w:rPr>
              <w:t xml:space="preserve">WS1: 17 themes, WS2: 9 themes, WS3: 9 themes </w:t>
            </w:r>
            <w:r w:rsidR="005F7F91" w:rsidRPr="005F7F91">
              <w:rPr>
                <w:sz w:val="18"/>
                <w:szCs w:val="18"/>
              </w:rPr>
              <w:t xml:space="preserve">(Appendix </w:t>
            </w:r>
            <w:r w:rsidR="00AC1CBB">
              <w:rPr>
                <w:sz w:val="18"/>
                <w:szCs w:val="18"/>
              </w:rPr>
              <w:t>3</w:t>
            </w:r>
            <w:r w:rsidR="005F7F91" w:rsidRPr="005F7F91">
              <w:rPr>
                <w:sz w:val="18"/>
                <w:szCs w:val="18"/>
              </w:rPr>
              <w:t>)</w:t>
            </w:r>
          </w:p>
        </w:tc>
        <w:tc>
          <w:tcPr>
            <w:tcW w:w="1819" w:type="dxa"/>
          </w:tcPr>
          <w:p w14:paraId="485E19F9" w14:textId="77777777" w:rsidR="00136B27" w:rsidRDefault="000C65A5" w:rsidP="00136B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B3E63" w:rsidRPr="008226AA">
              <w:rPr>
                <w:sz w:val="18"/>
                <w:szCs w:val="18"/>
              </w:rPr>
              <w:t xml:space="preserve"> storybook themes</w:t>
            </w:r>
            <w:r w:rsidR="008226AA">
              <w:rPr>
                <w:sz w:val="18"/>
                <w:szCs w:val="18"/>
              </w:rPr>
              <w:t xml:space="preserve"> and </w:t>
            </w:r>
            <w:r>
              <w:rPr>
                <w:sz w:val="18"/>
                <w:szCs w:val="18"/>
              </w:rPr>
              <w:t>a</w:t>
            </w:r>
            <w:r w:rsidR="008226AA" w:rsidRPr="008226AA">
              <w:rPr>
                <w:sz w:val="18"/>
                <w:szCs w:val="18"/>
              </w:rPr>
              <w:t xml:space="preserve"> conceptual m</w:t>
            </w:r>
            <w:r w:rsidR="008226AA">
              <w:rPr>
                <w:sz w:val="18"/>
                <w:szCs w:val="18"/>
              </w:rPr>
              <w:t>odel (Figure 3).</w:t>
            </w:r>
          </w:p>
          <w:p w14:paraId="6F2A466E" w14:textId="3DADDA17" w:rsidR="000C65A5" w:rsidRPr="008226AA" w:rsidRDefault="000C65A5" w:rsidP="00136B27">
            <w:pPr>
              <w:rPr>
                <w:sz w:val="18"/>
                <w:szCs w:val="18"/>
              </w:rPr>
            </w:pPr>
          </w:p>
        </w:tc>
      </w:tr>
      <w:tr w:rsidR="00136B27" w14:paraId="559D3041" w14:textId="77777777" w:rsidTr="00AA50E0">
        <w:tc>
          <w:tcPr>
            <w:tcW w:w="1138" w:type="dxa"/>
          </w:tcPr>
          <w:p w14:paraId="0CFBFFD7" w14:textId="4B6EC676" w:rsidR="00136B27" w:rsidRPr="008B5577" w:rsidRDefault="00136B27" w:rsidP="00136B2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B5577">
              <w:rPr>
                <w:b/>
                <w:bCs/>
                <w:i/>
                <w:iCs/>
                <w:sz w:val="18"/>
                <w:szCs w:val="18"/>
              </w:rPr>
              <w:t xml:space="preserve">Evaluation: </w:t>
            </w:r>
          </w:p>
        </w:tc>
        <w:tc>
          <w:tcPr>
            <w:tcW w:w="1692" w:type="dxa"/>
          </w:tcPr>
          <w:p w14:paraId="66CD7EC4" w14:textId="77777777" w:rsidR="00136B27" w:rsidRDefault="00136B27" w:rsidP="00136B2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A92849E" w14:textId="22B7232F" w:rsidR="00136B27" w:rsidRDefault="00136B27" w:rsidP="00136B2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21F66D01" w14:textId="34949A50" w:rsidR="00136B27" w:rsidRDefault="00136B27" w:rsidP="00136B27">
            <w:pPr>
              <w:rPr>
                <w:sz w:val="18"/>
                <w:szCs w:val="18"/>
              </w:rPr>
            </w:pPr>
            <w:r w:rsidRPr="00046A34">
              <w:rPr>
                <w:sz w:val="18"/>
                <w:szCs w:val="18"/>
              </w:rPr>
              <w:t>Testing of coding by</w:t>
            </w:r>
            <w:r>
              <w:rPr>
                <w:sz w:val="18"/>
                <w:szCs w:val="18"/>
              </w:rPr>
              <w:t xml:space="preserve"> co-authors TBS and KR.</w:t>
            </w:r>
          </w:p>
        </w:tc>
        <w:tc>
          <w:tcPr>
            <w:tcW w:w="1984" w:type="dxa"/>
          </w:tcPr>
          <w:p w14:paraId="05C07D68" w14:textId="77777777" w:rsidR="00136B27" w:rsidRDefault="00136B27" w:rsidP="00136B2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497C18B" w14:textId="055B8156" w:rsidR="00136B27" w:rsidRPr="0041191A" w:rsidRDefault="00136B27" w:rsidP="00136B27">
            <w:pPr>
              <w:rPr>
                <w:sz w:val="18"/>
                <w:szCs w:val="18"/>
              </w:rPr>
            </w:pPr>
          </w:p>
        </w:tc>
        <w:tc>
          <w:tcPr>
            <w:tcW w:w="1803" w:type="dxa"/>
          </w:tcPr>
          <w:p w14:paraId="0CE8C545" w14:textId="0D0080C4" w:rsidR="00136B27" w:rsidRDefault="002D1AFB" w:rsidP="00136B27">
            <w:pPr>
              <w:rPr>
                <w:sz w:val="18"/>
                <w:szCs w:val="18"/>
              </w:rPr>
            </w:pPr>
            <w:r w:rsidRPr="002D1AFB">
              <w:rPr>
                <w:sz w:val="18"/>
                <w:szCs w:val="18"/>
              </w:rPr>
              <w:t>Themes were reviewed and validated by co-authors TBS and KR.</w:t>
            </w:r>
          </w:p>
        </w:tc>
        <w:tc>
          <w:tcPr>
            <w:tcW w:w="1819" w:type="dxa"/>
          </w:tcPr>
          <w:p w14:paraId="58E49E63" w14:textId="1344717C" w:rsidR="00136B27" w:rsidRDefault="008822C5" w:rsidP="00136B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Review, </w:t>
            </w:r>
            <w:r w:rsidRPr="008822C5">
              <w:rPr>
                <w:sz w:val="18"/>
                <w:szCs w:val="18"/>
              </w:rPr>
              <w:t>input and validation from all co-authors.</w:t>
            </w:r>
          </w:p>
        </w:tc>
      </w:tr>
    </w:tbl>
    <w:p w14:paraId="62AE08E5" w14:textId="77777777" w:rsidR="00560E2E" w:rsidRDefault="00560E2E" w:rsidP="000C65A5">
      <w:pPr>
        <w:spacing w:after="0"/>
        <w:rPr>
          <w:sz w:val="18"/>
          <w:szCs w:val="18"/>
        </w:rPr>
      </w:pPr>
    </w:p>
    <w:p w14:paraId="7AB810FB" w14:textId="5D4624F4" w:rsidR="00335893" w:rsidRPr="00A87930" w:rsidRDefault="001B33CE" w:rsidP="0082104C">
      <w:pPr>
        <w:spacing w:after="0"/>
        <w:rPr>
          <w:sz w:val="18"/>
          <w:szCs w:val="18"/>
        </w:rPr>
      </w:pPr>
      <w:r w:rsidRPr="00850808">
        <w:rPr>
          <w:color w:val="215E99" w:themeColor="text2" w:themeTint="BF"/>
          <w:sz w:val="18"/>
          <w:szCs w:val="18"/>
        </w:rPr>
        <w:t>*</w:t>
      </w:r>
      <w:r w:rsidR="00850808">
        <w:rPr>
          <w:sz w:val="18"/>
          <w:szCs w:val="18"/>
        </w:rPr>
        <w:t xml:space="preserve"> </w:t>
      </w:r>
      <w:r w:rsidR="00335893" w:rsidRPr="00A87930">
        <w:rPr>
          <w:sz w:val="18"/>
          <w:szCs w:val="18"/>
        </w:rPr>
        <w:t>Whisper speech recognition system, as implemented in the University of Oslo’s internal transcription service Autotext.</w:t>
      </w:r>
    </w:p>
    <w:p w14:paraId="1F1CC2F1" w14:textId="0878B955" w:rsidR="00AA706C" w:rsidRDefault="003E1413" w:rsidP="0082104C">
      <w:pPr>
        <w:spacing w:after="0"/>
        <w:rPr>
          <w:sz w:val="18"/>
          <w:szCs w:val="18"/>
        </w:rPr>
      </w:pPr>
      <w:r w:rsidRPr="003E1413">
        <w:rPr>
          <w:color w:val="215E99" w:themeColor="text2" w:themeTint="BF"/>
          <w:sz w:val="18"/>
          <w:szCs w:val="18"/>
        </w:rPr>
        <w:t>**</w:t>
      </w:r>
      <w:r>
        <w:rPr>
          <w:sz w:val="18"/>
          <w:szCs w:val="18"/>
        </w:rPr>
        <w:t xml:space="preserve"> </w:t>
      </w:r>
      <w:r w:rsidR="00AA706C" w:rsidRPr="00AA706C">
        <w:rPr>
          <w:sz w:val="18"/>
          <w:szCs w:val="18"/>
        </w:rPr>
        <w:t>Nvivo 1.7 (v20</w:t>
      </w:r>
      <w:r w:rsidR="00AA706C">
        <w:rPr>
          <w:sz w:val="18"/>
          <w:szCs w:val="18"/>
        </w:rPr>
        <w:t>)</w:t>
      </w:r>
      <w:r w:rsidR="00AA706C" w:rsidRPr="00AA706C">
        <w:rPr>
          <w:sz w:val="18"/>
          <w:szCs w:val="18"/>
        </w:rPr>
        <w:t xml:space="preserve"> (QSR International Pty Ltd, Melbourne, Australia).</w:t>
      </w:r>
    </w:p>
    <w:p w14:paraId="1C4357E6" w14:textId="07C0870F" w:rsidR="004073DB" w:rsidRDefault="00587F57" w:rsidP="0082104C">
      <w:pPr>
        <w:spacing w:after="0"/>
        <w:rPr>
          <w:sz w:val="18"/>
          <w:szCs w:val="18"/>
        </w:rPr>
      </w:pPr>
      <w:r w:rsidRPr="00587F57">
        <w:rPr>
          <w:color w:val="215E99" w:themeColor="text2" w:themeTint="BF"/>
          <w:sz w:val="18"/>
          <w:szCs w:val="18"/>
        </w:rPr>
        <w:t>***</w:t>
      </w:r>
      <w:r>
        <w:rPr>
          <w:sz w:val="18"/>
          <w:szCs w:val="18"/>
        </w:rPr>
        <w:t xml:space="preserve"> </w:t>
      </w:r>
      <w:r w:rsidR="00195316" w:rsidRPr="003B54E6">
        <w:rPr>
          <w:sz w:val="18"/>
          <w:szCs w:val="18"/>
        </w:rPr>
        <w:t>Microsoft Word for Office 365 MSO (Microsoft Corporation, Redmond, WA, USA).</w:t>
      </w:r>
      <w:r w:rsidR="003B54E6" w:rsidRPr="003B54E6">
        <w:rPr>
          <w:sz w:val="18"/>
          <w:szCs w:val="18"/>
        </w:rPr>
        <w:t xml:space="preserve"> </w:t>
      </w:r>
    </w:p>
    <w:p w14:paraId="2B6FF2DE" w14:textId="1AA8B084" w:rsidR="00CD2EFE" w:rsidRDefault="00587F57" w:rsidP="0082104C">
      <w:pPr>
        <w:spacing w:after="0"/>
        <w:rPr>
          <w:sz w:val="18"/>
          <w:szCs w:val="18"/>
        </w:rPr>
      </w:pPr>
      <w:r w:rsidRPr="00587F57">
        <w:rPr>
          <w:color w:val="215E99" w:themeColor="text2" w:themeTint="BF"/>
          <w:sz w:val="18"/>
          <w:szCs w:val="18"/>
        </w:rPr>
        <w:t>****</w:t>
      </w:r>
      <w:r>
        <w:rPr>
          <w:sz w:val="18"/>
          <w:szCs w:val="18"/>
        </w:rPr>
        <w:t xml:space="preserve"> </w:t>
      </w:r>
      <w:r w:rsidR="00CD2EFE" w:rsidRPr="00372CA3">
        <w:rPr>
          <w:sz w:val="18"/>
          <w:szCs w:val="18"/>
        </w:rPr>
        <w:t>L</w:t>
      </w:r>
      <w:r>
        <w:rPr>
          <w:sz w:val="18"/>
          <w:szCs w:val="18"/>
        </w:rPr>
        <w:t>UCID</w:t>
      </w:r>
      <w:r w:rsidR="00CD2EFE" w:rsidRPr="00372CA3">
        <w:rPr>
          <w:sz w:val="18"/>
          <w:szCs w:val="18"/>
        </w:rPr>
        <w:t>charts (Lucid Software Inc., South Jordan, UT, USA).</w:t>
      </w:r>
    </w:p>
    <w:p w14:paraId="0E50E347" w14:textId="1E84FF2E" w:rsidR="003E1413" w:rsidRPr="00372CA3" w:rsidRDefault="003E1413" w:rsidP="0082104C">
      <w:pPr>
        <w:spacing w:after="0"/>
        <w:rPr>
          <w:sz w:val="18"/>
          <w:szCs w:val="18"/>
        </w:rPr>
      </w:pPr>
      <w:r w:rsidRPr="003E1413">
        <w:rPr>
          <w:sz w:val="18"/>
          <w:szCs w:val="18"/>
        </w:rPr>
        <w:t>Initials refer to the authors as listed in the manuscript.</w:t>
      </w:r>
    </w:p>
    <w:sectPr w:rsidR="003E1413" w:rsidRPr="00372CA3" w:rsidSect="00E73F2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CD51ECB"/>
    <w:multiLevelType w:val="multilevel"/>
    <w:tmpl w:val="5C4C50C2"/>
    <w:lvl w:ilvl="0">
      <w:start w:val="2"/>
      <w:numFmt w:val="bullet"/>
      <w:lvlText w:val="-"/>
      <w:lvlJc w:val="left"/>
      <w:pPr>
        <w:tabs>
          <w:tab w:val="num" w:pos="360"/>
        </w:tabs>
        <w:ind w:left="113" w:hanging="113"/>
      </w:pPr>
      <w:rPr>
        <w:rFonts w:ascii="Aptos" w:hAnsi="Apto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554075"/>
    <w:multiLevelType w:val="multilevel"/>
    <w:tmpl w:val="F9FA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3221632">
    <w:abstractNumId w:val="0"/>
  </w:num>
  <w:num w:numId="2" w16cid:durableId="1321618191">
    <w:abstractNumId w:val="0"/>
  </w:num>
  <w:num w:numId="3" w16cid:durableId="1349910652">
    <w:abstractNumId w:val="0"/>
  </w:num>
  <w:num w:numId="4" w16cid:durableId="1390227310">
    <w:abstractNumId w:val="0"/>
  </w:num>
  <w:num w:numId="5" w16cid:durableId="1399665677">
    <w:abstractNumId w:val="0"/>
  </w:num>
  <w:num w:numId="6" w16cid:durableId="143394045">
    <w:abstractNumId w:val="0"/>
  </w:num>
  <w:num w:numId="7" w16cid:durableId="1467774104">
    <w:abstractNumId w:val="0"/>
  </w:num>
  <w:num w:numId="8" w16cid:durableId="1545169547">
    <w:abstractNumId w:val="0"/>
  </w:num>
  <w:num w:numId="9" w16cid:durableId="1548180354">
    <w:abstractNumId w:val="0"/>
  </w:num>
  <w:num w:numId="10" w16cid:durableId="1731537777">
    <w:abstractNumId w:val="0"/>
  </w:num>
  <w:num w:numId="11" w16cid:durableId="1789275070">
    <w:abstractNumId w:val="2"/>
  </w:num>
  <w:num w:numId="12" w16cid:durableId="1899708623">
    <w:abstractNumId w:val="0"/>
  </w:num>
  <w:num w:numId="13" w16cid:durableId="1929802276">
    <w:abstractNumId w:val="0"/>
  </w:num>
  <w:num w:numId="14" w16cid:durableId="2001881358">
    <w:abstractNumId w:val="0"/>
  </w:num>
  <w:num w:numId="15" w16cid:durableId="2027905913">
    <w:abstractNumId w:val="0"/>
  </w:num>
  <w:num w:numId="16" w16cid:durableId="2063626771">
    <w:abstractNumId w:val="0"/>
  </w:num>
  <w:num w:numId="17" w16cid:durableId="208735463">
    <w:abstractNumId w:val="0"/>
  </w:num>
  <w:num w:numId="18" w16cid:durableId="2113276336">
    <w:abstractNumId w:val="0"/>
  </w:num>
  <w:num w:numId="19" w16cid:durableId="301079026">
    <w:abstractNumId w:val="1"/>
  </w:num>
  <w:num w:numId="20" w16cid:durableId="491413411">
    <w:abstractNumId w:val="0"/>
  </w:num>
  <w:num w:numId="21" w16cid:durableId="536891323">
    <w:abstractNumId w:val="0"/>
  </w:num>
  <w:num w:numId="22" w16cid:durableId="583221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D2"/>
    <w:rsid w:val="0000758C"/>
    <w:rsid w:val="00024872"/>
    <w:rsid w:val="0003640A"/>
    <w:rsid w:val="00046A34"/>
    <w:rsid w:val="000474CA"/>
    <w:rsid w:val="0008043E"/>
    <w:rsid w:val="000A775B"/>
    <w:rsid w:val="000C65A5"/>
    <w:rsid w:val="000F6E9F"/>
    <w:rsid w:val="00126DAD"/>
    <w:rsid w:val="00136B27"/>
    <w:rsid w:val="00195316"/>
    <w:rsid w:val="001B33CE"/>
    <w:rsid w:val="001B4E53"/>
    <w:rsid w:val="00221B26"/>
    <w:rsid w:val="002B471F"/>
    <w:rsid w:val="002D1AFB"/>
    <w:rsid w:val="002F5DB5"/>
    <w:rsid w:val="002F6B57"/>
    <w:rsid w:val="00314F7A"/>
    <w:rsid w:val="00315ECC"/>
    <w:rsid w:val="00325773"/>
    <w:rsid w:val="00335893"/>
    <w:rsid w:val="003401F3"/>
    <w:rsid w:val="00354B3B"/>
    <w:rsid w:val="00361A15"/>
    <w:rsid w:val="0036668A"/>
    <w:rsid w:val="00372CA3"/>
    <w:rsid w:val="00382A40"/>
    <w:rsid w:val="0038787B"/>
    <w:rsid w:val="00390E0A"/>
    <w:rsid w:val="003B54E6"/>
    <w:rsid w:val="003E1413"/>
    <w:rsid w:val="004073DB"/>
    <w:rsid w:val="0041191A"/>
    <w:rsid w:val="00423879"/>
    <w:rsid w:val="00484716"/>
    <w:rsid w:val="00494D63"/>
    <w:rsid w:val="004D24B1"/>
    <w:rsid w:val="00542F47"/>
    <w:rsid w:val="00546F4B"/>
    <w:rsid w:val="00553E4E"/>
    <w:rsid w:val="00560E2E"/>
    <w:rsid w:val="00587F57"/>
    <w:rsid w:val="00590526"/>
    <w:rsid w:val="00592A13"/>
    <w:rsid w:val="005D5DB0"/>
    <w:rsid w:val="005F3B6D"/>
    <w:rsid w:val="005F7F91"/>
    <w:rsid w:val="0064262B"/>
    <w:rsid w:val="0067040E"/>
    <w:rsid w:val="00726718"/>
    <w:rsid w:val="0073169A"/>
    <w:rsid w:val="007418CA"/>
    <w:rsid w:val="00743337"/>
    <w:rsid w:val="007638DC"/>
    <w:rsid w:val="007C1362"/>
    <w:rsid w:val="007C7105"/>
    <w:rsid w:val="007F30C1"/>
    <w:rsid w:val="00801854"/>
    <w:rsid w:val="00803E5F"/>
    <w:rsid w:val="0082104C"/>
    <w:rsid w:val="008226AA"/>
    <w:rsid w:val="00827780"/>
    <w:rsid w:val="00850808"/>
    <w:rsid w:val="00872A2E"/>
    <w:rsid w:val="008822C5"/>
    <w:rsid w:val="008B5577"/>
    <w:rsid w:val="008B65D2"/>
    <w:rsid w:val="008D7CB4"/>
    <w:rsid w:val="008F6EB5"/>
    <w:rsid w:val="009029E5"/>
    <w:rsid w:val="00913DA0"/>
    <w:rsid w:val="00942914"/>
    <w:rsid w:val="00946996"/>
    <w:rsid w:val="009613B7"/>
    <w:rsid w:val="009C3E6D"/>
    <w:rsid w:val="009F4E7E"/>
    <w:rsid w:val="00A26812"/>
    <w:rsid w:val="00A47D30"/>
    <w:rsid w:val="00A53199"/>
    <w:rsid w:val="00A86158"/>
    <w:rsid w:val="00A87930"/>
    <w:rsid w:val="00AA3581"/>
    <w:rsid w:val="00AA50E0"/>
    <w:rsid w:val="00AA706C"/>
    <w:rsid w:val="00AC1CBB"/>
    <w:rsid w:val="00AC56DA"/>
    <w:rsid w:val="00B108AD"/>
    <w:rsid w:val="00B24410"/>
    <w:rsid w:val="00B25D47"/>
    <w:rsid w:val="00B25F3D"/>
    <w:rsid w:val="00B361BE"/>
    <w:rsid w:val="00B52D62"/>
    <w:rsid w:val="00B65F52"/>
    <w:rsid w:val="00B77C19"/>
    <w:rsid w:val="00BA1266"/>
    <w:rsid w:val="00BF3B0E"/>
    <w:rsid w:val="00C02B53"/>
    <w:rsid w:val="00C325D9"/>
    <w:rsid w:val="00C359CB"/>
    <w:rsid w:val="00C41E9A"/>
    <w:rsid w:val="00C42FDA"/>
    <w:rsid w:val="00C63EDB"/>
    <w:rsid w:val="00C81331"/>
    <w:rsid w:val="00CB3E63"/>
    <w:rsid w:val="00CD2EFE"/>
    <w:rsid w:val="00CE52D9"/>
    <w:rsid w:val="00D0788F"/>
    <w:rsid w:val="00D27941"/>
    <w:rsid w:val="00D644D1"/>
    <w:rsid w:val="00D81E9E"/>
    <w:rsid w:val="00DC4DF1"/>
    <w:rsid w:val="00DC535F"/>
    <w:rsid w:val="00DD14DE"/>
    <w:rsid w:val="00E040A1"/>
    <w:rsid w:val="00E07A83"/>
    <w:rsid w:val="00E170FD"/>
    <w:rsid w:val="00E66DFC"/>
    <w:rsid w:val="00E73F22"/>
    <w:rsid w:val="00E8215A"/>
    <w:rsid w:val="00EE191A"/>
    <w:rsid w:val="00F07F10"/>
    <w:rsid w:val="00F10328"/>
    <w:rsid w:val="00F8543A"/>
    <w:rsid w:val="00F9396F"/>
    <w:rsid w:val="00FB094A"/>
    <w:rsid w:val="00FB7DAE"/>
    <w:rsid w:val="00FF5532"/>
    <w:rsid w:val="34758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7EE4B"/>
  <w15:chartTrackingRefBased/>
  <w15:docId w15:val="{FF1F7018-E61C-4BA0-A445-44097EBC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4CA"/>
  </w:style>
  <w:style w:type="paragraph" w:styleId="Heading1">
    <w:name w:val="heading 1"/>
    <w:basedOn w:val="Normal"/>
    <w:next w:val="Normal"/>
    <w:link w:val="Heading1Char"/>
    <w:uiPriority w:val="9"/>
    <w:qFormat/>
    <w:rsid w:val="000474C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4C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4C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4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4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4C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4C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4C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4C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4CA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4CA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4CA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4CA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4CA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4CA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4CA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4CA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0474C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474CA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4C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4CA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4CA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474CA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8B65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4CA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4C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4CA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0474CA"/>
    <w:rPr>
      <w:b/>
      <w:bCs/>
      <w:smallCaps/>
      <w:color w:val="0E2841" w:themeColor="text2"/>
      <w:u w:val="single"/>
    </w:rPr>
  </w:style>
  <w:style w:type="table" w:styleId="TableGrid">
    <w:name w:val="Table Grid"/>
    <w:basedOn w:val="TableNormal"/>
    <w:uiPriority w:val="39"/>
    <w:rsid w:val="00E73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0474CA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0474CA"/>
    <w:rPr>
      <w:b/>
      <w:bCs/>
    </w:rPr>
  </w:style>
  <w:style w:type="character" w:styleId="Emphasis">
    <w:name w:val="Emphasis"/>
    <w:basedOn w:val="DefaultParagraphFont"/>
    <w:uiPriority w:val="20"/>
    <w:qFormat/>
    <w:rsid w:val="000474CA"/>
    <w:rPr>
      <w:i/>
      <w:iCs/>
    </w:rPr>
  </w:style>
  <w:style w:type="paragraph" w:styleId="NoSpacing">
    <w:name w:val="No Spacing"/>
    <w:uiPriority w:val="1"/>
    <w:qFormat/>
    <w:rsid w:val="000474CA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0474CA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0474C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0474C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474C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549b85-3669-42ee-9af2-62a2a34747ea" xsi:nil="true"/>
    <lcf76f155ced4ddcb4097134ff3c332f xmlns="cfcae42e-1f49-4252-b696-db844a27fa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8E79C8C911244897A7B3F1EA95BEE2" ma:contentTypeVersion="14" ma:contentTypeDescription="Opprett et nytt dokument." ma:contentTypeScope="" ma:versionID="072a431c89ea35fa50534858c6d23fe8">
  <xsd:schema xmlns:xsd="http://www.w3.org/2001/XMLSchema" xmlns:xs="http://www.w3.org/2001/XMLSchema" xmlns:p="http://schemas.microsoft.com/office/2006/metadata/properties" xmlns:ns2="cfcae42e-1f49-4252-b696-db844a27fad3" xmlns:ns3="ff549b85-3669-42ee-9af2-62a2a34747ea" targetNamespace="http://schemas.microsoft.com/office/2006/metadata/properties" ma:root="true" ma:fieldsID="65aec97a3f153fcac035577f56c17c1c" ns2:_="" ns3:_="">
    <xsd:import namespace="cfcae42e-1f49-4252-b696-db844a27fad3"/>
    <xsd:import namespace="ff549b85-3669-42ee-9af2-62a2a3474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ae42e-1f49-4252-b696-db844a27fa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49b85-3669-42ee-9af2-62a2a3474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c420e1c-7c89-4d1a-bb0c-1dd36ca2e1d5}" ma:internalName="TaxCatchAll" ma:showField="CatchAllData" ma:web="ff549b85-3669-42ee-9af2-62a2a3474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748E8-84F3-498C-9CF3-00AAB6C0F648}">
  <ds:schemaRefs>
    <ds:schemaRef ds:uri="http://schemas.microsoft.com/office/2006/metadata/properties"/>
    <ds:schemaRef ds:uri="http://schemas.microsoft.com/office/infopath/2007/PartnerControls"/>
    <ds:schemaRef ds:uri="ff549b85-3669-42ee-9af2-62a2a34747ea"/>
    <ds:schemaRef ds:uri="cfcae42e-1f49-4252-b696-db844a27fad3"/>
  </ds:schemaRefs>
</ds:datastoreItem>
</file>

<file path=customXml/itemProps2.xml><?xml version="1.0" encoding="utf-8"?>
<ds:datastoreItem xmlns:ds="http://schemas.openxmlformats.org/officeDocument/2006/customXml" ds:itemID="{CBD540BA-8579-48F3-9A61-D03991980B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2CD802-E66B-459D-B70B-FD3CC8223240}"/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Hjelle Guddal</dc:creator>
  <cp:keywords/>
  <dc:description/>
  <cp:lastModifiedBy>Maren Hjelle Guddal</cp:lastModifiedBy>
  <cp:revision>113</cp:revision>
  <dcterms:created xsi:type="dcterms:W3CDTF">2025-08-27T08:03:00Z</dcterms:created>
  <dcterms:modified xsi:type="dcterms:W3CDTF">2025-09-11T14:55:00Z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0x0101003E8E79C8C911244897A7B3F1EA95BEE2</vt:lpwstr>
  </property>
  <property fmtid="{D5CDD505-2E9C-101B-9397-08002B2CF9AE}" pid="3" name="MediaServiceImageTags">
    <vt:lpwstr/>
  </property>
</Properties>
</file>