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F918" w14:textId="77777777" w:rsidR="00E97092" w:rsidRPr="00E97092" w:rsidRDefault="00E97092" w:rsidP="00E97092">
      <w:pPr>
        <w:rPr>
          <w:b/>
          <w:bCs/>
        </w:rPr>
      </w:pPr>
      <w:r w:rsidRPr="00E97092">
        <w:rPr>
          <w:b/>
          <w:bCs/>
        </w:rPr>
        <w:t>Questionnaire</w:t>
      </w:r>
    </w:p>
    <w:p w14:paraId="2C82F20D" w14:textId="43AD6C7F" w:rsidR="00E97092" w:rsidRPr="00E97092" w:rsidRDefault="00B53A36" w:rsidP="00E97092">
      <w:r w:rsidRPr="00B53A36">
        <w:rPr>
          <w:i/>
          <w:iCs/>
        </w:rPr>
        <w:t>Knowledge, Attitudes, and Practices of Community Pharmacists on Pharmacological Approaches to Smoking Cessation in Saudi Arabia</w:t>
      </w:r>
    </w:p>
    <w:p w14:paraId="368C9884" w14:textId="77777777" w:rsidR="00E97092" w:rsidRPr="00E97092" w:rsidRDefault="00E97092" w:rsidP="00E97092">
      <w:pPr>
        <w:rPr>
          <w:b/>
          <w:bCs/>
        </w:rPr>
      </w:pPr>
      <w:r w:rsidRPr="00E97092">
        <w:rPr>
          <w:b/>
          <w:bCs/>
        </w:rPr>
        <w:t>Section 1: Demographics</w:t>
      </w:r>
    </w:p>
    <w:p w14:paraId="4AC3D7D8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Gender</w:t>
      </w:r>
    </w:p>
    <w:p w14:paraId="563C55C8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Male</w:t>
      </w:r>
    </w:p>
    <w:p w14:paraId="63B3AB1A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Female</w:t>
      </w:r>
    </w:p>
    <w:p w14:paraId="7EB7EF4A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Age</w:t>
      </w:r>
    </w:p>
    <w:p w14:paraId="7163EAD5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18–24</w:t>
      </w:r>
    </w:p>
    <w:p w14:paraId="2134DE73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25–34</w:t>
      </w:r>
    </w:p>
    <w:p w14:paraId="04469901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35–44</w:t>
      </w:r>
    </w:p>
    <w:p w14:paraId="236869D2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45–54</w:t>
      </w:r>
    </w:p>
    <w:p w14:paraId="77B06870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55–64</w:t>
      </w:r>
    </w:p>
    <w:p w14:paraId="45A39802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65 or older</w:t>
      </w:r>
    </w:p>
    <w:p w14:paraId="300B605D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Nationality</w:t>
      </w:r>
    </w:p>
    <w:p w14:paraId="3F7CAF3F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Saudi</w:t>
      </w:r>
    </w:p>
    <w:p w14:paraId="2D5BC719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Non-Saudi</w:t>
      </w:r>
    </w:p>
    <w:p w14:paraId="34F1E14D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Working region</w:t>
      </w:r>
    </w:p>
    <w:p w14:paraId="3E5D0AEF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Western region</w:t>
      </w:r>
    </w:p>
    <w:p w14:paraId="12794300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Eastern region</w:t>
      </w:r>
    </w:p>
    <w:p w14:paraId="510C181D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Northern region</w:t>
      </w:r>
    </w:p>
    <w:p w14:paraId="5805E474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Southern region</w:t>
      </w:r>
    </w:p>
    <w:p w14:paraId="751A20C3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Central region</w:t>
      </w:r>
    </w:p>
    <w:p w14:paraId="0667C4E4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Highest pharmacy degree</w:t>
      </w:r>
    </w:p>
    <w:p w14:paraId="55F90F9B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Bachelor</w:t>
      </w:r>
    </w:p>
    <w:p w14:paraId="4ED890AA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Master</w:t>
      </w:r>
    </w:p>
    <w:p w14:paraId="65329E0D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PhD</w:t>
      </w:r>
    </w:p>
    <w:p w14:paraId="61E63FD2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Country awarding the highest degree</w:t>
      </w:r>
    </w:p>
    <w:p w14:paraId="592B5918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Saudi</w:t>
      </w:r>
    </w:p>
    <w:p w14:paraId="6F05C695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Non-Saudi</w:t>
      </w:r>
    </w:p>
    <w:p w14:paraId="4BA02C4D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Years of experience in community pharmacy practice</w:t>
      </w:r>
    </w:p>
    <w:p w14:paraId="5AD06EA5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lastRenderedPageBreak/>
        <w:t>0–5</w:t>
      </w:r>
    </w:p>
    <w:p w14:paraId="0931A6A2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6–10</w:t>
      </w:r>
    </w:p>
    <w:p w14:paraId="50D23D89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11–15</w:t>
      </w:r>
    </w:p>
    <w:p w14:paraId="2C8FA2D0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More than 15</w:t>
      </w:r>
    </w:p>
    <w:p w14:paraId="1D65CA93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Number of patients seen per day</w:t>
      </w:r>
    </w:p>
    <w:p w14:paraId="6519280A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Less than 50</w:t>
      </w:r>
    </w:p>
    <w:p w14:paraId="11220225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50–100</w:t>
      </w:r>
    </w:p>
    <w:p w14:paraId="60B8F83E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More than 100</w:t>
      </w:r>
    </w:p>
    <w:p w14:paraId="33184235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Tobacco smoking status</w:t>
      </w:r>
    </w:p>
    <w:p w14:paraId="44B0C35F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Current smoker</w:t>
      </w:r>
    </w:p>
    <w:p w14:paraId="4C43DE5D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Non-smoker</w:t>
      </w:r>
    </w:p>
    <w:p w14:paraId="62B6813B" w14:textId="77777777" w:rsidR="00E97092" w:rsidRPr="00E97092" w:rsidRDefault="00E97092" w:rsidP="00E97092">
      <w:pPr>
        <w:numPr>
          <w:ilvl w:val="1"/>
          <w:numId w:val="1"/>
        </w:numPr>
      </w:pPr>
      <w:r w:rsidRPr="00E97092">
        <w:t>Former smoker</w:t>
      </w:r>
    </w:p>
    <w:p w14:paraId="0E88A069" w14:textId="77777777" w:rsidR="00E97092" w:rsidRPr="00E97092" w:rsidRDefault="00E97092" w:rsidP="00E97092">
      <w:pPr>
        <w:numPr>
          <w:ilvl w:val="0"/>
          <w:numId w:val="1"/>
        </w:numPr>
      </w:pPr>
      <w:r w:rsidRPr="00E97092">
        <w:t>Have you attended specific training in smoking cessation prior to this time?</w:t>
      </w:r>
    </w:p>
    <w:p w14:paraId="2A7E85CE" w14:textId="77777777" w:rsidR="00E97092" w:rsidRPr="00E97092" w:rsidRDefault="00E97092" w:rsidP="00E97092">
      <w:pPr>
        <w:numPr>
          <w:ilvl w:val="0"/>
          <w:numId w:val="2"/>
        </w:numPr>
      </w:pPr>
      <w:r w:rsidRPr="00E97092">
        <w:t>Yes</w:t>
      </w:r>
    </w:p>
    <w:p w14:paraId="52E00960" w14:textId="77777777" w:rsidR="00E97092" w:rsidRPr="00E97092" w:rsidRDefault="00E97092" w:rsidP="00E97092">
      <w:pPr>
        <w:numPr>
          <w:ilvl w:val="0"/>
          <w:numId w:val="2"/>
        </w:numPr>
      </w:pPr>
      <w:r w:rsidRPr="00E97092">
        <w:t>No</w:t>
      </w:r>
    </w:p>
    <w:p w14:paraId="77D48409" w14:textId="77777777" w:rsidR="00E97092" w:rsidRPr="00E97092" w:rsidRDefault="00E97092" w:rsidP="00E97092">
      <w:pPr>
        <w:numPr>
          <w:ilvl w:val="0"/>
          <w:numId w:val="3"/>
        </w:numPr>
      </w:pPr>
      <w:r w:rsidRPr="00E97092">
        <w:t>Do you offer a smoking cessation service in the pharmacy?</w:t>
      </w:r>
    </w:p>
    <w:p w14:paraId="2EDA3725" w14:textId="77777777" w:rsidR="00E97092" w:rsidRPr="00E97092" w:rsidRDefault="00E97092" w:rsidP="00E97092">
      <w:pPr>
        <w:numPr>
          <w:ilvl w:val="0"/>
          <w:numId w:val="4"/>
        </w:numPr>
      </w:pPr>
      <w:r w:rsidRPr="00E97092">
        <w:t>Yes</w:t>
      </w:r>
    </w:p>
    <w:p w14:paraId="0482533F" w14:textId="77777777" w:rsidR="00E97092" w:rsidRPr="00E97092" w:rsidRDefault="00E97092" w:rsidP="00E97092">
      <w:pPr>
        <w:numPr>
          <w:ilvl w:val="0"/>
          <w:numId w:val="4"/>
        </w:numPr>
      </w:pPr>
      <w:r w:rsidRPr="00E97092">
        <w:t>No</w:t>
      </w:r>
    </w:p>
    <w:p w14:paraId="16C05255" w14:textId="060498ED" w:rsidR="00E97092" w:rsidRPr="00E97092" w:rsidRDefault="00E97092" w:rsidP="00E97092"/>
    <w:p w14:paraId="6B23546D" w14:textId="77777777" w:rsidR="00E97092" w:rsidRPr="00E97092" w:rsidRDefault="00E97092" w:rsidP="00E97092">
      <w:pPr>
        <w:rPr>
          <w:b/>
          <w:bCs/>
        </w:rPr>
      </w:pPr>
      <w:r w:rsidRPr="00E97092">
        <w:rPr>
          <w:b/>
          <w:bCs/>
        </w:rPr>
        <w:t>Section 2: Knowledge of Pharmacological Interventions</w:t>
      </w:r>
    </w:p>
    <w:p w14:paraId="456AD9BA" w14:textId="77777777" w:rsidR="00E97092" w:rsidRPr="00E97092" w:rsidRDefault="00E97092" w:rsidP="00E97092">
      <w:r w:rsidRPr="00E97092">
        <w:t>(Responses: True / False / Not sure)</w:t>
      </w:r>
    </w:p>
    <w:p w14:paraId="2F2F7F6D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Nicorette Gum is a nicotine replacement therapy (NRT) used to relieve withdrawal symptoms and reduce cravings.</w:t>
      </w:r>
    </w:p>
    <w:p w14:paraId="4C383DAE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Nicorette Gum is contraindicated during pregnancy and breastfeeding.</w:t>
      </w:r>
    </w:p>
    <w:p w14:paraId="24A3282F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Patients smoking ≤20 cigarettes/day are required to use 2 mg gum to relieve withdrawal symptoms.</w:t>
      </w:r>
    </w:p>
    <w:p w14:paraId="2249631A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Nicorette Chewing Technique: chew slowly until taste becomes strong, rest between gum and cheek, then chew again when taste fades.</w:t>
      </w:r>
    </w:p>
    <w:p w14:paraId="746B8F9E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Bupropion may increase suicidal thoughts or actions in some within the first months of treatment.</w:t>
      </w:r>
    </w:p>
    <w:p w14:paraId="5D71A2EC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Bupropion should be initiated on the first day the patient plans to quit smoking.</w:t>
      </w:r>
    </w:p>
    <w:p w14:paraId="6B8421C1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Varenicline (Champix) is more effective than bupropion in helping patients quit smoking.</w:t>
      </w:r>
    </w:p>
    <w:p w14:paraId="470FEA24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lastRenderedPageBreak/>
        <w:t>The health risk of nicotine replacement therapies is lower compared to smoking.</w:t>
      </w:r>
    </w:p>
    <w:p w14:paraId="489638D3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Varenicline helps relieve cravings and withdrawal symptoms.</w:t>
      </w:r>
    </w:p>
    <w:p w14:paraId="460ED703" w14:textId="77777777" w:rsidR="00E97092" w:rsidRPr="00E97092" w:rsidRDefault="00E97092" w:rsidP="00E97092">
      <w:pPr>
        <w:numPr>
          <w:ilvl w:val="0"/>
          <w:numId w:val="5"/>
        </w:numPr>
      </w:pPr>
      <w:r w:rsidRPr="00E97092">
        <w:t>Varenicline can also reduce the enjoyment of cigarettes during treatment.</w:t>
      </w:r>
    </w:p>
    <w:p w14:paraId="425B5832" w14:textId="796B642E" w:rsidR="00E97092" w:rsidRPr="00E97092" w:rsidRDefault="00E97092" w:rsidP="00E97092"/>
    <w:p w14:paraId="4553424B" w14:textId="77777777" w:rsidR="00E97092" w:rsidRPr="00E97092" w:rsidRDefault="00E97092" w:rsidP="00E97092">
      <w:pPr>
        <w:rPr>
          <w:b/>
          <w:bCs/>
        </w:rPr>
      </w:pPr>
      <w:r w:rsidRPr="00E97092">
        <w:rPr>
          <w:b/>
          <w:bCs/>
        </w:rPr>
        <w:t>Section 3: Attitudes Toward Smoking Cessation</w:t>
      </w:r>
    </w:p>
    <w:p w14:paraId="2622FFB4" w14:textId="77777777" w:rsidR="00E97092" w:rsidRPr="00E97092" w:rsidRDefault="00E97092" w:rsidP="00E97092">
      <w:r w:rsidRPr="00E97092">
        <w:t>(Responses: 1 = Strongly agree … 5 = Strongly disagree)</w:t>
      </w:r>
    </w:p>
    <w:p w14:paraId="27B868AB" w14:textId="77777777" w:rsidR="00E97092" w:rsidRPr="00E97092" w:rsidRDefault="00E97092" w:rsidP="00E97092">
      <w:pPr>
        <w:numPr>
          <w:ilvl w:val="0"/>
          <w:numId w:val="6"/>
        </w:numPr>
      </w:pPr>
      <w:r w:rsidRPr="00E97092">
        <w:t>My responsibility is to provide advice on quitting smoking.</w:t>
      </w:r>
    </w:p>
    <w:p w14:paraId="68943E83" w14:textId="77777777" w:rsidR="00E97092" w:rsidRPr="00E97092" w:rsidRDefault="00E97092" w:rsidP="00E97092">
      <w:pPr>
        <w:numPr>
          <w:ilvl w:val="0"/>
          <w:numId w:val="6"/>
        </w:numPr>
      </w:pPr>
      <w:r w:rsidRPr="00E97092">
        <w:t>It would be possible for me to promote smoking cessation effectively.</w:t>
      </w:r>
    </w:p>
    <w:p w14:paraId="1A2F11FE" w14:textId="77777777" w:rsidR="00E97092" w:rsidRPr="00E97092" w:rsidRDefault="00E97092" w:rsidP="00E97092">
      <w:pPr>
        <w:numPr>
          <w:ilvl w:val="0"/>
          <w:numId w:val="6"/>
        </w:numPr>
      </w:pPr>
      <w:r w:rsidRPr="00E97092">
        <w:t>Providing smoking cessation advice is appreciated by the patient.</w:t>
      </w:r>
    </w:p>
    <w:p w14:paraId="1AD1EE0E" w14:textId="77777777" w:rsidR="00E97092" w:rsidRPr="00E97092" w:rsidRDefault="00E97092" w:rsidP="00E97092">
      <w:pPr>
        <w:numPr>
          <w:ilvl w:val="0"/>
          <w:numId w:val="6"/>
        </w:numPr>
      </w:pPr>
      <w:r w:rsidRPr="00E97092">
        <w:t>Smoking cessation services can be offered effectively by me.</w:t>
      </w:r>
    </w:p>
    <w:p w14:paraId="02A64C15" w14:textId="77777777" w:rsidR="00E97092" w:rsidRPr="00E97092" w:rsidRDefault="00E97092" w:rsidP="00E97092">
      <w:pPr>
        <w:numPr>
          <w:ilvl w:val="0"/>
          <w:numId w:val="6"/>
        </w:numPr>
      </w:pPr>
      <w:r w:rsidRPr="00E97092">
        <w:t>Most patients can quit smoking if they are committed to doing so.</w:t>
      </w:r>
    </w:p>
    <w:p w14:paraId="40C16F8F" w14:textId="27EF3FBC" w:rsidR="00E97092" w:rsidRPr="00E97092" w:rsidRDefault="00E97092" w:rsidP="00E97092"/>
    <w:p w14:paraId="57E1A80D" w14:textId="77777777" w:rsidR="00E97092" w:rsidRPr="00E97092" w:rsidRDefault="00E97092" w:rsidP="00E97092">
      <w:pPr>
        <w:rPr>
          <w:b/>
          <w:bCs/>
        </w:rPr>
      </w:pPr>
      <w:r w:rsidRPr="00E97092">
        <w:rPr>
          <w:b/>
          <w:bCs/>
        </w:rPr>
        <w:t>Section 4: Practices of Community Pharmacists</w:t>
      </w:r>
    </w:p>
    <w:p w14:paraId="06F8E92C" w14:textId="77777777" w:rsidR="00E97092" w:rsidRPr="00E97092" w:rsidRDefault="00E97092" w:rsidP="00E97092">
      <w:r w:rsidRPr="00E97092">
        <w:t>(Responses: Always / Sometimes / Never)</w:t>
      </w:r>
    </w:p>
    <w:p w14:paraId="1615E66C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>I ask all patients whether they smoke.</w:t>
      </w:r>
    </w:p>
    <w:p w14:paraId="613581DE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>I inquire if the patient has considered quitting smoking before.</w:t>
      </w:r>
    </w:p>
    <w:p w14:paraId="5CC40A2C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>I determine whether patients are willing to quit smoking.</w:t>
      </w:r>
    </w:p>
    <w:p w14:paraId="67C722BB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>I assist patients by referring them to a Ministry of Health smoking cessation program.</w:t>
      </w:r>
    </w:p>
    <w:p w14:paraId="5D8C5D96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 xml:space="preserve">I assist patients in quitting by providing non-drug </w:t>
      </w:r>
      <w:proofErr w:type="spellStart"/>
      <w:r w:rsidRPr="00E97092">
        <w:t>counseling</w:t>
      </w:r>
      <w:proofErr w:type="spellEnd"/>
      <w:r w:rsidRPr="00E97092">
        <w:t>.</w:t>
      </w:r>
    </w:p>
    <w:p w14:paraId="6CEF34C8" w14:textId="77777777" w:rsidR="00E97092" w:rsidRPr="00E97092" w:rsidRDefault="00E97092" w:rsidP="00E97092">
      <w:pPr>
        <w:numPr>
          <w:ilvl w:val="0"/>
          <w:numId w:val="7"/>
        </w:numPr>
      </w:pPr>
      <w:r w:rsidRPr="00E97092">
        <w:t xml:space="preserve">I assist patients in quitting by providing drug </w:t>
      </w:r>
      <w:proofErr w:type="spellStart"/>
      <w:r w:rsidRPr="00E97092">
        <w:t>counseling</w:t>
      </w:r>
      <w:proofErr w:type="spellEnd"/>
    </w:p>
    <w:p w14:paraId="79EDAAEE" w14:textId="77777777" w:rsidR="00CD41A5" w:rsidRDefault="00CD41A5"/>
    <w:sectPr w:rsidR="00CD4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6EA"/>
    <w:multiLevelType w:val="multilevel"/>
    <w:tmpl w:val="EFAC5A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21B2A"/>
    <w:multiLevelType w:val="multilevel"/>
    <w:tmpl w:val="B04E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566D3"/>
    <w:multiLevelType w:val="multilevel"/>
    <w:tmpl w:val="F07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918E1"/>
    <w:multiLevelType w:val="multilevel"/>
    <w:tmpl w:val="539A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5B34FC"/>
    <w:multiLevelType w:val="multilevel"/>
    <w:tmpl w:val="ADA0838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C3546"/>
    <w:multiLevelType w:val="multilevel"/>
    <w:tmpl w:val="090A187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C0096"/>
    <w:multiLevelType w:val="multilevel"/>
    <w:tmpl w:val="4C9A40D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8383396">
    <w:abstractNumId w:val="3"/>
  </w:num>
  <w:num w:numId="2" w16cid:durableId="1651901762">
    <w:abstractNumId w:val="1"/>
  </w:num>
  <w:num w:numId="3" w16cid:durableId="1815565672">
    <w:abstractNumId w:val="6"/>
  </w:num>
  <w:num w:numId="4" w16cid:durableId="446319774">
    <w:abstractNumId w:val="2"/>
  </w:num>
  <w:num w:numId="5" w16cid:durableId="1139419577">
    <w:abstractNumId w:val="0"/>
  </w:num>
  <w:num w:numId="6" w16cid:durableId="1913733172">
    <w:abstractNumId w:val="5"/>
  </w:num>
  <w:num w:numId="7" w16cid:durableId="1949239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37"/>
    <w:rsid w:val="00053C54"/>
    <w:rsid w:val="00661DF5"/>
    <w:rsid w:val="00AF0233"/>
    <w:rsid w:val="00B53A36"/>
    <w:rsid w:val="00C33B37"/>
    <w:rsid w:val="00CD41A5"/>
    <w:rsid w:val="00E9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887F6"/>
  <w15:chartTrackingRefBased/>
  <w15:docId w15:val="{FB518B2A-AAF6-4910-9867-BEEE36E0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B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Alshehri</dc:creator>
  <cp:keywords/>
  <dc:description/>
  <cp:lastModifiedBy>Fahad Alshehri</cp:lastModifiedBy>
  <cp:revision>3</cp:revision>
  <dcterms:created xsi:type="dcterms:W3CDTF">2025-09-17T16:53:00Z</dcterms:created>
  <dcterms:modified xsi:type="dcterms:W3CDTF">2025-11-28T18:24:00Z</dcterms:modified>
</cp:coreProperties>
</file>