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B382A">
      <w:pPr>
        <w:keepNext w:val="0"/>
        <w:keepLines w:val="0"/>
        <w:pageBreakBefore w:val="0"/>
        <w:widowControl w:val="0"/>
        <w:kinsoku w:val="0"/>
        <w:wordWrap/>
        <w:overflowPunct/>
        <w:topLinePunct w:val="0"/>
        <w:autoSpaceDE/>
        <w:autoSpaceDN/>
        <w:bidi w:val="0"/>
        <w:adjustRightInd/>
        <w:snapToGrid/>
        <w:spacing w:line="360" w:lineRule="auto"/>
        <w:jc w:val="center"/>
        <w:textAlignment w:val="auto"/>
        <w:rPr>
          <w:rFonts w:hint="eastAsia" w:ascii="Times New Roman" w:hAnsi="Times New Roman" w:cs="Times New Roman"/>
          <w:b/>
          <w:bCs w:val="0"/>
          <w:i/>
          <w:iCs/>
          <w:sz w:val="28"/>
          <w:szCs w:val="28"/>
        </w:rPr>
      </w:pPr>
      <w:r>
        <w:rPr>
          <w:rFonts w:hint="eastAsia" w:ascii="Times New Roman" w:hAnsi="Times New Roman" w:cs="Times New Roman"/>
          <w:b/>
          <w:bCs w:val="0"/>
          <w:i/>
          <w:iCs/>
          <w:sz w:val="28"/>
          <w:szCs w:val="28"/>
          <w:lang w:val="en-US" w:eastAsia="zh-CN"/>
        </w:rPr>
        <w:t>S</w:t>
      </w:r>
      <w:r>
        <w:rPr>
          <w:rFonts w:hint="eastAsia" w:ascii="Times New Roman" w:hAnsi="Times New Roman" w:cs="Times New Roman"/>
          <w:b/>
          <w:bCs w:val="0"/>
          <w:i/>
          <w:iCs/>
          <w:sz w:val="28"/>
          <w:szCs w:val="28"/>
        </w:rPr>
        <w:t>upplementary information</w:t>
      </w:r>
    </w:p>
    <w:p w14:paraId="1573A4A3">
      <w:pPr>
        <w:keepNext w:val="0"/>
        <w:keepLines w:val="0"/>
        <w:pageBreakBefore w:val="0"/>
        <w:widowControl w:val="0"/>
        <w:kinsoku w:val="0"/>
        <w:wordWrap/>
        <w:overflowPunct/>
        <w:topLinePunct w:val="0"/>
        <w:autoSpaceDE/>
        <w:autoSpaceDN/>
        <w:bidi w:val="0"/>
        <w:adjustRightInd/>
        <w:snapToGrid/>
        <w:spacing w:line="360" w:lineRule="auto"/>
        <w:textAlignment w:val="auto"/>
        <w:rPr>
          <w:rFonts w:ascii="Times New Roman" w:hAnsi="Times New Roman" w:cs="Times New Roman"/>
          <w:b/>
          <w:bCs/>
        </w:rPr>
      </w:pPr>
    </w:p>
    <w:p w14:paraId="3C79125B">
      <w:pPr>
        <w:keepNext w:val="0"/>
        <w:keepLines w:val="0"/>
        <w:pageBreakBefore w:val="0"/>
        <w:widowControl w:val="0"/>
        <w:kinsoku w:val="0"/>
        <w:wordWrap/>
        <w:overflowPunct/>
        <w:topLinePunct w:val="0"/>
        <w:autoSpaceDE/>
        <w:autoSpaceDN/>
        <w:bidi w:val="0"/>
        <w:adjustRightInd/>
        <w:snapToGrid/>
        <w:spacing w:line="360" w:lineRule="auto"/>
        <w:textAlignment w:val="auto"/>
        <w:rPr>
          <w:rFonts w:ascii="Times New Roman" w:hAnsi="Times New Roman" w:cs="Times New Roman"/>
          <w:bCs/>
        </w:rPr>
      </w:pPr>
      <w:r>
        <w:rPr>
          <w:rFonts w:ascii="Times New Roman" w:hAnsi="Times New Roman" w:cs="Times New Roman"/>
          <w:b/>
          <w:bCs/>
        </w:rPr>
        <w:t>Figure</w:t>
      </w:r>
      <w:r>
        <w:rPr>
          <w:rFonts w:hint="eastAsia" w:ascii="Times New Roman" w:hAnsi="Times New Roman" w:cs="Times New Roman"/>
          <w:b/>
          <w:bCs/>
        </w:rPr>
        <w:t xml:space="preserve"> S1</w:t>
      </w:r>
      <w:r>
        <w:rPr>
          <w:rFonts w:hint="eastAsia" w:ascii="Times New Roman" w:hAnsi="Times New Roman" w:cs="Times New Roman"/>
          <w:b/>
          <w:bCs/>
          <w:lang w:val="en-US" w:eastAsia="zh-CN"/>
        </w:rPr>
        <w:t xml:space="preserve">. </w:t>
      </w:r>
      <w:r>
        <w:rPr>
          <w:rFonts w:hint="eastAsia" w:ascii="Times New Roman" w:hAnsi="Times New Roman" w:cs="Times New Roman"/>
          <w:bCs/>
        </w:rPr>
        <w:t>Model Structure.</w:t>
      </w:r>
    </w:p>
    <w:p w14:paraId="7619B749">
      <w:pPr>
        <w:keepNext w:val="0"/>
        <w:keepLines w:val="0"/>
        <w:pageBreakBefore w:val="0"/>
        <w:widowControl w:val="0"/>
        <w:kinsoku w:val="0"/>
        <w:wordWrap/>
        <w:overflowPunct/>
        <w:topLinePunct w:val="0"/>
        <w:autoSpaceDE/>
        <w:autoSpaceDN/>
        <w:bidi w:val="0"/>
        <w:adjustRightInd/>
        <w:snapToGrid/>
        <w:spacing w:line="360" w:lineRule="auto"/>
        <w:textAlignment w:val="auto"/>
        <w:rPr>
          <w:rFonts w:hint="eastAsia" w:ascii="Times New Roman" w:hAnsi="Times New Roman" w:cs="Times New Roman" w:eastAsiaTheme="minorEastAsia"/>
          <w:lang w:val="en-US" w:eastAsia="zh-CN"/>
        </w:rPr>
      </w:pPr>
      <w:r>
        <w:rPr>
          <w:rFonts w:ascii="Times New Roman" w:hAnsi="Times New Roman" w:cs="Times New Roman"/>
          <w:b/>
          <w:bCs/>
        </w:rPr>
        <w:t xml:space="preserve">Figure </w:t>
      </w:r>
      <w:r>
        <w:rPr>
          <w:rFonts w:hint="eastAsia" w:ascii="Times New Roman" w:hAnsi="Times New Roman" w:cs="Times New Roman"/>
          <w:b/>
          <w:bCs/>
        </w:rPr>
        <w:t>S2</w:t>
      </w:r>
      <w:r>
        <w:rPr>
          <w:rFonts w:hint="eastAsia" w:ascii="Times New Roman" w:hAnsi="Times New Roman" w:cs="Times New Roman"/>
          <w:b/>
          <w:bCs/>
          <w:lang w:val="en-US" w:eastAsia="zh-CN"/>
        </w:rPr>
        <w:t xml:space="preserve">. </w:t>
      </w:r>
      <w:r>
        <w:rPr>
          <w:rFonts w:hint="eastAsia" w:ascii="Times New Roman" w:hAnsi="Times New Roman" w:cs="Times New Roman"/>
        </w:rPr>
        <w:t>Kaplan-meier curve fitting and extrapolation for overall survival (A) and disease-free survival (B)</w:t>
      </w:r>
      <w:r>
        <w:rPr>
          <w:rFonts w:hint="eastAsia" w:ascii="Times New Roman" w:hAnsi="Times New Roman" w:cs="Times New Roman"/>
          <w:lang w:val="en-US" w:eastAsia="zh-CN"/>
        </w:rPr>
        <w:t>.</w:t>
      </w:r>
    </w:p>
    <w:p w14:paraId="136F2D13">
      <w:pPr>
        <w:keepNext w:val="0"/>
        <w:keepLines w:val="0"/>
        <w:pageBreakBefore w:val="0"/>
        <w:widowControl w:val="0"/>
        <w:wordWrap/>
        <w:overflowPunct/>
        <w:topLinePunct w:val="0"/>
        <w:autoSpaceDE/>
        <w:autoSpaceDN/>
        <w:bidi w:val="0"/>
        <w:adjustRightInd/>
        <w:snapToGrid/>
        <w:spacing w:line="360" w:lineRule="auto"/>
        <w:textAlignment w:val="auto"/>
        <w:rPr>
          <w:rFonts w:hint="eastAsia" w:ascii="Times New Roman" w:hAnsi="Times New Roman" w:cs="Times New Roman"/>
          <w:bCs/>
        </w:rPr>
      </w:pPr>
      <w:r>
        <w:rPr>
          <w:rFonts w:ascii="Times New Roman" w:hAnsi="Times New Roman" w:cs="Times New Roman"/>
          <w:b/>
          <w:bCs/>
        </w:rPr>
        <w:t>Figure</w:t>
      </w:r>
      <w:r>
        <w:rPr>
          <w:rFonts w:hint="eastAsia" w:ascii="Times New Roman" w:hAnsi="Times New Roman" w:cs="Times New Roman"/>
          <w:b/>
          <w:bCs/>
        </w:rPr>
        <w:t xml:space="preserve"> S3</w:t>
      </w:r>
      <w:r>
        <w:rPr>
          <w:rFonts w:ascii="Times New Roman" w:hAnsi="Times New Roman" w:cs="Times New Roman"/>
          <w:b/>
          <w:bCs/>
        </w:rPr>
        <w:t>.</w:t>
      </w:r>
      <w:r>
        <w:rPr>
          <w:rFonts w:hint="eastAsia" w:ascii="Times New Roman" w:hAnsi="Times New Roman" w:cs="Times New Roman"/>
          <w:b/>
          <w:bCs/>
        </w:rPr>
        <w:t xml:space="preserve"> </w:t>
      </w:r>
      <w:r>
        <w:rPr>
          <w:rFonts w:hint="eastAsia" w:ascii="Times New Roman" w:hAnsi="Times New Roman" w:cs="Times New Roman"/>
          <w:bCs/>
        </w:rPr>
        <w:t xml:space="preserve">Probability Sensitivity Analysis Scatter Plot. </w:t>
      </w:r>
    </w:p>
    <w:p w14:paraId="0B978765">
      <w:pPr>
        <w:keepNext w:val="0"/>
        <w:keepLines w:val="0"/>
        <w:pageBreakBefore w:val="0"/>
        <w:widowControl w:val="0"/>
        <w:wordWrap/>
        <w:overflowPunct/>
        <w:topLinePunct w:val="0"/>
        <w:autoSpaceDE/>
        <w:autoSpaceDN/>
        <w:bidi w:val="0"/>
        <w:adjustRightInd/>
        <w:snapToGrid/>
        <w:spacing w:line="360" w:lineRule="auto"/>
        <w:textAlignment w:val="auto"/>
        <w:rPr>
          <w:rFonts w:hint="eastAsia" w:ascii="Times New Roman" w:hAnsi="Times New Roman" w:cs="Times New Roman"/>
          <w:b w:val="0"/>
          <w:bCs w:val="0"/>
        </w:rPr>
      </w:pPr>
      <w:r>
        <w:rPr>
          <w:rFonts w:hint="eastAsia" w:ascii="Times New Roman" w:hAnsi="Times New Roman" w:cs="Times New Roman"/>
          <w:b/>
          <w:bCs/>
        </w:rPr>
        <w:t>Table S</w:t>
      </w:r>
      <w:r>
        <w:rPr>
          <w:rFonts w:hint="eastAsia" w:ascii="Times New Roman" w:hAnsi="Times New Roman" w:cs="Times New Roman"/>
          <w:b/>
          <w:bCs/>
          <w:lang w:val="en-US" w:eastAsia="zh-CN"/>
        </w:rPr>
        <w:t>1</w:t>
      </w:r>
      <w:r>
        <w:rPr>
          <w:rFonts w:hint="eastAsia" w:ascii="Times New Roman" w:hAnsi="Times New Roman" w:cs="Times New Roman"/>
          <w:b/>
          <w:bCs/>
        </w:rPr>
        <w:t xml:space="preserve">. </w:t>
      </w:r>
      <w:r>
        <w:rPr>
          <w:rFonts w:hint="eastAsia" w:ascii="Times New Roman" w:hAnsi="Times New Roman" w:cs="Times New Roman"/>
          <w:b w:val="0"/>
          <w:bCs w:val="0"/>
        </w:rPr>
        <w:t>Details of Treatment Strategy and Unit Costs.</w:t>
      </w:r>
    </w:p>
    <w:p w14:paraId="085F5113">
      <w:pPr>
        <w:keepNext w:val="0"/>
        <w:keepLines w:val="0"/>
        <w:pageBreakBefore w:val="0"/>
        <w:widowControl w:val="0"/>
        <w:wordWrap/>
        <w:overflowPunct/>
        <w:topLinePunct w:val="0"/>
        <w:autoSpaceDE/>
        <w:autoSpaceDN/>
        <w:bidi w:val="0"/>
        <w:adjustRightInd/>
        <w:snapToGrid/>
        <w:spacing w:line="360" w:lineRule="auto"/>
        <w:textAlignment w:val="auto"/>
        <w:rPr>
          <w:rFonts w:hint="eastAsia" w:ascii="Times New Roman" w:hAnsi="Times New Roman" w:cs="Times New Roman"/>
          <w:b w:val="0"/>
          <w:bCs w:val="0"/>
        </w:rPr>
      </w:pPr>
      <w:r>
        <w:rPr>
          <w:rFonts w:hint="eastAsia" w:ascii="Times New Roman" w:hAnsi="Times New Roman" w:cs="Times New Roman"/>
          <w:b/>
        </w:rPr>
        <w:t>Table S</w:t>
      </w:r>
      <w:r>
        <w:rPr>
          <w:rFonts w:hint="eastAsia" w:ascii="Times New Roman" w:hAnsi="Times New Roman" w:cs="Times New Roman"/>
          <w:b/>
          <w:lang w:val="en-US" w:eastAsia="zh-CN"/>
        </w:rPr>
        <w:t>2</w:t>
      </w:r>
      <w:r>
        <w:rPr>
          <w:rFonts w:hint="eastAsia" w:ascii="Times New Roman" w:hAnsi="Times New Roman" w:cs="Times New Roman"/>
          <w:b/>
        </w:rPr>
        <w:t xml:space="preserve">. </w:t>
      </w:r>
      <w:r>
        <w:rPr>
          <w:rFonts w:hint="eastAsia" w:ascii="Times New Roman" w:hAnsi="Times New Roman" w:cs="Times New Roman"/>
          <w:b w:val="0"/>
          <w:bCs/>
        </w:rPr>
        <w:t>The CHEERS 2022 checklist.</w:t>
      </w:r>
    </w:p>
    <w:p w14:paraId="709B6D99">
      <w:pPr>
        <w:keepNext w:val="0"/>
        <w:keepLines w:val="0"/>
        <w:pageBreakBefore w:val="0"/>
        <w:widowControl w:val="0"/>
        <w:wordWrap/>
        <w:overflowPunct/>
        <w:topLinePunct w:val="0"/>
        <w:autoSpaceDE/>
        <w:autoSpaceDN/>
        <w:bidi w:val="0"/>
        <w:adjustRightInd/>
        <w:snapToGrid/>
        <w:spacing w:line="360" w:lineRule="auto"/>
        <w:textAlignment w:val="auto"/>
        <w:rPr>
          <w:rFonts w:hint="eastAsia" w:ascii="Times New Roman" w:hAnsi="Times New Roman" w:cs="Times New Roman"/>
          <w:bCs/>
        </w:rPr>
      </w:pPr>
      <w:r>
        <w:rPr>
          <w:rFonts w:ascii="Times New Roman" w:hAnsi="Times New Roman" w:cs="Times New Roman"/>
          <w:b/>
        </w:rPr>
        <w:t>Table</w:t>
      </w:r>
      <w:r>
        <w:rPr>
          <w:rFonts w:hint="eastAsia" w:ascii="Times New Roman" w:hAnsi="Times New Roman" w:cs="Times New Roman"/>
          <w:b/>
        </w:rPr>
        <w:t xml:space="preserve"> S</w:t>
      </w:r>
      <w:r>
        <w:rPr>
          <w:rFonts w:hint="eastAsia" w:ascii="Times New Roman" w:hAnsi="Times New Roman" w:cs="Times New Roman"/>
          <w:b/>
          <w:lang w:val="en-US" w:eastAsia="zh-CN"/>
        </w:rPr>
        <w:t>3</w:t>
      </w:r>
      <w:r>
        <w:rPr>
          <w:rFonts w:ascii="Times New Roman" w:hAnsi="Times New Roman" w:cs="Times New Roman"/>
          <w:b/>
        </w:rPr>
        <w:t>.</w:t>
      </w:r>
      <w:r>
        <w:rPr>
          <w:rFonts w:ascii="Times New Roman" w:hAnsi="Times New Roman" w:cs="Times New Roman"/>
          <w:bCs/>
        </w:rPr>
        <w:t xml:space="preserve"> Summary of </w:t>
      </w:r>
      <w:r>
        <w:rPr>
          <w:rFonts w:hint="eastAsia" w:ascii="Times New Roman" w:hAnsi="Times New Roman" w:cs="Times New Roman"/>
          <w:bCs/>
        </w:rPr>
        <w:t>S</w:t>
      </w:r>
      <w:r>
        <w:rPr>
          <w:rFonts w:ascii="Times New Roman" w:hAnsi="Times New Roman" w:cs="Times New Roman"/>
          <w:bCs/>
        </w:rPr>
        <w:t xml:space="preserve">tatistical </w:t>
      </w:r>
      <w:r>
        <w:rPr>
          <w:rFonts w:hint="eastAsia" w:ascii="Times New Roman" w:hAnsi="Times New Roman" w:cs="Times New Roman"/>
          <w:bCs/>
        </w:rPr>
        <w:t>G</w:t>
      </w:r>
      <w:r>
        <w:rPr>
          <w:rFonts w:ascii="Times New Roman" w:hAnsi="Times New Roman" w:cs="Times New Roman"/>
          <w:bCs/>
        </w:rPr>
        <w:t xml:space="preserve">oodness-of-fit of K-M </w:t>
      </w:r>
      <w:r>
        <w:rPr>
          <w:rFonts w:hint="eastAsia" w:ascii="Times New Roman" w:hAnsi="Times New Roman" w:cs="Times New Roman"/>
          <w:bCs/>
        </w:rPr>
        <w:t>C</w:t>
      </w:r>
      <w:r>
        <w:rPr>
          <w:rFonts w:ascii="Times New Roman" w:hAnsi="Times New Roman" w:cs="Times New Roman"/>
          <w:bCs/>
        </w:rPr>
        <w:t>urve</w:t>
      </w:r>
      <w:r>
        <w:rPr>
          <w:rFonts w:hint="eastAsia" w:ascii="Times New Roman" w:hAnsi="Times New Roman" w:cs="Times New Roman"/>
          <w:bCs/>
        </w:rPr>
        <w:t>.</w:t>
      </w:r>
    </w:p>
    <w:p w14:paraId="027438D7">
      <w:pPr>
        <w:keepNext w:val="0"/>
        <w:keepLines w:val="0"/>
        <w:pageBreakBefore w:val="0"/>
        <w:widowControl w:val="0"/>
        <w:wordWrap/>
        <w:overflowPunct/>
        <w:topLinePunct w:val="0"/>
        <w:autoSpaceDE/>
        <w:autoSpaceDN/>
        <w:bidi w:val="0"/>
        <w:adjustRightInd/>
        <w:snapToGrid/>
        <w:spacing w:line="360" w:lineRule="auto"/>
        <w:textAlignment w:val="auto"/>
        <w:rPr>
          <w:rFonts w:hint="eastAsia" w:ascii="Times New Roman" w:hAnsi="Times New Roman" w:cs="Times New Roman"/>
          <w:bCs/>
        </w:rPr>
      </w:pPr>
    </w:p>
    <w:p w14:paraId="2E214FEE">
      <w:pPr>
        <w:keepNext w:val="0"/>
        <w:keepLines w:val="0"/>
        <w:pageBreakBefore w:val="0"/>
        <w:widowControl w:val="0"/>
        <w:wordWrap/>
        <w:overflowPunct/>
        <w:topLinePunct w:val="0"/>
        <w:autoSpaceDE/>
        <w:autoSpaceDN/>
        <w:bidi w:val="0"/>
        <w:adjustRightInd/>
        <w:snapToGrid/>
        <w:spacing w:line="360" w:lineRule="auto"/>
        <w:textAlignment w:val="auto"/>
        <w:rPr>
          <w:rFonts w:hint="eastAsia" w:ascii="Times New Roman" w:hAnsi="Times New Roman" w:cs="Times New Roman"/>
          <w:bCs/>
        </w:rPr>
      </w:pPr>
    </w:p>
    <w:p w14:paraId="7957B32E">
      <w:pPr>
        <w:kinsoku w:val="0"/>
        <w:jc w:val="left"/>
        <w:rPr>
          <w:rFonts w:ascii="Times New Roman" w:hAnsi="Times New Roman" w:cs="Times New Roman"/>
        </w:rPr>
      </w:pPr>
    </w:p>
    <w:p w14:paraId="35A71F6E">
      <w:pPr>
        <w:kinsoku w:val="0"/>
        <w:jc w:val="left"/>
        <w:rPr>
          <w:rFonts w:ascii="Times New Roman" w:hAnsi="Times New Roman" w:cs="Times New Roman"/>
        </w:rPr>
      </w:pPr>
    </w:p>
    <w:p w14:paraId="541C241A">
      <w:pPr>
        <w:kinsoku w:val="0"/>
        <w:jc w:val="left"/>
        <w:rPr>
          <w:rFonts w:ascii="Times New Roman" w:hAnsi="Times New Roman" w:cs="Times New Roman"/>
        </w:rPr>
      </w:pPr>
    </w:p>
    <w:p w14:paraId="070EF761">
      <w:pPr>
        <w:kinsoku w:val="0"/>
        <w:jc w:val="left"/>
        <w:rPr>
          <w:rFonts w:ascii="Times New Roman" w:hAnsi="Times New Roman" w:cs="Times New Roman"/>
        </w:rPr>
      </w:pPr>
    </w:p>
    <w:p w14:paraId="448BD920">
      <w:pPr>
        <w:kinsoku w:val="0"/>
        <w:jc w:val="left"/>
        <w:rPr>
          <w:rFonts w:ascii="Times New Roman" w:hAnsi="Times New Roman" w:cs="Times New Roman"/>
        </w:rPr>
      </w:pPr>
    </w:p>
    <w:p w14:paraId="45094CCA">
      <w:pPr>
        <w:kinsoku w:val="0"/>
        <w:jc w:val="left"/>
        <w:rPr>
          <w:rFonts w:ascii="Times New Roman" w:hAnsi="Times New Roman" w:cs="Times New Roman"/>
        </w:rPr>
      </w:pPr>
    </w:p>
    <w:p w14:paraId="47D0FD72">
      <w:pPr>
        <w:kinsoku w:val="0"/>
        <w:jc w:val="left"/>
        <w:rPr>
          <w:rFonts w:ascii="Times New Roman" w:hAnsi="Times New Roman" w:cs="Times New Roman"/>
        </w:rPr>
      </w:pPr>
    </w:p>
    <w:p w14:paraId="6F94C0E5">
      <w:pPr>
        <w:kinsoku w:val="0"/>
        <w:jc w:val="left"/>
        <w:rPr>
          <w:rFonts w:ascii="Times New Roman" w:hAnsi="Times New Roman" w:cs="Times New Roman"/>
        </w:rPr>
      </w:pPr>
    </w:p>
    <w:p w14:paraId="3120DA08">
      <w:pPr>
        <w:kinsoku w:val="0"/>
        <w:jc w:val="left"/>
        <w:rPr>
          <w:rFonts w:ascii="Times New Roman" w:hAnsi="Times New Roman" w:cs="Times New Roman"/>
        </w:rPr>
      </w:pPr>
    </w:p>
    <w:p w14:paraId="27B7DC40">
      <w:pPr>
        <w:kinsoku w:val="0"/>
        <w:jc w:val="left"/>
        <w:rPr>
          <w:rFonts w:ascii="Times New Roman" w:hAnsi="Times New Roman" w:cs="Times New Roman"/>
        </w:rPr>
      </w:pPr>
    </w:p>
    <w:p w14:paraId="0C3CA9B7">
      <w:pPr>
        <w:kinsoku w:val="0"/>
        <w:jc w:val="left"/>
        <w:rPr>
          <w:rFonts w:ascii="Times New Roman" w:hAnsi="Times New Roman" w:cs="Times New Roman"/>
        </w:rPr>
      </w:pPr>
    </w:p>
    <w:p w14:paraId="6B5A1B33">
      <w:pPr>
        <w:kinsoku w:val="0"/>
        <w:jc w:val="left"/>
        <w:rPr>
          <w:rFonts w:ascii="Times New Roman" w:hAnsi="Times New Roman" w:cs="Times New Roman"/>
        </w:rPr>
      </w:pPr>
    </w:p>
    <w:p w14:paraId="2E17686A">
      <w:pPr>
        <w:kinsoku w:val="0"/>
        <w:jc w:val="left"/>
        <w:rPr>
          <w:rFonts w:ascii="Times New Roman" w:hAnsi="Times New Roman" w:cs="Times New Roman"/>
        </w:rPr>
      </w:pPr>
    </w:p>
    <w:p w14:paraId="17965D7A">
      <w:pPr>
        <w:kinsoku w:val="0"/>
        <w:jc w:val="left"/>
        <w:rPr>
          <w:rFonts w:ascii="Times New Roman" w:hAnsi="Times New Roman" w:cs="Times New Roman"/>
        </w:rPr>
      </w:pPr>
    </w:p>
    <w:p w14:paraId="3E26CCF1">
      <w:pPr>
        <w:kinsoku w:val="0"/>
        <w:jc w:val="left"/>
        <w:rPr>
          <w:rFonts w:ascii="Times New Roman" w:hAnsi="Times New Roman" w:cs="Times New Roman"/>
        </w:rPr>
      </w:pPr>
    </w:p>
    <w:p w14:paraId="50A0EBEA">
      <w:pPr>
        <w:kinsoku w:val="0"/>
        <w:jc w:val="left"/>
        <w:rPr>
          <w:rFonts w:ascii="Times New Roman" w:hAnsi="Times New Roman" w:cs="Times New Roman"/>
        </w:rPr>
      </w:pPr>
    </w:p>
    <w:p w14:paraId="42DC24EA">
      <w:pPr>
        <w:kinsoku w:val="0"/>
        <w:jc w:val="left"/>
        <w:rPr>
          <w:rFonts w:ascii="Times New Roman" w:hAnsi="Times New Roman" w:cs="Times New Roman"/>
        </w:rPr>
      </w:pPr>
    </w:p>
    <w:p w14:paraId="67F9C1B3">
      <w:pPr>
        <w:kinsoku w:val="0"/>
        <w:jc w:val="left"/>
        <w:rPr>
          <w:rFonts w:ascii="Times New Roman" w:hAnsi="Times New Roman" w:cs="Times New Roman"/>
        </w:rPr>
      </w:pPr>
    </w:p>
    <w:p w14:paraId="29216E50">
      <w:pPr>
        <w:kinsoku w:val="0"/>
        <w:jc w:val="left"/>
        <w:rPr>
          <w:rFonts w:ascii="Times New Roman" w:hAnsi="Times New Roman" w:cs="Times New Roman"/>
          <w:bCs/>
        </w:rPr>
      </w:pPr>
    </w:p>
    <w:p w14:paraId="48086E51">
      <w:pPr>
        <w:kinsoku w:val="0"/>
        <w:jc w:val="left"/>
        <w:rPr>
          <w:rFonts w:ascii="Times New Roman" w:hAnsi="Times New Roman" w:cs="Times New Roman"/>
          <w:bCs/>
        </w:rPr>
      </w:pPr>
    </w:p>
    <w:p w14:paraId="264F3B8F">
      <w:pPr>
        <w:kinsoku w:val="0"/>
        <w:jc w:val="left"/>
        <w:rPr>
          <w:rFonts w:ascii="Times New Roman" w:hAnsi="Times New Roman" w:cs="Times New Roman"/>
          <w:bCs/>
        </w:rPr>
      </w:pPr>
    </w:p>
    <w:p w14:paraId="1F4D2424">
      <w:pPr>
        <w:kinsoku w:val="0"/>
        <w:jc w:val="left"/>
        <w:rPr>
          <w:rFonts w:ascii="Times New Roman" w:hAnsi="Times New Roman" w:cs="Times New Roman"/>
          <w:bCs/>
        </w:rPr>
      </w:pPr>
    </w:p>
    <w:p w14:paraId="1B1AAC4D">
      <w:pPr>
        <w:kinsoku w:val="0"/>
        <w:jc w:val="left"/>
        <w:rPr>
          <w:rFonts w:ascii="Times New Roman" w:hAnsi="Times New Roman" w:cs="Times New Roman"/>
          <w:bCs/>
        </w:rPr>
      </w:pPr>
    </w:p>
    <w:p w14:paraId="585517FA">
      <w:pPr>
        <w:kinsoku w:val="0"/>
        <w:jc w:val="left"/>
        <w:rPr>
          <w:rFonts w:ascii="Times New Roman" w:hAnsi="Times New Roman" w:cs="Times New Roman"/>
          <w:bCs/>
        </w:rPr>
      </w:pPr>
    </w:p>
    <w:p w14:paraId="55A95998">
      <w:pPr>
        <w:kinsoku w:val="0"/>
        <w:jc w:val="left"/>
        <w:rPr>
          <w:rFonts w:ascii="Times New Roman" w:hAnsi="Times New Roman" w:cs="Times New Roman"/>
          <w:bCs/>
        </w:rPr>
      </w:pPr>
    </w:p>
    <w:p w14:paraId="27AEFC10">
      <w:pPr>
        <w:kinsoku w:val="0"/>
        <w:jc w:val="left"/>
        <w:rPr>
          <w:rFonts w:ascii="Times New Roman" w:hAnsi="Times New Roman" w:cs="Times New Roman"/>
          <w:bCs/>
        </w:rPr>
      </w:pPr>
    </w:p>
    <w:p w14:paraId="43940151">
      <w:pPr>
        <w:kinsoku w:val="0"/>
        <w:jc w:val="left"/>
        <w:rPr>
          <w:rFonts w:ascii="Times New Roman" w:hAnsi="Times New Roman" w:cs="Times New Roman"/>
          <w:bCs/>
        </w:rPr>
      </w:pPr>
    </w:p>
    <w:p w14:paraId="105DF90F">
      <w:pPr>
        <w:kinsoku w:val="0"/>
        <w:jc w:val="left"/>
        <w:rPr>
          <w:rFonts w:ascii="Times New Roman" w:hAnsi="Times New Roman" w:cs="Times New Roman"/>
          <w:bCs/>
        </w:rPr>
      </w:pPr>
    </w:p>
    <w:p w14:paraId="4100B468">
      <w:pPr>
        <w:kinsoku w:val="0"/>
        <w:jc w:val="left"/>
        <w:rPr>
          <w:rFonts w:ascii="Times New Roman" w:hAnsi="Times New Roman" w:cs="Times New Roman"/>
          <w:bCs/>
        </w:rPr>
      </w:pPr>
    </w:p>
    <w:p w14:paraId="23E0D744">
      <w:pPr>
        <w:kinsoku w:val="0"/>
        <w:jc w:val="left"/>
        <w:rPr>
          <w:rFonts w:ascii="Times New Roman" w:hAnsi="Times New Roman" w:cs="Times New Roman"/>
          <w:bCs/>
        </w:rPr>
      </w:pPr>
    </w:p>
    <w:p w14:paraId="310B5DB2">
      <w:pPr>
        <w:kinsoku w:val="0"/>
        <w:jc w:val="left"/>
        <w:rPr>
          <w:rFonts w:ascii="Times New Roman" w:hAnsi="Times New Roman" w:cs="Times New Roman"/>
          <w:bCs/>
        </w:rPr>
      </w:pPr>
    </w:p>
    <w:p w14:paraId="3844B562">
      <w:pPr>
        <w:kinsoku w:val="0"/>
        <w:jc w:val="left"/>
        <w:rPr>
          <w:rFonts w:ascii="Times New Roman" w:hAnsi="Times New Roman" w:cs="Times New Roman"/>
          <w:bCs/>
        </w:rPr>
      </w:pPr>
    </w:p>
    <w:p w14:paraId="0C1E8125">
      <w:pPr>
        <w:kinsoku w:val="0"/>
        <w:jc w:val="left"/>
        <w:rPr>
          <w:rFonts w:ascii="Times New Roman" w:hAnsi="Times New Roman" w:cs="Times New Roman"/>
          <w:bCs/>
        </w:rPr>
      </w:pPr>
    </w:p>
    <w:p w14:paraId="3B2FFE6D">
      <w:pPr>
        <w:kinsoku w:val="0"/>
        <w:jc w:val="left"/>
        <w:rPr>
          <w:rFonts w:ascii="Times New Roman" w:hAnsi="Times New Roman" w:cs="Times New Roman"/>
          <w:bCs/>
          <w:sz w:val="21"/>
          <w:szCs w:val="21"/>
        </w:rPr>
      </w:pPr>
    </w:p>
    <w:p w14:paraId="57790C46">
      <w:pPr>
        <w:kinsoku w:val="0"/>
        <w:jc w:val="left"/>
        <w:rPr>
          <w:rFonts w:ascii="Times New Roman" w:hAnsi="Times New Roman" w:cs="Times New Roman"/>
          <w:bCs/>
        </w:rPr>
      </w:pPr>
    </w:p>
    <w:p w14:paraId="55E39A28">
      <w:pPr>
        <w:kinsoku w:val="0"/>
        <w:jc w:val="left"/>
        <w:rPr>
          <w:rFonts w:ascii="Times New Roman" w:hAnsi="Times New Roman" w:cs="Times New Roman"/>
          <w:bCs/>
        </w:rPr>
      </w:pPr>
    </w:p>
    <w:p w14:paraId="0790F86E">
      <w:pPr>
        <w:kinsoku w:val="0"/>
        <w:jc w:val="left"/>
        <w:rPr>
          <w:rFonts w:ascii="Times New Roman" w:hAnsi="Times New Roman" w:cs="Times New Roman"/>
          <w:bCs/>
        </w:rPr>
      </w:pPr>
    </w:p>
    <w:p w14:paraId="2BDD565C">
      <w:pPr>
        <w:kinsoku w:val="0"/>
        <w:jc w:val="left"/>
        <w:rPr>
          <w:rFonts w:ascii="Times New Roman" w:hAnsi="Times New Roman" w:cs="Times New Roman"/>
          <w:bCs/>
        </w:rPr>
      </w:pPr>
    </w:p>
    <w:p w14:paraId="5D80DA04">
      <w:pPr>
        <w:kinsoku w:val="0"/>
        <w:jc w:val="left"/>
        <w:rPr>
          <w:rFonts w:ascii="Times New Roman" w:hAnsi="Times New Roman" w:cs="Times New Roman"/>
          <w:bCs/>
        </w:rPr>
      </w:pPr>
    </w:p>
    <w:p w14:paraId="0D1AB229">
      <w:pPr>
        <w:rPr>
          <w:rFonts w:ascii="Times New Roman" w:hAnsi="Times New Roman" w:cs="Times New Roman"/>
          <w:b/>
        </w:rPr>
      </w:pPr>
      <w:r>
        <w:rPr>
          <w:rFonts w:ascii="Times New Roman" w:hAnsi="Times New Roman" w:cs="Times New Roman"/>
          <w:b/>
        </w:rPr>
        <w:t xml:space="preserve">Figure </w:t>
      </w:r>
      <w:r>
        <w:rPr>
          <w:rFonts w:hint="eastAsia" w:ascii="Times New Roman" w:hAnsi="Times New Roman" w:cs="Times New Roman"/>
          <w:b/>
        </w:rPr>
        <w:t>S1</w:t>
      </w:r>
      <w:r>
        <w:rPr>
          <w:rFonts w:ascii="Times New Roman" w:hAnsi="Times New Roman" w:cs="Times New Roman"/>
          <w:b/>
        </w:rPr>
        <w:t>.</w:t>
      </w:r>
      <w:r>
        <w:rPr>
          <w:rFonts w:hint="eastAsia" w:ascii="Times New Roman" w:hAnsi="Times New Roman" w:cs="Times New Roman"/>
          <w:b/>
        </w:rPr>
        <w:t xml:space="preserve"> Model</w:t>
      </w:r>
      <w:r>
        <w:rPr>
          <w:rFonts w:ascii="Times New Roman" w:hAnsi="Times New Roman" w:cs="Times New Roman"/>
          <w:b/>
        </w:rPr>
        <w:t xml:space="preserve"> S</w:t>
      </w:r>
      <w:r>
        <w:rPr>
          <w:rFonts w:hint="eastAsia" w:ascii="Times New Roman" w:hAnsi="Times New Roman" w:cs="Times New Roman"/>
          <w:b/>
        </w:rPr>
        <w:t>tructure.</w:t>
      </w:r>
    </w:p>
    <w:p w14:paraId="754F186D">
      <w:pPr>
        <w:rPr>
          <w:rFonts w:ascii="Times New Roman" w:hAnsi="Times New Roman" w:cs="Times New Roman"/>
          <w:b/>
        </w:rPr>
      </w:pPr>
    </w:p>
    <w:p w14:paraId="2FF11EC5">
      <w:pPr>
        <w:rPr>
          <w:rFonts w:ascii="Times New Roman" w:hAnsi="Times New Roman" w:cs="Times New Roman"/>
          <w:b/>
        </w:rPr>
      </w:pPr>
    </w:p>
    <w:p w14:paraId="0944402B">
      <w:pPr>
        <w:rPr>
          <w:rFonts w:hint="eastAsia" w:eastAsiaTheme="minorEastAsia"/>
          <w:lang w:eastAsia="zh-CN"/>
        </w:rPr>
      </w:pPr>
      <w:r>
        <w:drawing>
          <wp:inline distT="0" distB="0" distL="114300" distR="114300">
            <wp:extent cx="6350635" cy="2385060"/>
            <wp:effectExtent l="0" t="0" r="12065" b="254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9"/>
                    <a:stretch>
                      <a:fillRect/>
                    </a:stretch>
                  </pic:blipFill>
                  <pic:spPr>
                    <a:xfrm>
                      <a:off x="0" y="0"/>
                      <a:ext cx="6350635" cy="2385060"/>
                    </a:xfrm>
                    <a:prstGeom prst="rect">
                      <a:avLst/>
                    </a:prstGeom>
                  </pic:spPr>
                </pic:pic>
              </a:graphicData>
            </a:graphic>
          </wp:inline>
        </w:drawing>
      </w:r>
    </w:p>
    <w:p w14:paraId="6DD1D5C3"/>
    <w:p w14:paraId="093235BD"/>
    <w:p w14:paraId="2542A681"/>
    <w:p w14:paraId="7581B526">
      <w:r>
        <w:drawing>
          <wp:inline distT="0" distB="0" distL="114300" distR="114300">
            <wp:extent cx="6266180" cy="2057400"/>
            <wp:effectExtent l="0" t="0" r="762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0"/>
                    <a:stretch>
                      <a:fillRect/>
                    </a:stretch>
                  </pic:blipFill>
                  <pic:spPr>
                    <a:xfrm>
                      <a:off x="0" y="0"/>
                      <a:ext cx="6266180" cy="2057400"/>
                    </a:xfrm>
                    <a:prstGeom prst="rect">
                      <a:avLst/>
                    </a:prstGeom>
                  </pic:spPr>
                </pic:pic>
              </a:graphicData>
            </a:graphic>
          </wp:inline>
        </w:drawing>
      </w:r>
    </w:p>
    <w:p w14:paraId="01F1EA06">
      <w:pPr>
        <w:rPr>
          <w:rFonts w:ascii="Times New Roman" w:hAnsi="Times New Roman" w:cs="Times New Roman"/>
          <w:b/>
        </w:rPr>
      </w:pPr>
    </w:p>
    <w:p w14:paraId="10251781">
      <w:pPr>
        <w:rPr>
          <w:rFonts w:ascii="Times New Roman" w:hAnsi="Times New Roman" w:cs="Times New Roman"/>
          <w:b/>
        </w:rPr>
      </w:pPr>
    </w:p>
    <w:p w14:paraId="3359B7D8">
      <w:pPr>
        <w:rPr>
          <w:rFonts w:ascii="Times New Roman" w:hAnsi="Times New Roman" w:cs="Times New Roman"/>
          <w:b/>
        </w:rPr>
      </w:pPr>
    </w:p>
    <w:p w14:paraId="3395D271">
      <w:pPr>
        <w:rPr>
          <w:rFonts w:ascii="Times New Roman" w:hAnsi="Times New Roman" w:eastAsia="微软雅黑" w:cs="Times New Roman"/>
          <w:lang w:bidi="ar"/>
        </w:rPr>
      </w:pPr>
      <w:r>
        <w:rPr>
          <w:rFonts w:ascii="Times New Roman" w:hAnsi="Times New Roman" w:cs="Times New Roman"/>
        </w:rPr>
        <w:t>Abbreviation:</w:t>
      </w:r>
      <w:r>
        <w:rPr>
          <w:rFonts w:hint="eastAsia" w:ascii="Times New Roman" w:hAnsi="Times New Roman" w:cs="Times New Roman"/>
        </w:rPr>
        <w:t xml:space="preserve"> </w:t>
      </w:r>
      <w:r>
        <w:rPr>
          <w:rFonts w:hint="eastAsia" w:ascii="Times New Roman" w:hAnsi="Times New Roman" w:eastAsia="微软雅黑" w:cs="Times New Roman"/>
          <w:lang w:bidi="ar"/>
        </w:rPr>
        <w:t xml:space="preserve"> M, </w:t>
      </w:r>
      <w:r>
        <w:rPr>
          <w:rFonts w:ascii="Times New Roman" w:hAnsi="Times New Roman" w:eastAsia="微软雅黑" w:cs="Times New Roman"/>
          <w:lang w:bidi="ar"/>
        </w:rPr>
        <w:t>Markov.</w:t>
      </w:r>
    </w:p>
    <w:p w14:paraId="27492070">
      <w:pPr>
        <w:rPr>
          <w:rFonts w:ascii="Times New Roman" w:hAnsi="Times New Roman" w:eastAsia="微软雅黑" w:cs="Times New Roman"/>
          <w:lang w:bidi="ar"/>
        </w:rPr>
      </w:pPr>
    </w:p>
    <w:p w14:paraId="7A4FD0C8">
      <w:pPr>
        <w:rPr>
          <w:rFonts w:ascii="Times New Roman" w:hAnsi="Times New Roman" w:eastAsia="微软雅黑" w:cs="Times New Roman"/>
          <w:lang w:bidi="ar"/>
        </w:rPr>
      </w:pPr>
    </w:p>
    <w:p w14:paraId="7F90399D">
      <w:pPr>
        <w:rPr>
          <w:rFonts w:ascii="Times New Roman" w:hAnsi="Times New Roman" w:cs="Times New Roman"/>
          <w:bCs/>
        </w:rPr>
      </w:pPr>
    </w:p>
    <w:p w14:paraId="5C4EC2A4">
      <w:pPr>
        <w:rPr>
          <w:rFonts w:ascii="Times New Roman" w:hAnsi="Times New Roman" w:cs="Times New Roman"/>
          <w:bCs/>
        </w:rPr>
      </w:pPr>
    </w:p>
    <w:p w14:paraId="605CE352">
      <w:pPr>
        <w:rPr>
          <w:rFonts w:ascii="Times New Roman" w:hAnsi="Times New Roman" w:cs="Times New Roman"/>
          <w:bCs/>
        </w:rPr>
      </w:pPr>
    </w:p>
    <w:p w14:paraId="34CAB49E">
      <w:pPr>
        <w:rPr>
          <w:rFonts w:ascii="Times New Roman" w:hAnsi="Times New Roman" w:cs="Times New Roman"/>
          <w:bCs/>
        </w:rPr>
      </w:pPr>
    </w:p>
    <w:p w14:paraId="7F236075">
      <w:pPr>
        <w:rPr>
          <w:rFonts w:ascii="Times New Roman" w:hAnsi="Times New Roman" w:cs="Times New Roman"/>
          <w:bCs/>
        </w:rPr>
      </w:pPr>
    </w:p>
    <w:p w14:paraId="3CF878D0">
      <w:pPr>
        <w:rPr>
          <w:rFonts w:ascii="Times New Roman" w:hAnsi="Times New Roman" w:cs="Times New Roman"/>
          <w:bCs/>
        </w:rPr>
      </w:pPr>
    </w:p>
    <w:p w14:paraId="74012DEE">
      <w:pPr>
        <w:rPr>
          <w:rFonts w:ascii="Times New Roman" w:hAnsi="Times New Roman" w:cs="Times New Roman"/>
          <w:bCs/>
        </w:rPr>
      </w:pPr>
    </w:p>
    <w:p w14:paraId="16A91546">
      <w:pPr>
        <w:rPr>
          <w:rFonts w:ascii="Times New Roman" w:hAnsi="Times New Roman" w:cs="Times New Roman"/>
          <w:bCs/>
        </w:rPr>
      </w:pPr>
    </w:p>
    <w:p w14:paraId="0FDF1C91">
      <w:pPr>
        <w:keepNext w:val="0"/>
        <w:keepLines w:val="0"/>
        <w:pageBreakBefore w:val="0"/>
        <w:widowControl w:val="0"/>
        <w:kinsoku w:val="0"/>
        <w:wordWrap/>
        <w:overflowPunct/>
        <w:topLinePunct w:val="0"/>
        <w:autoSpaceDE/>
        <w:autoSpaceDN/>
        <w:bidi w:val="0"/>
        <w:adjustRightInd/>
        <w:snapToGrid/>
        <w:spacing w:line="360" w:lineRule="auto"/>
        <w:jc w:val="left"/>
        <w:textAlignment w:val="auto"/>
        <w:rPr>
          <w:rFonts w:ascii="Times New Roman" w:hAnsi="Times New Roman" w:cs="Times New Roman"/>
          <w:b/>
          <w:bCs/>
        </w:rPr>
      </w:pPr>
      <w:r>
        <w:rPr>
          <w:rFonts w:ascii="Times New Roman" w:hAnsi="Times New Roman" w:cs="Times New Roman"/>
          <w:b/>
          <w:bCs/>
        </w:rPr>
        <w:t xml:space="preserve">Figure </w:t>
      </w:r>
      <w:r>
        <w:rPr>
          <w:rFonts w:hint="eastAsia" w:ascii="Times New Roman" w:hAnsi="Times New Roman" w:cs="Times New Roman"/>
          <w:b/>
          <w:bCs/>
        </w:rPr>
        <w:t>S2</w:t>
      </w:r>
      <w:r>
        <w:rPr>
          <w:rFonts w:ascii="Times New Roman" w:hAnsi="Times New Roman" w:cs="Times New Roman"/>
          <w:b/>
          <w:bCs/>
        </w:rPr>
        <w:t>.</w:t>
      </w:r>
      <w:r>
        <w:rPr>
          <w:rFonts w:hint="eastAsia" w:ascii="Times New Roman" w:hAnsi="Times New Roman" w:cs="Times New Roman"/>
          <w:b/>
          <w:bCs/>
        </w:rPr>
        <w:t xml:space="preserve"> Kaplan-meier curve fitting and extrapolation for overall survival (A) and disease-free survival (B)</w:t>
      </w:r>
    </w:p>
    <w:p w14:paraId="79391519">
      <w:pPr>
        <w:kinsoku w:val="0"/>
        <w:jc w:val="left"/>
        <w:rPr>
          <w:rFonts w:ascii="Times New Roman" w:hAnsi="Times New Roman" w:cs="Times New Roman"/>
          <w:b/>
          <w:bCs/>
        </w:rPr>
      </w:pPr>
    </w:p>
    <w:p w14:paraId="3DEF3ADB">
      <w:pPr>
        <w:kinsoku w:val="0"/>
        <w:jc w:val="left"/>
        <w:rPr>
          <w:rFonts w:hint="default" w:ascii="Times New Roman" w:hAnsi="Times New Roman" w:cs="Times New Roman" w:eastAsiaTheme="minorEastAsia"/>
          <w:b/>
          <w:bCs/>
          <w:lang w:val="en-US" w:eastAsia="zh-CN"/>
        </w:rPr>
      </w:pPr>
      <w:r>
        <w:rPr>
          <w:rFonts w:hint="eastAsia" w:ascii="Times New Roman" w:hAnsi="Times New Roman" w:cs="Times New Roman"/>
          <w:b/>
          <w:bCs/>
          <w:lang w:val="en-US" w:eastAsia="zh-CN"/>
        </w:rPr>
        <w:t>A.</w:t>
      </w:r>
    </w:p>
    <w:p w14:paraId="3990BA20">
      <w:pPr>
        <w:kinsoku w:val="0"/>
        <w:jc w:val="left"/>
        <w:rPr>
          <w:rFonts w:hint="eastAsia" w:ascii="Times New Roman" w:hAnsi="Times New Roman" w:cs="Times New Roman" w:eastAsiaTheme="minorEastAsia"/>
          <w:b/>
          <w:bCs/>
          <w:lang w:val="en-US" w:eastAsia="zh-CN"/>
        </w:rPr>
      </w:pPr>
      <w:r>
        <w:rPr>
          <w:rFonts w:hint="eastAsia" w:ascii="Times New Roman" w:hAnsi="Times New Roman" w:cs="Times New Roman" w:eastAsiaTheme="minorEastAsia"/>
          <w:b/>
          <w:bCs/>
          <w:lang w:val="en-US" w:eastAsia="zh-CN"/>
        </w:rPr>
        <w:drawing>
          <wp:inline distT="0" distB="0" distL="114300" distR="114300">
            <wp:extent cx="6266815" cy="3483610"/>
            <wp:effectExtent l="0" t="0" r="5080" b="3175"/>
            <wp:docPr id="4" name="图片 4" descr="Kaplan-Meier Curve Fitting and Extrapolatio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Kaplan-Meier Curve Fitting and Extrapolation-A"/>
                    <pic:cNvPicPr>
                      <a:picLocks noChangeAspect="1"/>
                    </pic:cNvPicPr>
                  </pic:nvPicPr>
                  <pic:blipFill>
                    <a:blip r:embed="rId11"/>
                    <a:stretch>
                      <a:fillRect/>
                    </a:stretch>
                  </pic:blipFill>
                  <pic:spPr>
                    <a:xfrm>
                      <a:off x="0" y="0"/>
                      <a:ext cx="6266815" cy="3483610"/>
                    </a:xfrm>
                    <a:prstGeom prst="rect">
                      <a:avLst/>
                    </a:prstGeom>
                  </pic:spPr>
                </pic:pic>
              </a:graphicData>
            </a:graphic>
          </wp:inline>
        </w:drawing>
      </w:r>
    </w:p>
    <w:p w14:paraId="3CEB3303">
      <w:pPr>
        <w:kinsoku w:val="0"/>
        <w:jc w:val="left"/>
        <w:rPr>
          <w:rFonts w:hint="default" w:ascii="Times New Roman" w:hAnsi="Times New Roman" w:cs="Times New Roman"/>
          <w:b/>
          <w:bCs/>
          <w:lang w:val="en-US" w:eastAsia="zh-CN"/>
        </w:rPr>
      </w:pPr>
      <w:r>
        <w:rPr>
          <w:rFonts w:hint="eastAsia" w:ascii="Times New Roman" w:hAnsi="Times New Roman" w:cs="Times New Roman"/>
          <w:b/>
          <w:bCs/>
          <w:lang w:val="en-US" w:eastAsia="zh-CN"/>
        </w:rPr>
        <w:t>B.</w:t>
      </w:r>
    </w:p>
    <w:p w14:paraId="5FC25557">
      <w:pPr>
        <w:kinsoku w:val="0"/>
        <w:jc w:val="left"/>
        <w:rPr>
          <w:rFonts w:hint="eastAsia" w:ascii="Times New Roman" w:hAnsi="Times New Roman" w:cs="Times New Roman" w:eastAsiaTheme="minorEastAsia"/>
          <w:b/>
          <w:bCs/>
          <w:lang w:eastAsia="zh-CN"/>
        </w:rPr>
      </w:pPr>
      <w:r>
        <w:drawing>
          <wp:inline distT="0" distB="0" distL="114300" distR="114300">
            <wp:extent cx="6268085" cy="3484880"/>
            <wp:effectExtent l="0" t="0" r="3810" b="190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2"/>
                    <a:stretch>
                      <a:fillRect/>
                    </a:stretch>
                  </pic:blipFill>
                  <pic:spPr>
                    <a:xfrm>
                      <a:off x="0" y="0"/>
                      <a:ext cx="6268085" cy="3484880"/>
                    </a:xfrm>
                    <a:prstGeom prst="rect">
                      <a:avLst/>
                    </a:prstGeom>
                    <a:noFill/>
                    <a:ln>
                      <a:noFill/>
                    </a:ln>
                  </pic:spPr>
                </pic:pic>
              </a:graphicData>
            </a:graphic>
          </wp:inline>
        </w:drawing>
      </w:r>
    </w:p>
    <w:p w14:paraId="5C1C2C1D">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sz w:val="24"/>
          <w:szCs w:val="24"/>
          <w:lang w:val="en-US" w:eastAsia="zh-CN" w:bidi="ar"/>
        </w:rPr>
      </w:pPr>
      <w:r>
        <w:rPr>
          <w:rFonts w:ascii="Times New Roman" w:hAnsi="Times New Roman" w:eastAsia="宋体" w:cs="Times New Roman"/>
          <w:lang w:bidi="ar"/>
        </w:rPr>
        <w:t>Abbreviation:</w:t>
      </w:r>
      <w:r>
        <w:rPr>
          <w:rFonts w:hint="eastAsia" w:ascii="Times New Roman" w:hAnsi="Times New Roman" w:eastAsia="宋体" w:cs="Times New Roman"/>
          <w:lang w:bidi="ar"/>
        </w:rPr>
        <w:t xml:space="preserve"> </w:t>
      </w:r>
      <w:r>
        <w:rPr>
          <w:rFonts w:ascii="Times New Roman" w:hAnsi="Times New Roman" w:eastAsia="宋体" w:cs="Times New Roman"/>
          <w:lang w:bidi="ar"/>
        </w:rPr>
        <w:t>OS, overall survival</w:t>
      </w:r>
      <w:r>
        <w:rPr>
          <w:rFonts w:hint="eastAsia" w:ascii="Times New Roman" w:hAnsi="Times New Roman" w:cs="Times New Roman"/>
          <w:sz w:val="24"/>
          <w:szCs w:val="24"/>
          <w:lang w:val="en-US" w:eastAsia="zh-CN"/>
        </w:rPr>
        <w:t>; DFS, disease-free survival</w:t>
      </w:r>
    </w:p>
    <w:p w14:paraId="76B609DE">
      <w:pPr>
        <w:keepNext w:val="0"/>
        <w:keepLines w:val="0"/>
        <w:pageBreakBefore w:val="0"/>
        <w:widowControl w:val="0"/>
        <w:kinsoku/>
        <w:wordWrap/>
        <w:overflowPunct/>
        <w:topLinePunct w:val="0"/>
        <w:autoSpaceDE/>
        <w:autoSpaceDN/>
        <w:bidi w:val="0"/>
        <w:adjustRightInd/>
        <w:snapToGrid/>
        <w:spacing w:before="240" w:beforeLines="100"/>
        <w:ind w:right="-218" w:rightChars="-91"/>
        <w:textAlignment w:val="auto"/>
        <w:rPr>
          <w:rFonts w:hint="eastAsia" w:ascii="Times New Roman" w:hAnsi="Times New Roman" w:cs="Times New Roman"/>
        </w:rPr>
      </w:pPr>
    </w:p>
    <w:p w14:paraId="188A0087">
      <w:pPr>
        <w:spacing w:line="360" w:lineRule="auto"/>
        <w:rPr>
          <w:rFonts w:ascii="Times New Roman" w:hAnsi="Times New Roman" w:cs="Times New Roman"/>
          <w:b/>
          <w:bCs/>
        </w:rPr>
      </w:pPr>
      <w:r>
        <w:rPr>
          <w:rFonts w:ascii="Times New Roman" w:hAnsi="Times New Roman" w:cs="Times New Roman"/>
          <w:b/>
          <w:bCs/>
        </w:rPr>
        <w:t>Figure</w:t>
      </w:r>
      <w:r>
        <w:rPr>
          <w:rFonts w:hint="eastAsia" w:ascii="Times New Roman" w:hAnsi="Times New Roman" w:cs="Times New Roman"/>
          <w:b/>
          <w:bCs/>
        </w:rPr>
        <w:t xml:space="preserve"> S3</w:t>
      </w:r>
      <w:r>
        <w:rPr>
          <w:rFonts w:ascii="Times New Roman" w:hAnsi="Times New Roman" w:cs="Times New Roman"/>
          <w:b/>
          <w:bCs/>
        </w:rPr>
        <w:t>.</w:t>
      </w:r>
      <w:r>
        <w:rPr>
          <w:rFonts w:hint="eastAsia" w:ascii="Times New Roman" w:hAnsi="Times New Roman" w:cs="Times New Roman"/>
        </w:rPr>
        <w:t xml:space="preserve"> </w:t>
      </w:r>
      <w:r>
        <w:rPr>
          <w:rFonts w:ascii="Times New Roman" w:hAnsi="Times New Roman" w:cs="Times New Roman"/>
          <w:b/>
          <w:bCs/>
        </w:rPr>
        <w:t>Probability Sensitivity Analysis Scatter Plot</w:t>
      </w:r>
      <w:r>
        <w:rPr>
          <w:rFonts w:hint="eastAsia" w:ascii="Times New Roman" w:hAnsi="Times New Roman" w:cs="Times New Roman"/>
          <w:b/>
          <w:bCs/>
        </w:rPr>
        <w:t>.</w:t>
      </w:r>
      <w:r>
        <w:rPr>
          <w:rFonts w:ascii="Times New Roman" w:hAnsi="Times New Roman" w:cs="Times New Roman"/>
          <w:b/>
          <w:bCs/>
        </w:rPr>
        <w:t xml:space="preserve"> </w:t>
      </w:r>
    </w:p>
    <w:p w14:paraId="375C7B22">
      <w:pPr>
        <w:spacing w:line="360" w:lineRule="auto"/>
        <w:rPr>
          <w:rFonts w:ascii="Times New Roman" w:hAnsi="Times New Roman" w:cs="Times New Roman"/>
          <w:b/>
          <w:bCs/>
        </w:rPr>
      </w:pPr>
    </w:p>
    <w:p w14:paraId="7F656B9E">
      <w:pPr>
        <w:spacing w:line="360" w:lineRule="auto"/>
        <w:rPr>
          <w:rFonts w:hint="eastAsia" w:ascii="Times New Roman" w:hAnsi="Times New Roman" w:cs="Times New Roman" w:eastAsiaTheme="minorEastAsia"/>
          <w:b/>
          <w:bCs/>
          <w:lang w:eastAsia="zh-CN"/>
        </w:rPr>
      </w:pPr>
    </w:p>
    <w:p w14:paraId="342B22A8">
      <w:pPr>
        <w:kinsoku w:val="0"/>
        <w:rPr>
          <w:rFonts w:hint="eastAsia" w:eastAsiaTheme="minorEastAsia"/>
          <w:lang w:eastAsia="zh-CN"/>
        </w:rPr>
      </w:pPr>
      <w:r>
        <w:rPr>
          <w:rFonts w:hint="eastAsia" w:eastAsiaTheme="minorEastAsia"/>
          <w:lang w:eastAsia="zh-CN"/>
        </w:rPr>
        <w:drawing>
          <wp:inline distT="0" distB="0" distL="114300" distR="114300">
            <wp:extent cx="6286500" cy="3143250"/>
            <wp:effectExtent l="0" t="0" r="0" b="6350"/>
            <wp:docPr id="6" name="图片 6" descr="MC ICE Scatterplot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MC ICE Scatterplot_01"/>
                    <pic:cNvPicPr>
                      <a:picLocks noChangeAspect="1"/>
                    </pic:cNvPicPr>
                  </pic:nvPicPr>
                  <pic:blipFill>
                    <a:blip r:embed="rId13"/>
                    <a:stretch>
                      <a:fillRect/>
                    </a:stretch>
                  </pic:blipFill>
                  <pic:spPr>
                    <a:xfrm>
                      <a:off x="0" y="0"/>
                      <a:ext cx="6286500" cy="3143250"/>
                    </a:xfrm>
                    <a:prstGeom prst="rect">
                      <a:avLst/>
                    </a:prstGeom>
                  </pic:spPr>
                </pic:pic>
              </a:graphicData>
            </a:graphic>
          </wp:inline>
        </w:drawing>
      </w:r>
    </w:p>
    <w:p w14:paraId="42EACBB6">
      <w:pPr>
        <w:kinsoku w:val="0"/>
        <w:rPr>
          <w:rFonts w:hint="eastAsia"/>
          <w:lang w:eastAsia="zh-CN"/>
        </w:rPr>
      </w:pPr>
    </w:p>
    <w:p w14:paraId="3D867799">
      <w:pPr>
        <w:kinsoku w:val="0"/>
      </w:pPr>
    </w:p>
    <w:p w14:paraId="4564D59D">
      <w:pPr>
        <w:kinsoku w:val="0"/>
      </w:pPr>
    </w:p>
    <w:p w14:paraId="6C42258E">
      <w:pPr>
        <w:kinsoku w:val="0"/>
        <w:rPr>
          <w:rFonts w:ascii="Times New Roman" w:hAnsi="Times New Roman" w:cs="Times New Roman"/>
          <w:color w:val="000000"/>
        </w:rPr>
      </w:pPr>
      <w:r>
        <w:rPr>
          <w:rFonts w:hint="eastAsia" w:ascii="Times New Roman" w:hAnsi="Times New Roman" w:cs="Times New Roman"/>
        </w:rPr>
        <w:t xml:space="preserve">Abbreviation: </w:t>
      </w:r>
      <w:r>
        <w:rPr>
          <w:rFonts w:hint="eastAsia" w:ascii="Times New Roman" w:hAnsi="Times New Roman" w:cs="Times New Roman"/>
          <w:lang w:val="en-US" w:eastAsia="zh-CN"/>
        </w:rPr>
        <w:t xml:space="preserve">ICE,incremental cost-effectiveness; </w:t>
      </w:r>
      <w:r>
        <w:rPr>
          <w:rFonts w:ascii="Times New Roman" w:hAnsi="Times New Roman" w:cs="Times New Roman"/>
        </w:rPr>
        <w:t>WTP, willingness-to-pay</w:t>
      </w:r>
      <w:r>
        <w:rPr>
          <w:rFonts w:ascii="Times New Roman" w:hAnsi="Times New Roman" w:cs="Times New Roman"/>
          <w:color w:val="000000"/>
        </w:rPr>
        <w:t>.</w:t>
      </w:r>
    </w:p>
    <w:p w14:paraId="3F9E063D">
      <w:pPr>
        <w:keepNext w:val="0"/>
        <w:keepLines w:val="0"/>
        <w:pageBreakBefore w:val="0"/>
        <w:widowControl w:val="0"/>
        <w:kinsoku w:val="0"/>
        <w:wordWrap/>
        <w:overflowPunct/>
        <w:topLinePunct w:val="0"/>
        <w:autoSpaceDE/>
        <w:autoSpaceDN/>
        <w:bidi w:val="0"/>
        <w:adjustRightInd/>
        <w:snapToGrid/>
        <w:ind w:firstLine="480" w:firstLineChars="200"/>
        <w:textAlignment w:val="auto"/>
        <w:rPr>
          <w:rFonts w:ascii="Times New Roman" w:hAnsi="Times New Roman" w:cs="Times New Roman"/>
          <w:color w:val="000000"/>
        </w:rPr>
      </w:pPr>
    </w:p>
    <w:p w14:paraId="64671CA5">
      <w:pPr>
        <w:keepNext w:val="0"/>
        <w:keepLines w:val="0"/>
        <w:pageBreakBefore w:val="0"/>
        <w:widowControl w:val="0"/>
        <w:wordWrap/>
        <w:overflowPunct/>
        <w:topLinePunct w:val="0"/>
        <w:autoSpaceDE/>
        <w:autoSpaceDN/>
        <w:bidi w:val="0"/>
        <w:adjustRightInd/>
        <w:snapToGrid/>
        <w:spacing w:before="240" w:beforeLines="100"/>
        <w:ind w:right="-218" w:rightChars="-91"/>
        <w:textAlignment w:val="auto"/>
        <w:rPr>
          <w:rFonts w:ascii="Times New Roman" w:hAnsi="Times New Roman" w:cs="Times New Roman"/>
        </w:rPr>
      </w:pPr>
      <w:r>
        <w:rPr>
          <w:rFonts w:hint="eastAsia" w:ascii="Times New Roman" w:hAnsi="Times New Roman" w:cs="Times New Roman"/>
        </w:rPr>
        <w:t>Each point represents one iteration from the 10,000 Monte Carlo simulations. The dotted line denotes the WTP threshold of $150,000/QALY. The points below this line (green) correspond to the probability that osimertinib will be cost-effective.</w:t>
      </w:r>
    </w:p>
    <w:p w14:paraId="26229B1F">
      <w:pPr>
        <w:spacing w:before="240" w:beforeLines="100" w:line="240" w:lineRule="atLeast"/>
        <w:ind w:right="-218" w:rightChars="-91"/>
        <w:rPr>
          <w:rFonts w:ascii="Times New Roman" w:hAnsi="Times New Roman" w:cs="Times New Roman"/>
        </w:rPr>
        <w:sectPr>
          <w:headerReference r:id="rId4" w:type="first"/>
          <w:footerReference r:id="rId7" w:type="first"/>
          <w:footerReference r:id="rId5" w:type="default"/>
          <w:headerReference r:id="rId3" w:type="even"/>
          <w:footerReference r:id="rId6" w:type="even"/>
          <w:pgSz w:w="12240" w:h="15840"/>
          <w:pgMar w:top="993" w:right="1320" w:bottom="1015" w:left="1020" w:header="0" w:footer="0" w:gutter="0"/>
          <w:pgBorders>
            <w:top w:val="none" w:sz="0" w:space="0"/>
            <w:left w:val="none" w:sz="0" w:space="0"/>
            <w:bottom w:val="none" w:sz="0" w:space="0"/>
            <w:right w:val="none" w:sz="0" w:space="0"/>
          </w:pgBorders>
          <w:cols w:equalWidth="0" w:num="1">
            <w:col w:w="9900"/>
          </w:cols>
          <w:docGrid w:linePitch="360" w:charSpace="0"/>
        </w:sectPr>
      </w:pPr>
      <w:bookmarkStart w:id="2" w:name="_GoBack"/>
      <w:bookmarkEnd w:id="2"/>
    </w:p>
    <w:p w14:paraId="74FEED98">
      <w:pPr>
        <w:rPr>
          <w:rFonts w:hint="default" w:ascii="Times New Roman" w:hAnsi="Times New Roman" w:eastAsia="微软雅黑" w:cs="Times New Roman"/>
          <w:b/>
          <w:bCs/>
          <w:lang w:val="en-US" w:eastAsia="zh-CN"/>
        </w:rPr>
      </w:pPr>
      <w:bookmarkStart w:id="0" w:name="page4"/>
      <w:bookmarkEnd w:id="0"/>
      <w:r>
        <w:rPr>
          <w:rFonts w:hint="eastAsia" w:ascii="Times New Roman" w:hAnsi="Times New Roman" w:cs="Times New Roman"/>
          <w:b/>
          <w:bCs/>
        </w:rPr>
        <w:t>Table S</w:t>
      </w:r>
      <w:r>
        <w:rPr>
          <w:rFonts w:hint="eastAsia" w:ascii="Times New Roman" w:hAnsi="Times New Roman" w:cs="Times New Roman"/>
          <w:b/>
          <w:bCs/>
          <w:lang w:val="en-US" w:eastAsia="zh-CN"/>
        </w:rPr>
        <w:t>1</w:t>
      </w:r>
      <w:r>
        <w:rPr>
          <w:rFonts w:ascii="Times New Roman" w:hAnsi="Times New Roman" w:cs="Times New Roman"/>
          <w:b/>
          <w:bCs/>
        </w:rPr>
        <w:t>.</w:t>
      </w:r>
      <w:r>
        <w:rPr>
          <w:rFonts w:hint="eastAsia" w:ascii="Times New Roman" w:hAnsi="Times New Roman" w:cs="Times New Roman"/>
          <w:b/>
          <w:bCs/>
        </w:rPr>
        <w:t xml:space="preserve"> </w:t>
      </w:r>
      <w:r>
        <w:rPr>
          <w:rFonts w:hint="eastAsia" w:ascii="Times New Roman" w:hAnsi="Times New Roman" w:eastAsia="微软雅黑" w:cs="Times New Roman"/>
          <w:b/>
          <w:bCs/>
        </w:rPr>
        <w:t xml:space="preserve">Details of </w:t>
      </w:r>
      <w:r>
        <w:rPr>
          <w:rFonts w:hint="eastAsia" w:ascii="Times New Roman" w:hAnsi="Times New Roman" w:eastAsia="微软雅黑" w:cs="Times New Roman"/>
          <w:b/>
          <w:bCs/>
          <w:lang w:val="en-US" w:eastAsia="zh-CN"/>
        </w:rPr>
        <w:t>T</w:t>
      </w:r>
      <w:r>
        <w:rPr>
          <w:rFonts w:hint="eastAsia" w:ascii="Times New Roman" w:hAnsi="Times New Roman" w:eastAsia="微软雅黑" w:cs="Times New Roman"/>
          <w:b/>
          <w:bCs/>
        </w:rPr>
        <w:t xml:space="preserve">reatment </w:t>
      </w:r>
      <w:r>
        <w:rPr>
          <w:rFonts w:hint="eastAsia" w:ascii="Times New Roman" w:hAnsi="Times New Roman" w:eastAsia="微软雅黑" w:cs="Times New Roman"/>
          <w:b/>
          <w:bCs/>
          <w:lang w:val="en-US" w:eastAsia="zh-CN"/>
        </w:rPr>
        <w:t>S</w:t>
      </w:r>
      <w:r>
        <w:rPr>
          <w:rFonts w:hint="eastAsia" w:ascii="Times New Roman" w:hAnsi="Times New Roman" w:eastAsia="微软雅黑" w:cs="Times New Roman"/>
          <w:b/>
          <w:bCs/>
        </w:rPr>
        <w:t xml:space="preserve">trategy and </w:t>
      </w:r>
      <w:r>
        <w:rPr>
          <w:rFonts w:hint="eastAsia" w:ascii="Times New Roman" w:hAnsi="Times New Roman" w:eastAsia="微软雅黑" w:cs="Times New Roman"/>
          <w:b/>
          <w:bCs/>
          <w:lang w:val="en-US" w:eastAsia="zh-CN"/>
        </w:rPr>
        <w:t>U</w:t>
      </w:r>
      <w:r>
        <w:rPr>
          <w:rFonts w:hint="eastAsia" w:ascii="Times New Roman" w:hAnsi="Times New Roman" w:eastAsia="微软雅黑" w:cs="Times New Roman"/>
          <w:b/>
          <w:bCs/>
        </w:rPr>
        <w:t xml:space="preserve">nit </w:t>
      </w:r>
      <w:r>
        <w:rPr>
          <w:rFonts w:hint="eastAsia" w:ascii="Times New Roman" w:hAnsi="Times New Roman" w:eastAsia="微软雅黑" w:cs="Times New Roman"/>
          <w:b/>
          <w:bCs/>
          <w:lang w:val="en-US" w:eastAsia="zh-CN"/>
        </w:rPr>
        <w:t>Costs.</w:t>
      </w:r>
    </w:p>
    <w:tbl>
      <w:tblPr>
        <w:tblStyle w:val="6"/>
        <w:tblpPr w:leftFromText="180" w:rightFromText="180" w:vertAnchor="text" w:horzAnchor="page" w:tblpX="1413" w:tblpY="295"/>
        <w:tblOverlap w:val="never"/>
        <w:tblW w:w="1469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60"/>
        <w:gridCol w:w="2120"/>
        <w:gridCol w:w="2650"/>
        <w:gridCol w:w="4400"/>
        <w:gridCol w:w="2165"/>
      </w:tblGrid>
      <w:tr w14:paraId="5E7B2C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tcBorders>
              <w:top w:val="single" w:color="auto" w:sz="4" w:space="0"/>
              <w:left w:val="nil"/>
              <w:right w:val="nil"/>
            </w:tcBorders>
            <w:vAlign w:val="center"/>
          </w:tcPr>
          <w:p w14:paraId="06E7D490">
            <w:pPr>
              <w:spacing w:line="480" w:lineRule="auto"/>
              <w:jc w:val="left"/>
              <w:rPr>
                <w:rFonts w:ascii="Times New Roman" w:hAnsi="Times New Roman" w:eastAsia="微软雅黑" w:cs="Times New Roman"/>
                <w:iCs/>
                <w:kern w:val="0"/>
              </w:rPr>
            </w:pPr>
            <w:r>
              <w:rPr>
                <w:rFonts w:hint="eastAsia" w:ascii="Times New Roman" w:hAnsi="Times New Roman" w:eastAsia="微软雅黑" w:cs="Times New Roman"/>
                <w:b/>
                <w:bCs/>
              </w:rPr>
              <w:t>Treatment Strategy</w:t>
            </w:r>
          </w:p>
        </w:tc>
        <w:tc>
          <w:tcPr>
            <w:tcW w:w="4770" w:type="dxa"/>
            <w:gridSpan w:val="2"/>
            <w:tcBorders>
              <w:top w:val="single" w:color="auto" w:sz="4" w:space="0"/>
              <w:left w:val="nil"/>
              <w:right w:val="nil"/>
            </w:tcBorders>
            <w:vAlign w:val="center"/>
          </w:tcPr>
          <w:p w14:paraId="54587AD3">
            <w:pPr>
              <w:spacing w:line="480" w:lineRule="auto"/>
              <w:jc w:val="left"/>
              <w:rPr>
                <w:rFonts w:ascii="Times New Roman" w:hAnsi="Times New Roman" w:eastAsia="微软雅黑" w:cs="Times New Roman"/>
                <w:b/>
                <w:bCs/>
              </w:rPr>
            </w:pPr>
            <w:r>
              <w:rPr>
                <w:rFonts w:ascii="Times New Roman" w:hAnsi="Times New Roman" w:eastAsia="微软雅黑" w:cs="Times New Roman"/>
                <w:b/>
                <w:bCs/>
              </w:rPr>
              <w:t>Dose</w:t>
            </w:r>
          </w:p>
        </w:tc>
        <w:tc>
          <w:tcPr>
            <w:tcW w:w="4400" w:type="dxa"/>
            <w:tcBorders>
              <w:top w:val="single" w:color="auto" w:sz="4" w:space="0"/>
              <w:left w:val="nil"/>
              <w:right w:val="nil"/>
            </w:tcBorders>
            <w:vAlign w:val="center"/>
          </w:tcPr>
          <w:p w14:paraId="4BE01E23">
            <w:pPr>
              <w:spacing w:line="480" w:lineRule="auto"/>
              <w:jc w:val="left"/>
              <w:rPr>
                <w:rFonts w:ascii="Times New Roman" w:hAnsi="Times New Roman" w:eastAsia="宋体" w:cs="Times New Roman"/>
                <w:iCs/>
                <w:kern w:val="0"/>
              </w:rPr>
            </w:pPr>
            <w:r>
              <w:rPr>
                <w:rFonts w:ascii="Times New Roman" w:hAnsi="Times New Roman" w:eastAsia="宋体" w:cs="Times New Roman"/>
                <w:b/>
                <w:color w:val="000000"/>
                <w:kern w:val="0"/>
                <w:lang w:bidi="ar"/>
              </w:rPr>
              <w:t>Tim</w:t>
            </w:r>
            <w:r>
              <w:rPr>
                <w:rFonts w:hint="eastAsia" w:ascii="Times New Roman" w:hAnsi="Times New Roman" w:eastAsia="宋体" w:cs="Times New Roman"/>
                <w:b/>
                <w:color w:val="000000"/>
                <w:kern w:val="0"/>
                <w:lang w:bidi="ar"/>
              </w:rPr>
              <w:t>e</w:t>
            </w:r>
          </w:p>
        </w:tc>
        <w:tc>
          <w:tcPr>
            <w:tcW w:w="2165" w:type="dxa"/>
            <w:tcBorders>
              <w:top w:val="single" w:color="auto" w:sz="4" w:space="0"/>
              <w:left w:val="nil"/>
              <w:bottom w:val="dotted" w:color="auto" w:sz="4" w:space="0"/>
              <w:right w:val="nil"/>
            </w:tcBorders>
            <w:vAlign w:val="center"/>
          </w:tcPr>
          <w:p w14:paraId="21160106">
            <w:pPr>
              <w:spacing w:line="480" w:lineRule="auto"/>
              <w:jc w:val="left"/>
              <w:rPr>
                <w:rFonts w:hint="default" w:ascii="Times New Roman" w:hAnsi="Times New Roman" w:eastAsia="微软雅黑" w:cs="Times New Roman"/>
                <w:b/>
                <w:bCs/>
                <w:lang w:val="en-US" w:eastAsia="zh-CN"/>
              </w:rPr>
            </w:pPr>
            <w:r>
              <w:rPr>
                <w:rFonts w:ascii="Times New Roman" w:hAnsi="Times New Roman" w:eastAsia="微软雅黑" w:cs="Times New Roman"/>
                <w:b/>
                <w:bCs/>
              </w:rPr>
              <w:t>Unit costs</w:t>
            </w:r>
            <w:r>
              <w:rPr>
                <w:rFonts w:hint="eastAsia" w:ascii="Times New Roman" w:hAnsi="Times New Roman" w:eastAsia="微软雅黑" w:cs="Times New Roman"/>
                <w:b/>
                <w:bCs/>
                <w:lang w:val="en-US" w:eastAsia="zh-CN"/>
              </w:rPr>
              <w:t>, $</w:t>
            </w:r>
          </w:p>
        </w:tc>
      </w:tr>
      <w:tr w14:paraId="5337DB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tcBorders>
              <w:left w:val="nil"/>
              <w:right w:val="nil"/>
            </w:tcBorders>
            <w:vAlign w:val="center"/>
          </w:tcPr>
          <w:p w14:paraId="2C1CF384">
            <w:pPr>
              <w:widowControl/>
              <w:jc w:val="left"/>
              <w:rPr>
                <w:rFonts w:hint="default" w:ascii="Times New Roman" w:hAnsi="Times New Roman" w:eastAsia="宋体" w:cs="Times New Roman"/>
                <w:color w:val="000000"/>
                <w:kern w:val="0"/>
                <w:lang w:val="en-US" w:bidi="ar"/>
              </w:rPr>
            </w:pPr>
            <w:bookmarkStart w:id="1" w:name="_Hlk36747429"/>
            <w:r>
              <w:rPr>
                <w:rFonts w:hint="eastAsia" w:ascii="Times New Roman" w:hAnsi="Times New Roman" w:eastAsia="宋体" w:cs="Times New Roman"/>
                <w:color w:val="000000"/>
                <w:kern w:val="0"/>
                <w:lang w:val="en-US" w:eastAsia="zh-CN" w:bidi="ar"/>
              </w:rPr>
              <w:t>Osimertinib group</w:t>
            </w:r>
          </w:p>
        </w:tc>
        <w:tc>
          <w:tcPr>
            <w:tcW w:w="4770" w:type="dxa"/>
            <w:gridSpan w:val="2"/>
            <w:tcBorders>
              <w:top w:val="nil"/>
              <w:left w:val="nil"/>
              <w:right w:val="nil"/>
            </w:tcBorders>
            <w:vAlign w:val="center"/>
          </w:tcPr>
          <w:p w14:paraId="532F195C">
            <w:pPr>
              <w:widowControl/>
              <w:jc w:val="left"/>
              <w:rPr>
                <w:rFonts w:hint="eastAsia" w:ascii="Times New Roman" w:hAnsi="Times New Roman" w:eastAsia="宋体" w:cs="Times New Roman"/>
                <w:color w:val="000000"/>
                <w:kern w:val="0"/>
                <w:lang w:bidi="ar"/>
              </w:rPr>
            </w:pPr>
            <w:r>
              <w:rPr>
                <w:rFonts w:hint="eastAsia" w:ascii="Times New Roman" w:hAnsi="Times New Roman" w:eastAsia="宋体" w:cs="Times New Roman"/>
                <w:color w:val="000000"/>
                <w:kern w:val="0"/>
                <w:lang w:val="en-US" w:eastAsia="zh-CN" w:bidi="ar"/>
              </w:rPr>
              <w:t>Osimertinib, 80 mg</w:t>
            </w:r>
          </w:p>
        </w:tc>
        <w:tc>
          <w:tcPr>
            <w:tcW w:w="4400" w:type="dxa"/>
            <w:tcBorders>
              <w:left w:val="nil"/>
              <w:right w:val="nil"/>
            </w:tcBorders>
            <w:vAlign w:val="center"/>
          </w:tcPr>
          <w:p w14:paraId="356EA845">
            <w:pPr>
              <w:widowControl/>
              <w:jc w:val="left"/>
              <w:rPr>
                <w:rFonts w:ascii="Times New Roman" w:hAnsi="Times New Roman" w:eastAsia="宋体" w:cs="Times New Roman"/>
                <w:color w:val="000000"/>
                <w:kern w:val="0"/>
                <w:lang w:bidi="ar"/>
              </w:rPr>
            </w:pPr>
            <w:r>
              <w:rPr>
                <w:rFonts w:hint="eastAsia" w:ascii="Times New Roman" w:hAnsi="Times New Roman" w:eastAsia="宋体" w:cs="Times New Roman"/>
                <w:color w:val="000000"/>
                <w:kern w:val="0"/>
                <w:lang w:bidi="ar"/>
              </w:rPr>
              <w:t>A</w:t>
            </w:r>
            <w:r>
              <w:rPr>
                <w:rFonts w:ascii="Times New Roman" w:hAnsi="Times New Roman" w:eastAsia="宋体" w:cs="Times New Roman"/>
                <w:color w:val="000000"/>
                <w:kern w:val="0"/>
                <w:lang w:bidi="ar"/>
              </w:rPr>
              <w:t>dministered</w:t>
            </w:r>
            <w:r>
              <w:rPr>
                <w:rFonts w:hint="eastAsia" w:ascii="Times New Roman" w:hAnsi="Times New Roman" w:eastAsia="宋体" w:cs="Times New Roman"/>
                <w:color w:val="000000"/>
                <w:kern w:val="0"/>
                <w:lang w:val="en-US" w:eastAsia="zh-CN" w:bidi="ar"/>
              </w:rPr>
              <w:t xml:space="preserve"> osimertinib 80 mg once daily</w:t>
            </w:r>
          </w:p>
        </w:tc>
        <w:tc>
          <w:tcPr>
            <w:tcW w:w="2165" w:type="dxa"/>
            <w:tcBorders>
              <w:left w:val="nil"/>
              <w:right w:val="nil"/>
            </w:tcBorders>
            <w:vAlign w:val="center"/>
          </w:tcPr>
          <w:p w14:paraId="56DE59F9">
            <w:pPr>
              <w:pStyle w:val="4"/>
              <w:keepNext w:val="0"/>
              <w:keepLines w:val="0"/>
              <w:widowControl/>
              <w:suppressLineNumbers w:val="0"/>
              <w:jc w:val="left"/>
              <w:rPr>
                <w:rFonts w:hint="default" w:ascii="Times New Roman" w:hAnsi="Times New Roman" w:eastAsia="宋体" w:cs="Times New Roman"/>
                <w:color w:val="000000"/>
                <w:kern w:val="0"/>
                <w:lang w:val="en-US" w:bidi="ar"/>
              </w:rPr>
            </w:pPr>
            <w:r>
              <w:rPr>
                <w:rFonts w:hint="eastAsia" w:ascii="Times New Roman" w:hAnsi="Times New Roman" w:cs="Times New Roman"/>
                <w:kern w:val="2"/>
                <w:sz w:val="24"/>
                <w:szCs w:val="24"/>
                <w:lang w:val="en-US" w:eastAsia="zh-CN" w:bidi="ar-SA"/>
              </w:rPr>
              <w:t>567</w:t>
            </w:r>
          </w:p>
        </w:tc>
      </w:tr>
      <w:tr w14:paraId="452B19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tcBorders>
              <w:left w:val="nil"/>
              <w:right w:val="nil"/>
            </w:tcBorders>
            <w:vAlign w:val="center"/>
          </w:tcPr>
          <w:p w14:paraId="5A086CA8">
            <w:pPr>
              <w:widowControl/>
              <w:jc w:val="left"/>
              <w:rPr>
                <w:rFonts w:hint="eastAsia" w:ascii="Times New Roman" w:hAnsi="Times New Roman" w:eastAsia="宋体" w:cs="Times New Roman"/>
                <w:color w:val="000000"/>
                <w:kern w:val="0"/>
                <w:lang w:bidi="ar"/>
              </w:rPr>
            </w:pPr>
            <w:r>
              <w:rPr>
                <w:rFonts w:hint="eastAsia" w:ascii="Times New Roman" w:hAnsi="Times New Roman" w:eastAsia="宋体" w:cs="Times New Roman"/>
                <w:color w:val="000000"/>
                <w:kern w:val="0"/>
                <w:lang w:val="en-US" w:eastAsia="zh-CN" w:bidi="ar"/>
              </w:rPr>
              <w:t>P</w:t>
            </w:r>
            <w:r>
              <w:rPr>
                <w:rFonts w:hint="eastAsia" w:ascii="Times New Roman" w:hAnsi="Times New Roman" w:eastAsia="宋体" w:cs="Times New Roman"/>
                <w:color w:val="000000"/>
                <w:kern w:val="0"/>
                <w:lang w:bidi="ar"/>
              </w:rPr>
              <w:t>lacebo</w:t>
            </w:r>
            <w:r>
              <w:rPr>
                <w:rFonts w:hint="eastAsia" w:ascii="Times New Roman" w:hAnsi="Times New Roman" w:eastAsia="宋体" w:cs="Times New Roman"/>
                <w:color w:val="000000"/>
                <w:kern w:val="0"/>
                <w:lang w:val="en-US" w:eastAsia="zh-CN" w:bidi="ar"/>
              </w:rPr>
              <w:t xml:space="preserve"> group</w:t>
            </w:r>
          </w:p>
        </w:tc>
        <w:tc>
          <w:tcPr>
            <w:tcW w:w="4770" w:type="dxa"/>
            <w:gridSpan w:val="2"/>
            <w:tcBorders>
              <w:left w:val="nil"/>
              <w:right w:val="nil"/>
            </w:tcBorders>
            <w:vAlign w:val="center"/>
          </w:tcPr>
          <w:p w14:paraId="5AAB2240">
            <w:pPr>
              <w:jc w:val="left"/>
              <w:rPr>
                <w:rFonts w:hint="eastAsia" w:ascii="Times New Roman" w:hAnsi="Times New Roman" w:eastAsia="宋体" w:cs="Times New Roman"/>
                <w:color w:val="000000"/>
                <w:kern w:val="0"/>
                <w:lang w:bidi="ar"/>
              </w:rPr>
            </w:pPr>
            <w:r>
              <w:rPr>
                <w:rFonts w:hint="eastAsia" w:ascii="Times New Roman" w:hAnsi="Times New Roman" w:eastAsia="宋体" w:cs="Times New Roman"/>
                <w:color w:val="000000"/>
                <w:kern w:val="0"/>
                <w:lang w:val="en-US" w:eastAsia="zh-CN" w:bidi="ar"/>
              </w:rPr>
              <w:t>P</w:t>
            </w:r>
            <w:r>
              <w:rPr>
                <w:rFonts w:hint="eastAsia" w:ascii="Times New Roman" w:hAnsi="Times New Roman" w:eastAsia="宋体" w:cs="Times New Roman"/>
                <w:color w:val="000000"/>
                <w:kern w:val="0"/>
                <w:lang w:bidi="ar"/>
              </w:rPr>
              <w:t>lacebo</w:t>
            </w:r>
            <w:r>
              <w:rPr>
                <w:rFonts w:hint="eastAsia" w:ascii="Times New Roman" w:hAnsi="Times New Roman" w:eastAsia="宋体" w:cs="Times New Roman"/>
                <w:color w:val="000000"/>
                <w:kern w:val="0"/>
                <w:lang w:val="en-US" w:eastAsia="zh-CN" w:bidi="ar"/>
              </w:rPr>
              <w:t>, 80 mg</w:t>
            </w:r>
          </w:p>
        </w:tc>
        <w:tc>
          <w:tcPr>
            <w:tcW w:w="4400" w:type="dxa"/>
            <w:tcBorders>
              <w:left w:val="nil"/>
              <w:right w:val="nil"/>
            </w:tcBorders>
            <w:vAlign w:val="center"/>
          </w:tcPr>
          <w:p w14:paraId="56BF3733">
            <w:pPr>
              <w:snapToGrid w:val="0"/>
              <w:jc w:val="left"/>
              <w:rPr>
                <w:rFonts w:hint="eastAsia" w:ascii="Times New Roman" w:hAnsi="Times New Roman" w:eastAsia="宋体" w:cs="Times New Roman"/>
                <w:color w:val="000000"/>
                <w:kern w:val="0"/>
                <w:lang w:bidi="ar"/>
              </w:rPr>
            </w:pPr>
            <w:r>
              <w:rPr>
                <w:rFonts w:hint="eastAsia" w:ascii="Times New Roman" w:hAnsi="Times New Roman" w:eastAsia="宋体" w:cs="Times New Roman"/>
                <w:color w:val="000000"/>
                <w:kern w:val="0"/>
                <w:lang w:bidi="ar"/>
              </w:rPr>
              <w:t>A</w:t>
            </w:r>
            <w:r>
              <w:rPr>
                <w:rFonts w:ascii="Times New Roman" w:hAnsi="Times New Roman" w:eastAsia="宋体" w:cs="Times New Roman"/>
                <w:color w:val="000000"/>
                <w:kern w:val="0"/>
                <w:lang w:bidi="ar"/>
              </w:rPr>
              <w:t>dministered</w:t>
            </w:r>
            <w:r>
              <w:rPr>
                <w:rFonts w:hint="eastAsia" w:ascii="Times New Roman" w:hAnsi="Times New Roman" w:eastAsia="宋体" w:cs="Times New Roman"/>
                <w:color w:val="000000"/>
                <w:kern w:val="0"/>
                <w:lang w:val="en-US" w:eastAsia="zh-CN" w:bidi="ar"/>
              </w:rPr>
              <w:t xml:space="preserve"> p</w:t>
            </w:r>
            <w:r>
              <w:rPr>
                <w:rFonts w:hint="eastAsia" w:ascii="Times New Roman" w:hAnsi="Times New Roman" w:eastAsia="宋体" w:cs="Times New Roman"/>
                <w:color w:val="000000"/>
                <w:kern w:val="0"/>
                <w:lang w:bidi="ar"/>
              </w:rPr>
              <w:t>lacebo</w:t>
            </w:r>
            <w:r>
              <w:rPr>
                <w:rFonts w:hint="eastAsia" w:ascii="Times New Roman" w:hAnsi="Times New Roman" w:eastAsia="宋体" w:cs="Times New Roman"/>
                <w:color w:val="000000"/>
                <w:kern w:val="0"/>
                <w:lang w:val="en-US" w:eastAsia="zh-CN" w:bidi="ar"/>
              </w:rPr>
              <w:t xml:space="preserve"> 80 mg once daily</w:t>
            </w:r>
          </w:p>
        </w:tc>
        <w:tc>
          <w:tcPr>
            <w:tcW w:w="2165" w:type="dxa"/>
            <w:tcBorders>
              <w:left w:val="nil"/>
              <w:right w:val="nil"/>
            </w:tcBorders>
            <w:vAlign w:val="center"/>
          </w:tcPr>
          <w:p w14:paraId="624AB108">
            <w:pPr>
              <w:jc w:val="left"/>
              <w:rPr>
                <w:rFonts w:hint="eastAsia" w:ascii="Times New Roman" w:hAnsi="Times New Roman" w:cs="Times New Roman" w:eastAsiaTheme="minorEastAsia"/>
                <w:lang w:eastAsia="zh-CN"/>
              </w:rPr>
            </w:pPr>
            <w:r>
              <w:rPr>
                <w:rFonts w:hint="eastAsia" w:ascii="Times New Roman" w:hAnsi="Times New Roman" w:cs="Times New Roman"/>
                <w:lang w:val="en-US" w:eastAsia="zh-CN"/>
              </w:rPr>
              <w:t>0</w:t>
            </w:r>
          </w:p>
        </w:tc>
      </w:tr>
      <w:tr w14:paraId="45EDCB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vMerge w:val="restart"/>
            <w:tcBorders>
              <w:left w:val="nil"/>
              <w:right w:val="nil"/>
            </w:tcBorders>
            <w:vAlign w:val="center"/>
          </w:tcPr>
          <w:p w14:paraId="79E05494">
            <w:pPr>
              <w:snapToGrid w:val="0"/>
              <w:jc w:val="left"/>
              <w:rPr>
                <w:rFonts w:hint="default" w:ascii="Times New Roman" w:hAnsi="Times New Roman" w:eastAsia="宋体" w:cs="Times New Roman"/>
                <w:color w:val="000000"/>
                <w:kern w:val="0"/>
                <w:lang w:val="en-US" w:eastAsia="zh-CN" w:bidi="ar"/>
              </w:rPr>
            </w:pPr>
          </w:p>
          <w:p w14:paraId="220B8B3B">
            <w:pPr>
              <w:snapToGrid w:val="0"/>
              <w:jc w:val="left"/>
              <w:rPr>
                <w:rFonts w:hint="eastAsia" w:ascii="Times New Roman" w:hAnsi="Times New Roman" w:eastAsia="宋体" w:cs="Times New Roman"/>
                <w:color w:val="000000"/>
                <w:kern w:val="0"/>
                <w:lang w:val="en-US" w:eastAsia="zh-CN" w:bidi="ar"/>
              </w:rPr>
            </w:pPr>
            <w:r>
              <w:rPr>
                <w:rFonts w:hint="default" w:ascii="Times New Roman" w:hAnsi="Times New Roman" w:eastAsia="宋体" w:cs="Times New Roman"/>
                <w:color w:val="000000"/>
                <w:kern w:val="0"/>
                <w:lang w:val="en-US" w:eastAsia="zh-CN" w:bidi="ar"/>
              </w:rPr>
              <w:t>Subsequent</w:t>
            </w:r>
            <w:r>
              <w:rPr>
                <w:rFonts w:hint="eastAsia" w:ascii="Times New Roman" w:hAnsi="Times New Roman" w:eastAsia="宋体" w:cs="Times New Roman"/>
                <w:color w:val="000000"/>
                <w:kern w:val="0"/>
                <w:lang w:val="en-US" w:eastAsia="zh-CN" w:bidi="ar"/>
              </w:rPr>
              <w:t xml:space="preserve"> </w:t>
            </w:r>
            <w:r>
              <w:rPr>
                <w:rFonts w:hint="default" w:ascii="Times New Roman" w:hAnsi="Times New Roman" w:eastAsia="宋体" w:cs="Times New Roman"/>
                <w:color w:val="000000"/>
                <w:kern w:val="0"/>
                <w:lang w:val="en-US" w:eastAsia="zh-CN" w:bidi="ar"/>
              </w:rPr>
              <w:t>therapy</w:t>
            </w:r>
          </w:p>
          <w:p w14:paraId="235AFE8C">
            <w:pPr>
              <w:snapToGrid w:val="0"/>
              <w:jc w:val="left"/>
              <w:rPr>
                <w:rFonts w:hint="eastAsia" w:ascii="Times New Roman" w:hAnsi="Times New Roman" w:eastAsia="宋体" w:cs="Times New Roman"/>
                <w:color w:val="000000"/>
                <w:kern w:val="0"/>
                <w:lang w:val="en-US" w:eastAsia="zh-CN" w:bidi="ar"/>
              </w:rPr>
            </w:pPr>
          </w:p>
        </w:tc>
        <w:tc>
          <w:tcPr>
            <w:tcW w:w="4770" w:type="dxa"/>
            <w:gridSpan w:val="2"/>
            <w:tcBorders>
              <w:left w:val="nil"/>
              <w:right w:val="nil"/>
            </w:tcBorders>
            <w:vAlign w:val="center"/>
          </w:tcPr>
          <w:p w14:paraId="1699798E">
            <w:pPr>
              <w:snapToGrid w:val="0"/>
              <w:jc w:val="left"/>
              <w:rPr>
                <w:rFonts w:hint="default"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Osimertinib, 80 mg</w:t>
            </w:r>
          </w:p>
        </w:tc>
        <w:tc>
          <w:tcPr>
            <w:tcW w:w="4400" w:type="dxa"/>
            <w:tcBorders>
              <w:left w:val="nil"/>
              <w:right w:val="nil"/>
            </w:tcBorders>
            <w:vAlign w:val="center"/>
          </w:tcPr>
          <w:p w14:paraId="5C6548CF">
            <w:pPr>
              <w:keepNext w:val="0"/>
              <w:keepLines w:val="0"/>
              <w:widowControl/>
              <w:suppressLineNumbers w:val="0"/>
              <w:jc w:val="left"/>
              <w:rPr>
                <w:rFonts w:hint="eastAsia" w:ascii="Times New Roman" w:hAnsi="Times New Roman" w:eastAsia="宋体" w:cs="Times New Roman"/>
                <w:color w:val="000000"/>
                <w:kern w:val="0"/>
                <w:lang w:bidi="ar"/>
              </w:rPr>
            </w:pPr>
            <w:r>
              <w:rPr>
                <w:rFonts w:hint="eastAsia" w:ascii="Times New Roman" w:hAnsi="Times New Roman" w:eastAsia="宋体" w:cs="Times New Roman"/>
                <w:color w:val="000000"/>
                <w:kern w:val="0"/>
                <w:lang w:bidi="ar"/>
              </w:rPr>
              <w:t>A</w:t>
            </w:r>
            <w:r>
              <w:rPr>
                <w:rFonts w:ascii="Times New Roman" w:hAnsi="Times New Roman" w:eastAsia="宋体" w:cs="Times New Roman"/>
                <w:color w:val="000000"/>
                <w:kern w:val="0"/>
                <w:lang w:bidi="ar"/>
              </w:rPr>
              <w:t>dministered</w:t>
            </w:r>
            <w:r>
              <w:rPr>
                <w:rFonts w:hint="eastAsia" w:ascii="Times New Roman" w:hAnsi="Times New Roman" w:eastAsia="宋体" w:cs="Times New Roman"/>
                <w:color w:val="000000"/>
                <w:kern w:val="0"/>
                <w:lang w:val="en-US" w:eastAsia="zh-CN" w:bidi="ar"/>
              </w:rPr>
              <w:t xml:space="preserve"> p</w:t>
            </w:r>
            <w:r>
              <w:rPr>
                <w:rFonts w:hint="eastAsia" w:ascii="Times New Roman" w:hAnsi="Times New Roman" w:eastAsia="宋体" w:cs="Times New Roman"/>
                <w:color w:val="000000"/>
                <w:kern w:val="0"/>
                <w:lang w:bidi="ar"/>
              </w:rPr>
              <w:t>lacebo</w:t>
            </w:r>
            <w:r>
              <w:rPr>
                <w:rFonts w:hint="eastAsia" w:ascii="Times New Roman" w:hAnsi="Times New Roman" w:eastAsia="宋体" w:cs="Times New Roman"/>
                <w:color w:val="000000"/>
                <w:kern w:val="0"/>
                <w:lang w:val="en-US" w:eastAsia="zh-CN" w:bidi="ar"/>
              </w:rPr>
              <w:t xml:space="preserve"> 80 mg once daily</w:t>
            </w:r>
          </w:p>
        </w:tc>
        <w:tc>
          <w:tcPr>
            <w:tcW w:w="2165" w:type="dxa"/>
            <w:tcBorders>
              <w:left w:val="nil"/>
              <w:right w:val="nil"/>
            </w:tcBorders>
            <w:vAlign w:val="center"/>
          </w:tcPr>
          <w:p w14:paraId="64B2AC13">
            <w:pPr>
              <w:jc w:val="left"/>
              <w:rPr>
                <w:rFonts w:hint="eastAsia" w:ascii="Times New Roman" w:hAnsi="Times New Roman" w:cs="Times New Roman"/>
                <w:lang w:val="en-US" w:eastAsia="zh-CN"/>
              </w:rPr>
            </w:pPr>
            <w:r>
              <w:rPr>
                <w:rFonts w:hint="eastAsia" w:ascii="Times New Roman" w:hAnsi="Times New Roman" w:cs="Times New Roman"/>
                <w:kern w:val="2"/>
                <w:sz w:val="24"/>
                <w:szCs w:val="24"/>
                <w:lang w:val="en-US" w:eastAsia="zh-CN" w:bidi="ar-SA"/>
              </w:rPr>
              <w:t>567</w:t>
            </w:r>
          </w:p>
        </w:tc>
      </w:tr>
      <w:tr w14:paraId="1BD84D3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vMerge w:val="continue"/>
            <w:tcBorders>
              <w:left w:val="nil"/>
              <w:right w:val="nil"/>
            </w:tcBorders>
            <w:vAlign w:val="center"/>
          </w:tcPr>
          <w:p w14:paraId="750C8C0C">
            <w:pPr>
              <w:snapToGrid w:val="0"/>
              <w:jc w:val="left"/>
              <w:rPr>
                <w:rFonts w:hint="eastAsia" w:ascii="Times New Roman" w:hAnsi="Times New Roman" w:eastAsia="宋体" w:cs="Times New Roman"/>
                <w:color w:val="000000"/>
                <w:kern w:val="0"/>
                <w:lang w:val="en-US" w:eastAsia="zh-CN" w:bidi="ar"/>
              </w:rPr>
            </w:pPr>
          </w:p>
        </w:tc>
        <w:tc>
          <w:tcPr>
            <w:tcW w:w="2120" w:type="dxa"/>
            <w:vMerge w:val="restart"/>
            <w:tcBorders>
              <w:left w:val="nil"/>
              <w:right w:val="nil"/>
            </w:tcBorders>
            <w:vAlign w:val="center"/>
          </w:tcPr>
          <w:p w14:paraId="7133F5FC">
            <w:pPr>
              <w:snapToGrid w:val="0"/>
              <w:jc w:val="left"/>
              <w:rPr>
                <w:rFonts w:hint="eastAsia"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Chemotherapy</w:t>
            </w:r>
          </w:p>
        </w:tc>
        <w:tc>
          <w:tcPr>
            <w:tcW w:w="2650" w:type="dxa"/>
            <w:tcBorders>
              <w:left w:val="nil"/>
              <w:right w:val="nil"/>
            </w:tcBorders>
            <w:vAlign w:val="center"/>
          </w:tcPr>
          <w:p w14:paraId="028EE34A">
            <w:pPr>
              <w:snapToGrid w:val="0"/>
              <w:jc w:val="left"/>
              <w:rPr>
                <w:rFonts w:hint="eastAsia"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Cisplatin, 75 mg/m</w:t>
            </w:r>
          </w:p>
        </w:tc>
        <w:tc>
          <w:tcPr>
            <w:tcW w:w="4400" w:type="dxa"/>
            <w:vMerge w:val="restart"/>
            <w:tcBorders>
              <w:left w:val="nil"/>
              <w:right w:val="nil"/>
            </w:tcBorders>
            <w:vAlign w:val="center"/>
          </w:tcPr>
          <w:p w14:paraId="35BFE71E">
            <w:pPr>
              <w:jc w:val="left"/>
              <w:rPr>
                <w:rFonts w:hint="eastAsia" w:ascii="Times New Roman" w:hAnsi="Times New Roman" w:eastAsia="宋体" w:cs="Times New Roman"/>
                <w:color w:val="000000"/>
                <w:kern w:val="0"/>
                <w:lang w:val="en-US" w:eastAsia="zh-CN" w:bidi="ar"/>
              </w:rPr>
            </w:pPr>
            <w:r>
              <w:rPr>
                <w:rFonts w:hint="default" w:ascii="Times New Roman" w:hAnsi="Times New Roman" w:eastAsia="宋体" w:cs="Times New Roman"/>
                <w:color w:val="000000"/>
                <w:kern w:val="0"/>
                <w:sz w:val="24"/>
                <w:szCs w:val="24"/>
                <w:lang w:val="en-US" w:eastAsia="zh-CN" w:bidi="ar"/>
              </w:rPr>
              <w:t>Administered intravenously every 3 weeks</w:t>
            </w:r>
          </w:p>
        </w:tc>
        <w:tc>
          <w:tcPr>
            <w:tcW w:w="2165" w:type="dxa"/>
            <w:tcBorders>
              <w:left w:val="nil"/>
              <w:right w:val="nil"/>
            </w:tcBorders>
            <w:vAlign w:val="center"/>
          </w:tcPr>
          <w:p w14:paraId="01A0E291">
            <w:pPr>
              <w:jc w:val="left"/>
              <w:rPr>
                <w:rFonts w:hint="eastAsia"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0.3172</w:t>
            </w:r>
          </w:p>
        </w:tc>
      </w:tr>
      <w:tr w14:paraId="35AD720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vMerge w:val="continue"/>
            <w:tcBorders>
              <w:left w:val="nil"/>
              <w:right w:val="nil"/>
            </w:tcBorders>
            <w:vAlign w:val="center"/>
          </w:tcPr>
          <w:p w14:paraId="4397D92F">
            <w:pPr>
              <w:snapToGrid w:val="0"/>
              <w:jc w:val="left"/>
            </w:pPr>
          </w:p>
        </w:tc>
        <w:tc>
          <w:tcPr>
            <w:tcW w:w="2120" w:type="dxa"/>
            <w:vMerge w:val="continue"/>
            <w:tcBorders>
              <w:left w:val="nil"/>
              <w:right w:val="nil"/>
            </w:tcBorders>
            <w:vAlign w:val="center"/>
          </w:tcPr>
          <w:p w14:paraId="0D21BC7B">
            <w:pPr>
              <w:snapToGrid w:val="0"/>
              <w:jc w:val="left"/>
            </w:pPr>
          </w:p>
        </w:tc>
        <w:tc>
          <w:tcPr>
            <w:tcW w:w="2650" w:type="dxa"/>
            <w:tcBorders>
              <w:left w:val="nil"/>
              <w:right w:val="nil"/>
            </w:tcBorders>
            <w:vAlign w:val="center"/>
          </w:tcPr>
          <w:p w14:paraId="4510FE3A">
            <w:pPr>
              <w:keepNext w:val="0"/>
              <w:keepLines w:val="0"/>
              <w:widowControl/>
              <w:suppressLineNumbers w:val="0"/>
              <w:jc w:val="left"/>
              <w:rPr>
                <w:rFonts w:hint="eastAsia" w:ascii="Times New Roman" w:hAnsi="Times New Roman" w:eastAsia="宋体" w:cs="Times New Roman"/>
                <w:color w:val="000000"/>
                <w:kern w:val="0"/>
                <w:lang w:val="en-US" w:eastAsia="zh-CN" w:bidi="ar"/>
              </w:rPr>
            </w:pPr>
            <w:r>
              <w:rPr>
                <w:rFonts w:hint="default" w:ascii="Times New Roman" w:hAnsi="Times New Roman" w:eastAsia="宋体" w:cs="Times New Roman"/>
                <w:color w:val="000000"/>
                <w:kern w:val="0"/>
                <w:sz w:val="24"/>
                <w:szCs w:val="24"/>
                <w:lang w:val="en-US" w:eastAsia="zh-CN" w:bidi="ar"/>
              </w:rPr>
              <w:t>Pemetrexed, 5</w:t>
            </w:r>
            <w:r>
              <w:rPr>
                <w:rFonts w:hint="eastAsia" w:ascii="Times New Roman" w:hAnsi="Times New Roman" w:eastAsia="宋体" w:cs="Times New Roman"/>
                <w:color w:val="000000"/>
                <w:kern w:val="0"/>
                <w:sz w:val="24"/>
                <w:szCs w:val="24"/>
                <w:lang w:val="en-US" w:eastAsia="zh-CN" w:bidi="ar"/>
              </w:rPr>
              <w:t>0</w:t>
            </w:r>
            <w:r>
              <w:rPr>
                <w:rFonts w:hint="default" w:ascii="Times New Roman" w:hAnsi="Times New Roman" w:eastAsia="宋体" w:cs="Times New Roman"/>
                <w:color w:val="000000"/>
                <w:kern w:val="0"/>
                <w:sz w:val="24"/>
                <w:szCs w:val="24"/>
                <w:lang w:val="en-US" w:eastAsia="zh-CN" w:bidi="ar"/>
              </w:rPr>
              <w:t>0 mg/m</w:t>
            </w:r>
            <w:r>
              <w:rPr>
                <w:rFonts w:hint="default" w:ascii="Times New Roman" w:hAnsi="Times New Roman" w:eastAsia="宋体" w:cs="Times New Roman"/>
                <w:color w:val="000000"/>
                <w:kern w:val="0"/>
                <w:sz w:val="18"/>
                <w:szCs w:val="18"/>
                <w:lang w:val="en-US" w:eastAsia="zh-CN" w:bidi="ar"/>
              </w:rPr>
              <w:t>2</w:t>
            </w:r>
          </w:p>
        </w:tc>
        <w:tc>
          <w:tcPr>
            <w:tcW w:w="4400" w:type="dxa"/>
            <w:vMerge w:val="continue"/>
            <w:tcBorders>
              <w:left w:val="nil"/>
              <w:right w:val="nil"/>
            </w:tcBorders>
            <w:vAlign w:val="center"/>
          </w:tcPr>
          <w:p w14:paraId="0AD4AB8B">
            <w:pPr>
              <w:snapToGrid w:val="0"/>
              <w:jc w:val="left"/>
              <w:rPr>
                <w:rFonts w:hint="eastAsia" w:ascii="Times New Roman" w:hAnsi="Times New Roman" w:eastAsia="宋体" w:cs="Times New Roman"/>
                <w:color w:val="000000"/>
                <w:kern w:val="0"/>
                <w:lang w:val="en-US" w:eastAsia="zh-CN" w:bidi="ar"/>
              </w:rPr>
            </w:pPr>
          </w:p>
        </w:tc>
        <w:tc>
          <w:tcPr>
            <w:tcW w:w="2165" w:type="dxa"/>
            <w:tcBorders>
              <w:left w:val="nil"/>
              <w:right w:val="nil"/>
            </w:tcBorders>
            <w:vAlign w:val="center"/>
          </w:tcPr>
          <w:p w14:paraId="256F969B">
            <w:pPr>
              <w:snapToGrid w:val="0"/>
              <w:jc w:val="left"/>
              <w:rPr>
                <w:rFonts w:hint="eastAsia"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0.7933</w:t>
            </w:r>
          </w:p>
        </w:tc>
      </w:tr>
      <w:tr w14:paraId="4E73AD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exact"/>
        </w:trPr>
        <w:tc>
          <w:tcPr>
            <w:tcW w:w="3360" w:type="dxa"/>
            <w:vMerge w:val="continue"/>
            <w:tcBorders>
              <w:left w:val="nil"/>
              <w:right w:val="nil"/>
            </w:tcBorders>
            <w:vAlign w:val="center"/>
          </w:tcPr>
          <w:p w14:paraId="427DA0E4">
            <w:pPr>
              <w:snapToGrid w:val="0"/>
              <w:jc w:val="left"/>
              <w:rPr>
                <w:rFonts w:hint="eastAsia" w:ascii="Times New Roman" w:hAnsi="Times New Roman" w:eastAsia="宋体" w:cs="Times New Roman"/>
                <w:color w:val="000000"/>
                <w:kern w:val="0"/>
                <w:lang w:val="en-US" w:eastAsia="zh-CN" w:bidi="ar"/>
              </w:rPr>
            </w:pPr>
          </w:p>
        </w:tc>
        <w:tc>
          <w:tcPr>
            <w:tcW w:w="4770" w:type="dxa"/>
            <w:gridSpan w:val="2"/>
            <w:tcBorders>
              <w:left w:val="nil"/>
              <w:right w:val="nil"/>
            </w:tcBorders>
            <w:vAlign w:val="center"/>
          </w:tcPr>
          <w:p w14:paraId="05EBE44D">
            <w:pPr>
              <w:snapToGrid w:val="0"/>
              <w:jc w:val="left"/>
              <w:rPr>
                <w:rFonts w:hint="default"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Radiotherapy</w:t>
            </w:r>
          </w:p>
        </w:tc>
        <w:tc>
          <w:tcPr>
            <w:tcW w:w="4400" w:type="dxa"/>
            <w:tcBorders>
              <w:left w:val="nil"/>
              <w:right w:val="nil"/>
            </w:tcBorders>
            <w:vAlign w:val="center"/>
          </w:tcPr>
          <w:p w14:paraId="6DB8CF51">
            <w:pPr>
              <w:jc w:val="left"/>
              <w:rPr>
                <w:rFonts w:hint="eastAsia" w:ascii="Times New Roman" w:hAnsi="Times New Roman" w:eastAsia="宋体" w:cs="Times New Roman"/>
                <w:color w:val="000000"/>
                <w:kern w:val="0"/>
                <w:lang w:val="en-US" w:eastAsia="zh-CN" w:bidi="ar"/>
              </w:rPr>
            </w:pPr>
            <w:r>
              <w:rPr>
                <w:rFonts w:hint="default" w:ascii="Times New Roman" w:hAnsi="Times New Roman" w:eastAsia="宋体" w:cs="Times New Roman"/>
                <w:color w:val="000000"/>
                <w:kern w:val="0"/>
                <w:sz w:val="24"/>
                <w:szCs w:val="24"/>
                <w:lang w:val="en-US" w:eastAsia="zh-CN" w:bidi="ar"/>
              </w:rPr>
              <w:t xml:space="preserve">Administered </w:t>
            </w:r>
            <w:r>
              <w:rPr>
                <w:rFonts w:hint="eastAsia" w:ascii="Times New Roman" w:hAnsi="Times New Roman" w:eastAsia="宋体" w:cs="Times New Roman"/>
                <w:color w:val="000000"/>
                <w:kern w:val="0"/>
                <w:lang w:val="en-US" w:eastAsia="zh-CN" w:bidi="ar"/>
              </w:rPr>
              <w:t>radiotherapy</w:t>
            </w:r>
          </w:p>
        </w:tc>
        <w:tc>
          <w:tcPr>
            <w:tcW w:w="2165" w:type="dxa"/>
            <w:tcBorders>
              <w:left w:val="nil"/>
              <w:right w:val="nil"/>
            </w:tcBorders>
            <w:vAlign w:val="center"/>
          </w:tcPr>
          <w:p w14:paraId="041DAF9D">
            <w:pPr>
              <w:jc w:val="left"/>
              <w:rPr>
                <w:rFonts w:hint="eastAsia" w:ascii="Times New Roman" w:hAnsi="Times New Roman" w:eastAsia="宋体" w:cs="Times New Roman"/>
                <w:color w:val="000000"/>
                <w:kern w:val="0"/>
                <w:lang w:val="en-US" w:eastAsia="zh-CN" w:bidi="ar"/>
              </w:rPr>
            </w:pPr>
            <w:r>
              <w:rPr>
                <w:rFonts w:hint="eastAsia" w:ascii="Times New Roman" w:hAnsi="Times New Roman" w:eastAsia="宋体" w:cs="Times New Roman"/>
                <w:color w:val="000000"/>
                <w:kern w:val="0"/>
                <w:lang w:val="en-US" w:eastAsia="zh-CN" w:bidi="ar"/>
              </w:rPr>
              <w:t>1,605</w:t>
            </w:r>
          </w:p>
        </w:tc>
      </w:tr>
    </w:tbl>
    <w:p w14:paraId="70995DBA">
      <w:pPr>
        <w:widowControl/>
        <w:spacing w:line="480" w:lineRule="auto"/>
        <w:rPr>
          <w:rFonts w:hint="eastAsia" w:ascii="Times New Roman" w:hAnsi="Times New Roman" w:cs="Times New Roman"/>
          <w:sz w:val="24"/>
          <w:szCs w:val="24"/>
          <w:lang w:val="en-US" w:eastAsia="zh-CN"/>
        </w:rPr>
        <w:sectPr>
          <w:pgSz w:w="16838" w:h="11906" w:orient="landscape"/>
          <w:pgMar w:top="1800" w:right="1440" w:bottom="1800" w:left="1440" w:header="720" w:footer="720" w:gutter="0"/>
          <w:pgBorders>
            <w:top w:val="none" w:sz="0" w:space="0"/>
            <w:left w:val="none" w:sz="0" w:space="0"/>
            <w:bottom w:val="none" w:sz="0" w:space="0"/>
            <w:right w:val="none" w:sz="0" w:space="0"/>
          </w:pgBorders>
          <w:cols w:space="425" w:num="1"/>
          <w:docGrid w:type="lines" w:linePitch="312" w:charSpace="0"/>
        </w:sectPr>
      </w:pPr>
    </w:p>
    <w:bookmarkEnd w:id="1"/>
    <w:p w14:paraId="4D174465">
      <w:pPr>
        <w:tabs>
          <w:tab w:val="left" w:pos="7473"/>
        </w:tabs>
        <w:ind w:firstLine="480" w:firstLineChars="200"/>
        <w:rPr>
          <w:rFonts w:hint="eastAsia" w:ascii="Times New Roman" w:hAnsi="Times New Roman" w:cs="Times New Roman"/>
          <w:lang w:val="en-US" w:eastAsia="zh-CN"/>
        </w:rPr>
      </w:pPr>
    </w:p>
    <w:p w14:paraId="287AD407">
      <w:pPr>
        <w:rPr>
          <w:rFonts w:ascii="Times New Roman" w:hAnsi="Times New Roman" w:cs="Times New Roman"/>
          <w:b/>
          <w:bCs/>
        </w:rPr>
      </w:pPr>
      <w:r>
        <w:rPr>
          <w:rFonts w:hint="eastAsia" w:ascii="Times New Roman" w:hAnsi="Times New Roman" w:cs="Times New Roman"/>
          <w:b/>
          <w:bCs/>
        </w:rPr>
        <w:t xml:space="preserve">Table </w:t>
      </w:r>
      <w:r>
        <w:rPr>
          <w:rFonts w:hint="eastAsia" w:ascii="Times New Roman" w:hAnsi="Times New Roman" w:cs="Times New Roman"/>
          <w:b/>
          <w:bCs/>
          <w:lang w:val="en-US" w:eastAsia="zh-CN"/>
        </w:rPr>
        <w:t>S2</w:t>
      </w:r>
      <w:r>
        <w:rPr>
          <w:rFonts w:ascii="Times New Roman" w:hAnsi="Times New Roman" w:cs="Times New Roman"/>
          <w:b/>
          <w:bCs/>
        </w:rPr>
        <w:t>.</w:t>
      </w:r>
      <w:r>
        <w:rPr>
          <w:rFonts w:hint="eastAsia" w:ascii="Times New Roman" w:hAnsi="Times New Roman" w:cs="Times New Roman"/>
          <w:b/>
          <w:bCs/>
        </w:rPr>
        <w:t xml:space="preserve"> The CHEERS 2022 checklist.</w:t>
      </w:r>
    </w:p>
    <w:p w14:paraId="64160E20">
      <w:pPr>
        <w:rPr>
          <w:rFonts w:ascii="Times New Roman" w:hAnsi="Times New Roman" w:eastAsia="宋体" w:cs="Times New Roman"/>
          <w:b/>
          <w:bCs/>
        </w:rPr>
      </w:pPr>
    </w:p>
    <w:tbl>
      <w:tblPr>
        <w:tblStyle w:val="6"/>
        <w:tblW w:w="101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6"/>
        <w:gridCol w:w="1266"/>
        <w:gridCol w:w="5211"/>
        <w:gridCol w:w="1745"/>
      </w:tblGrid>
      <w:tr w14:paraId="3A42F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left w:val="nil"/>
              <w:right w:val="nil"/>
            </w:tcBorders>
            <w:vAlign w:val="center"/>
          </w:tcPr>
          <w:p w14:paraId="0D131825">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Segoe UI" w:cs="Times New Roman"/>
                <w:b/>
                <w:bCs/>
                <w:color w:val="333333"/>
              </w:rPr>
              <w:t>Section/item</w:t>
            </w:r>
          </w:p>
        </w:tc>
        <w:tc>
          <w:tcPr>
            <w:tcW w:w="1266" w:type="dxa"/>
            <w:tcBorders>
              <w:left w:val="nil"/>
              <w:right w:val="nil"/>
            </w:tcBorders>
            <w:vAlign w:val="center"/>
          </w:tcPr>
          <w:p w14:paraId="7767E791">
            <w:pPr>
              <w:keepNext w:val="0"/>
              <w:keepLines w:val="0"/>
              <w:suppressLineNumbers w:val="0"/>
              <w:spacing w:before="0" w:beforeAutospacing="0" w:after="0" w:afterAutospacing="0"/>
              <w:ind w:left="0" w:right="0"/>
              <w:jc w:val="center"/>
              <w:rPr>
                <w:rFonts w:hint="default" w:ascii="Times New Roman" w:hAnsi="Times New Roman" w:eastAsia="宋体" w:cs="Times New Roman"/>
              </w:rPr>
            </w:pPr>
            <w:r>
              <w:rPr>
                <w:rFonts w:hint="default" w:ascii="Times New Roman" w:hAnsi="Times New Roman" w:eastAsia="Segoe UI" w:cs="Times New Roman"/>
                <w:b/>
                <w:bCs/>
                <w:color w:val="333333"/>
              </w:rPr>
              <w:t>Item No</w:t>
            </w:r>
          </w:p>
        </w:tc>
        <w:tc>
          <w:tcPr>
            <w:tcW w:w="5211" w:type="dxa"/>
            <w:tcBorders>
              <w:left w:val="nil"/>
              <w:right w:val="nil"/>
            </w:tcBorders>
            <w:vAlign w:val="center"/>
          </w:tcPr>
          <w:p w14:paraId="53C5C189">
            <w:pPr>
              <w:keepNext w:val="0"/>
              <w:keepLines w:val="0"/>
              <w:suppressLineNumbers w:val="0"/>
              <w:spacing w:before="0" w:beforeAutospacing="0" w:after="0" w:afterAutospacing="0"/>
              <w:ind w:left="0" w:right="0"/>
              <w:jc w:val="center"/>
              <w:rPr>
                <w:rFonts w:hint="default" w:ascii="Times New Roman" w:hAnsi="Times New Roman" w:cs="Times New Roman"/>
              </w:rPr>
            </w:pPr>
            <w:r>
              <w:rPr>
                <w:rFonts w:hint="default" w:ascii="Times New Roman" w:hAnsi="Times New Roman" w:eastAsia="Segoe UI" w:cs="Times New Roman"/>
                <w:b/>
                <w:bCs/>
                <w:color w:val="333333"/>
              </w:rPr>
              <w:t>Recommendation</w:t>
            </w:r>
          </w:p>
        </w:tc>
        <w:tc>
          <w:tcPr>
            <w:tcW w:w="1745" w:type="dxa"/>
            <w:tcBorders>
              <w:left w:val="nil"/>
              <w:right w:val="nil"/>
            </w:tcBorders>
            <w:vAlign w:val="center"/>
          </w:tcPr>
          <w:p w14:paraId="0915E14D">
            <w:pPr>
              <w:keepNext w:val="0"/>
              <w:keepLines w:val="0"/>
              <w:suppressLineNumbers w:val="0"/>
              <w:spacing w:before="0" w:beforeAutospacing="0" w:after="0" w:afterAutospacing="0"/>
              <w:ind w:left="0" w:right="0"/>
              <w:rPr>
                <w:rFonts w:hint="eastAsia" w:ascii="Times New Roman" w:hAnsi="Times New Roman" w:eastAsia="宋体" w:cs="Times New Roman"/>
                <w:lang w:eastAsia="zh-CN"/>
              </w:rPr>
            </w:pPr>
            <w:r>
              <w:rPr>
                <w:rFonts w:hint="default" w:ascii="Times New Roman" w:hAnsi="Times New Roman" w:eastAsia="Segoe UI" w:cs="Times New Roman"/>
                <w:b/>
                <w:bCs/>
                <w:color w:val="333333"/>
              </w:rPr>
              <w:t>Reported</w:t>
            </w:r>
            <w:r>
              <w:rPr>
                <w:rFonts w:hint="eastAsia" w:ascii="Times New Roman" w:hAnsi="Times New Roman" w:eastAsia="宋体" w:cs="Times New Roman"/>
                <w:b/>
                <w:bCs/>
                <w:color w:val="333333"/>
                <w:lang w:val="en-US" w:eastAsia="zh-CN"/>
              </w:rPr>
              <w:t>?</w:t>
            </w:r>
          </w:p>
        </w:tc>
      </w:tr>
      <w:tr w14:paraId="00D1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10178" w:type="dxa"/>
            <w:gridSpan w:val="4"/>
            <w:tcBorders>
              <w:left w:val="nil"/>
              <w:bottom w:val="nil"/>
              <w:right w:val="nil"/>
            </w:tcBorders>
          </w:tcPr>
          <w:p w14:paraId="49BDBBDA">
            <w:pPr>
              <w:keepNext w:val="0"/>
              <w:keepLines w:val="0"/>
              <w:suppressLineNumbers w:val="0"/>
              <w:spacing w:before="0" w:beforeAutospacing="0" w:after="0" w:afterAutospacing="0"/>
              <w:ind w:left="0" w:right="0"/>
              <w:rPr>
                <w:rFonts w:hint="default"/>
              </w:rPr>
            </w:pPr>
            <w:r>
              <w:rPr>
                <w:rFonts w:hint="default" w:ascii="Times New Roman" w:hAnsi="Times New Roman" w:eastAsia="Segoe UI" w:cs="Times New Roman"/>
                <w:b/>
                <w:bCs/>
                <w:color w:val="333333"/>
              </w:rPr>
              <w:t>Title and abstract</w:t>
            </w:r>
          </w:p>
        </w:tc>
      </w:tr>
      <w:tr w14:paraId="116F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2352B15C">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Title</w:t>
            </w:r>
          </w:p>
        </w:tc>
        <w:tc>
          <w:tcPr>
            <w:tcW w:w="1266" w:type="dxa"/>
            <w:tcBorders>
              <w:top w:val="nil"/>
              <w:left w:val="nil"/>
              <w:bottom w:val="nil"/>
              <w:right w:val="nil"/>
            </w:tcBorders>
          </w:tcPr>
          <w:p w14:paraId="7FA9DA48">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w:t>
            </w:r>
          </w:p>
        </w:tc>
        <w:tc>
          <w:tcPr>
            <w:tcW w:w="5211" w:type="dxa"/>
            <w:tcBorders>
              <w:top w:val="nil"/>
              <w:left w:val="nil"/>
              <w:bottom w:val="nil"/>
              <w:right w:val="nil"/>
            </w:tcBorders>
          </w:tcPr>
          <w:p w14:paraId="2DF86A67">
            <w:pPr>
              <w:keepNext w:val="0"/>
              <w:keepLines w:val="0"/>
              <w:suppressLineNumbers w:val="0"/>
              <w:spacing w:before="0" w:beforeAutospacing="0" w:after="0" w:afterAutospacing="0"/>
              <w:ind w:left="0" w:right="0"/>
              <w:rPr>
                <w:rFonts w:hint="eastAsia" w:ascii="Times New Roman" w:hAnsi="Times New Roman" w:eastAsia="Segoe UI" w:cs="Times New Roman"/>
                <w:color w:val="333333"/>
                <w:lang w:val="en-US" w:eastAsia="zh-CN"/>
              </w:rPr>
            </w:pPr>
            <w:r>
              <w:rPr>
                <w:rFonts w:hint="default" w:ascii="Times New Roman" w:hAnsi="Times New Roman" w:eastAsia="Segoe UI" w:cs="Times New Roman"/>
                <w:color w:val="333333"/>
              </w:rPr>
              <w:t>Identify the study as an economic evaluation and specify the interventions being compared</w:t>
            </w:r>
            <w:r>
              <w:rPr>
                <w:rFonts w:hint="eastAsia" w:ascii="Times New Roman" w:hAnsi="Times New Roman" w:eastAsia="Segoe UI" w:cs="Times New Roman"/>
                <w:color w:val="333333"/>
                <w:lang w:val="en-US" w:eastAsia="zh-CN"/>
              </w:rPr>
              <w:t>.</w:t>
            </w:r>
          </w:p>
        </w:tc>
        <w:tc>
          <w:tcPr>
            <w:tcW w:w="1745" w:type="dxa"/>
            <w:tcBorders>
              <w:top w:val="nil"/>
              <w:left w:val="nil"/>
              <w:bottom w:val="nil"/>
              <w:right w:val="nil"/>
            </w:tcBorders>
            <w:vAlign w:val="top"/>
          </w:tcPr>
          <w:p w14:paraId="273B623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333333"/>
                <w:lang w:eastAsia="zh-CN"/>
              </w:rPr>
            </w:pPr>
            <w:r>
              <w:rPr>
                <w:rFonts w:hint="eastAsia" w:ascii="Times New Roman" w:hAnsi="Times New Roman" w:eastAsia="宋体" w:cs="Times New Roman"/>
                <w:color w:val="333333"/>
                <w:lang w:val="en-US" w:eastAsia="zh-CN"/>
              </w:rPr>
              <w:t>Yes</w:t>
            </w:r>
          </w:p>
        </w:tc>
      </w:tr>
      <w:tr w14:paraId="6852F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73E43BAE">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Abstract</w:t>
            </w:r>
          </w:p>
        </w:tc>
        <w:tc>
          <w:tcPr>
            <w:tcW w:w="1266" w:type="dxa"/>
            <w:tcBorders>
              <w:top w:val="nil"/>
              <w:left w:val="nil"/>
              <w:bottom w:val="nil"/>
              <w:right w:val="nil"/>
            </w:tcBorders>
          </w:tcPr>
          <w:p w14:paraId="4ECF2B9E">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2</w:t>
            </w:r>
          </w:p>
        </w:tc>
        <w:tc>
          <w:tcPr>
            <w:tcW w:w="5211" w:type="dxa"/>
            <w:tcBorders>
              <w:top w:val="nil"/>
              <w:left w:val="nil"/>
              <w:bottom w:val="nil"/>
              <w:right w:val="nil"/>
            </w:tcBorders>
          </w:tcPr>
          <w:p w14:paraId="240ED627">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Provide a structured summary that highlights context, key methods, results, and alternative analyses.</w:t>
            </w:r>
          </w:p>
        </w:tc>
        <w:tc>
          <w:tcPr>
            <w:tcW w:w="1745" w:type="dxa"/>
            <w:tcBorders>
              <w:top w:val="nil"/>
              <w:left w:val="nil"/>
              <w:bottom w:val="nil"/>
              <w:right w:val="nil"/>
            </w:tcBorders>
            <w:vAlign w:val="top"/>
          </w:tcPr>
          <w:p w14:paraId="7122AD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5EB5F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178" w:type="dxa"/>
            <w:gridSpan w:val="4"/>
            <w:tcBorders>
              <w:top w:val="nil"/>
              <w:left w:val="nil"/>
              <w:bottom w:val="nil"/>
              <w:right w:val="nil"/>
            </w:tcBorders>
          </w:tcPr>
          <w:p w14:paraId="3FDB2210">
            <w:pPr>
              <w:keepNext w:val="0"/>
              <w:keepLines w:val="0"/>
              <w:suppressLineNumbers w:val="0"/>
              <w:spacing w:before="0" w:beforeAutospacing="0" w:after="0" w:afterAutospacing="0"/>
              <w:ind w:left="0" w:right="0"/>
              <w:rPr>
                <w:rFonts w:hint="default"/>
              </w:rPr>
            </w:pPr>
            <w:r>
              <w:rPr>
                <w:rFonts w:hint="default" w:ascii="Times New Roman" w:hAnsi="Times New Roman" w:eastAsia="Segoe UI" w:cs="Times New Roman"/>
                <w:b/>
                <w:bCs/>
                <w:color w:val="333333"/>
              </w:rPr>
              <w:t>Introduction</w:t>
            </w:r>
          </w:p>
        </w:tc>
      </w:tr>
      <w:tr w14:paraId="481F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1FBF8808">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Background and objectives</w:t>
            </w:r>
          </w:p>
        </w:tc>
        <w:tc>
          <w:tcPr>
            <w:tcW w:w="1266" w:type="dxa"/>
            <w:tcBorders>
              <w:top w:val="nil"/>
              <w:left w:val="nil"/>
              <w:bottom w:val="nil"/>
              <w:right w:val="nil"/>
            </w:tcBorders>
          </w:tcPr>
          <w:p w14:paraId="181F4D30">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3</w:t>
            </w:r>
          </w:p>
        </w:tc>
        <w:tc>
          <w:tcPr>
            <w:tcW w:w="5211" w:type="dxa"/>
            <w:tcBorders>
              <w:top w:val="nil"/>
              <w:left w:val="nil"/>
              <w:bottom w:val="nil"/>
              <w:right w:val="nil"/>
            </w:tcBorders>
          </w:tcPr>
          <w:p w14:paraId="6EFF1B78">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Give the context for the study, the study question, and its practical relevance for decision making in policy or practice.</w:t>
            </w:r>
          </w:p>
        </w:tc>
        <w:tc>
          <w:tcPr>
            <w:tcW w:w="1745" w:type="dxa"/>
            <w:tcBorders>
              <w:top w:val="nil"/>
              <w:left w:val="nil"/>
              <w:bottom w:val="nil"/>
              <w:right w:val="nil"/>
            </w:tcBorders>
          </w:tcPr>
          <w:p w14:paraId="62A5E160">
            <w:pPr>
              <w:keepNext w:val="0"/>
              <w:keepLines w:val="0"/>
              <w:suppressLineNumbers w:val="0"/>
              <w:spacing w:before="0" w:beforeAutospacing="0" w:after="0" w:afterAutospacing="0"/>
              <w:ind w:left="0" w:right="0"/>
              <w:jc w:val="center"/>
              <w:rPr>
                <w:rFonts w:hint="default" w:eastAsia="宋体"/>
                <w:lang w:val="en-US" w:eastAsia="zh-CN"/>
              </w:rPr>
            </w:pPr>
            <w:r>
              <w:rPr>
                <w:rFonts w:hint="eastAsia" w:ascii="Times New Roman" w:hAnsi="Times New Roman" w:eastAsia="宋体" w:cs="Times New Roman"/>
                <w:color w:val="333333"/>
                <w:lang w:val="en-US" w:eastAsia="zh-CN"/>
              </w:rPr>
              <w:t>Yes</w:t>
            </w:r>
          </w:p>
        </w:tc>
      </w:tr>
      <w:tr w14:paraId="12980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178" w:type="dxa"/>
            <w:gridSpan w:val="4"/>
            <w:tcBorders>
              <w:top w:val="nil"/>
              <w:left w:val="nil"/>
              <w:bottom w:val="nil"/>
              <w:right w:val="nil"/>
            </w:tcBorders>
          </w:tcPr>
          <w:p w14:paraId="6F224A77">
            <w:pPr>
              <w:keepNext w:val="0"/>
              <w:keepLines w:val="0"/>
              <w:suppressLineNumbers w:val="0"/>
              <w:spacing w:before="0" w:beforeAutospacing="0" w:after="0" w:afterAutospacing="0"/>
              <w:ind w:left="0" w:right="0"/>
              <w:rPr>
                <w:rFonts w:hint="default"/>
              </w:rPr>
            </w:pPr>
            <w:r>
              <w:rPr>
                <w:rFonts w:hint="default" w:ascii="Times New Roman" w:hAnsi="Times New Roman" w:eastAsia="Segoe UI" w:cs="Times New Roman"/>
                <w:b/>
                <w:bCs/>
                <w:color w:val="333333"/>
              </w:rPr>
              <w:t>Methods</w:t>
            </w:r>
          </w:p>
        </w:tc>
      </w:tr>
      <w:tr w14:paraId="6BC9F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6AB22E8C">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Health economic analysis plan</w:t>
            </w:r>
          </w:p>
        </w:tc>
        <w:tc>
          <w:tcPr>
            <w:tcW w:w="1266" w:type="dxa"/>
            <w:tcBorders>
              <w:top w:val="nil"/>
              <w:left w:val="nil"/>
              <w:bottom w:val="nil"/>
              <w:right w:val="nil"/>
            </w:tcBorders>
          </w:tcPr>
          <w:p w14:paraId="3C614121">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4</w:t>
            </w:r>
          </w:p>
        </w:tc>
        <w:tc>
          <w:tcPr>
            <w:tcW w:w="5211" w:type="dxa"/>
            <w:tcBorders>
              <w:top w:val="nil"/>
              <w:left w:val="nil"/>
              <w:bottom w:val="nil"/>
              <w:right w:val="nil"/>
            </w:tcBorders>
          </w:tcPr>
          <w:p w14:paraId="0A6EF7E2">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Indicate whether a health economic analysis plan was developed and where available.</w:t>
            </w:r>
          </w:p>
        </w:tc>
        <w:tc>
          <w:tcPr>
            <w:tcW w:w="1745" w:type="dxa"/>
            <w:tcBorders>
              <w:top w:val="nil"/>
              <w:left w:val="nil"/>
              <w:bottom w:val="nil"/>
              <w:right w:val="nil"/>
            </w:tcBorders>
          </w:tcPr>
          <w:p w14:paraId="273F641E">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74AA9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67C7C931">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Study population</w:t>
            </w:r>
          </w:p>
        </w:tc>
        <w:tc>
          <w:tcPr>
            <w:tcW w:w="1266" w:type="dxa"/>
            <w:tcBorders>
              <w:top w:val="nil"/>
              <w:left w:val="nil"/>
              <w:bottom w:val="nil"/>
              <w:right w:val="nil"/>
            </w:tcBorders>
          </w:tcPr>
          <w:p w14:paraId="6AAAA9CF">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5</w:t>
            </w:r>
          </w:p>
        </w:tc>
        <w:tc>
          <w:tcPr>
            <w:tcW w:w="5211" w:type="dxa"/>
            <w:tcBorders>
              <w:top w:val="nil"/>
              <w:left w:val="nil"/>
              <w:bottom w:val="nil"/>
              <w:right w:val="nil"/>
            </w:tcBorders>
          </w:tcPr>
          <w:p w14:paraId="43A20B5C">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characteristics of the study population (such as age range, demographics, socioeconomic, or clinical characteristics).</w:t>
            </w:r>
          </w:p>
        </w:tc>
        <w:tc>
          <w:tcPr>
            <w:tcW w:w="1745" w:type="dxa"/>
            <w:tcBorders>
              <w:top w:val="nil"/>
              <w:left w:val="nil"/>
              <w:bottom w:val="nil"/>
              <w:right w:val="nil"/>
            </w:tcBorders>
          </w:tcPr>
          <w:p w14:paraId="26186CF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34F32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389C9B91">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Setting and location</w:t>
            </w:r>
          </w:p>
        </w:tc>
        <w:tc>
          <w:tcPr>
            <w:tcW w:w="1266" w:type="dxa"/>
            <w:tcBorders>
              <w:top w:val="nil"/>
              <w:left w:val="nil"/>
              <w:bottom w:val="nil"/>
              <w:right w:val="nil"/>
            </w:tcBorders>
          </w:tcPr>
          <w:p w14:paraId="16A5AF49">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6</w:t>
            </w:r>
          </w:p>
        </w:tc>
        <w:tc>
          <w:tcPr>
            <w:tcW w:w="5211" w:type="dxa"/>
            <w:tcBorders>
              <w:top w:val="nil"/>
              <w:left w:val="nil"/>
              <w:bottom w:val="nil"/>
              <w:right w:val="nil"/>
            </w:tcBorders>
          </w:tcPr>
          <w:p w14:paraId="50B46B50">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Provide relevant contextual information that may influence findings.</w:t>
            </w:r>
          </w:p>
        </w:tc>
        <w:tc>
          <w:tcPr>
            <w:tcW w:w="1745" w:type="dxa"/>
            <w:tcBorders>
              <w:top w:val="nil"/>
              <w:left w:val="nil"/>
              <w:bottom w:val="nil"/>
              <w:right w:val="nil"/>
            </w:tcBorders>
          </w:tcPr>
          <w:p w14:paraId="204A5BCC">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00231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4FE80653">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Comparators</w:t>
            </w:r>
          </w:p>
        </w:tc>
        <w:tc>
          <w:tcPr>
            <w:tcW w:w="1266" w:type="dxa"/>
            <w:tcBorders>
              <w:top w:val="nil"/>
              <w:left w:val="nil"/>
              <w:bottom w:val="nil"/>
              <w:right w:val="nil"/>
            </w:tcBorders>
          </w:tcPr>
          <w:p w14:paraId="3E26927A">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7</w:t>
            </w:r>
          </w:p>
        </w:tc>
        <w:tc>
          <w:tcPr>
            <w:tcW w:w="5211" w:type="dxa"/>
            <w:tcBorders>
              <w:top w:val="nil"/>
              <w:left w:val="nil"/>
              <w:bottom w:val="nil"/>
              <w:right w:val="nil"/>
            </w:tcBorders>
          </w:tcPr>
          <w:p w14:paraId="2F541351">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the interventions or strategies being compared and why chosen.</w:t>
            </w:r>
          </w:p>
        </w:tc>
        <w:tc>
          <w:tcPr>
            <w:tcW w:w="1745" w:type="dxa"/>
            <w:tcBorders>
              <w:top w:val="nil"/>
              <w:left w:val="nil"/>
              <w:bottom w:val="nil"/>
              <w:right w:val="nil"/>
            </w:tcBorders>
          </w:tcPr>
          <w:p w14:paraId="7B80932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17A9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1D834D3E">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Perspective</w:t>
            </w:r>
          </w:p>
        </w:tc>
        <w:tc>
          <w:tcPr>
            <w:tcW w:w="1266" w:type="dxa"/>
            <w:tcBorders>
              <w:top w:val="nil"/>
              <w:left w:val="nil"/>
              <w:bottom w:val="nil"/>
              <w:right w:val="nil"/>
            </w:tcBorders>
          </w:tcPr>
          <w:p w14:paraId="78DD96B0">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8</w:t>
            </w:r>
          </w:p>
        </w:tc>
        <w:tc>
          <w:tcPr>
            <w:tcW w:w="5211" w:type="dxa"/>
            <w:tcBorders>
              <w:top w:val="nil"/>
              <w:left w:val="nil"/>
              <w:bottom w:val="nil"/>
              <w:right w:val="nil"/>
            </w:tcBorders>
          </w:tcPr>
          <w:p w14:paraId="49D0783E">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State the perspective(s) adopted by the study and why chosen.</w:t>
            </w:r>
          </w:p>
        </w:tc>
        <w:tc>
          <w:tcPr>
            <w:tcW w:w="1745" w:type="dxa"/>
            <w:tcBorders>
              <w:top w:val="nil"/>
              <w:left w:val="nil"/>
              <w:bottom w:val="nil"/>
              <w:right w:val="nil"/>
            </w:tcBorders>
          </w:tcPr>
          <w:p w14:paraId="58CD3F05">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333333"/>
                <w:lang w:eastAsia="zh-CN"/>
              </w:rPr>
            </w:pPr>
            <w:r>
              <w:rPr>
                <w:rFonts w:hint="eastAsia" w:ascii="Times New Roman" w:hAnsi="Times New Roman" w:eastAsia="宋体" w:cs="Times New Roman"/>
                <w:color w:val="333333"/>
                <w:lang w:val="en-US" w:eastAsia="zh-CN"/>
              </w:rPr>
              <w:t>Yes</w:t>
            </w:r>
          </w:p>
        </w:tc>
      </w:tr>
      <w:tr w14:paraId="6A6A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0A82CD41">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Time horizon</w:t>
            </w:r>
          </w:p>
        </w:tc>
        <w:tc>
          <w:tcPr>
            <w:tcW w:w="1266" w:type="dxa"/>
            <w:tcBorders>
              <w:top w:val="nil"/>
              <w:left w:val="nil"/>
              <w:bottom w:val="nil"/>
              <w:right w:val="nil"/>
            </w:tcBorders>
          </w:tcPr>
          <w:p w14:paraId="45545170">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9</w:t>
            </w:r>
          </w:p>
        </w:tc>
        <w:tc>
          <w:tcPr>
            <w:tcW w:w="5211" w:type="dxa"/>
            <w:tcBorders>
              <w:top w:val="nil"/>
              <w:left w:val="nil"/>
              <w:bottom w:val="nil"/>
              <w:right w:val="nil"/>
            </w:tcBorders>
          </w:tcPr>
          <w:p w14:paraId="2F96AC65">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State the time horizon for the study and why appropriate.</w:t>
            </w:r>
          </w:p>
        </w:tc>
        <w:tc>
          <w:tcPr>
            <w:tcW w:w="1745" w:type="dxa"/>
            <w:tcBorders>
              <w:top w:val="nil"/>
              <w:left w:val="nil"/>
              <w:bottom w:val="nil"/>
              <w:right w:val="nil"/>
            </w:tcBorders>
          </w:tcPr>
          <w:p w14:paraId="6F436CD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333333"/>
                <w:lang w:eastAsia="zh-CN"/>
              </w:rPr>
            </w:pPr>
            <w:r>
              <w:rPr>
                <w:rFonts w:hint="eastAsia" w:ascii="Times New Roman" w:hAnsi="Times New Roman" w:eastAsia="宋体" w:cs="Times New Roman"/>
                <w:color w:val="333333"/>
                <w:lang w:val="en-US" w:eastAsia="zh-CN"/>
              </w:rPr>
              <w:t>Yes</w:t>
            </w:r>
          </w:p>
        </w:tc>
      </w:tr>
      <w:tr w14:paraId="7A99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762FBE72">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Discount rate</w:t>
            </w:r>
          </w:p>
        </w:tc>
        <w:tc>
          <w:tcPr>
            <w:tcW w:w="1266" w:type="dxa"/>
            <w:tcBorders>
              <w:top w:val="nil"/>
              <w:left w:val="nil"/>
              <w:bottom w:val="nil"/>
              <w:right w:val="nil"/>
            </w:tcBorders>
          </w:tcPr>
          <w:p w14:paraId="59FA7F06">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10</w:t>
            </w:r>
          </w:p>
        </w:tc>
        <w:tc>
          <w:tcPr>
            <w:tcW w:w="5211" w:type="dxa"/>
            <w:tcBorders>
              <w:top w:val="nil"/>
              <w:left w:val="nil"/>
              <w:bottom w:val="nil"/>
              <w:right w:val="nil"/>
            </w:tcBorders>
          </w:tcPr>
          <w:p w14:paraId="6A28BD20">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Report the discount rate(s) and reason chosen.</w:t>
            </w:r>
          </w:p>
        </w:tc>
        <w:tc>
          <w:tcPr>
            <w:tcW w:w="1745" w:type="dxa"/>
            <w:tcBorders>
              <w:top w:val="nil"/>
              <w:left w:val="nil"/>
              <w:bottom w:val="nil"/>
              <w:right w:val="nil"/>
            </w:tcBorders>
          </w:tcPr>
          <w:p w14:paraId="026D698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3963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52D947D3">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Selection of outcomes</w:t>
            </w:r>
          </w:p>
        </w:tc>
        <w:tc>
          <w:tcPr>
            <w:tcW w:w="1266" w:type="dxa"/>
            <w:tcBorders>
              <w:top w:val="nil"/>
              <w:left w:val="nil"/>
              <w:bottom w:val="nil"/>
              <w:right w:val="nil"/>
            </w:tcBorders>
          </w:tcPr>
          <w:p w14:paraId="02DFC9D3">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11</w:t>
            </w:r>
          </w:p>
        </w:tc>
        <w:tc>
          <w:tcPr>
            <w:tcW w:w="5211" w:type="dxa"/>
            <w:tcBorders>
              <w:top w:val="nil"/>
              <w:left w:val="nil"/>
              <w:bottom w:val="nil"/>
              <w:right w:val="nil"/>
            </w:tcBorders>
          </w:tcPr>
          <w:p w14:paraId="11F16535">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what outcomes were used as the measure(s) of benefit(s) and harm(s)</w:t>
            </w:r>
          </w:p>
        </w:tc>
        <w:tc>
          <w:tcPr>
            <w:tcW w:w="1745" w:type="dxa"/>
            <w:tcBorders>
              <w:top w:val="nil"/>
              <w:left w:val="nil"/>
              <w:bottom w:val="nil"/>
              <w:right w:val="nil"/>
            </w:tcBorders>
          </w:tcPr>
          <w:p w14:paraId="4ECF50A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0B29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699F1576">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Measurement of outcomes</w:t>
            </w:r>
          </w:p>
        </w:tc>
        <w:tc>
          <w:tcPr>
            <w:tcW w:w="1266" w:type="dxa"/>
            <w:tcBorders>
              <w:top w:val="nil"/>
              <w:left w:val="nil"/>
              <w:bottom w:val="nil"/>
              <w:right w:val="nil"/>
            </w:tcBorders>
          </w:tcPr>
          <w:p w14:paraId="6B8D0E34">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12</w:t>
            </w:r>
          </w:p>
        </w:tc>
        <w:tc>
          <w:tcPr>
            <w:tcW w:w="5211" w:type="dxa"/>
            <w:tcBorders>
              <w:top w:val="nil"/>
              <w:left w:val="nil"/>
              <w:bottom w:val="nil"/>
              <w:right w:val="nil"/>
            </w:tcBorders>
          </w:tcPr>
          <w:p w14:paraId="0C654098">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how outcomes used to capture benefit(s) and harm(s) were measured.</w:t>
            </w:r>
          </w:p>
        </w:tc>
        <w:tc>
          <w:tcPr>
            <w:tcW w:w="1745" w:type="dxa"/>
            <w:tcBorders>
              <w:top w:val="nil"/>
              <w:left w:val="nil"/>
              <w:bottom w:val="nil"/>
              <w:right w:val="nil"/>
            </w:tcBorders>
          </w:tcPr>
          <w:p w14:paraId="4FD54F87">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6A42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19191E23">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Valuation of outcomes</w:t>
            </w:r>
          </w:p>
        </w:tc>
        <w:tc>
          <w:tcPr>
            <w:tcW w:w="1266" w:type="dxa"/>
            <w:tcBorders>
              <w:top w:val="nil"/>
              <w:left w:val="nil"/>
              <w:bottom w:val="nil"/>
              <w:right w:val="nil"/>
            </w:tcBorders>
          </w:tcPr>
          <w:p w14:paraId="469F493E">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13</w:t>
            </w:r>
          </w:p>
        </w:tc>
        <w:tc>
          <w:tcPr>
            <w:tcW w:w="5211" w:type="dxa"/>
            <w:tcBorders>
              <w:top w:val="nil"/>
              <w:left w:val="nil"/>
              <w:bottom w:val="nil"/>
              <w:right w:val="nil"/>
            </w:tcBorders>
          </w:tcPr>
          <w:p w14:paraId="01196329">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the population and methods used to measure and value outcomes.</w:t>
            </w:r>
          </w:p>
        </w:tc>
        <w:tc>
          <w:tcPr>
            <w:tcW w:w="1745" w:type="dxa"/>
            <w:tcBorders>
              <w:top w:val="nil"/>
              <w:left w:val="nil"/>
              <w:bottom w:val="nil"/>
              <w:right w:val="nil"/>
            </w:tcBorders>
          </w:tcPr>
          <w:p w14:paraId="0A8716C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333333"/>
                <w:lang w:eastAsia="zh-CN"/>
              </w:rPr>
            </w:pPr>
            <w:r>
              <w:rPr>
                <w:rFonts w:hint="eastAsia" w:ascii="Times New Roman" w:hAnsi="Times New Roman" w:eastAsia="宋体" w:cs="Times New Roman"/>
                <w:color w:val="333333"/>
                <w:lang w:val="en-US" w:eastAsia="zh-CN"/>
              </w:rPr>
              <w:t>Yes</w:t>
            </w:r>
          </w:p>
        </w:tc>
      </w:tr>
      <w:tr w14:paraId="4824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67D6BCCC">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Measurement and valuation of resources and costs</w:t>
            </w:r>
          </w:p>
        </w:tc>
        <w:tc>
          <w:tcPr>
            <w:tcW w:w="1266" w:type="dxa"/>
            <w:tcBorders>
              <w:top w:val="nil"/>
              <w:left w:val="nil"/>
              <w:bottom w:val="nil"/>
              <w:right w:val="nil"/>
            </w:tcBorders>
          </w:tcPr>
          <w:p w14:paraId="54C5163D">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14</w:t>
            </w:r>
          </w:p>
        </w:tc>
        <w:tc>
          <w:tcPr>
            <w:tcW w:w="5211" w:type="dxa"/>
            <w:tcBorders>
              <w:top w:val="nil"/>
              <w:left w:val="nil"/>
              <w:bottom w:val="nil"/>
              <w:right w:val="nil"/>
            </w:tcBorders>
          </w:tcPr>
          <w:p w14:paraId="6C1D39A0">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how costs were valued.</w:t>
            </w:r>
          </w:p>
        </w:tc>
        <w:tc>
          <w:tcPr>
            <w:tcW w:w="1745" w:type="dxa"/>
            <w:tcBorders>
              <w:top w:val="nil"/>
              <w:left w:val="nil"/>
              <w:bottom w:val="nil"/>
              <w:right w:val="nil"/>
            </w:tcBorders>
          </w:tcPr>
          <w:p w14:paraId="30359D00">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lang w:val="en-US"/>
              </w:rPr>
            </w:pPr>
            <w:r>
              <w:rPr>
                <w:rFonts w:hint="eastAsia" w:ascii="Times New Roman" w:hAnsi="Times New Roman" w:eastAsia="宋体" w:cs="Times New Roman"/>
                <w:color w:val="333333"/>
                <w:lang w:val="en-US" w:eastAsia="zh-CN"/>
              </w:rPr>
              <w:t>Yes</w:t>
            </w:r>
          </w:p>
        </w:tc>
      </w:tr>
      <w:tr w14:paraId="1C12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03E866C0">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Currency, price date, and conversion</w:t>
            </w:r>
          </w:p>
        </w:tc>
        <w:tc>
          <w:tcPr>
            <w:tcW w:w="1266" w:type="dxa"/>
            <w:tcBorders>
              <w:top w:val="nil"/>
              <w:left w:val="nil"/>
              <w:bottom w:val="nil"/>
              <w:right w:val="nil"/>
            </w:tcBorders>
          </w:tcPr>
          <w:p w14:paraId="02C87729">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15</w:t>
            </w:r>
          </w:p>
        </w:tc>
        <w:tc>
          <w:tcPr>
            <w:tcW w:w="5211" w:type="dxa"/>
            <w:tcBorders>
              <w:top w:val="nil"/>
              <w:left w:val="nil"/>
              <w:bottom w:val="nil"/>
              <w:right w:val="nil"/>
            </w:tcBorders>
          </w:tcPr>
          <w:p w14:paraId="375A533A">
            <w:pPr>
              <w:keepNext w:val="0"/>
              <w:keepLines w:val="0"/>
              <w:suppressLineNumbers w:val="0"/>
              <w:spacing w:before="0" w:beforeAutospacing="0" w:after="0" w:afterAutospacing="0"/>
              <w:ind w:left="0" w:right="0"/>
              <w:rPr>
                <w:rFonts w:hint="eastAsia" w:ascii="Times New Roman" w:hAnsi="Times New Roman" w:eastAsia="Segoe UI" w:cs="Times New Roman"/>
                <w:color w:val="333333"/>
                <w:lang w:val="en-US" w:eastAsia="zh-CN"/>
              </w:rPr>
            </w:pPr>
            <w:r>
              <w:rPr>
                <w:rFonts w:hint="default" w:ascii="Times New Roman" w:hAnsi="Times New Roman" w:eastAsia="Segoe UI" w:cs="Times New Roman"/>
                <w:color w:val="333333"/>
              </w:rPr>
              <w:t>Report the dates of the estimated resource quantities and unit costs, plus the currency and year of conversion</w:t>
            </w:r>
            <w:r>
              <w:rPr>
                <w:rFonts w:hint="eastAsia" w:ascii="Times New Roman" w:hAnsi="Times New Roman" w:eastAsia="Segoe UI" w:cs="Times New Roman"/>
                <w:color w:val="333333"/>
                <w:lang w:val="en-US" w:eastAsia="zh-CN"/>
              </w:rPr>
              <w:t>.</w:t>
            </w:r>
          </w:p>
        </w:tc>
        <w:tc>
          <w:tcPr>
            <w:tcW w:w="1745" w:type="dxa"/>
            <w:tcBorders>
              <w:top w:val="nil"/>
              <w:left w:val="nil"/>
              <w:bottom w:val="nil"/>
              <w:right w:val="nil"/>
            </w:tcBorders>
          </w:tcPr>
          <w:p w14:paraId="4D91D951">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54A93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2ADE1255">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Rationale and description of model</w:t>
            </w:r>
          </w:p>
        </w:tc>
        <w:tc>
          <w:tcPr>
            <w:tcW w:w="1266" w:type="dxa"/>
            <w:tcBorders>
              <w:top w:val="nil"/>
              <w:left w:val="nil"/>
              <w:bottom w:val="nil"/>
              <w:right w:val="nil"/>
            </w:tcBorders>
          </w:tcPr>
          <w:p w14:paraId="59E93274">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16</w:t>
            </w:r>
          </w:p>
        </w:tc>
        <w:tc>
          <w:tcPr>
            <w:tcW w:w="5211" w:type="dxa"/>
            <w:tcBorders>
              <w:top w:val="nil"/>
              <w:left w:val="nil"/>
              <w:bottom w:val="nil"/>
              <w:right w:val="nil"/>
            </w:tcBorders>
          </w:tcPr>
          <w:p w14:paraId="4253ECE5">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If modelling is used, describe in detail and why used. Report if the model is publicly available and where it can be accessed.</w:t>
            </w:r>
          </w:p>
        </w:tc>
        <w:tc>
          <w:tcPr>
            <w:tcW w:w="1745" w:type="dxa"/>
            <w:tcBorders>
              <w:top w:val="nil"/>
              <w:left w:val="nil"/>
              <w:bottom w:val="nil"/>
              <w:right w:val="nil"/>
            </w:tcBorders>
          </w:tcPr>
          <w:p w14:paraId="48D44A31">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3999B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7DAB3408">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Analytics and assumptions</w:t>
            </w:r>
          </w:p>
        </w:tc>
        <w:tc>
          <w:tcPr>
            <w:tcW w:w="1266" w:type="dxa"/>
            <w:tcBorders>
              <w:top w:val="nil"/>
              <w:left w:val="nil"/>
              <w:bottom w:val="nil"/>
              <w:right w:val="nil"/>
            </w:tcBorders>
          </w:tcPr>
          <w:p w14:paraId="076D0BC4">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17</w:t>
            </w:r>
          </w:p>
        </w:tc>
        <w:tc>
          <w:tcPr>
            <w:tcW w:w="5211" w:type="dxa"/>
            <w:tcBorders>
              <w:top w:val="nil"/>
              <w:left w:val="nil"/>
              <w:bottom w:val="nil"/>
              <w:right w:val="nil"/>
            </w:tcBorders>
          </w:tcPr>
          <w:p w14:paraId="323E0748">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any methods for analysing or statistically transforming data, any extrapolation methods, and approaches for validating any model used.</w:t>
            </w:r>
          </w:p>
        </w:tc>
        <w:tc>
          <w:tcPr>
            <w:tcW w:w="1745" w:type="dxa"/>
            <w:tcBorders>
              <w:top w:val="nil"/>
              <w:left w:val="nil"/>
              <w:bottom w:val="nil"/>
              <w:right w:val="nil"/>
            </w:tcBorders>
          </w:tcPr>
          <w:p w14:paraId="33968185">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53DC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52AEB5A2">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Characterizing heterogeneity</w:t>
            </w:r>
          </w:p>
        </w:tc>
        <w:tc>
          <w:tcPr>
            <w:tcW w:w="1266" w:type="dxa"/>
            <w:tcBorders>
              <w:top w:val="nil"/>
              <w:left w:val="nil"/>
              <w:bottom w:val="nil"/>
              <w:right w:val="nil"/>
            </w:tcBorders>
          </w:tcPr>
          <w:p w14:paraId="786D60F2">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lang w:val="en-US" w:eastAsia="zh-CN"/>
              </w:rPr>
            </w:pPr>
            <w:r>
              <w:rPr>
                <w:rFonts w:hint="eastAsia" w:ascii="Times New Roman" w:hAnsi="Times New Roman" w:eastAsia="Segoe UI" w:cs="Times New Roman"/>
                <w:color w:val="333333"/>
                <w:lang w:val="en-US" w:eastAsia="zh-CN"/>
              </w:rPr>
              <w:t>18</w:t>
            </w:r>
          </w:p>
        </w:tc>
        <w:tc>
          <w:tcPr>
            <w:tcW w:w="5211" w:type="dxa"/>
            <w:tcBorders>
              <w:top w:val="nil"/>
              <w:left w:val="nil"/>
              <w:bottom w:val="nil"/>
              <w:right w:val="nil"/>
            </w:tcBorders>
          </w:tcPr>
          <w:p w14:paraId="49019DB3">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any methods used for estimating how the results of the study vary for subgroups.</w:t>
            </w:r>
          </w:p>
        </w:tc>
        <w:tc>
          <w:tcPr>
            <w:tcW w:w="1745" w:type="dxa"/>
            <w:tcBorders>
              <w:top w:val="nil"/>
              <w:left w:val="nil"/>
              <w:bottom w:val="nil"/>
              <w:right w:val="nil"/>
            </w:tcBorders>
          </w:tcPr>
          <w:p w14:paraId="66219976">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638D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1F8E4E9A">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Characterizing distributional effects</w:t>
            </w:r>
          </w:p>
        </w:tc>
        <w:tc>
          <w:tcPr>
            <w:tcW w:w="1266" w:type="dxa"/>
            <w:tcBorders>
              <w:top w:val="nil"/>
              <w:left w:val="nil"/>
              <w:bottom w:val="nil"/>
              <w:right w:val="nil"/>
            </w:tcBorders>
          </w:tcPr>
          <w:p w14:paraId="4184A789">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lang w:val="en-US" w:eastAsia="zh-CN"/>
              </w:rPr>
            </w:pPr>
            <w:r>
              <w:rPr>
                <w:rFonts w:hint="eastAsia" w:ascii="Times New Roman" w:hAnsi="Times New Roman" w:eastAsia="Segoe UI" w:cs="Times New Roman"/>
                <w:color w:val="333333"/>
                <w:lang w:val="en-US" w:eastAsia="zh-CN"/>
              </w:rPr>
              <w:t>19</w:t>
            </w:r>
          </w:p>
        </w:tc>
        <w:tc>
          <w:tcPr>
            <w:tcW w:w="5211" w:type="dxa"/>
            <w:tcBorders>
              <w:top w:val="nil"/>
              <w:left w:val="nil"/>
              <w:bottom w:val="nil"/>
              <w:right w:val="nil"/>
            </w:tcBorders>
          </w:tcPr>
          <w:p w14:paraId="47C9F7D4">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how impacts are distributed across different individuals or adjustments made to reflect priority populations.</w:t>
            </w:r>
          </w:p>
        </w:tc>
        <w:tc>
          <w:tcPr>
            <w:tcW w:w="1745" w:type="dxa"/>
            <w:tcBorders>
              <w:top w:val="nil"/>
              <w:left w:val="nil"/>
              <w:bottom w:val="nil"/>
              <w:right w:val="nil"/>
            </w:tcBorders>
          </w:tcPr>
          <w:p w14:paraId="557FC843">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06D8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2C22FE14">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Characterizing uncertainty</w:t>
            </w:r>
          </w:p>
        </w:tc>
        <w:tc>
          <w:tcPr>
            <w:tcW w:w="1266" w:type="dxa"/>
            <w:tcBorders>
              <w:top w:val="nil"/>
              <w:left w:val="nil"/>
              <w:bottom w:val="nil"/>
              <w:right w:val="nil"/>
            </w:tcBorders>
          </w:tcPr>
          <w:p w14:paraId="4AC4E740">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lang w:val="en-US" w:eastAsia="zh-CN"/>
              </w:rPr>
            </w:pPr>
            <w:r>
              <w:rPr>
                <w:rFonts w:hint="eastAsia" w:ascii="Times New Roman" w:hAnsi="Times New Roman" w:eastAsia="Segoe UI" w:cs="Times New Roman"/>
                <w:color w:val="333333"/>
                <w:lang w:val="en-US" w:eastAsia="zh-CN"/>
              </w:rPr>
              <w:t>20</w:t>
            </w:r>
          </w:p>
        </w:tc>
        <w:tc>
          <w:tcPr>
            <w:tcW w:w="5211" w:type="dxa"/>
            <w:tcBorders>
              <w:top w:val="nil"/>
              <w:left w:val="nil"/>
              <w:bottom w:val="nil"/>
              <w:right w:val="nil"/>
            </w:tcBorders>
          </w:tcPr>
          <w:p w14:paraId="00EA404A">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methods to characterise any sources of uncertainty in the analysis.</w:t>
            </w:r>
          </w:p>
        </w:tc>
        <w:tc>
          <w:tcPr>
            <w:tcW w:w="1745" w:type="dxa"/>
            <w:tcBorders>
              <w:top w:val="nil"/>
              <w:left w:val="nil"/>
              <w:bottom w:val="nil"/>
              <w:right w:val="nil"/>
            </w:tcBorders>
          </w:tcPr>
          <w:p w14:paraId="4EC9AA89">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3928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72E67D7F">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Approach to engagement with patients and others affected by the study</w:t>
            </w:r>
          </w:p>
        </w:tc>
        <w:tc>
          <w:tcPr>
            <w:tcW w:w="1266" w:type="dxa"/>
            <w:tcBorders>
              <w:top w:val="nil"/>
              <w:left w:val="nil"/>
              <w:bottom w:val="nil"/>
              <w:right w:val="nil"/>
            </w:tcBorders>
          </w:tcPr>
          <w:p w14:paraId="2C50C26E">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lang w:val="en-US" w:eastAsia="zh-CN"/>
              </w:rPr>
            </w:pPr>
            <w:r>
              <w:rPr>
                <w:rFonts w:hint="eastAsia" w:ascii="Times New Roman" w:hAnsi="Times New Roman" w:eastAsia="Segoe UI" w:cs="Times New Roman"/>
                <w:color w:val="333333"/>
                <w:lang w:val="en-US" w:eastAsia="zh-CN"/>
              </w:rPr>
              <w:t>21</w:t>
            </w:r>
          </w:p>
        </w:tc>
        <w:tc>
          <w:tcPr>
            <w:tcW w:w="5211" w:type="dxa"/>
            <w:tcBorders>
              <w:top w:val="nil"/>
              <w:left w:val="nil"/>
              <w:bottom w:val="nil"/>
              <w:right w:val="nil"/>
            </w:tcBorders>
          </w:tcPr>
          <w:p w14:paraId="2E44FD5D">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any approaches to engage patients or service recipients, the general public, communities, or stakeholders (such as clinicians or payers) in the design of the study.</w:t>
            </w:r>
          </w:p>
        </w:tc>
        <w:tc>
          <w:tcPr>
            <w:tcW w:w="1745" w:type="dxa"/>
            <w:tcBorders>
              <w:top w:val="nil"/>
              <w:left w:val="nil"/>
              <w:bottom w:val="nil"/>
              <w:right w:val="nil"/>
            </w:tcBorders>
          </w:tcPr>
          <w:p w14:paraId="6ABB43C5">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rPr>
            </w:pPr>
            <w:r>
              <w:rPr>
                <w:rFonts w:hint="eastAsia" w:ascii="Times New Roman" w:hAnsi="Times New Roman" w:eastAsia="宋体" w:cs="Times New Roman"/>
                <w:color w:val="333333"/>
                <w:lang w:val="en-US" w:eastAsia="zh-CN"/>
              </w:rPr>
              <w:t>Not applicable</w:t>
            </w:r>
          </w:p>
        </w:tc>
      </w:tr>
      <w:tr w14:paraId="0163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178" w:type="dxa"/>
            <w:gridSpan w:val="4"/>
            <w:tcBorders>
              <w:top w:val="nil"/>
              <w:left w:val="nil"/>
              <w:bottom w:val="nil"/>
              <w:right w:val="nil"/>
            </w:tcBorders>
          </w:tcPr>
          <w:p w14:paraId="26735C66">
            <w:pPr>
              <w:keepNext w:val="0"/>
              <w:keepLines w:val="0"/>
              <w:suppressLineNumbers w:val="0"/>
              <w:spacing w:before="0" w:beforeAutospacing="0" w:after="0" w:afterAutospacing="0"/>
              <w:ind w:left="0" w:right="0"/>
              <w:rPr>
                <w:rFonts w:hint="default"/>
              </w:rPr>
            </w:pPr>
            <w:r>
              <w:rPr>
                <w:rFonts w:hint="default" w:ascii="Times New Roman" w:hAnsi="Times New Roman" w:eastAsia="Segoe UI" w:cs="Times New Roman"/>
                <w:b/>
                <w:bCs/>
                <w:color w:val="333333"/>
              </w:rPr>
              <w:t>Results</w:t>
            </w:r>
          </w:p>
        </w:tc>
      </w:tr>
      <w:tr w14:paraId="10B9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7828A64D">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Study parameters</w:t>
            </w:r>
          </w:p>
        </w:tc>
        <w:tc>
          <w:tcPr>
            <w:tcW w:w="1266" w:type="dxa"/>
            <w:tcBorders>
              <w:top w:val="nil"/>
              <w:left w:val="nil"/>
              <w:bottom w:val="nil"/>
              <w:right w:val="nil"/>
            </w:tcBorders>
          </w:tcPr>
          <w:p w14:paraId="1C09A122">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22</w:t>
            </w:r>
          </w:p>
        </w:tc>
        <w:tc>
          <w:tcPr>
            <w:tcW w:w="5211" w:type="dxa"/>
            <w:tcBorders>
              <w:top w:val="nil"/>
              <w:left w:val="nil"/>
              <w:bottom w:val="nil"/>
              <w:right w:val="nil"/>
            </w:tcBorders>
          </w:tcPr>
          <w:p w14:paraId="1DEF175E">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Report all analytic inputs (such as values, ranges, references) including uncertainty or distributional assumptions.</w:t>
            </w:r>
          </w:p>
        </w:tc>
        <w:tc>
          <w:tcPr>
            <w:tcW w:w="1745" w:type="dxa"/>
            <w:tcBorders>
              <w:top w:val="nil"/>
              <w:left w:val="nil"/>
              <w:bottom w:val="nil"/>
              <w:right w:val="nil"/>
            </w:tcBorders>
            <w:vAlign w:val="top"/>
          </w:tcPr>
          <w:p w14:paraId="20BADD78">
            <w:pPr>
              <w:keepNext w:val="0"/>
              <w:keepLines w:val="0"/>
              <w:suppressLineNumbers w:val="0"/>
              <w:spacing w:before="0" w:beforeAutospacing="0" w:after="0" w:afterAutospacing="0"/>
              <w:ind w:left="0" w:leftChars="0" w:right="0" w:rightChars="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59FB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651CE11F">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Summary of main results</w:t>
            </w:r>
          </w:p>
        </w:tc>
        <w:tc>
          <w:tcPr>
            <w:tcW w:w="1266" w:type="dxa"/>
            <w:tcBorders>
              <w:top w:val="nil"/>
              <w:left w:val="nil"/>
              <w:bottom w:val="nil"/>
              <w:right w:val="nil"/>
            </w:tcBorders>
          </w:tcPr>
          <w:p w14:paraId="4D38AC6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23</w:t>
            </w:r>
          </w:p>
        </w:tc>
        <w:tc>
          <w:tcPr>
            <w:tcW w:w="5211" w:type="dxa"/>
            <w:tcBorders>
              <w:top w:val="nil"/>
              <w:left w:val="nil"/>
              <w:bottom w:val="nil"/>
              <w:right w:val="nil"/>
            </w:tcBorders>
          </w:tcPr>
          <w:p w14:paraId="12FF1DE4">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Report the mean values for the main categories of costs and outcomes of interest and summarise them in the most appropriate overall measure.</w:t>
            </w:r>
          </w:p>
        </w:tc>
        <w:tc>
          <w:tcPr>
            <w:tcW w:w="1745" w:type="dxa"/>
            <w:tcBorders>
              <w:top w:val="nil"/>
              <w:left w:val="nil"/>
              <w:bottom w:val="nil"/>
              <w:right w:val="nil"/>
            </w:tcBorders>
            <w:vAlign w:val="top"/>
          </w:tcPr>
          <w:p w14:paraId="11D3DDCF">
            <w:pPr>
              <w:keepNext w:val="0"/>
              <w:keepLines w:val="0"/>
              <w:suppressLineNumbers w:val="0"/>
              <w:spacing w:before="0" w:beforeAutospacing="0" w:after="0" w:afterAutospacing="0"/>
              <w:ind w:left="0" w:leftChars="0" w:right="0" w:rightChars="0"/>
              <w:jc w:val="center"/>
              <w:rPr>
                <w:rFonts w:hint="default" w:ascii="Times New Roman" w:hAnsi="Times New Roman" w:eastAsia="Segoe UI" w:cs="Times New Roman"/>
                <w:color w:val="333333"/>
              </w:rPr>
            </w:pPr>
            <w:r>
              <w:rPr>
                <w:rFonts w:hint="eastAsia" w:ascii="Times New Roman" w:hAnsi="Times New Roman" w:eastAsia="宋体" w:cs="Times New Roman"/>
                <w:color w:val="333333"/>
                <w:lang w:val="en-US" w:eastAsia="zh-CN"/>
              </w:rPr>
              <w:t>Yes</w:t>
            </w:r>
          </w:p>
        </w:tc>
      </w:tr>
      <w:tr w14:paraId="692C9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5500CD38">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Effect of uncertainty</w:t>
            </w:r>
          </w:p>
        </w:tc>
        <w:tc>
          <w:tcPr>
            <w:tcW w:w="1266" w:type="dxa"/>
            <w:tcBorders>
              <w:top w:val="nil"/>
              <w:left w:val="nil"/>
              <w:bottom w:val="nil"/>
              <w:right w:val="nil"/>
            </w:tcBorders>
          </w:tcPr>
          <w:p w14:paraId="5BFBF33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24</w:t>
            </w:r>
          </w:p>
        </w:tc>
        <w:tc>
          <w:tcPr>
            <w:tcW w:w="5211" w:type="dxa"/>
            <w:tcBorders>
              <w:top w:val="nil"/>
              <w:left w:val="nil"/>
              <w:bottom w:val="nil"/>
              <w:right w:val="nil"/>
            </w:tcBorders>
          </w:tcPr>
          <w:p w14:paraId="496CA9CD">
            <w:pPr>
              <w:keepNext w:val="0"/>
              <w:keepLines w:val="0"/>
              <w:suppressLineNumbers w:val="0"/>
              <w:spacing w:before="0" w:beforeAutospacing="0" w:after="0" w:afterAutospacing="0"/>
              <w:ind w:left="0" w:right="0"/>
              <w:rPr>
                <w:rFonts w:hint="eastAsia" w:ascii="Times New Roman" w:hAnsi="Times New Roman" w:eastAsia="Segoe UI" w:cs="Times New Roman"/>
                <w:color w:val="333333"/>
                <w:lang w:val="en-US" w:eastAsia="zh-CN"/>
              </w:rPr>
            </w:pPr>
            <w:r>
              <w:rPr>
                <w:rFonts w:hint="default" w:ascii="Times New Roman" w:hAnsi="Times New Roman" w:eastAsia="Segoe UI" w:cs="Times New Roman"/>
                <w:color w:val="333333"/>
              </w:rPr>
              <w:t>Describe how uncertainty about analytic judgments, inputs, or projections affect findings. Report the effect of choice of discount rate and time horizon, if applicable</w:t>
            </w:r>
            <w:r>
              <w:rPr>
                <w:rFonts w:hint="eastAsia" w:ascii="Times New Roman" w:hAnsi="Times New Roman" w:eastAsia="Segoe UI" w:cs="Times New Roman"/>
                <w:color w:val="333333"/>
                <w:lang w:val="en-US" w:eastAsia="zh-CN"/>
              </w:rPr>
              <w:t>.</w:t>
            </w:r>
          </w:p>
        </w:tc>
        <w:tc>
          <w:tcPr>
            <w:tcW w:w="1745" w:type="dxa"/>
            <w:tcBorders>
              <w:top w:val="nil"/>
              <w:left w:val="nil"/>
              <w:bottom w:val="nil"/>
              <w:right w:val="nil"/>
            </w:tcBorders>
            <w:vAlign w:val="top"/>
          </w:tcPr>
          <w:p w14:paraId="5464D2F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3CAEA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77C4E080">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Effect of engagement with patients and others affected by the study</w:t>
            </w:r>
          </w:p>
        </w:tc>
        <w:tc>
          <w:tcPr>
            <w:tcW w:w="1266" w:type="dxa"/>
            <w:tcBorders>
              <w:top w:val="nil"/>
              <w:left w:val="nil"/>
              <w:bottom w:val="nil"/>
              <w:right w:val="nil"/>
            </w:tcBorders>
          </w:tcPr>
          <w:p w14:paraId="0EF09A49">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25</w:t>
            </w:r>
          </w:p>
        </w:tc>
        <w:tc>
          <w:tcPr>
            <w:tcW w:w="5211" w:type="dxa"/>
            <w:tcBorders>
              <w:top w:val="nil"/>
              <w:left w:val="nil"/>
              <w:bottom w:val="nil"/>
              <w:right w:val="nil"/>
            </w:tcBorders>
          </w:tcPr>
          <w:p w14:paraId="21A56F0B">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Report on any difference patient/service recipient, general public, community, or stakeholder involvement made to the approach or findings of the study.</w:t>
            </w:r>
          </w:p>
        </w:tc>
        <w:tc>
          <w:tcPr>
            <w:tcW w:w="1745" w:type="dxa"/>
            <w:tcBorders>
              <w:top w:val="nil"/>
              <w:left w:val="nil"/>
              <w:bottom w:val="nil"/>
              <w:right w:val="nil"/>
            </w:tcBorders>
          </w:tcPr>
          <w:p w14:paraId="6CC45ADC">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eastAsia" w:ascii="Times New Roman" w:hAnsi="Times New Roman" w:eastAsia="Segoe UI" w:cs="Times New Roman"/>
                <w:color w:val="333333"/>
              </w:rPr>
              <w:t>Not</w:t>
            </w:r>
          </w:p>
          <w:p w14:paraId="05E9D671">
            <w:pPr>
              <w:keepNext w:val="0"/>
              <w:keepLines w:val="0"/>
              <w:suppressLineNumbers w:val="0"/>
              <w:spacing w:before="0" w:beforeAutospacing="0" w:after="0" w:afterAutospacing="0"/>
              <w:ind w:left="0" w:right="0"/>
              <w:jc w:val="center"/>
              <w:rPr>
                <w:rFonts w:hint="default" w:ascii="Times New Roman" w:hAnsi="Times New Roman" w:eastAsia="Segoe UI" w:cs="Times New Roman"/>
                <w:color w:val="333333"/>
              </w:rPr>
            </w:pPr>
            <w:r>
              <w:rPr>
                <w:rFonts w:hint="default" w:ascii="Times New Roman" w:hAnsi="Times New Roman" w:eastAsia="Segoe UI" w:cs="Times New Roman"/>
                <w:color w:val="333333"/>
              </w:rPr>
              <w:t>applicable</w:t>
            </w:r>
          </w:p>
        </w:tc>
      </w:tr>
      <w:tr w14:paraId="5193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178" w:type="dxa"/>
            <w:gridSpan w:val="4"/>
            <w:tcBorders>
              <w:top w:val="nil"/>
              <w:left w:val="nil"/>
              <w:bottom w:val="nil"/>
              <w:right w:val="nil"/>
            </w:tcBorders>
          </w:tcPr>
          <w:p w14:paraId="3A2CBAB1">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b/>
                <w:bCs/>
                <w:color w:val="333333"/>
              </w:rPr>
              <w:t>Discussion</w:t>
            </w:r>
          </w:p>
        </w:tc>
      </w:tr>
      <w:tr w14:paraId="0946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47114ED6">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Study findings, limitations, generalizability, and current knowledge</w:t>
            </w:r>
          </w:p>
        </w:tc>
        <w:tc>
          <w:tcPr>
            <w:tcW w:w="1266" w:type="dxa"/>
            <w:tcBorders>
              <w:top w:val="nil"/>
              <w:left w:val="nil"/>
              <w:bottom w:val="nil"/>
              <w:right w:val="nil"/>
            </w:tcBorders>
          </w:tcPr>
          <w:p w14:paraId="79012DAD">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lang w:val="en-US" w:eastAsia="zh-CN"/>
              </w:rPr>
            </w:pPr>
            <w:r>
              <w:rPr>
                <w:rFonts w:hint="eastAsia" w:ascii="Times New Roman" w:hAnsi="Times New Roman" w:eastAsia="宋体" w:cs="Times New Roman"/>
                <w:color w:val="333333"/>
                <w:lang w:val="en-US" w:eastAsia="zh-CN"/>
              </w:rPr>
              <w:t>26</w:t>
            </w:r>
          </w:p>
        </w:tc>
        <w:tc>
          <w:tcPr>
            <w:tcW w:w="5211" w:type="dxa"/>
            <w:tcBorders>
              <w:top w:val="nil"/>
              <w:left w:val="nil"/>
              <w:bottom w:val="nil"/>
              <w:right w:val="nil"/>
            </w:tcBorders>
          </w:tcPr>
          <w:p w14:paraId="041C17BF">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Report key findings, limitations, ethical or equity considerations not captured, and how these could affect patients, policy, or practice.</w:t>
            </w:r>
          </w:p>
        </w:tc>
        <w:tc>
          <w:tcPr>
            <w:tcW w:w="1745" w:type="dxa"/>
            <w:tcBorders>
              <w:top w:val="nil"/>
              <w:left w:val="nil"/>
              <w:bottom w:val="nil"/>
              <w:right w:val="nil"/>
            </w:tcBorders>
          </w:tcPr>
          <w:p w14:paraId="1CD9C884">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0CC5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0178" w:type="dxa"/>
            <w:gridSpan w:val="4"/>
            <w:tcBorders>
              <w:top w:val="nil"/>
              <w:left w:val="nil"/>
              <w:bottom w:val="nil"/>
              <w:right w:val="nil"/>
            </w:tcBorders>
          </w:tcPr>
          <w:p w14:paraId="4E837F70">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b/>
                <w:bCs/>
                <w:color w:val="333333"/>
              </w:rPr>
              <w:t>Other</w:t>
            </w:r>
          </w:p>
        </w:tc>
      </w:tr>
      <w:tr w14:paraId="35E9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nil"/>
              <w:right w:val="nil"/>
            </w:tcBorders>
          </w:tcPr>
          <w:p w14:paraId="005B51B2">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Source of funding</w:t>
            </w:r>
          </w:p>
        </w:tc>
        <w:tc>
          <w:tcPr>
            <w:tcW w:w="1266" w:type="dxa"/>
            <w:tcBorders>
              <w:top w:val="nil"/>
              <w:left w:val="nil"/>
              <w:bottom w:val="nil"/>
              <w:right w:val="nil"/>
            </w:tcBorders>
          </w:tcPr>
          <w:p w14:paraId="5D39BD16">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lang w:val="en-US" w:eastAsia="zh-CN"/>
              </w:rPr>
            </w:pPr>
            <w:r>
              <w:rPr>
                <w:rFonts w:hint="eastAsia" w:ascii="Times New Roman" w:hAnsi="Times New Roman" w:eastAsia="Segoe UI" w:cs="Times New Roman"/>
                <w:color w:val="333333"/>
              </w:rPr>
              <w:t>2</w:t>
            </w:r>
            <w:r>
              <w:rPr>
                <w:rFonts w:hint="eastAsia" w:ascii="Times New Roman" w:hAnsi="Times New Roman" w:eastAsia="Segoe UI" w:cs="Times New Roman"/>
                <w:color w:val="333333"/>
                <w:lang w:val="en-US" w:eastAsia="zh-CN"/>
              </w:rPr>
              <w:t>7</w:t>
            </w:r>
          </w:p>
        </w:tc>
        <w:tc>
          <w:tcPr>
            <w:tcW w:w="5211" w:type="dxa"/>
            <w:tcBorders>
              <w:top w:val="nil"/>
              <w:left w:val="nil"/>
              <w:bottom w:val="nil"/>
              <w:right w:val="nil"/>
            </w:tcBorders>
          </w:tcPr>
          <w:p w14:paraId="4D17A597">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Describe how the study was funded and any role of the funder in the identification, design, conduct, and reporting of the analysis</w:t>
            </w:r>
          </w:p>
        </w:tc>
        <w:tc>
          <w:tcPr>
            <w:tcW w:w="1745" w:type="dxa"/>
            <w:tcBorders>
              <w:top w:val="nil"/>
              <w:left w:val="nil"/>
              <w:bottom w:val="nil"/>
              <w:right w:val="nil"/>
            </w:tcBorders>
          </w:tcPr>
          <w:p w14:paraId="5D277F6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r w14:paraId="78D6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6" w:type="dxa"/>
            <w:tcBorders>
              <w:top w:val="nil"/>
              <w:left w:val="nil"/>
              <w:bottom w:val="single" w:color="000000" w:sz="4" w:space="0"/>
              <w:right w:val="nil"/>
            </w:tcBorders>
          </w:tcPr>
          <w:p w14:paraId="6F249359">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Conflicts of interest</w:t>
            </w:r>
          </w:p>
        </w:tc>
        <w:tc>
          <w:tcPr>
            <w:tcW w:w="1266" w:type="dxa"/>
            <w:tcBorders>
              <w:top w:val="nil"/>
              <w:left w:val="nil"/>
              <w:bottom w:val="single" w:color="000000" w:sz="4" w:space="0"/>
              <w:right w:val="nil"/>
            </w:tcBorders>
          </w:tcPr>
          <w:p w14:paraId="6B6EC614">
            <w:pPr>
              <w:keepNext w:val="0"/>
              <w:keepLines w:val="0"/>
              <w:suppressLineNumbers w:val="0"/>
              <w:spacing w:before="0" w:beforeAutospacing="0" w:after="0" w:afterAutospacing="0"/>
              <w:ind w:left="0" w:right="0"/>
              <w:jc w:val="center"/>
              <w:rPr>
                <w:rFonts w:hint="eastAsia" w:ascii="Times New Roman" w:hAnsi="Times New Roman" w:eastAsia="Segoe UI" w:cs="Times New Roman"/>
                <w:color w:val="333333"/>
                <w:lang w:val="en-US" w:eastAsia="zh-CN"/>
              </w:rPr>
            </w:pPr>
            <w:r>
              <w:rPr>
                <w:rFonts w:hint="eastAsia" w:ascii="Times New Roman" w:hAnsi="Times New Roman" w:eastAsia="Segoe UI" w:cs="Times New Roman"/>
                <w:color w:val="333333"/>
              </w:rPr>
              <w:t>2</w:t>
            </w:r>
            <w:r>
              <w:rPr>
                <w:rFonts w:hint="eastAsia" w:ascii="Times New Roman" w:hAnsi="Times New Roman" w:eastAsia="Segoe UI" w:cs="Times New Roman"/>
                <w:color w:val="333333"/>
                <w:lang w:val="en-US" w:eastAsia="zh-CN"/>
              </w:rPr>
              <w:t>8</w:t>
            </w:r>
          </w:p>
        </w:tc>
        <w:tc>
          <w:tcPr>
            <w:tcW w:w="5211" w:type="dxa"/>
            <w:tcBorders>
              <w:top w:val="nil"/>
              <w:left w:val="nil"/>
              <w:bottom w:val="single" w:color="000000" w:sz="4" w:space="0"/>
              <w:right w:val="nil"/>
            </w:tcBorders>
          </w:tcPr>
          <w:p w14:paraId="691A53D2">
            <w:pPr>
              <w:keepNext w:val="0"/>
              <w:keepLines w:val="0"/>
              <w:suppressLineNumbers w:val="0"/>
              <w:spacing w:before="0" w:beforeAutospacing="0" w:after="0" w:afterAutospacing="0"/>
              <w:ind w:left="0" w:right="0"/>
              <w:rPr>
                <w:rFonts w:hint="default" w:ascii="Times New Roman" w:hAnsi="Times New Roman" w:eastAsia="Segoe UI" w:cs="Times New Roman"/>
                <w:color w:val="333333"/>
              </w:rPr>
            </w:pPr>
            <w:r>
              <w:rPr>
                <w:rFonts w:hint="default" w:ascii="Times New Roman" w:hAnsi="Times New Roman" w:eastAsia="Segoe UI" w:cs="Times New Roman"/>
                <w:color w:val="333333"/>
              </w:rPr>
              <w:t>Report authors conflicts of interest according to journal or International Committee of Medical Journal Editors requirements.</w:t>
            </w:r>
          </w:p>
        </w:tc>
        <w:tc>
          <w:tcPr>
            <w:tcW w:w="1745" w:type="dxa"/>
            <w:tcBorders>
              <w:top w:val="nil"/>
              <w:left w:val="nil"/>
              <w:bottom w:val="single" w:color="000000" w:sz="4" w:space="0"/>
              <w:right w:val="nil"/>
            </w:tcBorders>
          </w:tcPr>
          <w:p w14:paraId="61FE8B76">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333333"/>
                <w:lang w:val="en-US" w:eastAsia="zh-CN"/>
              </w:rPr>
            </w:pPr>
            <w:r>
              <w:rPr>
                <w:rFonts w:hint="eastAsia" w:ascii="Times New Roman" w:hAnsi="Times New Roman" w:eastAsia="宋体" w:cs="Times New Roman"/>
                <w:color w:val="333333"/>
                <w:lang w:val="en-US" w:eastAsia="zh-CN"/>
              </w:rPr>
              <w:t>Yes</w:t>
            </w:r>
          </w:p>
        </w:tc>
      </w:tr>
    </w:tbl>
    <w:p w14:paraId="07B88D21">
      <w:pPr>
        <w:rPr>
          <w:rFonts w:ascii="Times New Roman" w:hAnsi="Times New Roman" w:eastAsia="宋体" w:cs="Times New Roman"/>
        </w:rPr>
      </w:pPr>
    </w:p>
    <w:p w14:paraId="2B27C769">
      <w:pPr>
        <w:rPr>
          <w:rFonts w:ascii="Times New Roman" w:hAnsi="Times New Roman" w:eastAsia="宋体" w:cs="Times New Roman"/>
        </w:rPr>
      </w:pPr>
      <w:r>
        <w:rPr>
          <w:rFonts w:hint="eastAsia" w:ascii="Times New Roman" w:hAnsi="Times New Roman" w:eastAsia="宋体" w:cs="Times New Roman"/>
        </w:rPr>
        <w:t>Reference:</w:t>
      </w:r>
    </w:p>
    <w:p w14:paraId="58CCDF54">
      <w:pPr>
        <w:rPr>
          <w:rFonts w:hint="eastAsia" w:ascii="Times New Roman" w:hAnsi="Times New Roman" w:eastAsia="宋体" w:cs="Times New Roman"/>
          <w:i/>
          <w:iCs/>
          <w:lang w:val="en-US" w:eastAsia="zh-CN"/>
        </w:rPr>
      </w:pPr>
      <w:r>
        <w:rPr>
          <w:rFonts w:hint="default" w:ascii="Times New Roman" w:hAnsi="Times New Roman" w:eastAsia="宋体" w:cs="Times New Roman"/>
          <w:i/>
          <w:iCs/>
          <w:lang w:val="en-US" w:eastAsia="zh-CN"/>
        </w:rPr>
        <w:t>Husereau D, Drummond M, Augustovski F, de Bekker-Grob E, Briggs AH, Carswell C, et al. Consolidated Health Economic Evaluation Reporting Standards 2022 (CHEERS 2022) Statement: Updated Reporting Guidance for Health Economic Evaluations. Value Health. 2022;25(1):3-</w:t>
      </w:r>
      <w:r>
        <w:rPr>
          <w:rFonts w:hint="eastAsia" w:ascii="Times New Roman" w:hAnsi="Times New Roman" w:eastAsia="宋体" w:cs="Times New Roman"/>
          <w:i/>
          <w:iCs/>
          <w:lang w:val="en-US" w:eastAsia="zh-CN"/>
        </w:rPr>
        <w:t>9.</w:t>
      </w:r>
    </w:p>
    <w:p w14:paraId="5CEAF9F3">
      <w:pPr>
        <w:rPr>
          <w:rFonts w:hint="eastAsia" w:ascii="Times New Roman" w:hAnsi="Times New Roman" w:eastAsia="宋体" w:cs="Times New Roman"/>
          <w:i/>
          <w:iCs/>
          <w:lang w:val="en-US" w:eastAsia="zh-CN"/>
        </w:rPr>
      </w:pPr>
    </w:p>
    <w:p w14:paraId="4B5DBBC9">
      <w:pPr>
        <w:rPr>
          <w:rFonts w:hint="eastAsia" w:ascii="Times New Roman" w:hAnsi="Times New Roman" w:eastAsia="宋体" w:cs="Times New Roman"/>
          <w:i/>
          <w:iCs/>
          <w:lang w:val="en-US" w:eastAsia="zh-CN"/>
        </w:rPr>
      </w:pPr>
    </w:p>
    <w:p w14:paraId="05FA826B">
      <w:pPr>
        <w:rPr>
          <w:rFonts w:hint="eastAsia" w:ascii="Times New Roman" w:hAnsi="Times New Roman" w:eastAsia="宋体" w:cs="Times New Roman"/>
          <w:i/>
          <w:iCs/>
          <w:lang w:val="en-US" w:eastAsia="zh-CN"/>
        </w:rPr>
      </w:pPr>
    </w:p>
    <w:p w14:paraId="19F5FE7A">
      <w:pPr>
        <w:rPr>
          <w:rFonts w:hint="eastAsia" w:ascii="Times New Roman" w:hAnsi="Times New Roman" w:eastAsia="宋体" w:cs="Times New Roman"/>
          <w:i/>
          <w:iCs/>
          <w:lang w:val="en-US" w:eastAsia="zh-CN"/>
        </w:rPr>
      </w:pPr>
    </w:p>
    <w:p w14:paraId="1D77CF08">
      <w:pPr>
        <w:rPr>
          <w:rFonts w:hint="eastAsia" w:ascii="Times New Roman" w:hAnsi="Times New Roman" w:eastAsia="宋体" w:cs="Times New Roman"/>
          <w:i/>
          <w:iCs/>
          <w:lang w:val="en-US" w:eastAsia="zh-CN"/>
        </w:rPr>
      </w:pPr>
    </w:p>
    <w:p w14:paraId="33D13295">
      <w:pPr>
        <w:rPr>
          <w:rFonts w:hint="eastAsia" w:ascii="Times New Roman" w:hAnsi="Times New Roman" w:eastAsia="宋体" w:cs="Times New Roman"/>
          <w:i/>
          <w:iCs/>
          <w:lang w:val="en-US" w:eastAsia="zh-CN"/>
        </w:rPr>
      </w:pPr>
    </w:p>
    <w:p w14:paraId="4E69EF65">
      <w:pPr>
        <w:rPr>
          <w:rFonts w:hint="eastAsia" w:ascii="Times New Roman" w:hAnsi="Times New Roman" w:eastAsia="宋体" w:cs="Times New Roman"/>
          <w:i/>
          <w:iCs/>
          <w:lang w:val="en-US" w:eastAsia="zh-CN"/>
        </w:rPr>
      </w:pPr>
    </w:p>
    <w:p w14:paraId="5D6E1011">
      <w:pPr>
        <w:rPr>
          <w:rFonts w:hint="eastAsia" w:ascii="Times New Roman" w:hAnsi="Times New Roman" w:eastAsia="宋体" w:cs="Times New Roman"/>
          <w:i/>
          <w:iCs/>
          <w:lang w:val="en-US" w:eastAsia="zh-CN"/>
        </w:rPr>
      </w:pPr>
    </w:p>
    <w:p w14:paraId="5E46147D">
      <w:pPr>
        <w:rPr>
          <w:rFonts w:hint="eastAsia" w:ascii="Times New Roman" w:hAnsi="Times New Roman" w:eastAsia="宋体" w:cs="Times New Roman"/>
          <w:i/>
          <w:iCs/>
          <w:lang w:val="en-US" w:eastAsia="zh-CN"/>
        </w:rPr>
      </w:pPr>
    </w:p>
    <w:p w14:paraId="1495C974">
      <w:pPr>
        <w:rPr>
          <w:rFonts w:hint="eastAsia" w:ascii="Times New Roman" w:hAnsi="Times New Roman" w:eastAsia="宋体" w:cs="Times New Roman"/>
          <w:i/>
          <w:iCs/>
          <w:lang w:val="en-US" w:eastAsia="zh-CN"/>
        </w:rPr>
      </w:pPr>
    </w:p>
    <w:p w14:paraId="387A1B7B">
      <w:pPr>
        <w:rPr>
          <w:rFonts w:hint="eastAsia" w:ascii="Times New Roman" w:hAnsi="Times New Roman" w:eastAsia="宋体" w:cs="Times New Roman"/>
          <w:i/>
          <w:iCs/>
          <w:lang w:val="en-US" w:eastAsia="zh-CN"/>
        </w:rPr>
      </w:pPr>
    </w:p>
    <w:p w14:paraId="6BEC0787">
      <w:pPr>
        <w:rPr>
          <w:rFonts w:hint="eastAsia" w:ascii="Times New Roman" w:hAnsi="Times New Roman" w:eastAsia="宋体" w:cs="Times New Roman"/>
          <w:i/>
          <w:iCs/>
          <w:lang w:val="en-US" w:eastAsia="zh-CN"/>
        </w:rPr>
      </w:pPr>
    </w:p>
    <w:p w14:paraId="0E0B4AFB">
      <w:pPr>
        <w:rPr>
          <w:rFonts w:hint="eastAsia" w:ascii="Times New Roman" w:hAnsi="Times New Roman" w:eastAsia="宋体" w:cs="Times New Roman"/>
          <w:i/>
          <w:iCs/>
          <w:lang w:val="en-US" w:eastAsia="zh-CN"/>
        </w:rPr>
        <w:sectPr>
          <w:pgSz w:w="11905" w:h="16838"/>
          <w:pgMar w:top="992" w:right="1321" w:bottom="1015" w:left="1020" w:header="720" w:footer="720" w:gutter="0"/>
          <w:pgBorders>
            <w:top w:val="none" w:sz="0" w:space="0"/>
            <w:left w:val="none" w:sz="0" w:space="0"/>
            <w:bottom w:val="none" w:sz="0" w:space="0"/>
            <w:right w:val="none" w:sz="0" w:space="0"/>
          </w:pgBorders>
          <w:cols w:space="0" w:num="1"/>
          <w:rtlGutter w:val="0"/>
          <w:docGrid w:type="lines" w:linePitch="312" w:charSpace="0"/>
        </w:sectPr>
      </w:pPr>
    </w:p>
    <w:p w14:paraId="04D7DA01">
      <w:pPr>
        <w:tabs>
          <w:tab w:val="left" w:pos="7473"/>
        </w:tabs>
        <w:spacing w:after="312" w:afterLines="100"/>
        <w:rPr>
          <w:rFonts w:ascii="Times New Roman" w:hAnsi="Times New Roman" w:cs="Times New Roman"/>
          <w:b/>
          <w:bCs/>
        </w:rPr>
      </w:pPr>
      <w:r>
        <w:rPr>
          <w:rFonts w:ascii="Times New Roman" w:hAnsi="Times New Roman" w:cs="Times New Roman"/>
          <w:b/>
          <w:bCs/>
        </w:rPr>
        <w:t>Table</w:t>
      </w:r>
      <w:r>
        <w:rPr>
          <w:rFonts w:hint="eastAsia" w:ascii="Times New Roman" w:hAnsi="Times New Roman" w:cs="Times New Roman"/>
          <w:b/>
          <w:bCs/>
        </w:rPr>
        <w:t xml:space="preserve"> S</w:t>
      </w:r>
      <w:r>
        <w:rPr>
          <w:rFonts w:hint="eastAsia" w:ascii="Times New Roman" w:hAnsi="Times New Roman" w:cs="Times New Roman"/>
          <w:b/>
          <w:bCs/>
          <w:lang w:val="en-US" w:eastAsia="zh-CN"/>
        </w:rPr>
        <w:t>3</w:t>
      </w:r>
      <w:r>
        <w:rPr>
          <w:rFonts w:ascii="Times New Roman" w:hAnsi="Times New Roman" w:cs="Times New Roman"/>
          <w:b/>
          <w:bCs/>
        </w:rPr>
        <w:t xml:space="preserve">. Summary of </w:t>
      </w:r>
      <w:r>
        <w:rPr>
          <w:rFonts w:hint="eastAsia" w:ascii="Times New Roman" w:hAnsi="Times New Roman" w:cs="Times New Roman"/>
          <w:b/>
          <w:bCs/>
        </w:rPr>
        <w:t>S</w:t>
      </w:r>
      <w:r>
        <w:rPr>
          <w:rFonts w:ascii="Times New Roman" w:hAnsi="Times New Roman" w:cs="Times New Roman"/>
          <w:b/>
          <w:bCs/>
        </w:rPr>
        <w:t xml:space="preserve">tatistical </w:t>
      </w:r>
      <w:r>
        <w:rPr>
          <w:rFonts w:hint="eastAsia" w:ascii="Times New Roman" w:hAnsi="Times New Roman" w:cs="Times New Roman"/>
          <w:b/>
          <w:bCs/>
        </w:rPr>
        <w:t>G</w:t>
      </w:r>
      <w:r>
        <w:rPr>
          <w:rFonts w:ascii="Times New Roman" w:hAnsi="Times New Roman" w:cs="Times New Roman"/>
          <w:b/>
          <w:bCs/>
        </w:rPr>
        <w:t xml:space="preserve">oodness-of-fit of K-M </w:t>
      </w:r>
      <w:r>
        <w:rPr>
          <w:rFonts w:hint="eastAsia" w:ascii="Times New Roman" w:hAnsi="Times New Roman" w:cs="Times New Roman"/>
          <w:b/>
          <w:bCs/>
        </w:rPr>
        <w:t>C</w:t>
      </w:r>
      <w:r>
        <w:rPr>
          <w:rFonts w:ascii="Times New Roman" w:hAnsi="Times New Roman" w:cs="Times New Roman"/>
          <w:b/>
          <w:bCs/>
        </w:rPr>
        <w:t>urve</w:t>
      </w:r>
      <w:r>
        <w:rPr>
          <w:rFonts w:hint="eastAsia" w:ascii="Times New Roman" w:hAnsi="Times New Roman" w:cs="Times New Roman"/>
          <w:b/>
          <w:bCs/>
        </w:rPr>
        <w:t>.</w:t>
      </w:r>
    </w:p>
    <w:tbl>
      <w:tblPr>
        <w:tblStyle w:val="6"/>
        <w:tblpPr w:leftFromText="180" w:rightFromText="180" w:vertAnchor="text" w:horzAnchor="page" w:tblpXSpec="center" w:tblpY="311"/>
        <w:tblOverlap w:val="never"/>
        <w:tblW w:w="4999" w:type="pct"/>
        <w:jc w:val="center"/>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4"/>
        <w:gridCol w:w="2067"/>
        <w:gridCol w:w="2070"/>
        <w:gridCol w:w="2070"/>
        <w:gridCol w:w="2088"/>
        <w:gridCol w:w="2085"/>
      </w:tblGrid>
      <w:tr w14:paraId="54E361BE">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550" w:type="pct"/>
            <w:tcBorders>
              <w:top w:val="single" w:color="auto" w:sz="4" w:space="0"/>
              <w:left w:val="nil"/>
              <w:bottom w:val="single" w:color="auto" w:sz="4" w:space="0"/>
              <w:right w:val="nil"/>
            </w:tcBorders>
          </w:tcPr>
          <w:p w14:paraId="31145913">
            <w:pPr>
              <w:tabs>
                <w:tab w:val="left" w:pos="7473"/>
              </w:tabs>
              <w:jc w:val="left"/>
              <w:rPr>
                <w:rFonts w:ascii="Times New Roman" w:hAnsi="Times New Roman" w:cs="Times New Roman"/>
              </w:rPr>
            </w:pPr>
          </w:p>
        </w:tc>
        <w:tc>
          <w:tcPr>
            <w:tcW w:w="687" w:type="pct"/>
            <w:tcBorders>
              <w:top w:val="single" w:color="auto" w:sz="4" w:space="0"/>
              <w:left w:val="nil"/>
              <w:bottom w:val="single" w:color="auto" w:sz="4" w:space="0"/>
              <w:right w:val="nil"/>
            </w:tcBorders>
          </w:tcPr>
          <w:p w14:paraId="67CC52E3">
            <w:pPr>
              <w:tabs>
                <w:tab w:val="left" w:pos="7473"/>
              </w:tabs>
              <w:jc w:val="center"/>
              <w:rPr>
                <w:rFonts w:ascii="Times New Roman" w:hAnsi="Times New Roman" w:cs="Times New Roman"/>
                <w:b/>
                <w:bCs/>
              </w:rPr>
            </w:pPr>
            <w:r>
              <w:rPr>
                <w:rFonts w:hint="eastAsia" w:ascii="Times New Roman" w:hAnsi="Times New Roman" w:cs="Times New Roman"/>
                <w:b/>
                <w:bCs/>
              </w:rPr>
              <w:t>E</w:t>
            </w:r>
            <w:r>
              <w:rPr>
                <w:rFonts w:ascii="Times New Roman" w:hAnsi="Times New Roman" w:cs="Times New Roman"/>
                <w:b/>
                <w:bCs/>
              </w:rPr>
              <w:t>xponential</w:t>
            </w:r>
          </w:p>
        </w:tc>
        <w:tc>
          <w:tcPr>
            <w:tcW w:w="688" w:type="pct"/>
            <w:tcBorders>
              <w:top w:val="single" w:color="auto" w:sz="4" w:space="0"/>
              <w:left w:val="nil"/>
              <w:bottom w:val="single" w:color="auto" w:sz="4" w:space="0"/>
              <w:right w:val="nil"/>
            </w:tcBorders>
          </w:tcPr>
          <w:p w14:paraId="1E55BA62">
            <w:pPr>
              <w:tabs>
                <w:tab w:val="left" w:pos="7473"/>
              </w:tabs>
              <w:jc w:val="center"/>
              <w:rPr>
                <w:rFonts w:ascii="Times New Roman" w:hAnsi="Times New Roman" w:cs="Times New Roman"/>
              </w:rPr>
            </w:pPr>
            <w:r>
              <w:rPr>
                <w:rFonts w:hint="eastAsia" w:ascii="Times New Roman" w:hAnsi="Times New Roman" w:cs="Times New Roman"/>
                <w:b/>
                <w:bCs/>
              </w:rPr>
              <w:t>W</w:t>
            </w:r>
            <w:r>
              <w:rPr>
                <w:rFonts w:ascii="Times New Roman" w:hAnsi="Times New Roman" w:cs="Times New Roman"/>
                <w:b/>
                <w:bCs/>
              </w:rPr>
              <w:t>eibull</w:t>
            </w:r>
          </w:p>
        </w:tc>
        <w:tc>
          <w:tcPr>
            <w:tcW w:w="688" w:type="pct"/>
            <w:tcBorders>
              <w:top w:val="single" w:color="auto" w:sz="4" w:space="0"/>
              <w:left w:val="nil"/>
              <w:bottom w:val="single" w:color="auto" w:sz="4" w:space="0"/>
              <w:right w:val="nil"/>
            </w:tcBorders>
          </w:tcPr>
          <w:p w14:paraId="70148848">
            <w:pPr>
              <w:tabs>
                <w:tab w:val="left" w:pos="7473"/>
              </w:tabs>
              <w:jc w:val="center"/>
              <w:rPr>
                <w:rFonts w:ascii="Times New Roman" w:hAnsi="Times New Roman" w:cs="Times New Roman"/>
                <w:b/>
                <w:bCs/>
              </w:rPr>
            </w:pPr>
            <w:r>
              <w:rPr>
                <w:rFonts w:hint="eastAsia" w:ascii="Times New Roman" w:hAnsi="Times New Roman" w:cs="Times New Roman"/>
                <w:b/>
                <w:bCs/>
              </w:rPr>
              <w:t>Gompertz</w:t>
            </w:r>
          </w:p>
        </w:tc>
        <w:tc>
          <w:tcPr>
            <w:tcW w:w="690" w:type="pct"/>
            <w:tcBorders>
              <w:top w:val="single" w:color="auto" w:sz="4" w:space="0"/>
              <w:left w:val="nil"/>
              <w:bottom w:val="single" w:color="auto" w:sz="4" w:space="0"/>
              <w:right w:val="nil"/>
            </w:tcBorders>
          </w:tcPr>
          <w:p w14:paraId="3B498D45">
            <w:pPr>
              <w:tabs>
                <w:tab w:val="left" w:pos="7473"/>
              </w:tabs>
              <w:jc w:val="center"/>
              <w:rPr>
                <w:rFonts w:ascii="Times New Roman" w:hAnsi="Times New Roman" w:cs="Times New Roman"/>
                <w:b/>
                <w:bCs/>
              </w:rPr>
            </w:pPr>
            <w:r>
              <w:rPr>
                <w:rFonts w:hint="eastAsia" w:ascii="Times New Roman" w:hAnsi="Times New Roman" w:cs="Times New Roman"/>
                <w:b/>
                <w:bCs/>
              </w:rPr>
              <w:t>Log-logistic</w:t>
            </w:r>
          </w:p>
        </w:tc>
        <w:tc>
          <w:tcPr>
            <w:tcW w:w="692" w:type="pct"/>
            <w:tcBorders>
              <w:top w:val="single" w:color="auto" w:sz="4" w:space="0"/>
              <w:left w:val="nil"/>
              <w:bottom w:val="single" w:color="auto" w:sz="4" w:space="0"/>
              <w:right w:val="nil"/>
            </w:tcBorders>
          </w:tcPr>
          <w:p w14:paraId="75992D03">
            <w:pPr>
              <w:tabs>
                <w:tab w:val="left" w:pos="7473"/>
              </w:tabs>
              <w:jc w:val="center"/>
              <w:rPr>
                <w:rFonts w:ascii="Times New Roman" w:hAnsi="Times New Roman" w:cs="Times New Roman"/>
              </w:rPr>
            </w:pPr>
            <w:r>
              <w:rPr>
                <w:rFonts w:hint="eastAsia" w:ascii="Times New Roman" w:hAnsi="Times New Roman" w:cs="Times New Roman"/>
                <w:b/>
                <w:bCs/>
              </w:rPr>
              <w:t>L</w:t>
            </w:r>
            <w:r>
              <w:rPr>
                <w:rFonts w:ascii="Times New Roman" w:hAnsi="Times New Roman" w:cs="Times New Roman"/>
                <w:b/>
                <w:bCs/>
              </w:rPr>
              <w:t>og</w:t>
            </w:r>
            <w:r>
              <w:rPr>
                <w:rFonts w:hint="eastAsia" w:ascii="Times New Roman" w:hAnsi="Times New Roman" w:cs="Times New Roman"/>
                <w:b/>
                <w:bCs/>
              </w:rPr>
              <w:t>-</w:t>
            </w:r>
            <w:r>
              <w:rPr>
                <w:rFonts w:ascii="Times New Roman" w:hAnsi="Times New Roman" w:cs="Times New Roman"/>
                <w:b/>
                <w:bCs/>
              </w:rPr>
              <w:t>normal</w:t>
            </w:r>
          </w:p>
        </w:tc>
      </w:tr>
      <w:tr w14:paraId="3475E5BF">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5000" w:type="pct"/>
            <w:gridSpan w:val="6"/>
            <w:tcBorders>
              <w:top w:val="single" w:color="auto" w:sz="4" w:space="0"/>
              <w:left w:val="nil"/>
              <w:bottom w:val="nil"/>
              <w:right w:val="nil"/>
            </w:tcBorders>
          </w:tcPr>
          <w:p w14:paraId="2F790486">
            <w:pPr>
              <w:tabs>
                <w:tab w:val="left" w:pos="7473"/>
              </w:tabs>
              <w:jc w:val="left"/>
              <w:rPr>
                <w:rFonts w:ascii="Times New Roman" w:hAnsi="Times New Roman" w:cs="Times New Roman"/>
                <w:b/>
                <w:bCs/>
              </w:rPr>
            </w:pPr>
            <w:r>
              <w:rPr>
                <w:rFonts w:hint="eastAsia" w:ascii="Times New Roman" w:hAnsi="Times New Roman" w:cs="Times New Roman"/>
                <w:b/>
                <w:bCs/>
              </w:rPr>
              <w:t>Osimertinib</w:t>
            </w:r>
            <w:r>
              <w:rPr>
                <w:rFonts w:ascii="Times New Roman" w:hAnsi="Times New Roman" w:cs="Times New Roman"/>
                <w:b/>
                <w:bCs/>
              </w:rPr>
              <w:t xml:space="preserve"> </w:t>
            </w:r>
            <w:r>
              <w:rPr>
                <w:rFonts w:hint="eastAsia" w:ascii="Times New Roman" w:hAnsi="Times New Roman" w:cs="Times New Roman"/>
                <w:b/>
                <w:bCs/>
              </w:rPr>
              <w:t>O</w:t>
            </w:r>
            <w:r>
              <w:rPr>
                <w:rFonts w:ascii="Times New Roman" w:hAnsi="Times New Roman" w:cs="Times New Roman"/>
                <w:b/>
                <w:bCs/>
              </w:rPr>
              <w:t>S curve</w:t>
            </w:r>
          </w:p>
        </w:tc>
      </w:tr>
      <w:tr w14:paraId="1E54D040">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550" w:type="pct"/>
            <w:tcBorders>
              <w:top w:val="nil"/>
              <w:left w:val="nil"/>
              <w:bottom w:val="nil"/>
              <w:right w:val="nil"/>
            </w:tcBorders>
          </w:tcPr>
          <w:p w14:paraId="1FF82A9C">
            <w:pPr>
              <w:tabs>
                <w:tab w:val="left" w:pos="7473"/>
              </w:tabs>
              <w:ind w:firstLine="480" w:firstLineChars="200"/>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IC</w:t>
            </w:r>
          </w:p>
        </w:tc>
        <w:tc>
          <w:tcPr>
            <w:tcW w:w="2067" w:type="dxa"/>
            <w:tcBorders>
              <w:top w:val="nil"/>
              <w:left w:val="nil"/>
              <w:bottom w:val="nil"/>
              <w:right w:val="nil"/>
            </w:tcBorders>
            <w:vAlign w:val="top"/>
          </w:tcPr>
          <w:p w14:paraId="767F2D05">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16.4748</w:t>
            </w:r>
          </w:p>
        </w:tc>
        <w:tc>
          <w:tcPr>
            <w:tcW w:w="2070" w:type="dxa"/>
            <w:tcBorders>
              <w:top w:val="nil"/>
              <w:left w:val="nil"/>
              <w:bottom w:val="nil"/>
              <w:right w:val="nil"/>
            </w:tcBorders>
            <w:vAlign w:val="top"/>
          </w:tcPr>
          <w:p w14:paraId="683DAC72">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15.3216</w:t>
            </w:r>
          </w:p>
        </w:tc>
        <w:tc>
          <w:tcPr>
            <w:tcW w:w="2070" w:type="dxa"/>
            <w:tcBorders>
              <w:top w:val="nil"/>
              <w:left w:val="nil"/>
              <w:bottom w:val="nil"/>
              <w:right w:val="nil"/>
            </w:tcBorders>
            <w:vAlign w:val="top"/>
          </w:tcPr>
          <w:p w14:paraId="0AB0A4D9">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16.6453</w:t>
            </w:r>
          </w:p>
        </w:tc>
        <w:tc>
          <w:tcPr>
            <w:tcW w:w="2088" w:type="dxa"/>
            <w:tcBorders>
              <w:top w:val="nil"/>
              <w:left w:val="nil"/>
              <w:bottom w:val="nil"/>
              <w:right w:val="nil"/>
            </w:tcBorders>
            <w:vAlign w:val="top"/>
          </w:tcPr>
          <w:p w14:paraId="468520DD">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15.</w:t>
            </w:r>
            <w:r>
              <w:rPr>
                <w:rFonts w:hint="eastAsia" w:ascii="Times New Roman" w:hAnsi="Times New Roman" w:cs="Times New Roman"/>
                <w:lang w:val="en-US" w:eastAsia="zh-CN"/>
              </w:rPr>
              <w:t>4</w:t>
            </w:r>
            <w:r>
              <w:rPr>
                <w:rFonts w:hint="default" w:ascii="Times New Roman" w:hAnsi="Times New Roman" w:cs="Times New Roman"/>
                <w:lang w:val="en-US" w:eastAsia="zh-CN"/>
              </w:rPr>
              <w:t>223</w:t>
            </w:r>
          </w:p>
        </w:tc>
        <w:tc>
          <w:tcPr>
            <w:tcW w:w="2085" w:type="dxa"/>
            <w:tcBorders>
              <w:top w:val="nil"/>
              <w:left w:val="nil"/>
              <w:bottom w:val="nil"/>
              <w:right w:val="nil"/>
            </w:tcBorders>
            <w:vAlign w:val="top"/>
          </w:tcPr>
          <w:p w14:paraId="4039F7EC">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16.3875</w:t>
            </w:r>
          </w:p>
        </w:tc>
      </w:tr>
      <w:tr w14:paraId="3144F19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1550" w:type="pct"/>
            <w:tcBorders>
              <w:top w:val="nil"/>
              <w:left w:val="nil"/>
              <w:bottom w:val="nil"/>
              <w:right w:val="nil"/>
            </w:tcBorders>
          </w:tcPr>
          <w:p w14:paraId="1C6FA18B">
            <w:pPr>
              <w:tabs>
                <w:tab w:val="left" w:pos="7473"/>
              </w:tabs>
              <w:ind w:firstLine="480" w:firstLineChars="200"/>
              <w:rPr>
                <w:rFonts w:ascii="Times New Roman" w:hAnsi="Times New Roman" w:cs="Times New Roman"/>
              </w:rPr>
            </w:pPr>
            <w:r>
              <w:rPr>
                <w:rFonts w:hint="eastAsia" w:ascii="Times New Roman" w:hAnsi="Times New Roman" w:cs="Times New Roman"/>
              </w:rPr>
              <w:t>B</w:t>
            </w:r>
            <w:r>
              <w:rPr>
                <w:rFonts w:ascii="Times New Roman" w:hAnsi="Times New Roman" w:cs="Times New Roman"/>
              </w:rPr>
              <w:t>IC</w:t>
            </w:r>
          </w:p>
        </w:tc>
        <w:tc>
          <w:tcPr>
            <w:tcW w:w="2067" w:type="dxa"/>
            <w:tcBorders>
              <w:top w:val="nil"/>
              <w:left w:val="nil"/>
              <w:bottom w:val="nil"/>
              <w:right w:val="nil"/>
            </w:tcBorders>
            <w:vAlign w:val="top"/>
          </w:tcPr>
          <w:p w14:paraId="1C493938">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21.083</w:t>
            </w:r>
          </w:p>
        </w:tc>
        <w:tc>
          <w:tcPr>
            <w:tcW w:w="2070" w:type="dxa"/>
            <w:tcBorders>
              <w:top w:val="nil"/>
              <w:left w:val="nil"/>
              <w:bottom w:val="nil"/>
              <w:right w:val="nil"/>
            </w:tcBorders>
            <w:vAlign w:val="top"/>
          </w:tcPr>
          <w:p w14:paraId="38F3B220">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17.6257</w:t>
            </w:r>
          </w:p>
        </w:tc>
        <w:tc>
          <w:tcPr>
            <w:tcW w:w="2070" w:type="dxa"/>
            <w:tcBorders>
              <w:top w:val="nil"/>
              <w:left w:val="nil"/>
              <w:bottom w:val="nil"/>
              <w:right w:val="nil"/>
            </w:tcBorders>
            <w:vAlign w:val="top"/>
          </w:tcPr>
          <w:p w14:paraId="231ACCFD">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21.2535</w:t>
            </w:r>
          </w:p>
        </w:tc>
        <w:tc>
          <w:tcPr>
            <w:tcW w:w="2088" w:type="dxa"/>
            <w:tcBorders>
              <w:top w:val="nil"/>
              <w:left w:val="nil"/>
              <w:bottom w:val="nil"/>
              <w:right w:val="nil"/>
            </w:tcBorders>
            <w:vAlign w:val="top"/>
          </w:tcPr>
          <w:p w14:paraId="01C0B6BA">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19.7304</w:t>
            </w:r>
          </w:p>
        </w:tc>
        <w:tc>
          <w:tcPr>
            <w:tcW w:w="2085" w:type="dxa"/>
            <w:tcBorders>
              <w:top w:val="nil"/>
              <w:left w:val="nil"/>
              <w:bottom w:val="nil"/>
              <w:right w:val="nil"/>
            </w:tcBorders>
            <w:vAlign w:val="top"/>
          </w:tcPr>
          <w:p w14:paraId="2F9E91EE">
            <w:pPr>
              <w:tabs>
                <w:tab w:val="left" w:pos="7473"/>
              </w:tabs>
              <w:ind w:firstLine="480" w:firstLineChars="200"/>
              <w:jc w:val="both"/>
              <w:rPr>
                <w:rFonts w:hint="eastAsia" w:ascii="Times New Roman" w:hAnsi="Times New Roman" w:cs="Times New Roman"/>
                <w:lang w:val="en-US" w:eastAsia="zh-CN"/>
              </w:rPr>
            </w:pPr>
            <w:r>
              <w:rPr>
                <w:rFonts w:hint="default" w:ascii="Times New Roman" w:hAnsi="Times New Roman" w:cs="Times New Roman"/>
                <w:lang w:val="en-US" w:eastAsia="zh-CN"/>
              </w:rPr>
              <w:t>20.9956</w:t>
            </w:r>
          </w:p>
        </w:tc>
      </w:tr>
      <w:tr w14:paraId="4762CC0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4307" w:type="pct"/>
            <w:gridSpan w:val="5"/>
            <w:tcBorders>
              <w:top w:val="nil"/>
              <w:left w:val="nil"/>
              <w:bottom w:val="nil"/>
              <w:right w:val="nil"/>
            </w:tcBorders>
          </w:tcPr>
          <w:p w14:paraId="5B1455DD">
            <w:pPr>
              <w:keepNext w:val="0"/>
              <w:keepLines w:val="0"/>
              <w:widowControl/>
              <w:suppressLineNumbers w:val="0"/>
              <w:jc w:val="left"/>
              <w:rPr>
                <w:rFonts w:ascii="Times New Roman" w:hAnsi="Times New Roman" w:cs="Times New Roman"/>
                <w:b/>
                <w:bCs/>
              </w:rPr>
            </w:pPr>
            <w:r>
              <w:rPr>
                <w:rFonts w:hint="eastAsia" w:ascii="Times New Roman" w:hAnsi="Times New Roman" w:eastAsia="宋体" w:cs="Times New Roman"/>
                <w:b/>
                <w:bCs/>
                <w:color w:val="000000"/>
                <w:kern w:val="0"/>
                <w:lang w:val="en-US" w:eastAsia="zh-CN" w:bidi="ar"/>
              </w:rPr>
              <w:t>Placebo</w:t>
            </w:r>
            <w:r>
              <w:rPr>
                <w:rFonts w:ascii="Times New Roman" w:hAnsi="Times New Roman" w:cs="Times New Roman"/>
                <w:b/>
                <w:bCs/>
              </w:rPr>
              <w:t xml:space="preserve"> </w:t>
            </w:r>
            <w:r>
              <w:rPr>
                <w:rFonts w:hint="eastAsia" w:ascii="Times New Roman" w:hAnsi="Times New Roman" w:cs="Times New Roman"/>
                <w:b/>
                <w:bCs/>
              </w:rPr>
              <w:t>O</w:t>
            </w:r>
            <w:r>
              <w:rPr>
                <w:rFonts w:ascii="Times New Roman" w:hAnsi="Times New Roman" w:cs="Times New Roman"/>
                <w:b/>
                <w:bCs/>
              </w:rPr>
              <w:t>S curve</w:t>
            </w:r>
          </w:p>
        </w:tc>
        <w:tc>
          <w:tcPr>
            <w:tcW w:w="692" w:type="pct"/>
            <w:tcBorders>
              <w:top w:val="nil"/>
              <w:left w:val="nil"/>
              <w:bottom w:val="nil"/>
              <w:right w:val="nil"/>
            </w:tcBorders>
          </w:tcPr>
          <w:p w14:paraId="44652A83">
            <w:pPr>
              <w:tabs>
                <w:tab w:val="left" w:pos="7473"/>
              </w:tabs>
              <w:jc w:val="left"/>
              <w:rPr>
                <w:rFonts w:ascii="Times New Roman" w:hAnsi="Times New Roman" w:cs="Times New Roman"/>
                <w:b w:val="0"/>
                <w:bCs w:val="0"/>
              </w:rPr>
            </w:pPr>
          </w:p>
        </w:tc>
      </w:tr>
      <w:tr w14:paraId="10B1687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550" w:type="pct"/>
            <w:tcBorders>
              <w:top w:val="nil"/>
              <w:left w:val="nil"/>
              <w:bottom w:val="nil"/>
              <w:right w:val="nil"/>
            </w:tcBorders>
          </w:tcPr>
          <w:p w14:paraId="46821992">
            <w:pPr>
              <w:tabs>
                <w:tab w:val="left" w:pos="7473"/>
              </w:tabs>
              <w:ind w:firstLine="480" w:firstLineChars="200"/>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IC</w:t>
            </w:r>
          </w:p>
        </w:tc>
        <w:tc>
          <w:tcPr>
            <w:tcW w:w="2067" w:type="dxa"/>
            <w:tcBorders>
              <w:top w:val="nil"/>
              <w:left w:val="nil"/>
              <w:bottom w:val="nil"/>
              <w:right w:val="nil"/>
            </w:tcBorders>
            <w:vAlign w:val="top"/>
          </w:tcPr>
          <w:p w14:paraId="3526386F">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34.9885</w:t>
            </w:r>
          </w:p>
        </w:tc>
        <w:tc>
          <w:tcPr>
            <w:tcW w:w="2070" w:type="dxa"/>
            <w:tcBorders>
              <w:top w:val="nil"/>
              <w:left w:val="nil"/>
              <w:bottom w:val="nil"/>
              <w:right w:val="nil"/>
            </w:tcBorders>
            <w:vAlign w:val="top"/>
          </w:tcPr>
          <w:p w14:paraId="7402A6B3">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34.5588</w:t>
            </w:r>
          </w:p>
        </w:tc>
        <w:tc>
          <w:tcPr>
            <w:tcW w:w="2070" w:type="dxa"/>
            <w:tcBorders>
              <w:top w:val="nil"/>
              <w:left w:val="nil"/>
              <w:bottom w:val="nil"/>
              <w:right w:val="nil"/>
            </w:tcBorders>
            <w:vAlign w:val="top"/>
          </w:tcPr>
          <w:p w14:paraId="4D70CB86">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35.6719</w:t>
            </w:r>
          </w:p>
        </w:tc>
        <w:tc>
          <w:tcPr>
            <w:tcW w:w="2088" w:type="dxa"/>
            <w:tcBorders>
              <w:top w:val="nil"/>
              <w:left w:val="nil"/>
              <w:bottom w:val="nil"/>
              <w:right w:val="nil"/>
            </w:tcBorders>
            <w:vAlign w:val="top"/>
          </w:tcPr>
          <w:p w14:paraId="77C91243">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35.355</w:t>
            </w:r>
          </w:p>
        </w:tc>
        <w:tc>
          <w:tcPr>
            <w:tcW w:w="2085" w:type="dxa"/>
            <w:tcBorders>
              <w:top w:val="nil"/>
              <w:left w:val="nil"/>
              <w:bottom w:val="nil"/>
              <w:right w:val="nil"/>
            </w:tcBorders>
            <w:vAlign w:val="top"/>
          </w:tcPr>
          <w:p w14:paraId="4EDBDD42">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34.6978</w:t>
            </w:r>
          </w:p>
        </w:tc>
      </w:tr>
      <w:tr w14:paraId="077E395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50" w:type="pct"/>
            <w:tcBorders>
              <w:top w:val="nil"/>
              <w:left w:val="nil"/>
              <w:bottom w:val="nil"/>
              <w:right w:val="nil"/>
            </w:tcBorders>
          </w:tcPr>
          <w:p w14:paraId="222C9C3F">
            <w:pPr>
              <w:tabs>
                <w:tab w:val="left" w:pos="7473"/>
              </w:tabs>
              <w:ind w:firstLine="480" w:firstLineChars="200"/>
              <w:rPr>
                <w:rFonts w:ascii="Times New Roman" w:hAnsi="Times New Roman" w:cs="Times New Roman"/>
              </w:rPr>
            </w:pPr>
            <w:r>
              <w:rPr>
                <w:rFonts w:hint="eastAsia" w:ascii="Times New Roman" w:hAnsi="Times New Roman" w:cs="Times New Roman"/>
              </w:rPr>
              <w:t>B</w:t>
            </w:r>
            <w:r>
              <w:rPr>
                <w:rFonts w:ascii="Times New Roman" w:hAnsi="Times New Roman" w:cs="Times New Roman"/>
              </w:rPr>
              <w:t>IC</w:t>
            </w:r>
          </w:p>
        </w:tc>
        <w:tc>
          <w:tcPr>
            <w:tcW w:w="2067" w:type="dxa"/>
            <w:tcBorders>
              <w:top w:val="nil"/>
              <w:left w:val="nil"/>
              <w:bottom w:val="nil"/>
              <w:right w:val="nil"/>
            </w:tcBorders>
            <w:vAlign w:val="top"/>
          </w:tcPr>
          <w:p w14:paraId="4DCB63BB">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39.9203</w:t>
            </w:r>
          </w:p>
        </w:tc>
        <w:tc>
          <w:tcPr>
            <w:tcW w:w="2070" w:type="dxa"/>
            <w:tcBorders>
              <w:top w:val="nil"/>
              <w:left w:val="nil"/>
              <w:bottom w:val="nil"/>
              <w:right w:val="nil"/>
            </w:tcBorders>
            <w:vAlign w:val="top"/>
          </w:tcPr>
          <w:p w14:paraId="25D14CA3">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37.0247</w:t>
            </w:r>
          </w:p>
        </w:tc>
        <w:tc>
          <w:tcPr>
            <w:tcW w:w="2070" w:type="dxa"/>
            <w:tcBorders>
              <w:top w:val="nil"/>
              <w:left w:val="nil"/>
              <w:bottom w:val="nil"/>
              <w:right w:val="nil"/>
            </w:tcBorders>
            <w:vAlign w:val="top"/>
          </w:tcPr>
          <w:p w14:paraId="4C5F502B">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40.6037</w:t>
            </w:r>
          </w:p>
        </w:tc>
        <w:tc>
          <w:tcPr>
            <w:tcW w:w="2088" w:type="dxa"/>
            <w:tcBorders>
              <w:top w:val="nil"/>
              <w:left w:val="nil"/>
              <w:bottom w:val="nil"/>
              <w:right w:val="nil"/>
            </w:tcBorders>
            <w:vAlign w:val="top"/>
          </w:tcPr>
          <w:p w14:paraId="75BCD4C5">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40.2868</w:t>
            </w:r>
          </w:p>
        </w:tc>
        <w:tc>
          <w:tcPr>
            <w:tcW w:w="2085" w:type="dxa"/>
            <w:tcBorders>
              <w:top w:val="nil"/>
              <w:left w:val="nil"/>
              <w:bottom w:val="nil"/>
              <w:right w:val="nil"/>
            </w:tcBorders>
            <w:vAlign w:val="top"/>
          </w:tcPr>
          <w:p w14:paraId="783A2D50">
            <w:pPr>
              <w:tabs>
                <w:tab w:val="left" w:pos="7473"/>
              </w:tabs>
              <w:ind w:firstLine="480" w:firstLineChars="200"/>
              <w:rPr>
                <w:rFonts w:hint="eastAsia" w:ascii="Times New Roman" w:hAnsi="Times New Roman" w:cs="Times New Roman"/>
                <w:lang w:val="en-US" w:eastAsia="zh-CN"/>
              </w:rPr>
            </w:pPr>
            <w:r>
              <w:rPr>
                <w:rFonts w:hint="default" w:ascii="Times New Roman" w:hAnsi="Times New Roman" w:cs="Times New Roman"/>
                <w:lang w:val="en-US" w:eastAsia="zh-CN"/>
              </w:rPr>
              <w:t xml:space="preserve"> 39.6296</w:t>
            </w:r>
          </w:p>
        </w:tc>
      </w:tr>
      <w:tr w14:paraId="541FBDCA">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000" w:type="pct"/>
            <w:gridSpan w:val="6"/>
            <w:tcBorders>
              <w:top w:val="nil"/>
              <w:left w:val="nil"/>
              <w:bottom w:val="nil"/>
              <w:right w:val="nil"/>
            </w:tcBorders>
          </w:tcPr>
          <w:p w14:paraId="29E2865A">
            <w:pPr>
              <w:tabs>
                <w:tab w:val="left" w:pos="7473"/>
              </w:tabs>
              <w:jc w:val="left"/>
              <w:rPr>
                <w:rFonts w:ascii="Times New Roman" w:hAnsi="Times New Roman" w:cs="Times New Roman"/>
                <w:b/>
                <w:bCs/>
              </w:rPr>
            </w:pPr>
            <w:r>
              <w:rPr>
                <w:rFonts w:hint="eastAsia" w:ascii="Times New Roman" w:hAnsi="Times New Roman" w:cs="Times New Roman"/>
                <w:b/>
                <w:bCs/>
              </w:rPr>
              <w:t>Osimertinib</w:t>
            </w:r>
            <w:r>
              <w:rPr>
                <w:rFonts w:ascii="Times New Roman" w:hAnsi="Times New Roman" w:cs="Times New Roman"/>
                <w:b/>
                <w:bCs/>
              </w:rPr>
              <w:t xml:space="preserve"> </w:t>
            </w:r>
            <w:r>
              <w:rPr>
                <w:rFonts w:hint="eastAsia" w:ascii="Times New Roman" w:hAnsi="Times New Roman" w:cs="Times New Roman"/>
                <w:b/>
                <w:bCs/>
                <w:lang w:val="en-US" w:eastAsia="zh-CN"/>
              </w:rPr>
              <w:t>D</w:t>
            </w:r>
            <w:r>
              <w:rPr>
                <w:rFonts w:hint="eastAsia" w:ascii="Times New Roman" w:hAnsi="Times New Roman" w:cs="Times New Roman"/>
                <w:b/>
                <w:bCs/>
              </w:rPr>
              <w:t>FS</w:t>
            </w:r>
            <w:r>
              <w:rPr>
                <w:rFonts w:ascii="Times New Roman" w:hAnsi="Times New Roman" w:cs="Times New Roman"/>
                <w:b/>
                <w:bCs/>
              </w:rPr>
              <w:t xml:space="preserve"> curve</w:t>
            </w:r>
          </w:p>
        </w:tc>
      </w:tr>
      <w:tr w14:paraId="4BA643B4">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550" w:type="pct"/>
            <w:tcBorders>
              <w:top w:val="nil"/>
              <w:left w:val="nil"/>
              <w:bottom w:val="nil"/>
              <w:right w:val="nil"/>
            </w:tcBorders>
          </w:tcPr>
          <w:p w14:paraId="1D040A86">
            <w:pPr>
              <w:tabs>
                <w:tab w:val="left" w:pos="7473"/>
              </w:tabs>
              <w:ind w:firstLine="480" w:firstLineChars="200"/>
              <w:rPr>
                <w:rFonts w:ascii="Times New Roman" w:hAnsi="Times New Roman" w:cs="Times New Roman"/>
              </w:rPr>
            </w:pPr>
            <w:r>
              <w:rPr>
                <w:rFonts w:hint="eastAsia" w:ascii="Times New Roman" w:hAnsi="Times New Roman" w:cs="Times New Roman"/>
              </w:rPr>
              <w:t>A</w:t>
            </w:r>
            <w:r>
              <w:rPr>
                <w:rFonts w:ascii="Times New Roman" w:hAnsi="Times New Roman" w:cs="Times New Roman"/>
              </w:rPr>
              <w:t>IC</w:t>
            </w:r>
          </w:p>
        </w:tc>
        <w:tc>
          <w:tcPr>
            <w:tcW w:w="2067" w:type="dxa"/>
            <w:tcBorders>
              <w:top w:val="nil"/>
              <w:left w:val="nil"/>
              <w:bottom w:val="nil"/>
              <w:right w:val="nil"/>
            </w:tcBorders>
            <w:vAlign w:val="top"/>
          </w:tcPr>
          <w:p w14:paraId="270DC2FB">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36.6003</w:t>
            </w:r>
          </w:p>
        </w:tc>
        <w:tc>
          <w:tcPr>
            <w:tcW w:w="2070" w:type="dxa"/>
            <w:tcBorders>
              <w:top w:val="nil"/>
              <w:left w:val="nil"/>
              <w:bottom w:val="nil"/>
              <w:right w:val="nil"/>
            </w:tcBorders>
            <w:vAlign w:val="top"/>
          </w:tcPr>
          <w:p w14:paraId="1B422128">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35.5152</w:t>
            </w:r>
          </w:p>
        </w:tc>
        <w:tc>
          <w:tcPr>
            <w:tcW w:w="2070" w:type="dxa"/>
            <w:tcBorders>
              <w:top w:val="nil"/>
              <w:left w:val="nil"/>
              <w:bottom w:val="nil"/>
              <w:right w:val="nil"/>
            </w:tcBorders>
            <w:vAlign w:val="top"/>
          </w:tcPr>
          <w:p w14:paraId="309D1F11">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37.2139</w:t>
            </w:r>
          </w:p>
        </w:tc>
        <w:tc>
          <w:tcPr>
            <w:tcW w:w="2088" w:type="dxa"/>
            <w:tcBorders>
              <w:top w:val="nil"/>
              <w:left w:val="nil"/>
              <w:bottom w:val="nil"/>
              <w:right w:val="nil"/>
            </w:tcBorders>
            <w:vAlign w:val="top"/>
          </w:tcPr>
          <w:p w14:paraId="17F163D7">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36.3262</w:t>
            </w:r>
          </w:p>
        </w:tc>
        <w:tc>
          <w:tcPr>
            <w:tcW w:w="2085" w:type="dxa"/>
            <w:tcBorders>
              <w:top w:val="nil"/>
              <w:left w:val="nil"/>
              <w:bottom w:val="nil"/>
              <w:right w:val="nil"/>
            </w:tcBorders>
            <w:vAlign w:val="top"/>
          </w:tcPr>
          <w:p w14:paraId="0729AB01">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36.0731</w:t>
            </w:r>
          </w:p>
        </w:tc>
      </w:tr>
      <w:tr w14:paraId="50E0FACF">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550" w:type="pct"/>
            <w:tcBorders>
              <w:top w:val="nil"/>
              <w:left w:val="nil"/>
              <w:bottom w:val="nil"/>
              <w:right w:val="nil"/>
            </w:tcBorders>
          </w:tcPr>
          <w:p w14:paraId="6480D6AE">
            <w:pPr>
              <w:tabs>
                <w:tab w:val="left" w:pos="7473"/>
              </w:tabs>
              <w:ind w:firstLine="480" w:firstLineChars="200"/>
              <w:rPr>
                <w:rFonts w:ascii="Times New Roman" w:hAnsi="Times New Roman" w:cs="Times New Roman"/>
              </w:rPr>
            </w:pPr>
            <w:r>
              <w:rPr>
                <w:rFonts w:hint="eastAsia" w:ascii="Times New Roman" w:hAnsi="Times New Roman" w:cs="Times New Roman"/>
              </w:rPr>
              <w:t>B</w:t>
            </w:r>
            <w:r>
              <w:rPr>
                <w:rFonts w:ascii="Times New Roman" w:hAnsi="Times New Roman" w:cs="Times New Roman"/>
              </w:rPr>
              <w:t>IC</w:t>
            </w:r>
          </w:p>
        </w:tc>
        <w:tc>
          <w:tcPr>
            <w:tcW w:w="2067" w:type="dxa"/>
            <w:tcBorders>
              <w:top w:val="nil"/>
              <w:left w:val="nil"/>
              <w:bottom w:val="nil"/>
              <w:right w:val="nil"/>
            </w:tcBorders>
            <w:vAlign w:val="top"/>
          </w:tcPr>
          <w:p w14:paraId="40A52697">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 xml:space="preserve">40.5701 </w:t>
            </w:r>
          </w:p>
        </w:tc>
        <w:tc>
          <w:tcPr>
            <w:tcW w:w="2070" w:type="dxa"/>
            <w:tcBorders>
              <w:top w:val="nil"/>
              <w:left w:val="nil"/>
              <w:bottom w:val="nil"/>
              <w:right w:val="nil"/>
            </w:tcBorders>
            <w:vAlign w:val="top"/>
          </w:tcPr>
          <w:p w14:paraId="712C8D4E">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38.7637</w:t>
            </w:r>
          </w:p>
        </w:tc>
        <w:tc>
          <w:tcPr>
            <w:tcW w:w="2070" w:type="dxa"/>
            <w:tcBorders>
              <w:top w:val="nil"/>
              <w:left w:val="nil"/>
              <w:bottom w:val="nil"/>
              <w:right w:val="nil"/>
            </w:tcBorders>
            <w:vAlign w:val="top"/>
          </w:tcPr>
          <w:p w14:paraId="0433BF8F">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41.7109</w:t>
            </w:r>
          </w:p>
        </w:tc>
        <w:tc>
          <w:tcPr>
            <w:tcW w:w="2088" w:type="dxa"/>
            <w:tcBorders>
              <w:top w:val="nil"/>
              <w:left w:val="nil"/>
              <w:bottom w:val="nil"/>
              <w:right w:val="nil"/>
            </w:tcBorders>
            <w:vAlign w:val="top"/>
          </w:tcPr>
          <w:p w14:paraId="1FF30E84">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 xml:space="preserve">40.8232 </w:t>
            </w:r>
          </w:p>
        </w:tc>
        <w:tc>
          <w:tcPr>
            <w:tcW w:w="2085" w:type="dxa"/>
            <w:tcBorders>
              <w:top w:val="nil"/>
              <w:left w:val="nil"/>
              <w:bottom w:val="nil"/>
              <w:right w:val="nil"/>
            </w:tcBorders>
            <w:vAlign w:val="top"/>
          </w:tcPr>
          <w:p w14:paraId="6258ABFF">
            <w:pPr>
              <w:tabs>
                <w:tab w:val="left" w:pos="7473"/>
              </w:tabs>
              <w:ind w:firstLine="480" w:firstLineChars="200"/>
              <w:rPr>
                <w:rFonts w:hint="default" w:ascii="Times New Roman" w:hAnsi="Times New Roman" w:cs="Times New Roman"/>
                <w:lang w:val="en-US" w:eastAsia="zh-CN"/>
              </w:rPr>
            </w:pPr>
            <w:r>
              <w:rPr>
                <w:rFonts w:hint="eastAsia" w:ascii="Times New Roman" w:hAnsi="Times New Roman" w:cs="Times New Roman"/>
                <w:lang w:val="en-US" w:eastAsia="zh-CN"/>
              </w:rPr>
              <w:t>41.0973</w:t>
            </w:r>
          </w:p>
        </w:tc>
      </w:tr>
      <w:tr w14:paraId="61565518">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5000" w:type="pct"/>
            <w:gridSpan w:val="6"/>
            <w:tcBorders>
              <w:top w:val="nil"/>
              <w:left w:val="nil"/>
              <w:bottom w:val="nil"/>
              <w:right w:val="nil"/>
            </w:tcBorders>
          </w:tcPr>
          <w:p w14:paraId="3B603045">
            <w:pPr>
              <w:tabs>
                <w:tab w:val="left" w:pos="7473"/>
              </w:tabs>
              <w:jc w:val="left"/>
              <w:rPr>
                <w:rFonts w:ascii="Times New Roman" w:hAnsi="Times New Roman" w:cs="Times New Roman"/>
                <w:b/>
                <w:bCs/>
              </w:rPr>
            </w:pPr>
            <w:r>
              <w:rPr>
                <w:rFonts w:hint="eastAsia" w:ascii="Times New Roman" w:hAnsi="Times New Roman" w:eastAsia="宋体" w:cs="Times New Roman"/>
                <w:b/>
                <w:bCs/>
                <w:color w:val="000000"/>
                <w:kern w:val="0"/>
                <w:lang w:val="en-US" w:eastAsia="zh-CN" w:bidi="ar"/>
              </w:rPr>
              <w:t>Placebo</w:t>
            </w:r>
            <w:r>
              <w:rPr>
                <w:rFonts w:ascii="Times New Roman" w:hAnsi="Times New Roman" w:cs="Times New Roman"/>
                <w:b/>
                <w:bCs/>
              </w:rPr>
              <w:t xml:space="preserve"> </w:t>
            </w:r>
            <w:r>
              <w:rPr>
                <w:rFonts w:hint="eastAsia" w:ascii="Times New Roman" w:hAnsi="Times New Roman" w:cs="Times New Roman"/>
                <w:b/>
                <w:bCs/>
                <w:lang w:val="en-US" w:eastAsia="zh-CN"/>
              </w:rPr>
              <w:t>D</w:t>
            </w:r>
            <w:r>
              <w:rPr>
                <w:rFonts w:hint="eastAsia" w:ascii="Times New Roman" w:hAnsi="Times New Roman" w:cs="Times New Roman"/>
                <w:b/>
                <w:bCs/>
              </w:rPr>
              <w:t>FS</w:t>
            </w:r>
            <w:r>
              <w:rPr>
                <w:rFonts w:ascii="Times New Roman" w:hAnsi="Times New Roman" w:cs="Times New Roman"/>
                <w:b/>
                <w:bCs/>
              </w:rPr>
              <w:t xml:space="preserve"> curve</w:t>
            </w:r>
          </w:p>
        </w:tc>
      </w:tr>
      <w:tr w14:paraId="729E4FD7">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550" w:type="pct"/>
            <w:tcBorders>
              <w:top w:val="nil"/>
              <w:left w:val="nil"/>
              <w:bottom w:val="nil"/>
              <w:right w:val="nil"/>
            </w:tcBorders>
            <w:vAlign w:val="top"/>
          </w:tcPr>
          <w:p w14:paraId="6CB4E161">
            <w:pPr>
              <w:tabs>
                <w:tab w:val="left" w:pos="7473"/>
              </w:tabs>
              <w:ind w:firstLine="480" w:firstLineChars="200"/>
              <w:rPr>
                <w:rFonts w:hint="eastAsia" w:ascii="Times New Roman" w:hAnsi="Times New Roman" w:cs="Times New Roman"/>
              </w:rPr>
            </w:pPr>
            <w:r>
              <w:rPr>
                <w:rFonts w:hint="eastAsia" w:ascii="Times New Roman" w:hAnsi="Times New Roman" w:cs="Times New Roman"/>
              </w:rPr>
              <w:t>A</w:t>
            </w:r>
            <w:r>
              <w:rPr>
                <w:rFonts w:ascii="Times New Roman" w:hAnsi="Times New Roman" w:cs="Times New Roman"/>
              </w:rPr>
              <w:t>IC</w:t>
            </w:r>
          </w:p>
        </w:tc>
        <w:tc>
          <w:tcPr>
            <w:tcW w:w="2067" w:type="dxa"/>
            <w:tcBorders>
              <w:top w:val="nil"/>
              <w:left w:val="nil"/>
              <w:bottom w:val="nil"/>
              <w:right w:val="nil"/>
            </w:tcBorders>
            <w:vAlign w:val="top"/>
          </w:tcPr>
          <w:p w14:paraId="72A94772">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105.0808</w:t>
            </w:r>
          </w:p>
        </w:tc>
        <w:tc>
          <w:tcPr>
            <w:tcW w:w="2070" w:type="dxa"/>
            <w:tcBorders>
              <w:top w:val="nil"/>
              <w:left w:val="nil"/>
              <w:bottom w:val="nil"/>
              <w:right w:val="nil"/>
            </w:tcBorders>
            <w:vAlign w:val="top"/>
          </w:tcPr>
          <w:p w14:paraId="163BDA53">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103.8388</w:t>
            </w:r>
          </w:p>
        </w:tc>
        <w:tc>
          <w:tcPr>
            <w:tcW w:w="2070" w:type="dxa"/>
            <w:tcBorders>
              <w:top w:val="nil"/>
              <w:left w:val="nil"/>
              <w:bottom w:val="nil"/>
              <w:right w:val="nil"/>
            </w:tcBorders>
            <w:vAlign w:val="top"/>
          </w:tcPr>
          <w:p w14:paraId="34A3348D">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107.0254</w:t>
            </w:r>
          </w:p>
        </w:tc>
        <w:tc>
          <w:tcPr>
            <w:tcW w:w="2088" w:type="dxa"/>
            <w:tcBorders>
              <w:top w:val="nil"/>
              <w:left w:val="nil"/>
              <w:bottom w:val="nil"/>
              <w:right w:val="nil"/>
            </w:tcBorders>
            <w:vAlign w:val="top"/>
          </w:tcPr>
          <w:p w14:paraId="5F600514">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104.8113</w:t>
            </w:r>
          </w:p>
        </w:tc>
        <w:tc>
          <w:tcPr>
            <w:tcW w:w="2085" w:type="dxa"/>
            <w:tcBorders>
              <w:top w:val="nil"/>
              <w:left w:val="nil"/>
              <w:bottom w:val="nil"/>
              <w:right w:val="nil"/>
            </w:tcBorders>
            <w:vAlign w:val="top"/>
          </w:tcPr>
          <w:p w14:paraId="304EC05D">
            <w:pPr>
              <w:tabs>
                <w:tab w:val="left" w:pos="7473"/>
              </w:tabs>
              <w:ind w:firstLine="480" w:firstLineChars="200"/>
              <w:rPr>
                <w:rFonts w:hint="eastAsia" w:ascii="Times New Roman" w:hAnsi="Times New Roman" w:cs="Times New Roman"/>
                <w:lang w:val="en-US" w:eastAsia="zh-CN"/>
              </w:rPr>
            </w:pPr>
            <w:r>
              <w:rPr>
                <w:rFonts w:hint="eastAsia" w:ascii="Times New Roman" w:hAnsi="Times New Roman" w:cs="Times New Roman"/>
                <w:lang w:val="en-US" w:eastAsia="zh-CN"/>
              </w:rPr>
              <w:t>104.616</w:t>
            </w:r>
          </w:p>
        </w:tc>
      </w:tr>
      <w:tr w14:paraId="1D78F11D">
        <w:tblPrEx>
          <w:tblBorders>
            <w:top w:val="single" w:color="auto" w:sz="4" w:space="0"/>
            <w:left w:val="single" w:color="auto" w:sz="4" w:space="0"/>
            <w:bottom w:val="none" w:color="auto" w:sz="0"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1550" w:type="pct"/>
            <w:tcBorders>
              <w:top w:val="nil"/>
              <w:left w:val="nil"/>
              <w:bottom w:val="nil"/>
              <w:right w:val="nil"/>
            </w:tcBorders>
            <w:vAlign w:val="top"/>
          </w:tcPr>
          <w:p w14:paraId="5C11108F">
            <w:pPr>
              <w:tabs>
                <w:tab w:val="left" w:pos="7473"/>
              </w:tabs>
              <w:ind w:firstLine="480" w:firstLineChars="200"/>
              <w:jc w:val="left"/>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rPr>
              <w:t>B</w:t>
            </w:r>
            <w:r>
              <w:rPr>
                <w:rFonts w:ascii="Times New Roman" w:hAnsi="Times New Roman" w:cs="Times New Roman"/>
              </w:rPr>
              <w:t>IC</w:t>
            </w:r>
          </w:p>
        </w:tc>
        <w:tc>
          <w:tcPr>
            <w:tcW w:w="687" w:type="pct"/>
            <w:tcBorders>
              <w:top w:val="nil"/>
              <w:left w:val="nil"/>
              <w:bottom w:val="nil"/>
              <w:right w:val="nil"/>
            </w:tcBorders>
            <w:vAlign w:val="top"/>
          </w:tcPr>
          <w:p w14:paraId="41584C37">
            <w:pPr>
              <w:tabs>
                <w:tab w:val="left" w:pos="7473"/>
              </w:tabs>
              <w:ind w:firstLine="480" w:firstLineChars="200"/>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lang w:val="en-US" w:eastAsia="zh-CN"/>
              </w:rPr>
              <w:t>109.1129</w:t>
            </w:r>
          </w:p>
        </w:tc>
        <w:tc>
          <w:tcPr>
            <w:tcW w:w="688" w:type="pct"/>
            <w:tcBorders>
              <w:top w:val="nil"/>
              <w:left w:val="nil"/>
              <w:bottom w:val="nil"/>
              <w:right w:val="nil"/>
            </w:tcBorders>
            <w:vAlign w:val="top"/>
          </w:tcPr>
          <w:p w14:paraId="1E4D98AB">
            <w:pPr>
              <w:tabs>
                <w:tab w:val="left" w:pos="7473"/>
              </w:tabs>
              <w:ind w:firstLine="480" w:firstLineChars="200"/>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lang w:val="en-US" w:eastAsia="zh-CN"/>
              </w:rPr>
              <w:t>106.0873</w:t>
            </w:r>
          </w:p>
        </w:tc>
        <w:tc>
          <w:tcPr>
            <w:tcW w:w="688" w:type="pct"/>
            <w:tcBorders>
              <w:top w:val="nil"/>
              <w:left w:val="nil"/>
              <w:bottom w:val="nil"/>
              <w:right w:val="nil"/>
            </w:tcBorders>
            <w:vAlign w:val="top"/>
          </w:tcPr>
          <w:p w14:paraId="4E586A80">
            <w:pPr>
              <w:tabs>
                <w:tab w:val="left" w:pos="7473"/>
              </w:tabs>
              <w:ind w:firstLine="480" w:firstLineChars="200"/>
              <w:jc w:val="both"/>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lang w:val="en-US" w:eastAsia="zh-CN"/>
              </w:rPr>
              <w:t>111.5224</w:t>
            </w:r>
          </w:p>
        </w:tc>
        <w:tc>
          <w:tcPr>
            <w:tcW w:w="690" w:type="pct"/>
            <w:tcBorders>
              <w:top w:val="nil"/>
              <w:left w:val="nil"/>
              <w:bottom w:val="nil"/>
              <w:right w:val="nil"/>
            </w:tcBorders>
            <w:vAlign w:val="top"/>
          </w:tcPr>
          <w:p w14:paraId="28CAAD82">
            <w:pPr>
              <w:tabs>
                <w:tab w:val="left" w:pos="7473"/>
              </w:tabs>
              <w:ind w:firstLine="480" w:firstLineChars="200"/>
              <w:jc w:val="both"/>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lang w:val="en-US" w:eastAsia="zh-CN"/>
              </w:rPr>
              <w:t>109.3083</w:t>
            </w:r>
          </w:p>
        </w:tc>
        <w:tc>
          <w:tcPr>
            <w:tcW w:w="692" w:type="pct"/>
            <w:tcBorders>
              <w:top w:val="nil"/>
              <w:left w:val="nil"/>
              <w:bottom w:val="nil"/>
              <w:right w:val="nil"/>
            </w:tcBorders>
            <w:vAlign w:val="top"/>
          </w:tcPr>
          <w:p w14:paraId="51A9540D">
            <w:pPr>
              <w:tabs>
                <w:tab w:val="left" w:pos="7473"/>
              </w:tabs>
              <w:ind w:firstLine="480" w:firstLineChars="200"/>
              <w:jc w:val="both"/>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lang w:val="en-US" w:eastAsia="zh-CN"/>
              </w:rPr>
              <w:t>109.5778</w:t>
            </w:r>
          </w:p>
        </w:tc>
      </w:tr>
    </w:tbl>
    <w:p w14:paraId="79AA4597">
      <w:pPr>
        <w:rPr>
          <w:rFonts w:hint="eastAsia" w:ascii="Times New Roman" w:hAnsi="Times New Roman" w:cs="Times New Roman"/>
        </w:rPr>
      </w:pPr>
    </w:p>
    <w:p w14:paraId="0627F155">
      <w:pPr>
        <w:rPr>
          <w:rFonts w:hint="eastAsia" w:ascii="Times New Roman" w:hAnsi="Times New Roman" w:cs="Times New Roman"/>
          <w:lang w:val="en-US" w:eastAsia="zh-CN"/>
        </w:rPr>
      </w:pPr>
      <w:r>
        <w:rPr>
          <w:rFonts w:hint="eastAsia" w:ascii="Times New Roman" w:hAnsi="Times New Roman" w:cs="Times New Roman"/>
        </w:rPr>
        <w:t>Abbreviation: O</w:t>
      </w:r>
      <w:r>
        <w:rPr>
          <w:rFonts w:ascii="Times New Roman" w:hAnsi="Times New Roman" w:cs="Times New Roman"/>
        </w:rPr>
        <w:t xml:space="preserve">S, overall survival; </w:t>
      </w:r>
      <w:r>
        <w:rPr>
          <w:rFonts w:hint="eastAsia" w:ascii="Times New Roman" w:hAnsi="Times New Roman" w:cs="Times New Roman"/>
        </w:rPr>
        <w:t xml:space="preserve">DFS, disease-free survival; </w:t>
      </w:r>
      <w:r>
        <w:rPr>
          <w:rFonts w:ascii="Times New Roman" w:hAnsi="Times New Roman" w:cs="Times New Roman"/>
        </w:rPr>
        <w:t>AIC, Akaike’s information criterion; BIC, Bayesian information criterion</w:t>
      </w:r>
      <w:r>
        <w:rPr>
          <w:rFonts w:hint="eastAsia" w:ascii="Times New Roman" w:hAnsi="Times New Roman" w:cs="Times New Roman"/>
          <w:lang w:val="en-US" w:eastAsia="zh-CN"/>
        </w:rPr>
        <w:t>.</w:t>
      </w:r>
    </w:p>
    <w:p w14:paraId="27D8B06E">
      <w:pPr>
        <w:tabs>
          <w:tab w:val="left" w:pos="7473"/>
        </w:tabs>
        <w:rPr>
          <w:rFonts w:hint="eastAsia" w:ascii="Times New Roman" w:hAnsi="Times New Roman" w:cs="Times New Roman"/>
          <w:lang w:val="en-US" w:eastAsia="zh-CN"/>
        </w:rPr>
      </w:pPr>
    </w:p>
    <w:p w14:paraId="44FE0727">
      <w:pPr>
        <w:tabs>
          <w:tab w:val="left" w:pos="7473"/>
        </w:tabs>
        <w:rPr>
          <w:rFonts w:hint="default" w:ascii="Times New Roman" w:hAnsi="Times New Roman" w:eastAsia="宋体" w:cs="Times New Roman"/>
          <w:i/>
          <w:iCs/>
          <w:lang w:val="en-US" w:eastAsia="zh-CN"/>
        </w:rPr>
      </w:pPr>
      <w:r>
        <w:rPr>
          <w:rFonts w:hint="eastAsia" w:ascii="Times New Roman" w:hAnsi="Times New Roman" w:cs="Times New Roman"/>
          <w:lang w:val="en-US" w:eastAsia="zh-CN"/>
        </w:rPr>
        <w:t>According to the AIC and BIC value of the distributions and the visual fitting of the curves (Figure S2) showed that the Weibull distribution is probably the most reasonable parametric survival model. Weibull distribution is flexible and widely used for matching patients with three statesover time, because it can monotonously increase or decrease risk functions, and it is suitable for estimating events occurring during early follow-up work.</w:t>
      </w:r>
    </w:p>
    <w:sectPr>
      <w:pgSz w:w="16838" w:h="11905" w:orient="landscape"/>
      <w:pgMar w:top="1020" w:right="992" w:bottom="1321" w:left="1015" w:header="720" w:footer="720"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6A6A9">
    <w:pPr>
      <w:pStyle w:val="2"/>
      <w:tabs>
        <w:tab w:val="center" w:pos="8640"/>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92B63A">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2492B63A">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B5F13">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7151">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0C4E2">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1532F">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DaxMDY0sDCxNLAwN7VU0lEKTi0uzszPAykwrQUAi7qPOiwAAAA="/>
    <w:docVar w:name="commondata" w:val="eyJoZGlkIjoiOGQ0NDVmYTkxOTRhOTVkYWQwYWJhNDgzYzdmOTQ2YTgifQ=="/>
  </w:docVars>
  <w:rsids>
    <w:rsidRoot w:val="7C8800FF"/>
    <w:rsid w:val="000C11BC"/>
    <w:rsid w:val="00127F9A"/>
    <w:rsid w:val="001B1EE5"/>
    <w:rsid w:val="0026748A"/>
    <w:rsid w:val="002C6BD9"/>
    <w:rsid w:val="00311A5F"/>
    <w:rsid w:val="003B334D"/>
    <w:rsid w:val="004021A0"/>
    <w:rsid w:val="00476AB3"/>
    <w:rsid w:val="005A5789"/>
    <w:rsid w:val="005C1DF1"/>
    <w:rsid w:val="006A15C5"/>
    <w:rsid w:val="00703718"/>
    <w:rsid w:val="00747565"/>
    <w:rsid w:val="008F0787"/>
    <w:rsid w:val="008F37B6"/>
    <w:rsid w:val="00977C68"/>
    <w:rsid w:val="00A000E5"/>
    <w:rsid w:val="00A7221C"/>
    <w:rsid w:val="00A96700"/>
    <w:rsid w:val="00AF722E"/>
    <w:rsid w:val="00B0538B"/>
    <w:rsid w:val="00BE615B"/>
    <w:rsid w:val="00E222D8"/>
    <w:rsid w:val="00EB4FE5"/>
    <w:rsid w:val="00EC2644"/>
    <w:rsid w:val="01207B0A"/>
    <w:rsid w:val="01546F04"/>
    <w:rsid w:val="01896596"/>
    <w:rsid w:val="01A0522B"/>
    <w:rsid w:val="02077B07"/>
    <w:rsid w:val="028B40A4"/>
    <w:rsid w:val="02B05933"/>
    <w:rsid w:val="02CA0ADE"/>
    <w:rsid w:val="031F21B7"/>
    <w:rsid w:val="03C34022"/>
    <w:rsid w:val="040845C6"/>
    <w:rsid w:val="044B0FA4"/>
    <w:rsid w:val="04B8274F"/>
    <w:rsid w:val="057F3838"/>
    <w:rsid w:val="059B00A7"/>
    <w:rsid w:val="07025A5E"/>
    <w:rsid w:val="071639FB"/>
    <w:rsid w:val="081A07A6"/>
    <w:rsid w:val="083C3D3A"/>
    <w:rsid w:val="08810726"/>
    <w:rsid w:val="08874374"/>
    <w:rsid w:val="094B7C48"/>
    <w:rsid w:val="09C13F1E"/>
    <w:rsid w:val="09D67445"/>
    <w:rsid w:val="0A3003B8"/>
    <w:rsid w:val="0A3A0D3D"/>
    <w:rsid w:val="0ACE2EFF"/>
    <w:rsid w:val="0AE626EF"/>
    <w:rsid w:val="0B6F523B"/>
    <w:rsid w:val="0BDD4F0E"/>
    <w:rsid w:val="0C0D5D76"/>
    <w:rsid w:val="0CE2480D"/>
    <w:rsid w:val="0D0E5602"/>
    <w:rsid w:val="0D250D19"/>
    <w:rsid w:val="0DF36D12"/>
    <w:rsid w:val="0E004105"/>
    <w:rsid w:val="0F563291"/>
    <w:rsid w:val="10414096"/>
    <w:rsid w:val="10802373"/>
    <w:rsid w:val="10A87B1C"/>
    <w:rsid w:val="10C81F6C"/>
    <w:rsid w:val="112A6C01"/>
    <w:rsid w:val="114B0C92"/>
    <w:rsid w:val="116F25CC"/>
    <w:rsid w:val="11925825"/>
    <w:rsid w:val="11AD363C"/>
    <w:rsid w:val="11E8085A"/>
    <w:rsid w:val="12443874"/>
    <w:rsid w:val="133E16E6"/>
    <w:rsid w:val="136513F7"/>
    <w:rsid w:val="13816D08"/>
    <w:rsid w:val="14687FC6"/>
    <w:rsid w:val="154F0574"/>
    <w:rsid w:val="15693B5A"/>
    <w:rsid w:val="1571672E"/>
    <w:rsid w:val="15A60494"/>
    <w:rsid w:val="162D6DC1"/>
    <w:rsid w:val="16BE1461"/>
    <w:rsid w:val="176D4126"/>
    <w:rsid w:val="177F20CE"/>
    <w:rsid w:val="18A079AE"/>
    <w:rsid w:val="1A1870E7"/>
    <w:rsid w:val="1B41570E"/>
    <w:rsid w:val="1BA72A20"/>
    <w:rsid w:val="1BAA0BEC"/>
    <w:rsid w:val="1BE834C2"/>
    <w:rsid w:val="1BEE5A4B"/>
    <w:rsid w:val="1C28769D"/>
    <w:rsid w:val="1CA7512B"/>
    <w:rsid w:val="1D0817F9"/>
    <w:rsid w:val="1D4C5A8B"/>
    <w:rsid w:val="1DAA1DA1"/>
    <w:rsid w:val="1F772F4E"/>
    <w:rsid w:val="1FA025A4"/>
    <w:rsid w:val="20A55A6E"/>
    <w:rsid w:val="210668C5"/>
    <w:rsid w:val="21670BD6"/>
    <w:rsid w:val="21A401A4"/>
    <w:rsid w:val="226A7FDF"/>
    <w:rsid w:val="22943A5C"/>
    <w:rsid w:val="22A514D3"/>
    <w:rsid w:val="22AD612E"/>
    <w:rsid w:val="22F015DA"/>
    <w:rsid w:val="23201794"/>
    <w:rsid w:val="23564C85"/>
    <w:rsid w:val="23FC5D5D"/>
    <w:rsid w:val="245E4762"/>
    <w:rsid w:val="24A52E8B"/>
    <w:rsid w:val="25215D32"/>
    <w:rsid w:val="252F3F10"/>
    <w:rsid w:val="25B1435A"/>
    <w:rsid w:val="25FC34C7"/>
    <w:rsid w:val="26866228"/>
    <w:rsid w:val="277C7FFF"/>
    <w:rsid w:val="282E13A2"/>
    <w:rsid w:val="28E01F70"/>
    <w:rsid w:val="29057462"/>
    <w:rsid w:val="29087859"/>
    <w:rsid w:val="296250E0"/>
    <w:rsid w:val="29A01E88"/>
    <w:rsid w:val="2ACF3E55"/>
    <w:rsid w:val="2C486A1C"/>
    <w:rsid w:val="2C4E7372"/>
    <w:rsid w:val="2CB91616"/>
    <w:rsid w:val="2CEC46B5"/>
    <w:rsid w:val="2D401716"/>
    <w:rsid w:val="2D8D59EF"/>
    <w:rsid w:val="2DAF14C1"/>
    <w:rsid w:val="2DE528AB"/>
    <w:rsid w:val="2E0F2B31"/>
    <w:rsid w:val="2E245A6F"/>
    <w:rsid w:val="2E466882"/>
    <w:rsid w:val="2E5A3DAC"/>
    <w:rsid w:val="2EEA7A2C"/>
    <w:rsid w:val="2F203B01"/>
    <w:rsid w:val="2FD96338"/>
    <w:rsid w:val="2FDB28C8"/>
    <w:rsid w:val="301E37BE"/>
    <w:rsid w:val="309E0660"/>
    <w:rsid w:val="30C72200"/>
    <w:rsid w:val="30CD0DFB"/>
    <w:rsid w:val="30D37E45"/>
    <w:rsid w:val="31787D89"/>
    <w:rsid w:val="31D6101F"/>
    <w:rsid w:val="31F31627"/>
    <w:rsid w:val="333C573E"/>
    <w:rsid w:val="33700252"/>
    <w:rsid w:val="33B148B3"/>
    <w:rsid w:val="33E81E5A"/>
    <w:rsid w:val="34424101"/>
    <w:rsid w:val="350153D9"/>
    <w:rsid w:val="35170C02"/>
    <w:rsid w:val="356B38CB"/>
    <w:rsid w:val="35D5020C"/>
    <w:rsid w:val="35EB360A"/>
    <w:rsid w:val="36265677"/>
    <w:rsid w:val="37381D99"/>
    <w:rsid w:val="37BF540E"/>
    <w:rsid w:val="386C7AF7"/>
    <w:rsid w:val="38C75059"/>
    <w:rsid w:val="3A10210A"/>
    <w:rsid w:val="3A4964BD"/>
    <w:rsid w:val="3A96260F"/>
    <w:rsid w:val="3B9D3687"/>
    <w:rsid w:val="3BCA4233"/>
    <w:rsid w:val="3BEF20DE"/>
    <w:rsid w:val="3C9B215F"/>
    <w:rsid w:val="3D2D6B2F"/>
    <w:rsid w:val="3D9D5A63"/>
    <w:rsid w:val="3DA41221"/>
    <w:rsid w:val="3E0E148A"/>
    <w:rsid w:val="3E852FAC"/>
    <w:rsid w:val="3F277CDA"/>
    <w:rsid w:val="3F63093E"/>
    <w:rsid w:val="40023211"/>
    <w:rsid w:val="405C39B3"/>
    <w:rsid w:val="4141151D"/>
    <w:rsid w:val="431762B8"/>
    <w:rsid w:val="43B7518E"/>
    <w:rsid w:val="44E43367"/>
    <w:rsid w:val="45036AF3"/>
    <w:rsid w:val="45D109A0"/>
    <w:rsid w:val="45EC465D"/>
    <w:rsid w:val="46913379"/>
    <w:rsid w:val="469C1B5C"/>
    <w:rsid w:val="46F1770B"/>
    <w:rsid w:val="4729604E"/>
    <w:rsid w:val="47737835"/>
    <w:rsid w:val="47741147"/>
    <w:rsid w:val="47A57C27"/>
    <w:rsid w:val="48AF0E76"/>
    <w:rsid w:val="48EB5308"/>
    <w:rsid w:val="49213B13"/>
    <w:rsid w:val="49781027"/>
    <w:rsid w:val="4A8C69EF"/>
    <w:rsid w:val="4B080F14"/>
    <w:rsid w:val="4BB54B5C"/>
    <w:rsid w:val="4BD02380"/>
    <w:rsid w:val="4C462E25"/>
    <w:rsid w:val="4CA305AE"/>
    <w:rsid w:val="4D4E0B28"/>
    <w:rsid w:val="4D9D2CC9"/>
    <w:rsid w:val="4E214790"/>
    <w:rsid w:val="4EB552C3"/>
    <w:rsid w:val="4EF906E9"/>
    <w:rsid w:val="4FF8133B"/>
    <w:rsid w:val="51234246"/>
    <w:rsid w:val="51271DBC"/>
    <w:rsid w:val="52167B9E"/>
    <w:rsid w:val="52675E54"/>
    <w:rsid w:val="53B9659E"/>
    <w:rsid w:val="53E14AAE"/>
    <w:rsid w:val="53FD5056"/>
    <w:rsid w:val="54354C3E"/>
    <w:rsid w:val="54483C4A"/>
    <w:rsid w:val="54E0475B"/>
    <w:rsid w:val="55014E8B"/>
    <w:rsid w:val="559769A9"/>
    <w:rsid w:val="55D604D0"/>
    <w:rsid w:val="55E91DEC"/>
    <w:rsid w:val="569E0EDC"/>
    <w:rsid w:val="574F0D43"/>
    <w:rsid w:val="57520835"/>
    <w:rsid w:val="57B63621"/>
    <w:rsid w:val="57E5387E"/>
    <w:rsid w:val="5841229D"/>
    <w:rsid w:val="58D06B21"/>
    <w:rsid w:val="58D37BB4"/>
    <w:rsid w:val="58D565A1"/>
    <w:rsid w:val="5934151A"/>
    <w:rsid w:val="595561DD"/>
    <w:rsid w:val="59D55B89"/>
    <w:rsid w:val="5AB0697E"/>
    <w:rsid w:val="5B850F4D"/>
    <w:rsid w:val="5BF571E2"/>
    <w:rsid w:val="5D105DFA"/>
    <w:rsid w:val="5D885D78"/>
    <w:rsid w:val="5DB24476"/>
    <w:rsid w:val="5DBE1D3D"/>
    <w:rsid w:val="5E433138"/>
    <w:rsid w:val="5E6E3047"/>
    <w:rsid w:val="5EC7698C"/>
    <w:rsid w:val="5F300020"/>
    <w:rsid w:val="5FFE02A6"/>
    <w:rsid w:val="60252C80"/>
    <w:rsid w:val="602C4CF9"/>
    <w:rsid w:val="608C3317"/>
    <w:rsid w:val="60F021CA"/>
    <w:rsid w:val="60FD7EA3"/>
    <w:rsid w:val="616D2321"/>
    <w:rsid w:val="61BF394A"/>
    <w:rsid w:val="621B3277"/>
    <w:rsid w:val="629D0E19"/>
    <w:rsid w:val="629D1EDE"/>
    <w:rsid w:val="62CD361C"/>
    <w:rsid w:val="62CF5694"/>
    <w:rsid w:val="62F12229"/>
    <w:rsid w:val="63A26064"/>
    <w:rsid w:val="63D336DD"/>
    <w:rsid w:val="644F5AC1"/>
    <w:rsid w:val="64807A1C"/>
    <w:rsid w:val="64944DD6"/>
    <w:rsid w:val="654E3963"/>
    <w:rsid w:val="65BF660F"/>
    <w:rsid w:val="665D6C68"/>
    <w:rsid w:val="66D87988"/>
    <w:rsid w:val="67063746"/>
    <w:rsid w:val="67787DF7"/>
    <w:rsid w:val="678673E4"/>
    <w:rsid w:val="67B6134C"/>
    <w:rsid w:val="680C74B9"/>
    <w:rsid w:val="683A3579"/>
    <w:rsid w:val="68784E32"/>
    <w:rsid w:val="6A1057B2"/>
    <w:rsid w:val="6A6257BB"/>
    <w:rsid w:val="6C031CF9"/>
    <w:rsid w:val="6C6E5E8A"/>
    <w:rsid w:val="6CC6244A"/>
    <w:rsid w:val="6D8C18E0"/>
    <w:rsid w:val="6E4D5416"/>
    <w:rsid w:val="6E530F72"/>
    <w:rsid w:val="6E5B3735"/>
    <w:rsid w:val="6E7004A6"/>
    <w:rsid w:val="6F0230C8"/>
    <w:rsid w:val="6FEE4CCD"/>
    <w:rsid w:val="70061472"/>
    <w:rsid w:val="70090D2F"/>
    <w:rsid w:val="701752A6"/>
    <w:rsid w:val="70EB5859"/>
    <w:rsid w:val="717B5DD6"/>
    <w:rsid w:val="7190666A"/>
    <w:rsid w:val="72CB03A1"/>
    <w:rsid w:val="73040E94"/>
    <w:rsid w:val="732078AB"/>
    <w:rsid w:val="74DB4A08"/>
    <w:rsid w:val="74F657AE"/>
    <w:rsid w:val="76206C56"/>
    <w:rsid w:val="76CE575F"/>
    <w:rsid w:val="77642B72"/>
    <w:rsid w:val="777A05E8"/>
    <w:rsid w:val="78AE0660"/>
    <w:rsid w:val="78EF3E8C"/>
    <w:rsid w:val="79421302"/>
    <w:rsid w:val="79960FDD"/>
    <w:rsid w:val="79D13A22"/>
    <w:rsid w:val="7AEA0DB1"/>
    <w:rsid w:val="7AEC35AA"/>
    <w:rsid w:val="7B1221E9"/>
    <w:rsid w:val="7B56323D"/>
    <w:rsid w:val="7B8E43C9"/>
    <w:rsid w:val="7C8800FF"/>
    <w:rsid w:val="7D0B5714"/>
    <w:rsid w:val="7D621BBD"/>
    <w:rsid w:val="7D670508"/>
    <w:rsid w:val="7D87580C"/>
    <w:rsid w:val="7DB36056"/>
    <w:rsid w:val="7DCC1471"/>
    <w:rsid w:val="7DEC38C1"/>
    <w:rsid w:val="7E0D5A08"/>
    <w:rsid w:val="7EA01689"/>
    <w:rsid w:val="7ECC307E"/>
    <w:rsid w:val="7EE50A3C"/>
    <w:rsid w:val="7F000314"/>
    <w:rsid w:val="7F5E061E"/>
    <w:rsid w:val="7F7D60D7"/>
    <w:rsid w:val="7FC17629"/>
    <w:rsid w:val="7FC454E5"/>
    <w:rsid w:val="7FCD4B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cs="Arial" w:asciiTheme="minorHAnsi" w:hAnsiTheme="minorHAnsi" w:eastAsiaTheme="minorEastAsia"/>
      <w:kern w:val="2"/>
      <w:sz w:val="24"/>
      <w:szCs w:val="24"/>
      <w:lang w:val="en-US" w:eastAsia="zh-CN" w:bidi="ar-SA"/>
    </w:rPr>
  </w:style>
  <w:style w:type="character" w:default="1" w:styleId="7">
    <w:name w:val="Default Paragraph Font"/>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autoRedefine/>
    <w:qFormat/>
    <w:uiPriority w:val="0"/>
    <w:pPr>
      <w:spacing w:beforeAutospacing="1" w:afterAutospacing="1"/>
      <w:jc w:val="left"/>
    </w:pPr>
    <w:rPr>
      <w:rFonts w:cs="Times New Roman"/>
      <w:kern w:val="0"/>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Emphasis"/>
    <w:basedOn w:val="7"/>
    <w:autoRedefine/>
    <w:qFormat/>
    <w:uiPriority w:val="0"/>
    <w:rPr>
      <w:i/>
    </w:rPr>
  </w:style>
  <w:style w:type="character" w:styleId="9">
    <w:name w:val="Hyperlink"/>
    <w:basedOn w:val="7"/>
    <w:autoRedefine/>
    <w:qFormat/>
    <w:uiPriority w:val="0"/>
    <w:rPr>
      <w:color w:val="0000FF"/>
      <w:u w:val="single"/>
    </w:rPr>
  </w:style>
  <w:style w:type="character" w:customStyle="1" w:styleId="10">
    <w:name w:val="font31"/>
    <w:basedOn w:val="7"/>
    <w:autoRedefine/>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5.tiff"/><Relationship Id="rId12" Type="http://schemas.openxmlformats.org/officeDocument/2006/relationships/image" Target="media/image4.png"/><Relationship Id="rId11" Type="http://schemas.openxmlformats.org/officeDocument/2006/relationships/image" Target="media/image3.tiff"/><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910</Words>
  <Characters>5435</Characters>
  <Lines>88</Lines>
  <Paragraphs>24</Paragraphs>
  <TotalTime>5</TotalTime>
  <ScaleCrop>false</ScaleCrop>
  <LinksUpToDate>false</LinksUpToDate>
  <CharactersWithSpaces>6126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2021-11-28T15:09:00Z</dcterms:created>
  <dc:creator>璺Abner</dc:creator>
  <cp:lastModifiedBy>Admin</cp:lastModifiedBy>
  <dcterms:modified xsi:type="dcterms:W3CDTF">2025-11-19T15:47:19Z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7C004D1E59754A4981B793C4F7BB7FE5</vt:lpwstr>
  </property>
  <property fmtid="{D5CDD505-2E9C-101B-9397-08002B2CF9AE}" pid="4" name="KSOTemplateDocerSaveRecord">
    <vt:lpwstr>eyJoZGlkIjoiOGQ0NDVmYTkxOTRhOTVkYWQwYWJhNDgzYzdmOTQ2YTgiLCJ1c2VySWQiOiIyNDI1NTE4MzkifQ==</vt:lpwstr>
  </property>
</Properties>
</file>