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07764" w14:textId="636FCC1F" w:rsidR="00352AEA" w:rsidRDefault="00FD4F70" w:rsidP="00E111B5">
      <w:pPr>
        <w:spacing w:line="0" w:lineRule="atLeast"/>
        <w:jc w:val="both"/>
        <w:rPr>
          <w:rFonts w:ascii="Times New Roman" w:eastAsia="AdvTimes" w:hAnsi="Times New Roman" w:cs="Times New Roman"/>
          <w:kern w:val="0"/>
          <w:szCs w:val="24"/>
        </w:rPr>
      </w:pPr>
      <w:r w:rsidRPr="00FD4F70">
        <w:rPr>
          <w:rFonts w:ascii="Times New Roman" w:eastAsia="AdvTimes" w:hAnsi="Times New Roman" w:cs="Times New Roman"/>
          <w:b/>
          <w:bCs/>
          <w:kern w:val="0"/>
          <w:szCs w:val="24"/>
        </w:rPr>
        <w:t>Appendix Table A1</w:t>
      </w:r>
      <w:r w:rsidRPr="00FD4F70">
        <w:rPr>
          <w:rFonts w:ascii="Times New Roman" w:eastAsia="AdvTimes" w:hAnsi="Times New Roman" w:cs="Times New Roman"/>
          <w:kern w:val="0"/>
          <w:szCs w:val="24"/>
        </w:rPr>
        <w:t>. Blood donor age eligibility limits in selected countries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2835"/>
        <w:gridCol w:w="1984"/>
        <w:gridCol w:w="6663"/>
      </w:tblGrid>
      <w:tr w:rsidR="000F5F22" w14:paraId="24D203F2" w14:textId="77777777" w:rsidTr="002F4DA3">
        <w:trPr>
          <w:trHeight w:val="702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72AC6279" w14:textId="3C5D16ED" w:rsidR="000F5F22" w:rsidRPr="00F35DA6" w:rsidRDefault="000F5F22" w:rsidP="009B5748">
            <w:pPr>
              <w:spacing w:line="0" w:lineRule="atLeast"/>
              <w:jc w:val="center"/>
              <w:rPr>
                <w:rFonts w:ascii="Times New Roman" w:eastAsia="AdvTimes" w:hAnsi="Times New Roman" w:cs="Times New Roman"/>
                <w:b/>
                <w:bCs/>
                <w:kern w:val="0"/>
                <w:szCs w:val="24"/>
              </w:rPr>
            </w:pPr>
            <w:r w:rsidRPr="00F35DA6">
              <w:rPr>
                <w:rFonts w:ascii="Times New Roman" w:eastAsia="AdvTimes" w:hAnsi="Times New Roman" w:cs="Times New Roman"/>
                <w:b/>
                <w:bCs/>
                <w:kern w:val="0"/>
                <w:szCs w:val="24"/>
              </w:rPr>
              <w:t>Country/Region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A4ABE68" w14:textId="385EB27C" w:rsidR="000F5F22" w:rsidRPr="00F35DA6" w:rsidRDefault="000F5F22" w:rsidP="009B5748">
            <w:pPr>
              <w:spacing w:line="0" w:lineRule="atLeast"/>
              <w:jc w:val="center"/>
              <w:rPr>
                <w:rFonts w:ascii="Times New Roman" w:eastAsia="AdvTimes" w:hAnsi="Times New Roman" w:cs="Times New Roman"/>
                <w:b/>
                <w:bCs/>
                <w:kern w:val="0"/>
                <w:szCs w:val="24"/>
              </w:rPr>
            </w:pPr>
            <w:r w:rsidRPr="00F35DA6">
              <w:rPr>
                <w:rFonts w:ascii="Times New Roman" w:eastAsia="AdvTimes" w:hAnsi="Times New Roman" w:cs="Times New Roman"/>
                <w:b/>
                <w:bCs/>
                <w:kern w:val="0"/>
                <w:szCs w:val="24"/>
              </w:rPr>
              <w:t>Minimum age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0777EC4" w14:textId="45473304" w:rsidR="000F5F22" w:rsidRPr="00F35DA6" w:rsidRDefault="00C01990" w:rsidP="009B5748">
            <w:pPr>
              <w:spacing w:line="0" w:lineRule="atLeast"/>
              <w:jc w:val="center"/>
              <w:rPr>
                <w:rFonts w:ascii="Times New Roman" w:eastAsia="AdvTimes" w:hAnsi="Times New Roman" w:cs="Times New Roman"/>
                <w:b/>
                <w:bCs/>
                <w:kern w:val="0"/>
                <w:szCs w:val="24"/>
              </w:rPr>
            </w:pPr>
            <w:r w:rsidRPr="00C01990">
              <w:rPr>
                <w:rFonts w:ascii="Times New Roman" w:eastAsia="AdvTimes" w:hAnsi="Times New Roman" w:cs="Times New Roman"/>
                <w:b/>
                <w:bCs/>
                <w:kern w:val="0"/>
                <w:szCs w:val="24"/>
              </w:rPr>
              <w:t>Upper age limit (first-time / repeat donors)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346D6A9" w14:textId="3AA71561" w:rsidR="000F5F22" w:rsidRPr="00F35DA6" w:rsidRDefault="002F4DA3" w:rsidP="009B5748">
            <w:pPr>
              <w:spacing w:line="0" w:lineRule="atLeast"/>
              <w:jc w:val="center"/>
              <w:rPr>
                <w:rFonts w:ascii="Times New Roman" w:eastAsia="AdvTimes" w:hAnsi="Times New Roman" w:cs="Times New Roman"/>
                <w:b/>
                <w:bCs/>
                <w:kern w:val="0"/>
                <w:szCs w:val="24"/>
              </w:rPr>
            </w:pPr>
            <w:r w:rsidRPr="002F4DA3">
              <w:rPr>
                <w:rFonts w:ascii="Times New Roman" w:eastAsia="AdvTimes" w:hAnsi="Times New Roman" w:cs="Times New Roman"/>
                <w:b/>
                <w:bCs/>
                <w:color w:val="000000" w:themeColor="text1"/>
                <w:kern w:val="0"/>
                <w:szCs w:val="24"/>
              </w:rPr>
              <w:t>Population aged ≥65 years (%)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14:paraId="4FA5C060" w14:textId="03376987" w:rsidR="000F5F22" w:rsidRPr="00F35DA6" w:rsidRDefault="000F5F22" w:rsidP="009B5748">
            <w:pPr>
              <w:spacing w:line="0" w:lineRule="atLeast"/>
              <w:jc w:val="center"/>
              <w:rPr>
                <w:rFonts w:ascii="Times New Roman" w:eastAsia="AdvTimes" w:hAnsi="Times New Roman" w:cs="Times New Roman"/>
                <w:b/>
                <w:bCs/>
                <w:kern w:val="0"/>
                <w:szCs w:val="24"/>
              </w:rPr>
            </w:pPr>
            <w:r w:rsidRPr="00F35DA6">
              <w:rPr>
                <w:rFonts w:ascii="Times New Roman" w:eastAsia="AdvTimes" w:hAnsi="Times New Roman" w:cs="Times New Roman"/>
                <w:b/>
                <w:bCs/>
                <w:kern w:val="0"/>
                <w:szCs w:val="24"/>
              </w:rPr>
              <w:t>Reference / official source</w:t>
            </w:r>
          </w:p>
        </w:tc>
      </w:tr>
      <w:tr w:rsidR="000F5F22" w14:paraId="37A29A12" w14:textId="77777777" w:rsidTr="002F4DA3">
        <w:tc>
          <w:tcPr>
            <w:tcW w:w="1980" w:type="dxa"/>
          </w:tcPr>
          <w:p w14:paraId="27EE16B5" w14:textId="3997A20A" w:rsidR="000F5F22" w:rsidRPr="009B5748" w:rsidRDefault="000F5F22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Taiwan</w:t>
            </w:r>
          </w:p>
        </w:tc>
        <w:tc>
          <w:tcPr>
            <w:tcW w:w="1701" w:type="dxa"/>
          </w:tcPr>
          <w:p w14:paraId="73E9F5A4" w14:textId="31094B27" w:rsidR="000F5F22" w:rsidRPr="009B5748" w:rsidRDefault="00650460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16 (parental consent required if under 17)</w:t>
            </w:r>
          </w:p>
        </w:tc>
        <w:tc>
          <w:tcPr>
            <w:tcW w:w="2835" w:type="dxa"/>
          </w:tcPr>
          <w:p w14:paraId="71819740" w14:textId="2C2DE2B2" w:rsidR="000F5F22" w:rsidRPr="009B5748" w:rsidRDefault="00650460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Up to 65; ages 66–70 eligible with medical assessment</w:t>
            </w:r>
          </w:p>
        </w:tc>
        <w:tc>
          <w:tcPr>
            <w:tcW w:w="1984" w:type="dxa"/>
          </w:tcPr>
          <w:p w14:paraId="13946A10" w14:textId="127B16A5" w:rsidR="000F5F22" w:rsidRPr="009B5748" w:rsidRDefault="00650460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19.6% (2025)</w:t>
            </w:r>
          </w:p>
        </w:tc>
        <w:tc>
          <w:tcPr>
            <w:tcW w:w="6663" w:type="dxa"/>
            <w:shd w:val="clear" w:color="auto" w:fill="auto"/>
          </w:tcPr>
          <w:p w14:paraId="60602D84" w14:textId="61583FDF" w:rsidR="00D90725" w:rsidRPr="009B5748" w:rsidRDefault="00D9072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Taiwan Blood Services Foundation</w:t>
            </w:r>
          </w:p>
          <w:p w14:paraId="3FB5AC5F" w14:textId="0FE85DB9" w:rsidR="000F5F22" w:rsidRPr="009B5748" w:rsidRDefault="00D9072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https://www.blood.org.tw/files/file_pool/1/0P076362309725494200/b572e88e-dd66-4b15-9ad5-97c9e0ed8f97.pdf</w:t>
            </w:r>
          </w:p>
        </w:tc>
      </w:tr>
      <w:tr w:rsidR="000F5F22" w14:paraId="77B7C2F1" w14:textId="77777777" w:rsidTr="002F4DA3">
        <w:tc>
          <w:tcPr>
            <w:tcW w:w="1980" w:type="dxa"/>
          </w:tcPr>
          <w:p w14:paraId="73FD6B0B" w14:textId="2124104C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Japan</w:t>
            </w:r>
          </w:p>
        </w:tc>
        <w:tc>
          <w:tcPr>
            <w:tcW w:w="1701" w:type="dxa"/>
          </w:tcPr>
          <w:p w14:paraId="5C008246" w14:textId="2A6CD4D6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17–18 (depending on donation type)</w:t>
            </w:r>
          </w:p>
        </w:tc>
        <w:tc>
          <w:tcPr>
            <w:tcW w:w="2835" w:type="dxa"/>
          </w:tcPr>
          <w:p w14:paraId="1A92AC3F" w14:textId="76C24828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Common upper limit around 69; varies by component and guidelines</w:t>
            </w:r>
          </w:p>
        </w:tc>
        <w:tc>
          <w:tcPr>
            <w:tcW w:w="1984" w:type="dxa"/>
          </w:tcPr>
          <w:p w14:paraId="07E6A72F" w14:textId="18492BC1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29.8% (2024)</w:t>
            </w:r>
          </w:p>
        </w:tc>
        <w:tc>
          <w:tcPr>
            <w:tcW w:w="6663" w:type="dxa"/>
            <w:shd w:val="clear" w:color="auto" w:fill="auto"/>
          </w:tcPr>
          <w:p w14:paraId="32B3785F" w14:textId="77777777" w:rsidR="000F5F22" w:rsidRPr="009B5748" w:rsidRDefault="00D9072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Japanese Red Cross Society</w:t>
            </w:r>
          </w:p>
          <w:p w14:paraId="36A875B0" w14:textId="3F1F6B51" w:rsidR="00D90725" w:rsidRPr="009B5748" w:rsidRDefault="00D9072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https://www.jrc.or.jp/english/pdf/BloodServices2025.pdf</w:t>
            </w:r>
          </w:p>
        </w:tc>
      </w:tr>
      <w:tr w:rsidR="000F5F22" w14:paraId="305F9DE3" w14:textId="77777777" w:rsidTr="002F4DA3">
        <w:tc>
          <w:tcPr>
            <w:tcW w:w="1980" w:type="dxa"/>
          </w:tcPr>
          <w:p w14:paraId="5FBE87DE" w14:textId="6CD96BE0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South Korea</w:t>
            </w:r>
          </w:p>
        </w:tc>
        <w:tc>
          <w:tcPr>
            <w:tcW w:w="1701" w:type="dxa"/>
          </w:tcPr>
          <w:p w14:paraId="2B6F3447" w14:textId="31790FD8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64355F75" w14:textId="59727AB4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65+ eligible only with prior donation history and health criteria</w:t>
            </w:r>
          </w:p>
        </w:tc>
        <w:tc>
          <w:tcPr>
            <w:tcW w:w="1984" w:type="dxa"/>
          </w:tcPr>
          <w:p w14:paraId="6E9BF945" w14:textId="3869C556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20.3% (2025)</w:t>
            </w:r>
          </w:p>
        </w:tc>
        <w:tc>
          <w:tcPr>
            <w:tcW w:w="6663" w:type="dxa"/>
            <w:shd w:val="clear" w:color="auto" w:fill="auto"/>
          </w:tcPr>
          <w:p w14:paraId="659D92F7" w14:textId="77777777" w:rsidR="000F5F22" w:rsidRPr="009B5748" w:rsidRDefault="00D9072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Korean Red Cross (KRC)</w:t>
            </w:r>
          </w:p>
          <w:p w14:paraId="70B6D03D" w14:textId="0D1E296C" w:rsidR="00A501A0" w:rsidRPr="009B5748" w:rsidRDefault="00A501A0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https://smart.bloodinfo.net:59979/emi4.do?lang=en</w:t>
            </w:r>
          </w:p>
        </w:tc>
      </w:tr>
      <w:tr w:rsidR="000F5F22" w14:paraId="041D49E7" w14:textId="77777777" w:rsidTr="002F4DA3">
        <w:tc>
          <w:tcPr>
            <w:tcW w:w="1980" w:type="dxa"/>
          </w:tcPr>
          <w:p w14:paraId="5F38CC54" w14:textId="2C5AD7DC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China (Mainland)</w:t>
            </w:r>
          </w:p>
        </w:tc>
        <w:tc>
          <w:tcPr>
            <w:tcW w:w="1701" w:type="dxa"/>
          </w:tcPr>
          <w:p w14:paraId="21039B91" w14:textId="31DA035C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2273D67B" w14:textId="67703CEA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National law suggests 18–55; local rules may extend limits</w:t>
            </w:r>
          </w:p>
        </w:tc>
        <w:tc>
          <w:tcPr>
            <w:tcW w:w="1984" w:type="dxa"/>
          </w:tcPr>
          <w:p w14:paraId="50F7E721" w14:textId="597DF4B7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12.6% (2020</w:t>
            </w:r>
            <w:r w:rsidR="0085612C"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)</w:t>
            </w:r>
          </w:p>
        </w:tc>
        <w:tc>
          <w:tcPr>
            <w:tcW w:w="6663" w:type="dxa"/>
            <w:shd w:val="clear" w:color="auto" w:fill="auto"/>
          </w:tcPr>
          <w:p w14:paraId="696749A0" w14:textId="77777777" w:rsidR="000F5F22" w:rsidRPr="009B5748" w:rsidRDefault="00A501A0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Red Cross Society of China</w:t>
            </w:r>
          </w:p>
          <w:p w14:paraId="516AAA8A" w14:textId="3243A4F3" w:rsidR="00031885" w:rsidRPr="009B5748" w:rsidRDefault="0003188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https://www.nhc.gov.cn/fzs/c100048/201808/ea9fb73f399d4cedb1b3438825646505.shtml</w:t>
            </w:r>
          </w:p>
        </w:tc>
      </w:tr>
      <w:tr w:rsidR="000F5F22" w14:paraId="3E179126" w14:textId="77777777" w:rsidTr="002F4DA3">
        <w:tc>
          <w:tcPr>
            <w:tcW w:w="1980" w:type="dxa"/>
          </w:tcPr>
          <w:p w14:paraId="72A8C741" w14:textId="70FA7478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Hong Kong</w:t>
            </w:r>
          </w:p>
        </w:tc>
        <w:tc>
          <w:tcPr>
            <w:tcW w:w="1701" w:type="dxa"/>
          </w:tcPr>
          <w:p w14:paraId="4FF10C7D" w14:textId="302E9C2D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16 (parental consent required)</w:t>
            </w:r>
          </w:p>
        </w:tc>
        <w:tc>
          <w:tcPr>
            <w:tcW w:w="2835" w:type="dxa"/>
          </w:tcPr>
          <w:p w14:paraId="6D78E542" w14:textId="032FEAC8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First‑time up to 65; repeat donors 66–75 with medical clearance</w:t>
            </w:r>
          </w:p>
        </w:tc>
        <w:tc>
          <w:tcPr>
            <w:tcW w:w="1984" w:type="dxa"/>
          </w:tcPr>
          <w:p w14:paraId="52000A9D" w14:textId="013BB254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22.7% (2024)</w:t>
            </w:r>
          </w:p>
        </w:tc>
        <w:tc>
          <w:tcPr>
            <w:tcW w:w="6663" w:type="dxa"/>
            <w:shd w:val="clear" w:color="auto" w:fill="auto"/>
          </w:tcPr>
          <w:p w14:paraId="2C17003B" w14:textId="77777777" w:rsidR="000F5F22" w:rsidRPr="009B5748" w:rsidRDefault="0003188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Hong Kong Red Cross</w:t>
            </w:r>
          </w:p>
          <w:p w14:paraId="66A409C4" w14:textId="4E644BA7" w:rsidR="00031885" w:rsidRPr="009B5748" w:rsidRDefault="0003188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https://www5.ha.org.hk/RCBTS/eligibility</w:t>
            </w:r>
          </w:p>
        </w:tc>
      </w:tr>
      <w:tr w:rsidR="000F5F22" w14:paraId="2BE9AEB5" w14:textId="77777777" w:rsidTr="002F4DA3">
        <w:tc>
          <w:tcPr>
            <w:tcW w:w="1980" w:type="dxa"/>
          </w:tcPr>
          <w:p w14:paraId="29283CB1" w14:textId="2A831FD4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Thailand</w:t>
            </w:r>
          </w:p>
        </w:tc>
        <w:tc>
          <w:tcPr>
            <w:tcW w:w="1701" w:type="dxa"/>
          </w:tcPr>
          <w:p w14:paraId="07AD1CA2" w14:textId="75BD04DE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17 (parental consent if </w:t>
            </w:r>
            <w:r w:rsidR="0064482A">
              <w:rPr>
                <w:rFonts w:ascii="Times New Roman" w:eastAsia="AdvTimes" w:hAnsi="Times New Roman" w:cs="Times New Roman"/>
                <w:kern w:val="0"/>
                <w:szCs w:val="24"/>
              </w:rPr>
              <w:t>&lt;</w:t>
            </w: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18)</w:t>
            </w:r>
          </w:p>
        </w:tc>
        <w:tc>
          <w:tcPr>
            <w:tcW w:w="2835" w:type="dxa"/>
          </w:tcPr>
          <w:p w14:paraId="17302D86" w14:textId="26781E1B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Typical range 17–70; first‑time donors often &lt;60</w:t>
            </w:r>
          </w:p>
        </w:tc>
        <w:tc>
          <w:tcPr>
            <w:tcW w:w="1984" w:type="dxa"/>
          </w:tcPr>
          <w:p w14:paraId="2E4F29C6" w14:textId="2885559C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15.4% (2024)</w:t>
            </w:r>
          </w:p>
        </w:tc>
        <w:tc>
          <w:tcPr>
            <w:tcW w:w="6663" w:type="dxa"/>
            <w:shd w:val="clear" w:color="auto" w:fill="auto"/>
          </w:tcPr>
          <w:p w14:paraId="61F0D860" w14:textId="77777777" w:rsidR="000F5F22" w:rsidRPr="009B5748" w:rsidRDefault="0003188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Thai Red Cross Society</w:t>
            </w:r>
          </w:p>
          <w:p w14:paraId="2E025E55" w14:textId="2635FB5A" w:rsidR="00031885" w:rsidRPr="009B5748" w:rsidRDefault="0003188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https://thaibloodcentre.redcross.or.th/donor-eligibility/</w:t>
            </w:r>
          </w:p>
        </w:tc>
      </w:tr>
      <w:tr w:rsidR="000F5F22" w14:paraId="226B9955" w14:textId="77777777" w:rsidTr="002F4DA3">
        <w:tc>
          <w:tcPr>
            <w:tcW w:w="1980" w:type="dxa"/>
          </w:tcPr>
          <w:p w14:paraId="3EE028B3" w14:textId="502A7FEF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Singapore</w:t>
            </w:r>
          </w:p>
        </w:tc>
        <w:tc>
          <w:tcPr>
            <w:tcW w:w="1701" w:type="dxa"/>
          </w:tcPr>
          <w:p w14:paraId="388637CA" w14:textId="7F320396" w:rsidR="000F5F22" w:rsidRPr="009B5748" w:rsidRDefault="009A1697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16 (parental consent required)</w:t>
            </w:r>
          </w:p>
        </w:tc>
        <w:tc>
          <w:tcPr>
            <w:tcW w:w="2835" w:type="dxa"/>
          </w:tcPr>
          <w:p w14:paraId="10171548" w14:textId="6BEEB126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First‑time up to 60; possible extension for regular donors</w:t>
            </w:r>
          </w:p>
        </w:tc>
        <w:tc>
          <w:tcPr>
            <w:tcW w:w="1984" w:type="dxa"/>
          </w:tcPr>
          <w:p w14:paraId="609816EA" w14:textId="1FD6B6EA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20.7% (2024)</w:t>
            </w:r>
          </w:p>
        </w:tc>
        <w:tc>
          <w:tcPr>
            <w:tcW w:w="6663" w:type="dxa"/>
            <w:shd w:val="clear" w:color="auto" w:fill="auto"/>
          </w:tcPr>
          <w:p w14:paraId="5996D00C" w14:textId="77777777" w:rsidR="000F5F22" w:rsidRPr="009B5748" w:rsidRDefault="0003188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Singapore Red Cross</w:t>
            </w:r>
          </w:p>
          <w:p w14:paraId="45B3EBD8" w14:textId="47EC99EE" w:rsidR="00031885" w:rsidRPr="009B5748" w:rsidRDefault="0003188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https://redcross.sg/give-blood/can-i-donate-blood.html#:~:text=To%20donate%20blood%20in%20Singapore%2C%20you%20must,menstrual%20flow%20*%20Have%20recently%20traveled%20overseas</w:t>
            </w:r>
          </w:p>
        </w:tc>
      </w:tr>
      <w:tr w:rsidR="000F5F22" w14:paraId="438F9BBA" w14:textId="77777777" w:rsidTr="002F4DA3">
        <w:tc>
          <w:tcPr>
            <w:tcW w:w="1980" w:type="dxa"/>
          </w:tcPr>
          <w:p w14:paraId="7746F239" w14:textId="7FF7431F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India</w:t>
            </w:r>
          </w:p>
        </w:tc>
        <w:tc>
          <w:tcPr>
            <w:tcW w:w="1701" w:type="dxa"/>
          </w:tcPr>
          <w:p w14:paraId="77C77881" w14:textId="0FF6C61F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3A66DA2F" w14:textId="4732C600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Standard 18–65</w:t>
            </w:r>
          </w:p>
        </w:tc>
        <w:tc>
          <w:tcPr>
            <w:tcW w:w="1984" w:type="dxa"/>
          </w:tcPr>
          <w:p w14:paraId="16CD1784" w14:textId="68AC1314" w:rsidR="000F5F22" w:rsidRPr="009B5748" w:rsidRDefault="00354D54" w:rsidP="0064482A">
            <w:pPr>
              <w:spacing w:line="0" w:lineRule="atLeast"/>
              <w:ind w:rightChars="-45" w:right="-108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6.7% (2020 Census</w:t>
            </w:r>
            <w:r w:rsidR="0064482A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 </w:t>
            </w: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data)</w:t>
            </w:r>
          </w:p>
        </w:tc>
        <w:tc>
          <w:tcPr>
            <w:tcW w:w="6663" w:type="dxa"/>
            <w:shd w:val="clear" w:color="auto" w:fill="auto"/>
          </w:tcPr>
          <w:p w14:paraId="16255D7F" w14:textId="77777777" w:rsidR="000F5F22" w:rsidRPr="009B5748" w:rsidRDefault="00D25AB3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Indian Red Cross Society</w:t>
            </w:r>
          </w:p>
          <w:p w14:paraId="550BDFA5" w14:textId="6C8B3D2A" w:rsidR="00D25AB3" w:rsidRPr="009B5748" w:rsidRDefault="00D25AB3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https://www.indianredcross.org/ircs/program/bloodbank/camps/#whocangiveblood</w:t>
            </w:r>
          </w:p>
        </w:tc>
      </w:tr>
      <w:tr w:rsidR="000F5F22" w14:paraId="63E91C2C" w14:textId="77777777" w:rsidTr="002F4DA3">
        <w:tc>
          <w:tcPr>
            <w:tcW w:w="1980" w:type="dxa"/>
          </w:tcPr>
          <w:p w14:paraId="7755FFCA" w14:textId="2A3D74BD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Australia</w:t>
            </w:r>
          </w:p>
        </w:tc>
        <w:tc>
          <w:tcPr>
            <w:tcW w:w="1701" w:type="dxa"/>
          </w:tcPr>
          <w:p w14:paraId="3942E4B1" w14:textId="2A8C8FA8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564C1AF6" w14:textId="1250925C" w:rsidR="000F5F22" w:rsidRPr="009B5748" w:rsidRDefault="00354D54" w:rsidP="003C0A5B">
            <w:pPr>
              <w:spacing w:line="0" w:lineRule="atLeast"/>
              <w:ind w:rightChars="-42" w:right="-101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First‑time </w:t>
            </w:r>
            <w:r w:rsidRPr="003C0A5B">
              <w:rPr>
                <w:rFonts w:ascii="Times New Roman" w:eastAsia="AdvTimes" w:hAnsi="Times New Roman" w:cs="Times New Roman"/>
                <w:color w:val="000000" w:themeColor="text1"/>
                <w:kern w:val="0"/>
                <w:szCs w:val="24"/>
              </w:rPr>
              <w:t>up to</w:t>
            </w:r>
            <w:r w:rsidR="003C0A5B">
              <w:rPr>
                <w:rFonts w:ascii="Times New Roman" w:eastAsia="AdvTimes" w:hAnsi="Times New Roman" w:cs="Times New Roman"/>
                <w:color w:val="000000" w:themeColor="text1"/>
                <w:kern w:val="0"/>
                <w:szCs w:val="24"/>
              </w:rPr>
              <w:t xml:space="preserve"> 75</w:t>
            </w:r>
            <w:r w:rsidRPr="003C0A5B">
              <w:rPr>
                <w:rFonts w:ascii="Times New Roman" w:eastAsia="AdvTimes" w:hAnsi="Times New Roman" w:cs="Times New Roman"/>
                <w:color w:val="000000" w:themeColor="text1"/>
                <w:kern w:val="0"/>
                <w:szCs w:val="24"/>
              </w:rPr>
              <w:t xml:space="preserve">; regular donors may continue beyond </w:t>
            </w:r>
            <w:r w:rsidR="003C0A5B">
              <w:rPr>
                <w:rFonts w:ascii="Times New Roman" w:eastAsia="AdvTimes" w:hAnsi="Times New Roman" w:cs="Times New Roman"/>
                <w:color w:val="000000" w:themeColor="text1"/>
                <w:kern w:val="0"/>
                <w:szCs w:val="24"/>
              </w:rPr>
              <w:t xml:space="preserve">75 </w:t>
            </w:r>
            <w:r w:rsidRPr="003C0A5B">
              <w:rPr>
                <w:rFonts w:ascii="Times New Roman" w:eastAsia="AdvTimes" w:hAnsi="Times New Roman" w:cs="Times New Roman"/>
                <w:color w:val="000000" w:themeColor="text1"/>
                <w:kern w:val="0"/>
                <w:szCs w:val="24"/>
              </w:rPr>
              <w:t xml:space="preserve">with </w:t>
            </w: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assessment</w:t>
            </w:r>
          </w:p>
        </w:tc>
        <w:tc>
          <w:tcPr>
            <w:tcW w:w="1984" w:type="dxa"/>
          </w:tcPr>
          <w:p w14:paraId="40B34634" w14:textId="56520672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17.7% (2024)</w:t>
            </w:r>
          </w:p>
        </w:tc>
        <w:tc>
          <w:tcPr>
            <w:tcW w:w="6663" w:type="dxa"/>
            <w:shd w:val="clear" w:color="auto" w:fill="auto"/>
          </w:tcPr>
          <w:p w14:paraId="08A4B95F" w14:textId="77777777" w:rsidR="000F5F22" w:rsidRPr="009B5748" w:rsidRDefault="00D25AB3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Australian Red Cross</w:t>
            </w:r>
          </w:p>
          <w:p w14:paraId="389915E1" w14:textId="1BBB22DC" w:rsidR="00D25AB3" w:rsidRPr="009B5748" w:rsidRDefault="00D25AB3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https://www.lifeblood.com.au/faq/eligibility?query=DONATION+AGE</w:t>
            </w:r>
          </w:p>
        </w:tc>
      </w:tr>
      <w:tr w:rsidR="000F5F22" w14:paraId="446E13CA" w14:textId="77777777" w:rsidTr="002F4DA3">
        <w:tc>
          <w:tcPr>
            <w:tcW w:w="1980" w:type="dxa"/>
          </w:tcPr>
          <w:p w14:paraId="00EAB01C" w14:textId="43E02CAC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New Zealand</w:t>
            </w:r>
          </w:p>
        </w:tc>
        <w:tc>
          <w:tcPr>
            <w:tcW w:w="1701" w:type="dxa"/>
          </w:tcPr>
          <w:p w14:paraId="4672D9C5" w14:textId="549EFF78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2835" w:type="dxa"/>
          </w:tcPr>
          <w:p w14:paraId="3F192BDD" w14:textId="7FAD46C4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New donors 16–71; repeat donors up to ~81 with approval</w:t>
            </w:r>
          </w:p>
        </w:tc>
        <w:tc>
          <w:tcPr>
            <w:tcW w:w="1984" w:type="dxa"/>
          </w:tcPr>
          <w:p w14:paraId="43B4A5A9" w14:textId="46476D67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17.2% (2024)</w:t>
            </w:r>
          </w:p>
        </w:tc>
        <w:tc>
          <w:tcPr>
            <w:tcW w:w="6663" w:type="dxa"/>
            <w:shd w:val="clear" w:color="auto" w:fill="auto"/>
          </w:tcPr>
          <w:p w14:paraId="13ED6CAF" w14:textId="77777777" w:rsidR="000F5F22" w:rsidRPr="009B5748" w:rsidRDefault="00D25AB3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New Zealand Blood Service (NZBS)</w:t>
            </w:r>
          </w:p>
          <w:p w14:paraId="04441F36" w14:textId="6678E4D2" w:rsidR="00D25AB3" w:rsidRPr="009B5748" w:rsidRDefault="00D25AB3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https://www.nzblood.co.nz/become-a-donor/am-i-eligible</w:t>
            </w:r>
          </w:p>
        </w:tc>
      </w:tr>
      <w:tr w:rsidR="000F5F22" w14:paraId="42A6F454" w14:textId="77777777" w:rsidTr="002F4DA3">
        <w:tc>
          <w:tcPr>
            <w:tcW w:w="1980" w:type="dxa"/>
          </w:tcPr>
          <w:p w14:paraId="4DF9F690" w14:textId="2A0FF999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lastRenderedPageBreak/>
              <w:t>United States</w:t>
            </w:r>
          </w:p>
        </w:tc>
        <w:tc>
          <w:tcPr>
            <w:tcW w:w="1701" w:type="dxa"/>
          </w:tcPr>
          <w:p w14:paraId="1A462367" w14:textId="77777777" w:rsidR="00733C8E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16–17 (state‑</w:t>
            </w:r>
          </w:p>
          <w:p w14:paraId="0974C569" w14:textId="57635F26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dependent)</w:t>
            </w:r>
          </w:p>
        </w:tc>
        <w:tc>
          <w:tcPr>
            <w:tcW w:w="2835" w:type="dxa"/>
          </w:tcPr>
          <w:p w14:paraId="5FC6117A" w14:textId="31BD8B65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No upper age limit if healthy</w:t>
            </w:r>
          </w:p>
        </w:tc>
        <w:tc>
          <w:tcPr>
            <w:tcW w:w="1984" w:type="dxa"/>
          </w:tcPr>
          <w:p w14:paraId="4C996856" w14:textId="5D405C88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17.4% (2023)</w:t>
            </w:r>
          </w:p>
        </w:tc>
        <w:tc>
          <w:tcPr>
            <w:tcW w:w="6663" w:type="dxa"/>
            <w:shd w:val="clear" w:color="auto" w:fill="auto"/>
          </w:tcPr>
          <w:p w14:paraId="0E6FFE27" w14:textId="77777777" w:rsidR="000F5F22" w:rsidRPr="009B5748" w:rsidRDefault="00D25AB3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The American National Red Cross</w:t>
            </w:r>
          </w:p>
          <w:p w14:paraId="34447E1D" w14:textId="13F66239" w:rsidR="00D25AB3" w:rsidRPr="009B5748" w:rsidRDefault="00D25AB3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https://www.redcrossblood.org/donate-blood/how-to-donate/eligibility-requirements.html</w:t>
            </w:r>
          </w:p>
        </w:tc>
      </w:tr>
      <w:tr w:rsidR="000F5F22" w14:paraId="6B6EC147" w14:textId="77777777" w:rsidTr="002F4DA3">
        <w:tc>
          <w:tcPr>
            <w:tcW w:w="1980" w:type="dxa"/>
          </w:tcPr>
          <w:p w14:paraId="19F81388" w14:textId="6AA1B2E3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Canada</w:t>
            </w:r>
          </w:p>
        </w:tc>
        <w:tc>
          <w:tcPr>
            <w:tcW w:w="1701" w:type="dxa"/>
          </w:tcPr>
          <w:p w14:paraId="5D121A27" w14:textId="58AE1BC8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17</w:t>
            </w:r>
          </w:p>
        </w:tc>
        <w:tc>
          <w:tcPr>
            <w:tcW w:w="2835" w:type="dxa"/>
          </w:tcPr>
          <w:p w14:paraId="1A822A87" w14:textId="0FC8DDCB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No upper age limit for repeat donors; some limits for first‑time donors</w:t>
            </w:r>
          </w:p>
        </w:tc>
        <w:tc>
          <w:tcPr>
            <w:tcW w:w="1984" w:type="dxa"/>
          </w:tcPr>
          <w:p w14:paraId="0EA64726" w14:textId="326836B4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19.8% (2024)</w:t>
            </w:r>
          </w:p>
        </w:tc>
        <w:tc>
          <w:tcPr>
            <w:tcW w:w="6663" w:type="dxa"/>
            <w:shd w:val="clear" w:color="auto" w:fill="auto"/>
          </w:tcPr>
          <w:p w14:paraId="11184B56" w14:textId="77777777" w:rsidR="000F5F22" w:rsidRPr="009B5748" w:rsidRDefault="00D25AB3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Canadian Blood Services</w:t>
            </w:r>
          </w:p>
          <w:p w14:paraId="1C0448EF" w14:textId="3C0FBEDB" w:rsidR="00D25AB3" w:rsidRPr="009B5748" w:rsidRDefault="00D25AB3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https://www.blood.ca/en/blood/am-i-eligible-donate-blood/eligibility</w:t>
            </w:r>
          </w:p>
        </w:tc>
      </w:tr>
      <w:tr w:rsidR="000F5F22" w14:paraId="219545C1" w14:textId="77777777" w:rsidTr="002F4DA3">
        <w:tc>
          <w:tcPr>
            <w:tcW w:w="1980" w:type="dxa"/>
          </w:tcPr>
          <w:p w14:paraId="12F9B370" w14:textId="56BDD911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United Kingdom</w:t>
            </w:r>
          </w:p>
        </w:tc>
        <w:tc>
          <w:tcPr>
            <w:tcW w:w="1701" w:type="dxa"/>
          </w:tcPr>
          <w:p w14:paraId="10657FDF" w14:textId="6310E581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17</w:t>
            </w:r>
          </w:p>
        </w:tc>
        <w:tc>
          <w:tcPr>
            <w:tcW w:w="2835" w:type="dxa"/>
          </w:tcPr>
          <w:p w14:paraId="20E7399F" w14:textId="2644DC33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First‑time up to 65; repeat donors up to 70–75</w:t>
            </w:r>
          </w:p>
        </w:tc>
        <w:tc>
          <w:tcPr>
            <w:tcW w:w="1984" w:type="dxa"/>
          </w:tcPr>
          <w:p w14:paraId="619A57A9" w14:textId="3F0D7D36" w:rsidR="000F5F22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19.5% (2024)</w:t>
            </w:r>
          </w:p>
        </w:tc>
        <w:tc>
          <w:tcPr>
            <w:tcW w:w="6663" w:type="dxa"/>
            <w:shd w:val="clear" w:color="auto" w:fill="auto"/>
          </w:tcPr>
          <w:p w14:paraId="468D00FF" w14:textId="77777777" w:rsidR="000F5F22" w:rsidRPr="009B5748" w:rsidRDefault="001C6299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NHS Blood and Transplant (NHSBT)</w:t>
            </w:r>
          </w:p>
          <w:p w14:paraId="7921D27F" w14:textId="1E187F18" w:rsidR="001C6299" w:rsidRPr="009B5748" w:rsidRDefault="001C6299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https://www.blood.co.uk/who-can-give-blood/</w:t>
            </w:r>
          </w:p>
        </w:tc>
      </w:tr>
      <w:tr w:rsidR="00650460" w14:paraId="475CEF04" w14:textId="77777777" w:rsidTr="002F4DA3">
        <w:tc>
          <w:tcPr>
            <w:tcW w:w="1980" w:type="dxa"/>
          </w:tcPr>
          <w:p w14:paraId="3D0BECD3" w14:textId="2FC7FD79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Germany</w:t>
            </w:r>
          </w:p>
        </w:tc>
        <w:tc>
          <w:tcPr>
            <w:tcW w:w="1701" w:type="dxa"/>
          </w:tcPr>
          <w:p w14:paraId="0D8923F0" w14:textId="76DCED0F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61345406" w14:textId="540CB871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Typical upper limit 68–70; &gt;60 requires medical evaluation</w:t>
            </w:r>
          </w:p>
        </w:tc>
        <w:tc>
          <w:tcPr>
            <w:tcW w:w="1984" w:type="dxa"/>
          </w:tcPr>
          <w:p w14:paraId="2F885FF8" w14:textId="13E8D257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23.2% (2024)</w:t>
            </w:r>
          </w:p>
        </w:tc>
        <w:tc>
          <w:tcPr>
            <w:tcW w:w="6663" w:type="dxa"/>
            <w:shd w:val="clear" w:color="auto" w:fill="auto"/>
          </w:tcPr>
          <w:p w14:paraId="6F5B07D4" w14:textId="77777777" w:rsidR="00650460" w:rsidRPr="009B5748" w:rsidRDefault="001C6299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German Red Cross (DRK)</w:t>
            </w:r>
          </w:p>
          <w:p w14:paraId="1DD67541" w14:textId="59F99A0B" w:rsidR="001C6299" w:rsidRPr="009B5748" w:rsidRDefault="001C6299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https://www.uniklinik-freiburg.de/itg-en/blood-donation.html</w:t>
            </w:r>
          </w:p>
        </w:tc>
      </w:tr>
      <w:tr w:rsidR="00650460" w14:paraId="0C3F55E7" w14:textId="77777777" w:rsidTr="002F4DA3">
        <w:tc>
          <w:tcPr>
            <w:tcW w:w="1980" w:type="dxa"/>
          </w:tcPr>
          <w:p w14:paraId="534A5354" w14:textId="61992BC1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France</w:t>
            </w:r>
          </w:p>
        </w:tc>
        <w:tc>
          <w:tcPr>
            <w:tcW w:w="1701" w:type="dxa"/>
          </w:tcPr>
          <w:p w14:paraId="656BA66A" w14:textId="7B4C8BE4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6DDC15BC" w14:textId="647B2AED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Up to ~70 for whole blood; stricter for first‑time apheresis donors</w:t>
            </w:r>
          </w:p>
        </w:tc>
        <w:tc>
          <w:tcPr>
            <w:tcW w:w="1984" w:type="dxa"/>
          </w:tcPr>
          <w:p w14:paraId="2F3AB659" w14:textId="10CB25F4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22.1% (2024)</w:t>
            </w:r>
          </w:p>
        </w:tc>
        <w:tc>
          <w:tcPr>
            <w:tcW w:w="6663" w:type="dxa"/>
            <w:shd w:val="clear" w:color="auto" w:fill="auto"/>
          </w:tcPr>
          <w:p w14:paraId="32FF237C" w14:textId="59044A15" w:rsidR="00650460" w:rsidRPr="009B5748" w:rsidRDefault="001C6299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Etablissement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Français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 du Sang (EFS)/</w:t>
            </w:r>
            <w:r w:rsidRPr="009B5748">
              <w:rPr>
                <w:rFonts w:ascii="Times New Roman" w:hAnsi="Times New Roman" w:cs="Times New Roman"/>
              </w:rPr>
              <w:t xml:space="preserve"> </w:t>
            </w: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service-public</w:t>
            </w:r>
          </w:p>
          <w:p w14:paraId="7A724148" w14:textId="0E0A9B67" w:rsidR="001C6299" w:rsidRPr="009B5748" w:rsidRDefault="001C6299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https://www.service-public.gouv.fr/particuliers/actualites/A18431?lang=en</w:t>
            </w:r>
          </w:p>
        </w:tc>
      </w:tr>
      <w:tr w:rsidR="00650460" w14:paraId="7652E233" w14:textId="77777777" w:rsidTr="002F4DA3">
        <w:tc>
          <w:tcPr>
            <w:tcW w:w="1980" w:type="dxa"/>
          </w:tcPr>
          <w:p w14:paraId="74CF4460" w14:textId="709B00CC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Italy</w:t>
            </w:r>
          </w:p>
        </w:tc>
        <w:tc>
          <w:tcPr>
            <w:tcW w:w="1701" w:type="dxa"/>
          </w:tcPr>
          <w:p w14:paraId="4E7EFF53" w14:textId="4771B9A8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7915F515" w14:textId="43F58DB0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18–65; extension to 70 with physician approval</w:t>
            </w:r>
          </w:p>
        </w:tc>
        <w:tc>
          <w:tcPr>
            <w:tcW w:w="1984" w:type="dxa"/>
          </w:tcPr>
          <w:p w14:paraId="5A680FFA" w14:textId="4BEFF0DC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24.6% (2024)</w:t>
            </w:r>
          </w:p>
        </w:tc>
        <w:tc>
          <w:tcPr>
            <w:tcW w:w="6663" w:type="dxa"/>
            <w:shd w:val="clear" w:color="auto" w:fill="auto"/>
          </w:tcPr>
          <w:p w14:paraId="09E6A0BF" w14:textId="77777777" w:rsidR="00650460" w:rsidRPr="009B5748" w:rsidRDefault="001C6299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AVIS (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Associazione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Volontari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Italiani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Sangue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)</w:t>
            </w:r>
          </w:p>
          <w:p w14:paraId="7D45E000" w14:textId="030087F3" w:rsidR="001C6299" w:rsidRPr="009B5748" w:rsidRDefault="001C6299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Centro Nazionale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Sangue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 (National Blood Centre) provides guidelines. </w:t>
            </w:r>
          </w:p>
          <w:p w14:paraId="6539D2A5" w14:textId="735144AE" w:rsidR="001C6299" w:rsidRPr="009B5748" w:rsidRDefault="001C6299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https://www.centronazionalesangue.it/en/how-to-become-a-donor/</w:t>
            </w:r>
          </w:p>
        </w:tc>
      </w:tr>
      <w:tr w:rsidR="00650460" w14:paraId="0B6E5143" w14:textId="77777777" w:rsidTr="002F4DA3">
        <w:tc>
          <w:tcPr>
            <w:tcW w:w="1980" w:type="dxa"/>
          </w:tcPr>
          <w:p w14:paraId="64BCABB2" w14:textId="659C7C52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Spain</w:t>
            </w:r>
          </w:p>
        </w:tc>
        <w:tc>
          <w:tcPr>
            <w:tcW w:w="1701" w:type="dxa"/>
          </w:tcPr>
          <w:p w14:paraId="3513BE88" w14:textId="05C7784A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51812C57" w14:textId="6554BE76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First‑time up to ~60; repeat donors 65–70 with clearance</w:t>
            </w:r>
          </w:p>
        </w:tc>
        <w:tc>
          <w:tcPr>
            <w:tcW w:w="1984" w:type="dxa"/>
          </w:tcPr>
          <w:p w14:paraId="638EE3A3" w14:textId="602BD84A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21.2% (2024)</w:t>
            </w:r>
          </w:p>
        </w:tc>
        <w:tc>
          <w:tcPr>
            <w:tcW w:w="6663" w:type="dxa"/>
            <w:shd w:val="clear" w:color="auto" w:fill="auto"/>
          </w:tcPr>
          <w:p w14:paraId="787ACC8E" w14:textId="77777777" w:rsidR="00650460" w:rsidRPr="009B5748" w:rsidRDefault="00D55EC8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Red Cross (Cruz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Roja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) and the Blood Transfusion Service (BTS) in your region (e.g., Banc de Sang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i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Teixits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 for Catalonia, Centro de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Transfusión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 de Valencia for Valencia).</w:t>
            </w:r>
          </w:p>
          <w:p w14:paraId="7BBFE2D7" w14:textId="2DACA756" w:rsidR="00D55EC8" w:rsidRPr="009B5748" w:rsidRDefault="00AF6151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https://www.bancsang.net/en/donations/blood/</w:t>
            </w:r>
          </w:p>
        </w:tc>
      </w:tr>
      <w:tr w:rsidR="00650460" w14:paraId="30C802B5" w14:textId="77777777" w:rsidTr="002F4DA3">
        <w:tc>
          <w:tcPr>
            <w:tcW w:w="1980" w:type="dxa"/>
          </w:tcPr>
          <w:p w14:paraId="22303442" w14:textId="3F1AB747" w:rsidR="00650460" w:rsidRPr="009B5748" w:rsidRDefault="00354D54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Netherlands</w:t>
            </w:r>
          </w:p>
        </w:tc>
        <w:tc>
          <w:tcPr>
            <w:tcW w:w="1701" w:type="dxa"/>
          </w:tcPr>
          <w:p w14:paraId="2E51954E" w14:textId="52B75743" w:rsidR="00650460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0AD99633" w14:textId="7BC6F8A3" w:rsidR="00650460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Standard 18–65; extended donation possible for repeat donors</w:t>
            </w:r>
          </w:p>
        </w:tc>
        <w:tc>
          <w:tcPr>
            <w:tcW w:w="1984" w:type="dxa"/>
          </w:tcPr>
          <w:p w14:paraId="5863D33B" w14:textId="4F08F86F" w:rsidR="00650460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20.2% (2023)</w:t>
            </w:r>
          </w:p>
        </w:tc>
        <w:tc>
          <w:tcPr>
            <w:tcW w:w="6663" w:type="dxa"/>
            <w:shd w:val="clear" w:color="auto" w:fill="auto"/>
          </w:tcPr>
          <w:p w14:paraId="76F6F6B3" w14:textId="77777777" w:rsidR="00650460" w:rsidRPr="009B5748" w:rsidRDefault="00AF6151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Sanquin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 is the official blood bank in the Netherlands, handling collection and distribution, not the Red Cross, though the Red Cross (Rode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Kruis</w:t>
            </w:r>
            <w:proofErr w:type="spellEnd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) is involved in donor recruitment in Belgium.</w:t>
            </w:r>
          </w:p>
          <w:p w14:paraId="08AB5AD3" w14:textId="7C1A9CF7" w:rsidR="00AF6151" w:rsidRPr="009B5748" w:rsidRDefault="00AF6151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https://www.sanquin.nl/en/donors/about-donating/can-i-become-a-blood-donor</w:t>
            </w:r>
          </w:p>
        </w:tc>
      </w:tr>
      <w:tr w:rsidR="00650460" w14:paraId="4150FC89" w14:textId="77777777" w:rsidTr="002F4DA3">
        <w:tc>
          <w:tcPr>
            <w:tcW w:w="1980" w:type="dxa"/>
          </w:tcPr>
          <w:p w14:paraId="041C9A1F" w14:textId="558E2AA0" w:rsidR="00650460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Sweden</w:t>
            </w:r>
          </w:p>
        </w:tc>
        <w:tc>
          <w:tcPr>
            <w:tcW w:w="1701" w:type="dxa"/>
          </w:tcPr>
          <w:p w14:paraId="58514BDC" w14:textId="67E146C0" w:rsidR="00650460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41D82464" w14:textId="4CE25BCE" w:rsidR="00650460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Most apply 18–60; older repeat donors accepted under evaluation</w:t>
            </w:r>
          </w:p>
        </w:tc>
        <w:tc>
          <w:tcPr>
            <w:tcW w:w="1984" w:type="dxa"/>
          </w:tcPr>
          <w:p w14:paraId="1BF8F8A1" w14:textId="63220C10" w:rsidR="00650460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20.6% (Dec 2024)</w:t>
            </w:r>
          </w:p>
        </w:tc>
        <w:tc>
          <w:tcPr>
            <w:tcW w:w="6663" w:type="dxa"/>
            <w:shd w:val="clear" w:color="auto" w:fill="auto"/>
          </w:tcPr>
          <w:p w14:paraId="2B9BCDE0" w14:textId="4BD67092" w:rsidR="00650460" w:rsidRPr="009B5748" w:rsidRDefault="00AF6151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 xml:space="preserve">Stockholm/Uppsala via geblod.nu and regional </w:t>
            </w:r>
            <w:proofErr w:type="spellStart"/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blodcentralen</w:t>
            </w:r>
            <w:proofErr w:type="spellEnd"/>
          </w:p>
          <w:p w14:paraId="39670C55" w14:textId="63F38F11" w:rsidR="00AF6151" w:rsidRPr="009B5748" w:rsidRDefault="00AF6151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https://geblod.nu/om-blodgivning/english/</w:t>
            </w:r>
          </w:p>
        </w:tc>
      </w:tr>
      <w:tr w:rsidR="00E111B5" w14:paraId="7142DA74" w14:textId="77777777" w:rsidTr="002F4DA3">
        <w:tc>
          <w:tcPr>
            <w:tcW w:w="1980" w:type="dxa"/>
          </w:tcPr>
          <w:p w14:paraId="39704BA6" w14:textId="15762457" w:rsidR="00E111B5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Switzerland</w:t>
            </w:r>
          </w:p>
        </w:tc>
        <w:tc>
          <w:tcPr>
            <w:tcW w:w="1701" w:type="dxa"/>
          </w:tcPr>
          <w:p w14:paraId="24130369" w14:textId="368864E0" w:rsidR="00E111B5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2835" w:type="dxa"/>
          </w:tcPr>
          <w:p w14:paraId="0876A066" w14:textId="7B8F7FBE" w:rsidR="00E111B5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First‑time up to 60; repeat donors up to ~75 depending on canton.</w:t>
            </w:r>
          </w:p>
        </w:tc>
        <w:tc>
          <w:tcPr>
            <w:tcW w:w="1984" w:type="dxa"/>
          </w:tcPr>
          <w:p w14:paraId="49F426F2" w14:textId="62ABD85D" w:rsidR="00E111B5" w:rsidRPr="009B5748" w:rsidRDefault="00E111B5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20.0% (2024)</w:t>
            </w:r>
          </w:p>
        </w:tc>
        <w:tc>
          <w:tcPr>
            <w:tcW w:w="6663" w:type="dxa"/>
            <w:shd w:val="clear" w:color="auto" w:fill="auto"/>
          </w:tcPr>
          <w:p w14:paraId="1E24596B" w14:textId="77777777" w:rsidR="00E111B5" w:rsidRPr="009B5748" w:rsidRDefault="00AF6151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Swiss Red Cross (SRC)</w:t>
            </w:r>
          </w:p>
          <w:p w14:paraId="3686ED1A" w14:textId="11AA1764" w:rsidR="00AF6151" w:rsidRPr="009B5748" w:rsidRDefault="00AF6151" w:rsidP="009B5748">
            <w:pPr>
              <w:spacing w:line="0" w:lineRule="atLeast"/>
              <w:rPr>
                <w:rFonts w:ascii="Times New Roman" w:eastAsia="AdvTimes" w:hAnsi="Times New Roman" w:cs="Times New Roman"/>
                <w:kern w:val="0"/>
                <w:szCs w:val="24"/>
              </w:rPr>
            </w:pPr>
            <w:r w:rsidRPr="009B5748">
              <w:rPr>
                <w:rFonts w:ascii="Times New Roman" w:eastAsia="AdvTimes" w:hAnsi="Times New Roman" w:cs="Times New Roman"/>
                <w:kern w:val="0"/>
                <w:szCs w:val="24"/>
              </w:rPr>
              <w:t>https://en.blutspende.ch/en/information-donors/faq-blood-donation</w:t>
            </w:r>
          </w:p>
        </w:tc>
      </w:tr>
    </w:tbl>
    <w:p w14:paraId="4C3650C2" w14:textId="01D80B9A" w:rsidR="00FD4F70" w:rsidRDefault="006770DA" w:rsidP="006770DA">
      <w:pPr>
        <w:spacing w:line="0" w:lineRule="atLeast"/>
        <w:jc w:val="both"/>
        <w:rPr>
          <w:rFonts w:ascii="Times New Roman" w:eastAsia="AdvTimes" w:hAnsi="Times New Roman" w:cs="Times New Roman"/>
          <w:kern w:val="0"/>
          <w:szCs w:val="24"/>
        </w:rPr>
      </w:pPr>
      <w:r w:rsidRPr="006770DA">
        <w:rPr>
          <w:rFonts w:ascii="Times New Roman" w:eastAsia="AdvTimes" w:hAnsi="Times New Roman" w:cs="Times New Roman"/>
          <w:kern w:val="0"/>
          <w:szCs w:val="24"/>
        </w:rPr>
        <w:t>Population aged ≥65 years refers to the proportion of the total population aged 65 years and older in the indicated year, based on official national statistics.</w:t>
      </w:r>
    </w:p>
    <w:sectPr w:rsidR="00FD4F70" w:rsidSect="00F35DA6">
      <w:pgSz w:w="16838" w:h="11906" w:orient="landscape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EED61" w14:textId="77777777" w:rsidR="00CC63D8" w:rsidRDefault="00CC63D8" w:rsidP="00A05BA9">
      <w:r>
        <w:separator/>
      </w:r>
    </w:p>
  </w:endnote>
  <w:endnote w:type="continuationSeparator" w:id="0">
    <w:p w14:paraId="575F0354" w14:textId="77777777" w:rsidR="00CC63D8" w:rsidRDefault="00CC63D8" w:rsidP="00A05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vTimes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9688A" w14:textId="77777777" w:rsidR="00CC63D8" w:rsidRDefault="00CC63D8" w:rsidP="00A05BA9">
      <w:r>
        <w:separator/>
      </w:r>
    </w:p>
  </w:footnote>
  <w:footnote w:type="continuationSeparator" w:id="0">
    <w:p w14:paraId="0CAE9903" w14:textId="77777777" w:rsidR="00CC63D8" w:rsidRDefault="00CC63D8" w:rsidP="00A05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84AFA"/>
    <w:multiLevelType w:val="hybridMultilevel"/>
    <w:tmpl w:val="3370AD5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9ED7171"/>
    <w:multiLevelType w:val="hybridMultilevel"/>
    <w:tmpl w:val="994C6EDE"/>
    <w:lvl w:ilvl="0" w:tplc="2A1E3510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B1C6893"/>
    <w:multiLevelType w:val="hybridMultilevel"/>
    <w:tmpl w:val="5694EA88"/>
    <w:lvl w:ilvl="0" w:tplc="A392B94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EB4300B"/>
    <w:multiLevelType w:val="hybridMultilevel"/>
    <w:tmpl w:val="7F24FDDE"/>
    <w:lvl w:ilvl="0" w:tplc="A392B94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9D56FB2"/>
    <w:multiLevelType w:val="multilevel"/>
    <w:tmpl w:val="8DCA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8A307E"/>
    <w:multiLevelType w:val="hybridMultilevel"/>
    <w:tmpl w:val="CB004B80"/>
    <w:lvl w:ilvl="0" w:tplc="2A1E3510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5441562"/>
    <w:multiLevelType w:val="hybridMultilevel"/>
    <w:tmpl w:val="E41EEA1A"/>
    <w:lvl w:ilvl="0" w:tplc="2A1E3510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E9B49C3"/>
    <w:multiLevelType w:val="hybridMultilevel"/>
    <w:tmpl w:val="E0B052D4"/>
    <w:lvl w:ilvl="0" w:tplc="A392B94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85"/>
    <w:rsid w:val="00003B2F"/>
    <w:rsid w:val="000202C2"/>
    <w:rsid w:val="00020CD5"/>
    <w:rsid w:val="00031885"/>
    <w:rsid w:val="00036432"/>
    <w:rsid w:val="000366AE"/>
    <w:rsid w:val="00044DE2"/>
    <w:rsid w:val="00092FF0"/>
    <w:rsid w:val="000A333C"/>
    <w:rsid w:val="000B35F5"/>
    <w:rsid w:val="000B3FBE"/>
    <w:rsid w:val="000C6F74"/>
    <w:rsid w:val="000D6E32"/>
    <w:rsid w:val="000E5DCE"/>
    <w:rsid w:val="000F5F22"/>
    <w:rsid w:val="00117BB8"/>
    <w:rsid w:val="001310F7"/>
    <w:rsid w:val="00137B3F"/>
    <w:rsid w:val="00147DA0"/>
    <w:rsid w:val="00171985"/>
    <w:rsid w:val="00173B9F"/>
    <w:rsid w:val="0017451F"/>
    <w:rsid w:val="00191616"/>
    <w:rsid w:val="0019327E"/>
    <w:rsid w:val="001C6299"/>
    <w:rsid w:val="002120E0"/>
    <w:rsid w:val="002150C0"/>
    <w:rsid w:val="002206D0"/>
    <w:rsid w:val="00222601"/>
    <w:rsid w:val="00226586"/>
    <w:rsid w:val="002304A9"/>
    <w:rsid w:val="00231E57"/>
    <w:rsid w:val="002326D1"/>
    <w:rsid w:val="002435DC"/>
    <w:rsid w:val="002542B7"/>
    <w:rsid w:val="00260B62"/>
    <w:rsid w:val="00277B6D"/>
    <w:rsid w:val="002828D5"/>
    <w:rsid w:val="00282DE7"/>
    <w:rsid w:val="0029590F"/>
    <w:rsid w:val="002A0A7C"/>
    <w:rsid w:val="002D7A95"/>
    <w:rsid w:val="002F4DA3"/>
    <w:rsid w:val="00312C4E"/>
    <w:rsid w:val="003163BD"/>
    <w:rsid w:val="00341D78"/>
    <w:rsid w:val="00352AEA"/>
    <w:rsid w:val="00354D54"/>
    <w:rsid w:val="003726B0"/>
    <w:rsid w:val="0038563C"/>
    <w:rsid w:val="003B5F84"/>
    <w:rsid w:val="003C0A5B"/>
    <w:rsid w:val="003F480D"/>
    <w:rsid w:val="00400A83"/>
    <w:rsid w:val="00403AD0"/>
    <w:rsid w:val="0043635B"/>
    <w:rsid w:val="0044341A"/>
    <w:rsid w:val="00457033"/>
    <w:rsid w:val="00471E34"/>
    <w:rsid w:val="004B2103"/>
    <w:rsid w:val="004F217A"/>
    <w:rsid w:val="00507D85"/>
    <w:rsid w:val="0056034D"/>
    <w:rsid w:val="00565B6C"/>
    <w:rsid w:val="005679BE"/>
    <w:rsid w:val="005A22F3"/>
    <w:rsid w:val="005C0939"/>
    <w:rsid w:val="005C7871"/>
    <w:rsid w:val="005D3D20"/>
    <w:rsid w:val="005D604B"/>
    <w:rsid w:val="005E2C09"/>
    <w:rsid w:val="005F3A57"/>
    <w:rsid w:val="005F5F8D"/>
    <w:rsid w:val="006414A6"/>
    <w:rsid w:val="006446E9"/>
    <w:rsid w:val="0064482A"/>
    <w:rsid w:val="00646E2A"/>
    <w:rsid w:val="00650460"/>
    <w:rsid w:val="006512CC"/>
    <w:rsid w:val="0065386C"/>
    <w:rsid w:val="00655606"/>
    <w:rsid w:val="00662C60"/>
    <w:rsid w:val="006770DA"/>
    <w:rsid w:val="006878BD"/>
    <w:rsid w:val="00696C08"/>
    <w:rsid w:val="006A6D16"/>
    <w:rsid w:val="006B271A"/>
    <w:rsid w:val="006C724D"/>
    <w:rsid w:val="006D19E2"/>
    <w:rsid w:val="006D2D56"/>
    <w:rsid w:val="006E7AB6"/>
    <w:rsid w:val="00720EAF"/>
    <w:rsid w:val="00733C8E"/>
    <w:rsid w:val="0076515F"/>
    <w:rsid w:val="0077184E"/>
    <w:rsid w:val="007A41ED"/>
    <w:rsid w:val="007C3F9B"/>
    <w:rsid w:val="007D5D51"/>
    <w:rsid w:val="007E5C8D"/>
    <w:rsid w:val="007F41A7"/>
    <w:rsid w:val="007F589E"/>
    <w:rsid w:val="00806273"/>
    <w:rsid w:val="00853C97"/>
    <w:rsid w:val="0085612C"/>
    <w:rsid w:val="00861C6A"/>
    <w:rsid w:val="00881090"/>
    <w:rsid w:val="008C1083"/>
    <w:rsid w:val="008C4535"/>
    <w:rsid w:val="008D2650"/>
    <w:rsid w:val="008F4B2B"/>
    <w:rsid w:val="00910312"/>
    <w:rsid w:val="00910C7A"/>
    <w:rsid w:val="00922A32"/>
    <w:rsid w:val="009242C6"/>
    <w:rsid w:val="00951CA9"/>
    <w:rsid w:val="009914F8"/>
    <w:rsid w:val="00993628"/>
    <w:rsid w:val="009A1697"/>
    <w:rsid w:val="009B561F"/>
    <w:rsid w:val="009B5748"/>
    <w:rsid w:val="009D504D"/>
    <w:rsid w:val="00A029E1"/>
    <w:rsid w:val="00A05BA9"/>
    <w:rsid w:val="00A501A0"/>
    <w:rsid w:val="00A5138B"/>
    <w:rsid w:val="00A659DB"/>
    <w:rsid w:val="00A7036A"/>
    <w:rsid w:val="00A803E8"/>
    <w:rsid w:val="00A9004D"/>
    <w:rsid w:val="00AA164E"/>
    <w:rsid w:val="00AE54ED"/>
    <w:rsid w:val="00AF6151"/>
    <w:rsid w:val="00B33A98"/>
    <w:rsid w:val="00B470AC"/>
    <w:rsid w:val="00B602EC"/>
    <w:rsid w:val="00B65A30"/>
    <w:rsid w:val="00BA205C"/>
    <w:rsid w:val="00BA2177"/>
    <w:rsid w:val="00BB0BBA"/>
    <w:rsid w:val="00BB5898"/>
    <w:rsid w:val="00BC17AA"/>
    <w:rsid w:val="00BC17BD"/>
    <w:rsid w:val="00BC48FE"/>
    <w:rsid w:val="00BD3832"/>
    <w:rsid w:val="00BE02E0"/>
    <w:rsid w:val="00BE7E1B"/>
    <w:rsid w:val="00C01990"/>
    <w:rsid w:val="00C2240C"/>
    <w:rsid w:val="00C74607"/>
    <w:rsid w:val="00C92519"/>
    <w:rsid w:val="00C927AE"/>
    <w:rsid w:val="00C93EB8"/>
    <w:rsid w:val="00CC63D8"/>
    <w:rsid w:val="00CD4C18"/>
    <w:rsid w:val="00CE1C63"/>
    <w:rsid w:val="00CF4073"/>
    <w:rsid w:val="00D111DA"/>
    <w:rsid w:val="00D25AB3"/>
    <w:rsid w:val="00D27AD0"/>
    <w:rsid w:val="00D55EC8"/>
    <w:rsid w:val="00D90725"/>
    <w:rsid w:val="00DB42EA"/>
    <w:rsid w:val="00E07747"/>
    <w:rsid w:val="00E1100E"/>
    <w:rsid w:val="00E111B5"/>
    <w:rsid w:val="00E111DB"/>
    <w:rsid w:val="00E43F71"/>
    <w:rsid w:val="00E633FF"/>
    <w:rsid w:val="00E80A7B"/>
    <w:rsid w:val="00EA24D0"/>
    <w:rsid w:val="00EB7BBE"/>
    <w:rsid w:val="00ED7612"/>
    <w:rsid w:val="00F05F98"/>
    <w:rsid w:val="00F11609"/>
    <w:rsid w:val="00F35DA6"/>
    <w:rsid w:val="00F91C61"/>
    <w:rsid w:val="00FA21D4"/>
    <w:rsid w:val="00FA4E83"/>
    <w:rsid w:val="00FC6F4B"/>
    <w:rsid w:val="00FD4F70"/>
    <w:rsid w:val="00FE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C6B475"/>
  <w15:chartTrackingRefBased/>
  <w15:docId w15:val="{4258D7BD-BF2A-456A-9F63-23E3B9B0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5B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05BA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05B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05BA9"/>
    <w:rPr>
      <w:sz w:val="20"/>
      <w:szCs w:val="20"/>
    </w:rPr>
  </w:style>
  <w:style w:type="table" w:styleId="a7">
    <w:name w:val="Table Grid"/>
    <w:basedOn w:val="a1"/>
    <w:uiPriority w:val="39"/>
    <w:rsid w:val="00FC6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B0BBA"/>
    <w:pPr>
      <w:ind w:leftChars="200" w:left="480"/>
    </w:pPr>
  </w:style>
  <w:style w:type="character" w:styleId="a9">
    <w:name w:val="Hyperlink"/>
    <w:basedOn w:val="a0"/>
    <w:uiPriority w:val="99"/>
    <w:unhideWhenUsed/>
    <w:rsid w:val="00C7460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74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tfho</dc:creator>
  <cp:keywords/>
  <dc:description/>
  <cp:lastModifiedBy>tfho</cp:lastModifiedBy>
  <cp:revision>6</cp:revision>
  <cp:lastPrinted>2025-12-25T11:52:00Z</cp:lastPrinted>
  <dcterms:created xsi:type="dcterms:W3CDTF">2025-12-26T07:15:00Z</dcterms:created>
  <dcterms:modified xsi:type="dcterms:W3CDTF">2025-12-26T07:27:00Z</dcterms:modified>
</cp:coreProperties>
</file>