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21DD" w:rsidR="001A15CD" w:rsidP="36B5BE83" w:rsidRDefault="00BF7FC0" w14:paraId="26D4E96E" w14:textId="5F2F715C">
      <w:pPr>
        <w:pStyle w:val="app-heading1"/>
        <w:rPr>
          <w:sz w:val="20"/>
          <w:szCs w:val="20"/>
        </w:rPr>
      </w:pPr>
      <w:bookmarkStart w:name="_Toc194046451" w:id="0"/>
      <w:r w:rsidRPr="36B5BE83" w:rsidR="00BF7FC0">
        <w:rPr>
          <w:sz w:val="20"/>
          <w:szCs w:val="20"/>
        </w:rPr>
        <w:t>Additional</w:t>
      </w:r>
      <w:r w:rsidRPr="36B5BE83" w:rsidR="00BF7FC0">
        <w:rPr>
          <w:sz w:val="20"/>
          <w:szCs w:val="20"/>
        </w:rPr>
        <w:t xml:space="preserve"> file</w:t>
      </w:r>
      <w:r w:rsidRPr="36B5BE83" w:rsidR="001A15CD">
        <w:rPr>
          <w:sz w:val="20"/>
          <w:szCs w:val="20"/>
        </w:rPr>
        <w:t xml:space="preserve"> </w:t>
      </w:r>
      <w:r w:rsidRPr="36B5BE83" w:rsidR="00DD2DB7">
        <w:rPr>
          <w:sz w:val="20"/>
          <w:szCs w:val="20"/>
        </w:rPr>
        <w:t>3</w:t>
      </w:r>
      <w:r w:rsidRPr="36B5BE83" w:rsidR="001A15CD">
        <w:rPr>
          <w:sz w:val="20"/>
          <w:szCs w:val="20"/>
        </w:rPr>
        <w:t>. Selection Criteria</w:t>
      </w:r>
      <w:bookmarkEnd w:id="0"/>
    </w:p>
    <w:tbl>
      <w:tblPr>
        <w:tblStyle w:val="RTITable"/>
        <w:tblW w:w="5000" w:type="pct"/>
        <w:tblLayout w:type="fixed"/>
        <w:tblLook w:val="04A0" w:firstRow="1" w:lastRow="0" w:firstColumn="1" w:lastColumn="0" w:noHBand="0" w:noVBand="1"/>
      </w:tblPr>
      <w:tblGrid>
        <w:gridCol w:w="2046"/>
        <w:gridCol w:w="3657"/>
        <w:gridCol w:w="3657"/>
      </w:tblGrid>
      <w:tr w:rsidRPr="006E5702" w:rsidR="001A15CD" w:rsidTr="36B5BE83" w14:paraId="717C175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285"/>
          <w:tblHeader/>
        </w:trPr>
        <w:tc>
          <w:tcPr>
            <w:tcW w:w="2046" w:type="dxa"/>
            <w:tcMar/>
          </w:tcPr>
          <w:p w:rsidRPr="006E5702" w:rsidR="001A15CD" w:rsidRDefault="001A15CD" w14:paraId="510BF40E" w14:textId="77777777">
            <w:pPr>
              <w:pStyle w:val="table-headers"/>
              <w:rPr>
                <w:sz w:val="20"/>
                <w:szCs w:val="20"/>
              </w:rPr>
            </w:pPr>
          </w:p>
        </w:tc>
        <w:tc>
          <w:tcPr>
            <w:tcW w:w="3657" w:type="dxa"/>
            <w:tcMar/>
          </w:tcPr>
          <w:p w:rsidRPr="006E5702" w:rsidR="001A15CD" w:rsidRDefault="001A15CD" w14:paraId="529EA7C8" w14:textId="77777777">
            <w:pPr>
              <w:pStyle w:val="table-headers"/>
              <w:rPr>
                <w:sz w:val="20"/>
                <w:szCs w:val="20"/>
              </w:rPr>
            </w:pPr>
            <w:r w:rsidRPr="006E5702">
              <w:rPr>
                <w:sz w:val="20"/>
                <w:szCs w:val="20"/>
              </w:rPr>
              <w:t>Inclusion</w:t>
            </w:r>
          </w:p>
        </w:tc>
        <w:tc>
          <w:tcPr>
            <w:tcW w:w="3657" w:type="dxa"/>
            <w:tcMar/>
          </w:tcPr>
          <w:p w:rsidRPr="006E5702" w:rsidR="001A15CD" w:rsidRDefault="001A15CD" w14:paraId="2B9796AC" w14:textId="77777777">
            <w:pPr>
              <w:pStyle w:val="table-headers"/>
              <w:rPr>
                <w:sz w:val="20"/>
                <w:szCs w:val="20"/>
              </w:rPr>
            </w:pPr>
            <w:r w:rsidRPr="006E5702">
              <w:rPr>
                <w:sz w:val="20"/>
                <w:szCs w:val="20"/>
              </w:rPr>
              <w:t>Exclusion</w:t>
            </w:r>
          </w:p>
        </w:tc>
      </w:tr>
      <w:tr w:rsidRPr="006E5702" w:rsidR="001A15CD" w:rsidTr="36B5BE83" w14:paraId="59D28FA0" w14:textId="77777777">
        <w:trPr>
          <w:cantSplit w:val="0"/>
          <w:trHeight w:val="285"/>
        </w:trPr>
        <w:tc>
          <w:tcPr>
            <w:tcW w:w="2046" w:type="dxa"/>
            <w:tcMar/>
          </w:tcPr>
          <w:p w:rsidRPr="006E5702" w:rsidR="001A15CD" w:rsidRDefault="001A15CD" w14:paraId="4098D3DA" w14:textId="77777777">
            <w:pPr>
              <w:pStyle w:val="table-first-column"/>
              <w:rPr>
                <w:rFonts w:ascii="Times New Roman" w:hAnsi="Times New Roman" w:eastAsia="Aptos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Population</w:t>
            </w:r>
          </w:p>
        </w:tc>
        <w:tc>
          <w:tcPr>
            <w:tcW w:w="3657" w:type="dxa"/>
            <w:tcMar/>
          </w:tcPr>
          <w:p w:rsidRPr="006E5702" w:rsidR="001A15CD" w:rsidRDefault="001A15CD" w14:paraId="42042B49" w14:textId="497431AC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Patients who need caregiving services (paid or unpaid) in the U.S. </w:t>
            </w:r>
            <w:r w:rsidRPr="006E5702"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shd w:val="clear" w:color="auto" w:fill="FFFFFF"/>
              </w:rPr>
              <w:t>Caregiving services can include: </w:t>
            </w:r>
          </w:p>
          <w:p w:rsidRPr="006E5702" w:rsidR="001A15CD" w:rsidRDefault="001A15CD" w14:paraId="34FD683C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Medication administration: Caregivers may need to learn about different types of medications, how to keep them organized, and how to safely store, dispose of, and administer them. </w:t>
            </w:r>
          </w:p>
          <w:p w:rsidRPr="006E5702" w:rsidR="001A15CD" w:rsidRDefault="001A15CD" w14:paraId="7894A208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Wound care: Caregivers may need to provide skilled nursing services for wounds such as ulcers, burns, pressure sores, and open surgical sites. </w:t>
            </w:r>
          </w:p>
          <w:p w:rsidRPr="006E5702" w:rsidR="001A15CD" w:rsidRDefault="001A15CD" w14:paraId="7918FDBF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Daily activities: Caregivers may help with daily activities such as getting dressed, bathed, and using the bathroom. </w:t>
            </w:r>
          </w:p>
          <w:p w:rsidRPr="006E5702" w:rsidR="001A15CD" w:rsidRDefault="001A15CD" w14:paraId="4ECB7781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Transportation: Caregivers may provide transportation for their clients. </w:t>
            </w:r>
          </w:p>
          <w:p w:rsidRPr="006E5702" w:rsidR="001A15CD" w:rsidRDefault="001A15CD" w14:paraId="6EB47816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Advocacy: Caregivers may provide advocacy for their clients. </w:t>
            </w:r>
          </w:p>
          <w:p w:rsidRPr="006E5702" w:rsidR="001A15CD" w:rsidRDefault="001A15CD" w14:paraId="1C6FD73C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Environment modification: Caregivers may need to modify the environment of their clients to improve their safety and function. </w:t>
            </w:r>
          </w:p>
          <w:p w:rsidRPr="006E5702" w:rsidR="001A15CD" w:rsidRDefault="001A15CD" w14:paraId="09A0DA5D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Equipment and assistive devices: Caregivers may need to acquire equipment and assistive devices for their clients. </w:t>
            </w:r>
          </w:p>
          <w:p w:rsidRPr="006E5702" w:rsidR="001A15CD" w:rsidRDefault="001A15CD" w14:paraId="7AE5D2C9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Home health aides: Provide compassionate care to people with disabilities, chronic illnesses, or cognitive impairments. </w:t>
            </w:r>
          </w:p>
          <w:p w:rsidRPr="006E5702" w:rsidR="001A15CD" w:rsidRDefault="001A15CD" w14:paraId="5DD46147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Social care work: Provides care to people with disabilities and special needs. </w:t>
            </w:r>
          </w:p>
          <w:p w:rsidRPr="006E5702" w:rsidR="001A15CD" w:rsidRDefault="001A15CD" w14:paraId="37A4CF2A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Speech-language pathology: Provides care to patients with communication disorders, difficulty swallowing, or issues with articulation. </w:t>
            </w:r>
          </w:p>
          <w:p w:rsidRPr="00A6385F" w:rsidR="001A15CD" w:rsidRDefault="001A15CD" w14:paraId="11674853" w14:textId="500BB6CB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Adult day care: Provides care for people suffering from dementia.</w:t>
            </w:r>
          </w:p>
        </w:tc>
        <w:tc>
          <w:tcPr>
            <w:tcW w:w="3657" w:type="dxa"/>
            <w:tcMar/>
          </w:tcPr>
          <w:p w:rsidRPr="006E5702" w:rsidR="001A15CD" w:rsidRDefault="001A15CD" w14:paraId="3CEC8C63" w14:textId="6EABA209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Caregivers, doctors, nurses, hospitals; non-U.S.</w:t>
            </w:r>
          </w:p>
        </w:tc>
      </w:tr>
      <w:tr w:rsidRPr="006E5702" w:rsidR="001A15CD" w:rsidTr="36B5BE83" w14:paraId="788A48AA" w14:textId="77777777">
        <w:trPr>
          <w:cantSplit w:val="0"/>
          <w:trHeight w:val="285"/>
        </w:trPr>
        <w:tc>
          <w:tcPr>
            <w:tcW w:w="2046" w:type="dxa"/>
            <w:tcMar/>
          </w:tcPr>
          <w:p w:rsidRPr="006E5702" w:rsidR="001A15CD" w:rsidRDefault="001A15CD" w14:paraId="7DDCC8E9" w14:textId="77777777">
            <w:pPr>
              <w:pStyle w:val="table-first-column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3657" w:type="dxa"/>
            <w:tcMar/>
          </w:tcPr>
          <w:p w:rsidRPr="006E5702" w:rsidR="001A15CD" w:rsidRDefault="001A15CD" w14:paraId="2E433BB3" w14:textId="27AB2B79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Paid and unpaid caregiving services associated with medical conditions, including formal caregiving (e.g., home health aides, nursing assistants, etc.) and caregiving provided by family, friends, or other informal caregiving arrangements</w:t>
            </w:r>
          </w:p>
        </w:tc>
        <w:tc>
          <w:tcPr>
            <w:tcW w:w="3657" w:type="dxa"/>
            <w:tcMar/>
          </w:tcPr>
          <w:p w:rsidRPr="006E5702" w:rsidR="001A15CD" w:rsidRDefault="001A15CD" w14:paraId="0A79AA63" w14:textId="55A2CE93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Caregiving services not associated with a medical condition (i.e., childcare); caregiver support services; care coordination</w:t>
            </w:r>
          </w:p>
        </w:tc>
      </w:tr>
      <w:tr w:rsidRPr="006E5702" w:rsidR="001A15CD" w:rsidTr="36B5BE83" w14:paraId="14081AC7" w14:textId="77777777">
        <w:trPr>
          <w:cantSplit w:val="0"/>
          <w:trHeight w:val="285"/>
        </w:trPr>
        <w:tc>
          <w:tcPr>
            <w:tcW w:w="2046" w:type="dxa"/>
            <w:tcMar/>
          </w:tcPr>
          <w:p w:rsidRPr="006E5702" w:rsidR="001A15CD" w:rsidRDefault="001A15CD" w14:paraId="6C12A481" w14:textId="77777777">
            <w:pPr>
              <w:pStyle w:val="table-first-column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3657" w:type="dxa"/>
            <w:tcMar/>
          </w:tcPr>
          <w:p w:rsidRPr="006E5702" w:rsidR="001A15CD" w:rsidRDefault="001A15CD" w14:paraId="6540860F" w14:textId="694D8A77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Access to caregiving services (formal and informal) by a specified medical condition or demographic group (e.g., sex, race, age, income, rurality)</w:t>
            </w:r>
          </w:p>
        </w:tc>
        <w:tc>
          <w:tcPr>
            <w:tcW w:w="3657" w:type="dxa"/>
            <w:tcMar/>
          </w:tcPr>
          <w:p w:rsidRPr="006E5702" w:rsidR="001A15CD" w:rsidRDefault="001A15CD" w14:paraId="31D358F2" w14:textId="4853BA9D">
            <w:pPr>
              <w:pStyle w:val="table-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Access is not differentiated by any sociodemographic characteristics or medical condition; caregivers use or access to support services; articles related to information resources or education for informal caregivers</w:t>
            </w:r>
          </w:p>
        </w:tc>
      </w:tr>
      <w:tr w:rsidRPr="006E5702" w:rsidR="001A15CD" w:rsidTr="36B5BE83" w14:paraId="55F8F34B" w14:textId="77777777">
        <w:trPr>
          <w:cantSplit w:val="0"/>
          <w:trHeight w:val="285"/>
        </w:trPr>
        <w:tc>
          <w:tcPr>
            <w:tcW w:w="2046" w:type="dxa"/>
            <w:tcMar/>
          </w:tcPr>
          <w:p w:rsidRPr="006E5702" w:rsidR="001A15CD" w:rsidRDefault="001A15CD" w14:paraId="15F7F620" w14:textId="77777777">
            <w:pPr>
              <w:pStyle w:val="table-first-column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Setting/Publication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57" w:type="dxa"/>
            <w:tcMar/>
          </w:tcPr>
          <w:p w:rsidRPr="006E5702" w:rsidR="001A15CD" w:rsidRDefault="001A15CD" w14:paraId="62606DF4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Peer-reviewed publications</w:t>
            </w:r>
          </w:p>
          <w:p w:rsidRPr="006E5702" w:rsidR="001A15CD" w:rsidRDefault="001A15CD" w14:paraId="286715FD" w14:textId="215DFC35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36B5BE83" w:rsidR="001A15C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</w:rPr>
              <w:t xml:space="preserve">Published in </w:t>
            </w:r>
            <w:r w:rsidRPr="36B5BE83" w:rsidR="6739131E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</w:rPr>
              <w:t xml:space="preserve">2017 </w:t>
            </w:r>
            <w:r w:rsidRPr="36B5BE83" w:rsidR="001A15C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</w:rPr>
              <w:t>or later</w:t>
            </w:r>
          </w:p>
          <w:p w:rsidRPr="006E5702" w:rsidR="001A15CD" w:rsidRDefault="001A15CD" w14:paraId="15C3576A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Published in English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57" w:type="dxa"/>
            <w:tcMar/>
          </w:tcPr>
          <w:p w:rsidRPr="006E5702" w:rsidR="001A15CD" w:rsidRDefault="001A15CD" w14:paraId="6BEAC715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Book sections, comments, letters, editorials</w:t>
            </w:r>
          </w:p>
          <w:p w:rsidRPr="006E5702" w:rsidR="001A15CD" w:rsidRDefault="001A15CD" w14:paraId="28E46F43" w14:textId="1E15E93F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36B5BE83" w:rsidR="001A15C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</w:rPr>
              <w:t xml:space="preserve">Published before </w:t>
            </w:r>
            <w:r w:rsidRPr="36B5BE83" w:rsidR="49F647B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</w:rPr>
              <w:t>2017</w:t>
            </w:r>
          </w:p>
          <w:p w:rsidRPr="006E5702" w:rsidR="001A15CD" w:rsidRDefault="001A15CD" w14:paraId="5E8D26D8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Published in a language other than English</w:t>
            </w:r>
          </w:p>
          <w:p w:rsidRPr="006E5702" w:rsidR="001A15CD" w:rsidRDefault="001A15CD" w14:paraId="68180D93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Dissertations, commentaries, working papers, news articles, trade publications</w:t>
            </w:r>
          </w:p>
          <w:p w:rsidRPr="006E5702" w:rsidR="001A15CD" w:rsidRDefault="001A15CD" w14:paraId="7DCDA9D3" w14:textId="77777777">
            <w:pPr>
              <w:pStyle w:val="table-bulletL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570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Study protocol</w:t>
            </w:r>
          </w:p>
        </w:tc>
      </w:tr>
    </w:tbl>
    <w:p w:rsidRPr="00DD2148" w:rsidR="001A15CD" w:rsidP="001A15CD" w:rsidRDefault="001A15CD" w14:paraId="4A9A76F6" w14:textId="77777777">
      <w:pPr>
        <w:pStyle w:val="NoSpacing"/>
      </w:pPr>
    </w:p>
    <w:p w:rsidR="00975037" w:rsidRDefault="00975037" w14:paraId="22D298BB" w14:textId="77777777"/>
    <w:sectPr w:rsidR="00975037" w:rsidSect="006E570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0000000000000000000"/>
    <w:charset w:val="00"/>
    <w:family w:val="roman"/>
    <w:notTrueType/>
    <w:pitch w:val="default"/>
  </w:font>
  <w:font w:name="Times New Roman Bold"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71E14"/>
    <w:multiLevelType w:val="multilevel"/>
    <w:tmpl w:val="5888C03C"/>
    <w:lvl w:ilvl="0">
      <w:start w:val="1"/>
      <w:numFmt w:val="bullet"/>
      <w:pStyle w:val="table-bulletLM"/>
      <w:lvlText w:val="▪"/>
      <w:lvlJc w:val="left"/>
      <w:pPr>
        <w:ind w:left="288" w:hanging="288"/>
      </w:pPr>
      <w:rPr>
        <w:rFonts w:hint="default" w:ascii="Verdana" w:hAnsi="Verdana"/>
        <w:sz w:val="20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hint="default" w:ascii="Verdana" w:hAnsi="Verdana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259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D"/>
    <w:rsid w:val="001A15CD"/>
    <w:rsid w:val="001C75F6"/>
    <w:rsid w:val="00434D41"/>
    <w:rsid w:val="00485918"/>
    <w:rsid w:val="006E5702"/>
    <w:rsid w:val="007C3EF1"/>
    <w:rsid w:val="008121DD"/>
    <w:rsid w:val="00975037"/>
    <w:rsid w:val="009C3280"/>
    <w:rsid w:val="00A6385F"/>
    <w:rsid w:val="00BF2CA7"/>
    <w:rsid w:val="00BF7FC0"/>
    <w:rsid w:val="00D35259"/>
    <w:rsid w:val="00D9519D"/>
    <w:rsid w:val="00DB66A5"/>
    <w:rsid w:val="00DC1B40"/>
    <w:rsid w:val="00DC2BA6"/>
    <w:rsid w:val="00DD2DB7"/>
    <w:rsid w:val="00E2708F"/>
    <w:rsid w:val="09B2AC08"/>
    <w:rsid w:val="36B5BE83"/>
    <w:rsid w:val="3982E8BF"/>
    <w:rsid w:val="49F647BA"/>
    <w:rsid w:val="54605F97"/>
    <w:rsid w:val="673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636F"/>
  <w15:chartTrackingRefBased/>
  <w15:docId w15:val="{CC933AD8-E4F7-4187-B4F7-172250D4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A15CD"/>
    <w:pPr>
      <w:spacing w:after="0" w:line="240" w:lineRule="auto"/>
    </w:pPr>
    <w:rPr>
      <w:rFonts w:eastAsia="SimSu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5C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5C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5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5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5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5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A15C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A15C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A15C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A15C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A15C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A15C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A15C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A15C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A1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5C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15C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A1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5C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A1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5C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A1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5CD"/>
    <w:rPr>
      <w:b/>
      <w:bCs/>
      <w:smallCaps/>
      <w:color w:val="0F4761" w:themeColor="accent1" w:themeShade="BF"/>
      <w:spacing w:val="5"/>
    </w:rPr>
  </w:style>
  <w:style w:type="paragraph" w:styleId="app-heading1" w:customStyle="1">
    <w:name w:val="app-heading_1"/>
    <w:basedOn w:val="Normal"/>
    <w:next w:val="BodyText"/>
    <w:rsid w:val="001A15CD"/>
    <w:pPr>
      <w:keepNext/>
      <w:keepLines/>
      <w:spacing w:line="480" w:lineRule="auto"/>
      <w:ind w:left="2520" w:hanging="2502"/>
      <w:outlineLvl w:val="0"/>
    </w:pPr>
    <w:rPr>
      <w:rFonts w:ascii="Times New Roman Bold" w:hAnsi="Times New Roman Bold" w:cs="Arial"/>
      <w:b/>
      <w:bCs/>
      <w:caps/>
      <w:color w:val="000000" w:themeColor="text1"/>
      <w:kern w:val="28"/>
      <w:sz w:val="24"/>
      <w:szCs w:val="36"/>
      <w:lang w:eastAsia="zh-CN"/>
    </w:rPr>
  </w:style>
  <w:style w:type="paragraph" w:styleId="table-bulletLM" w:customStyle="1">
    <w:name w:val="table-bullet_LM"/>
    <w:basedOn w:val="Normal"/>
    <w:qFormat/>
    <w:rsid w:val="001A15CD"/>
    <w:pPr>
      <w:numPr>
        <w:numId w:val="1"/>
      </w:numPr>
      <w:spacing w:before="60" w:after="60"/>
    </w:pPr>
    <w:rPr>
      <w:rFonts w:ascii="Arial" w:hAnsi="Arial"/>
      <w:sz w:val="18"/>
      <w:lang w:eastAsia="zh-CN"/>
    </w:rPr>
  </w:style>
  <w:style w:type="paragraph" w:styleId="table-headers" w:customStyle="1">
    <w:name w:val="table-headers"/>
    <w:basedOn w:val="Normal"/>
    <w:link w:val="table-headersChar"/>
    <w:rsid w:val="001A15CD"/>
    <w:pPr>
      <w:spacing w:before="120" w:after="120"/>
      <w:jc w:val="center"/>
    </w:pPr>
    <w:rPr>
      <w:rFonts w:ascii="Times New Roman" w:hAnsi="Times New Roman"/>
      <w:b/>
      <w:bCs/>
      <w:color w:val="000000" w:themeColor="text1"/>
      <w:sz w:val="24"/>
      <w:szCs w:val="18"/>
      <w:lang w:eastAsia="zh-CN"/>
    </w:rPr>
  </w:style>
  <w:style w:type="paragraph" w:styleId="table-text" w:customStyle="1">
    <w:name w:val="table-text"/>
    <w:basedOn w:val="Normal"/>
    <w:link w:val="table-textChar"/>
    <w:rsid w:val="001A15CD"/>
    <w:pPr>
      <w:spacing w:before="60" w:after="60"/>
    </w:pPr>
    <w:rPr>
      <w:rFonts w:ascii="Arial" w:hAnsi="Arial"/>
      <w:sz w:val="18"/>
      <w:lang w:eastAsia="zh-CN"/>
    </w:rPr>
  </w:style>
  <w:style w:type="paragraph" w:styleId="table-first-column" w:customStyle="1">
    <w:name w:val="table-first-column"/>
    <w:basedOn w:val="table-text"/>
    <w:rsid w:val="001A15CD"/>
    <w:rPr>
      <w:b/>
      <w:bCs/>
      <w:color w:val="0E2841" w:themeColor="text2"/>
    </w:rPr>
  </w:style>
  <w:style w:type="table" w:styleId="RTITable" w:customStyle="1">
    <w:name w:val="RTI_Table"/>
    <w:basedOn w:val="TableNormal"/>
    <w:uiPriority w:val="99"/>
    <w:rsid w:val="001A15CD"/>
    <w:pPr>
      <w:spacing w:after="0" w:line="240" w:lineRule="auto"/>
    </w:pPr>
    <w:rPr>
      <w:rFonts w:ascii="Verdana" w:hAnsi="Verdana" w:eastAsia="SimSun" w:cs="Times New Roman"/>
      <w:kern w:val="0"/>
      <w14:ligatures w14:val="none"/>
    </w:rPr>
    <w:tblPr>
      <w:tblBorders>
        <w:top w:val="single" w:color="auto" w:sz="12" w:space="0"/>
        <w:bottom w:val="single" w:color="auto" w:sz="12" w:space="0"/>
      </w:tblBorders>
    </w:tblPr>
    <w:trPr>
      <w:cantSplit/>
    </w:trPr>
    <w:tblStylePr w:type="firstRow">
      <w:tblPr/>
      <w:tcPr>
        <w:tcBorders>
          <w:bottom w:val="single" w:color="auto" w:sz="4" w:space="0"/>
        </w:tcBorders>
      </w:tcPr>
    </w:tblStylePr>
  </w:style>
  <w:style w:type="paragraph" w:styleId="NoSpacing">
    <w:name w:val="No Spacing"/>
    <w:link w:val="NoSpacingChar"/>
    <w:uiPriority w:val="1"/>
    <w:qFormat/>
    <w:rsid w:val="001A15CD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1A15CD"/>
    <w:rPr>
      <w:rFonts w:eastAsiaTheme="minorEastAsia"/>
      <w:kern w:val="0"/>
      <w14:ligatures w14:val="none"/>
    </w:rPr>
  </w:style>
  <w:style w:type="character" w:styleId="table-textChar" w:customStyle="1">
    <w:name w:val="table-text Char"/>
    <w:basedOn w:val="DefaultParagraphFont"/>
    <w:link w:val="table-text"/>
    <w:rsid w:val="001A15CD"/>
    <w:rPr>
      <w:rFonts w:ascii="Arial" w:hAnsi="Arial" w:eastAsia="SimSun" w:cs="Times New Roman"/>
      <w:kern w:val="0"/>
      <w:sz w:val="18"/>
      <w:lang w:eastAsia="zh-CN"/>
      <w14:ligatures w14:val="none"/>
    </w:rPr>
  </w:style>
  <w:style w:type="character" w:styleId="table-headersChar" w:customStyle="1">
    <w:name w:val="table-headers Char"/>
    <w:basedOn w:val="DefaultParagraphFont"/>
    <w:link w:val="table-headers"/>
    <w:rsid w:val="001A15CD"/>
    <w:rPr>
      <w:rFonts w:ascii="Times New Roman" w:hAnsi="Times New Roman" w:eastAsia="SimSun" w:cs="Times New Roman"/>
      <w:b/>
      <w:bCs/>
      <w:color w:val="000000" w:themeColor="text1"/>
      <w:kern w:val="0"/>
      <w:sz w:val="24"/>
      <w:szCs w:val="18"/>
      <w:lang w:eastAsia="zh-C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1A15C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1A15CD"/>
    <w:rPr>
      <w:rFonts w:eastAsia="SimSun" w:cs="Times New Roman"/>
      <w:kern w:val="0"/>
      <w14:ligatures w14:val="none"/>
    </w:rPr>
  </w:style>
  <w:style w:type="paragraph" w:styleId="cover-author" w:customStyle="1">
    <w:name w:val="cover-author"/>
    <w:basedOn w:val="Normal"/>
    <w:rsid w:val="008121DD"/>
    <w:pPr>
      <w:spacing w:line="480" w:lineRule="auto"/>
      <w:jc w:val="center"/>
    </w:pPr>
    <w:rPr>
      <w:rFonts w:ascii="Times New Roman" w:hAnsi="Times New Roman"/>
      <w:color w:val="000000" w:themeColor="text1"/>
      <w:sz w:val="20"/>
      <w:lang w:eastAsia="zh-CN"/>
    </w:rPr>
  </w:style>
  <w:style w:type="paragraph" w:styleId="cover-title" w:customStyle="1">
    <w:name w:val="cover-title"/>
    <w:basedOn w:val="Normal"/>
    <w:rsid w:val="008121DD"/>
    <w:pPr>
      <w:spacing w:line="480" w:lineRule="auto"/>
      <w:jc w:val="center"/>
      <w:outlineLvl w:val="0"/>
    </w:pPr>
    <w:rPr>
      <w:rFonts w:ascii="Times New Roman" w:hAnsi="Times New Roman"/>
      <w:b/>
      <w:bCs/>
      <w:color w:val="000000" w:themeColor="text1"/>
      <w:kern w:val="28"/>
      <w:sz w:val="20"/>
      <w:szCs w:val="56"/>
      <w:lang w:eastAsia="zh-CN"/>
    </w:rPr>
  </w:style>
  <w:style w:type="character" w:styleId="Hyperlink">
    <w:name w:val="Hyperlink"/>
    <w:uiPriority w:val="99"/>
    <w:rsid w:val="008121DD"/>
    <w:rPr>
      <w:color w:val="1F419A"/>
      <w:u w:val="single"/>
      <w:lang w:val="en-US"/>
    </w:rPr>
  </w:style>
  <w:style w:type="paragraph" w:styleId="cover-address" w:customStyle="1">
    <w:name w:val="cover-address"/>
    <w:basedOn w:val="Normal"/>
    <w:rsid w:val="008121DD"/>
    <w:rPr>
      <w:rFonts w:ascii="Times New Roman" w:hAnsi="Times New Roman"/>
      <w:color w:val="000000" w:themeColor="text1"/>
      <w:sz w:val="20"/>
      <w:lang w:eastAsia="zh-CN"/>
    </w:rPr>
  </w:style>
  <w:style w:type="paragraph" w:styleId="Revision">
    <w:name w:val="Revision"/>
    <w:hidden/>
    <w:uiPriority w:val="99"/>
    <w:semiHidden/>
    <w:rsid w:val="00E2708F"/>
    <w:pPr>
      <w:spacing w:after="0" w:line="240" w:lineRule="auto"/>
    </w:pPr>
    <w:rPr>
      <w:rFonts w:eastAsia="SimSu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c6c863-2584-431f-8ec4-beb7e52938a6" xsi:nil="true"/>
    <lcf76f155ced4ddcb4097134ff3c332f xmlns="42ef307c-415f-4032-b76b-378740b62f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DE69454A09A4A880EC6B60D85CCD4" ma:contentTypeVersion="16" ma:contentTypeDescription="Create a new document." ma:contentTypeScope="" ma:versionID="378f265d60b1933768934504ded026c1">
  <xsd:schema xmlns:xsd="http://www.w3.org/2001/XMLSchema" xmlns:xs="http://www.w3.org/2001/XMLSchema" xmlns:p="http://schemas.microsoft.com/office/2006/metadata/properties" xmlns:ns2="42ef307c-415f-4032-b76b-378740b62fa0" xmlns:ns3="70c6c863-2584-431f-8ec4-beb7e52938a6" targetNamespace="http://schemas.microsoft.com/office/2006/metadata/properties" ma:root="true" ma:fieldsID="c778cb503b27b16ee03a53009c60e4bd" ns2:_="" ns3:_="">
    <xsd:import namespace="42ef307c-415f-4032-b76b-378740b62fa0"/>
    <xsd:import namespace="70c6c863-2584-431f-8ec4-beb7e52938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f307c-415f-4032-b76b-378740b62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c863-2584-431f-8ec4-beb7e52938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5eccb7-d2df-4272-a73e-efddb0c86575}" ma:internalName="TaxCatchAll" ma:showField="CatchAllData" ma:web="70c6c863-2584-431f-8ec4-beb7e5293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85526-C2FF-472F-BB88-64500899811A}">
  <ds:schemaRefs>
    <ds:schemaRef ds:uri="http://schemas.microsoft.com/office/2006/metadata/properties"/>
    <ds:schemaRef ds:uri="http://schemas.microsoft.com/office/infopath/2007/PartnerControls"/>
    <ds:schemaRef ds:uri="70c6c863-2584-431f-8ec4-beb7e52938a6"/>
    <ds:schemaRef ds:uri="42ef307c-415f-4032-b76b-378740b62fa0"/>
  </ds:schemaRefs>
</ds:datastoreItem>
</file>

<file path=customXml/itemProps2.xml><?xml version="1.0" encoding="utf-8"?>
<ds:datastoreItem xmlns:ds="http://schemas.openxmlformats.org/officeDocument/2006/customXml" ds:itemID="{FB944C81-AB40-4625-BD7A-DA8DB78E2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EBA7AB-CCF2-4B79-A054-CEC4BCAF62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Margaret</dc:creator>
  <cp:keywords/>
  <dc:description/>
  <cp:lastModifiedBy>Giombi, Kristen</cp:lastModifiedBy>
  <cp:revision>9</cp:revision>
  <dcterms:created xsi:type="dcterms:W3CDTF">2025-09-16T22:58:00Z</dcterms:created>
  <dcterms:modified xsi:type="dcterms:W3CDTF">2026-01-20T18:12:56Z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0x0101003B4DE69454A09A4A880EC6B60D85CCD4</vt:lpwstr>
  </property>
  <property fmtid="{D5CDD505-2E9C-101B-9397-08002B2CF9AE}" pid="3" name="MediaServiceImageTags">
    <vt:lpwstr/>
  </property>
</Properties>
</file>