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CFD1C" w14:textId="2A6A0ACA" w:rsidR="00E67CBE" w:rsidRDefault="00FF4361" w:rsidP="00FF4361">
      <w:pPr>
        <w:spacing w:after="0" w:line="360" w:lineRule="auto"/>
        <w:jc w:val="center"/>
        <w:rPr>
          <w:rFonts w:ascii="Times New Roman" w:hAnsi="Times New Roman" w:cs="Times New Roman"/>
          <w:b/>
          <w:bCs/>
        </w:rPr>
      </w:pPr>
      <w:r>
        <w:rPr>
          <w:rFonts w:ascii="Times New Roman" w:hAnsi="Times New Roman" w:cs="Times New Roman"/>
          <w:b/>
          <w:bCs/>
        </w:rPr>
        <w:t xml:space="preserve">Supplementary </w:t>
      </w:r>
      <w:r w:rsidR="00E67CBE">
        <w:rPr>
          <w:rFonts w:ascii="Times New Roman" w:hAnsi="Times New Roman" w:cs="Times New Roman"/>
          <w:b/>
          <w:bCs/>
        </w:rPr>
        <w:t xml:space="preserve">File </w:t>
      </w:r>
      <w:r w:rsidR="00F81551">
        <w:rPr>
          <w:rFonts w:ascii="Times New Roman" w:hAnsi="Times New Roman" w:cs="Times New Roman"/>
          <w:b/>
          <w:bCs/>
        </w:rPr>
        <w:t>3</w:t>
      </w:r>
      <w:r>
        <w:rPr>
          <w:rFonts w:ascii="Times New Roman" w:hAnsi="Times New Roman" w:cs="Times New Roman"/>
          <w:b/>
          <w:bCs/>
        </w:rPr>
        <w:t xml:space="preserve">: </w:t>
      </w:r>
      <w:r w:rsidR="00A0082F" w:rsidRPr="00EA111F">
        <w:rPr>
          <w:rFonts w:ascii="Times New Roman" w:hAnsi="Times New Roman" w:cs="Times New Roman"/>
          <w:b/>
          <w:bCs/>
        </w:rPr>
        <w:t>Characteristics</w:t>
      </w:r>
      <w:r>
        <w:rPr>
          <w:rFonts w:ascii="Times New Roman" w:hAnsi="Times New Roman" w:cs="Times New Roman"/>
          <w:b/>
          <w:bCs/>
        </w:rPr>
        <w:t xml:space="preserve"> and quality assessment</w:t>
      </w:r>
      <w:r w:rsidR="00A0082F" w:rsidRPr="00EA111F">
        <w:rPr>
          <w:rFonts w:ascii="Times New Roman" w:hAnsi="Times New Roman" w:cs="Times New Roman"/>
          <w:b/>
          <w:bCs/>
        </w:rPr>
        <w:t xml:space="preserve"> </w:t>
      </w:r>
      <w:r w:rsidR="00A0082F">
        <w:rPr>
          <w:rFonts w:ascii="Times New Roman" w:hAnsi="Times New Roman" w:cs="Times New Roman"/>
          <w:b/>
          <w:bCs/>
        </w:rPr>
        <w:t xml:space="preserve">of </w:t>
      </w:r>
      <w:r w:rsidR="00A0082F" w:rsidRPr="00EA111F">
        <w:rPr>
          <w:rFonts w:ascii="Times New Roman" w:hAnsi="Times New Roman" w:cs="Times New Roman"/>
          <w:b/>
          <w:bCs/>
        </w:rPr>
        <w:t xml:space="preserve">the </w:t>
      </w:r>
      <w:r w:rsidR="00A0082F">
        <w:rPr>
          <w:rFonts w:ascii="Times New Roman" w:hAnsi="Times New Roman" w:cs="Times New Roman"/>
          <w:b/>
          <w:bCs/>
        </w:rPr>
        <w:t>included</w:t>
      </w:r>
      <w:r w:rsidR="00A0082F" w:rsidRPr="00EA111F">
        <w:rPr>
          <w:rFonts w:ascii="Times New Roman" w:hAnsi="Times New Roman" w:cs="Times New Roman"/>
          <w:b/>
          <w:bCs/>
        </w:rPr>
        <w:t xml:space="preserve"> studies</w:t>
      </w:r>
    </w:p>
    <w:p w14:paraId="4A2624BB" w14:textId="69CFFDFA" w:rsidR="003553DE" w:rsidRDefault="00F036B1" w:rsidP="00D03C5D">
      <w:pPr>
        <w:spacing w:after="0" w:line="360" w:lineRule="auto"/>
        <w:rPr>
          <w:rFonts w:ascii="Times New Roman" w:hAnsi="Times New Roman" w:cs="Times New Roman"/>
          <w:b/>
          <w:bCs/>
        </w:rPr>
      </w:pPr>
      <w:r>
        <w:rPr>
          <w:rFonts w:ascii="Times New Roman" w:hAnsi="Times New Roman" w:cs="Times New Roman"/>
          <w:b/>
          <w:bCs/>
        </w:rPr>
        <w:t>Table S</w:t>
      </w:r>
      <w:r w:rsidR="00F81551">
        <w:rPr>
          <w:rFonts w:ascii="Times New Roman" w:hAnsi="Times New Roman" w:cs="Times New Roman"/>
          <w:b/>
          <w:bCs/>
        </w:rPr>
        <w:t>3</w:t>
      </w:r>
      <w:r w:rsidR="00A0082F">
        <w:rPr>
          <w:rFonts w:ascii="Times New Roman" w:hAnsi="Times New Roman" w:cs="Times New Roman"/>
          <w:b/>
          <w:bCs/>
        </w:rPr>
        <w:t>-a</w:t>
      </w:r>
      <w:r>
        <w:rPr>
          <w:rFonts w:ascii="Times New Roman" w:hAnsi="Times New Roman" w:cs="Times New Roman"/>
          <w:b/>
          <w:bCs/>
        </w:rPr>
        <w:t>:</w:t>
      </w:r>
      <w:r w:rsidR="00AF5EAC" w:rsidRPr="00EA111F">
        <w:rPr>
          <w:rFonts w:ascii="Times New Roman" w:hAnsi="Times New Roman" w:cs="Times New Roman"/>
          <w:b/>
          <w:bCs/>
        </w:rPr>
        <w:t xml:space="preserve"> Characteristics and main findings of the </w:t>
      </w:r>
      <w:r w:rsidR="00AF5EAC">
        <w:rPr>
          <w:rFonts w:ascii="Times New Roman" w:hAnsi="Times New Roman" w:cs="Times New Roman"/>
          <w:b/>
          <w:bCs/>
        </w:rPr>
        <w:t>factors predicting</w:t>
      </w:r>
      <w:r w:rsidR="00AF5EAC" w:rsidRPr="00EA111F">
        <w:rPr>
          <w:rFonts w:ascii="Times New Roman" w:hAnsi="Times New Roman" w:cs="Times New Roman"/>
          <w:b/>
          <w:bCs/>
        </w:rPr>
        <w:t xml:space="preserve"> studies</w:t>
      </w:r>
      <w:r w:rsidR="00AF5EAC">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540"/>
        <w:gridCol w:w="1314"/>
        <w:gridCol w:w="1165"/>
        <w:gridCol w:w="1052"/>
        <w:gridCol w:w="981"/>
        <w:gridCol w:w="1243"/>
        <w:gridCol w:w="1149"/>
        <w:gridCol w:w="1548"/>
        <w:gridCol w:w="4956"/>
      </w:tblGrid>
      <w:tr w:rsidR="003553DE" w:rsidRPr="003553DE" w14:paraId="771651AA" w14:textId="77777777" w:rsidTr="00CC2FEC">
        <w:trPr>
          <w:tblHeader/>
        </w:trPr>
        <w:tc>
          <w:tcPr>
            <w:tcW w:w="540" w:type="dxa"/>
          </w:tcPr>
          <w:p w14:paraId="6D23E79B" w14:textId="0DE2E478"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No.</w:t>
            </w:r>
          </w:p>
        </w:tc>
        <w:tc>
          <w:tcPr>
            <w:tcW w:w="1320" w:type="dxa"/>
          </w:tcPr>
          <w:p w14:paraId="157907EB" w14:textId="546396A0"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Author, Year</w:t>
            </w:r>
          </w:p>
        </w:tc>
        <w:tc>
          <w:tcPr>
            <w:tcW w:w="1166" w:type="dxa"/>
          </w:tcPr>
          <w:p w14:paraId="5F317758" w14:textId="0B965976"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Country</w:t>
            </w:r>
          </w:p>
        </w:tc>
        <w:tc>
          <w:tcPr>
            <w:tcW w:w="1058" w:type="dxa"/>
          </w:tcPr>
          <w:p w14:paraId="07BC54EC" w14:textId="21F2B579"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Study Period</w:t>
            </w:r>
          </w:p>
        </w:tc>
        <w:tc>
          <w:tcPr>
            <w:tcW w:w="983" w:type="dxa"/>
          </w:tcPr>
          <w:p w14:paraId="5F128F10" w14:textId="5FFBA1C1"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 xml:space="preserve">Sample </w:t>
            </w:r>
            <w:r w:rsidR="00CE59E5">
              <w:rPr>
                <w:rFonts w:ascii="Times New Roman" w:hAnsi="Times New Roman" w:cs="Times New Roman"/>
                <w:b/>
                <w:bCs/>
                <w:sz w:val="22"/>
                <w:szCs w:val="22"/>
              </w:rPr>
              <w:t>S</w:t>
            </w:r>
            <w:r w:rsidRPr="003553DE">
              <w:rPr>
                <w:rFonts w:ascii="Times New Roman" w:hAnsi="Times New Roman" w:cs="Times New Roman"/>
                <w:b/>
                <w:bCs/>
                <w:sz w:val="22"/>
                <w:szCs w:val="22"/>
              </w:rPr>
              <w:t>ize</w:t>
            </w:r>
          </w:p>
        </w:tc>
        <w:tc>
          <w:tcPr>
            <w:tcW w:w="1138" w:type="dxa"/>
          </w:tcPr>
          <w:p w14:paraId="660754E4" w14:textId="6C8A21B3"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Population</w:t>
            </w:r>
          </w:p>
        </w:tc>
        <w:tc>
          <w:tcPr>
            <w:tcW w:w="1153" w:type="dxa"/>
          </w:tcPr>
          <w:p w14:paraId="4250A73D" w14:textId="0A3BBB41"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Study Design</w:t>
            </w:r>
          </w:p>
        </w:tc>
        <w:tc>
          <w:tcPr>
            <w:tcW w:w="1548" w:type="dxa"/>
          </w:tcPr>
          <w:p w14:paraId="2B2CA508" w14:textId="722F0C97"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 xml:space="preserve">NCD </w:t>
            </w:r>
            <w:r w:rsidR="00CE59E5">
              <w:rPr>
                <w:rFonts w:ascii="Times New Roman" w:hAnsi="Times New Roman" w:cs="Times New Roman"/>
                <w:b/>
                <w:bCs/>
                <w:sz w:val="22"/>
                <w:szCs w:val="22"/>
              </w:rPr>
              <w:t>T</w:t>
            </w:r>
            <w:r w:rsidRPr="003553DE">
              <w:rPr>
                <w:rFonts w:ascii="Times New Roman" w:hAnsi="Times New Roman" w:cs="Times New Roman"/>
                <w:b/>
                <w:bCs/>
                <w:sz w:val="22"/>
                <w:szCs w:val="22"/>
              </w:rPr>
              <w:t>ypes</w:t>
            </w:r>
          </w:p>
        </w:tc>
        <w:tc>
          <w:tcPr>
            <w:tcW w:w="5042" w:type="dxa"/>
          </w:tcPr>
          <w:p w14:paraId="6AC3DD86" w14:textId="6D8AA8AE" w:rsidR="003553DE" w:rsidRPr="003553DE" w:rsidRDefault="003553DE" w:rsidP="005B2831">
            <w:pPr>
              <w:spacing w:line="276" w:lineRule="auto"/>
              <w:jc w:val="center"/>
              <w:rPr>
                <w:rFonts w:ascii="Times New Roman" w:hAnsi="Times New Roman" w:cs="Times New Roman"/>
                <w:b/>
                <w:bCs/>
                <w:sz w:val="22"/>
                <w:szCs w:val="22"/>
              </w:rPr>
            </w:pPr>
            <w:r w:rsidRPr="003553DE">
              <w:rPr>
                <w:rFonts w:ascii="Times New Roman" w:hAnsi="Times New Roman" w:cs="Times New Roman"/>
                <w:b/>
                <w:bCs/>
                <w:sz w:val="22"/>
                <w:szCs w:val="22"/>
              </w:rPr>
              <w:t>Main Findings</w:t>
            </w:r>
          </w:p>
        </w:tc>
      </w:tr>
      <w:tr w:rsidR="003553DE" w:rsidRPr="003553DE" w14:paraId="5A739126" w14:textId="77777777" w:rsidTr="00CC2FEC">
        <w:tc>
          <w:tcPr>
            <w:tcW w:w="540" w:type="dxa"/>
            <w:tcBorders>
              <w:top w:val="nil"/>
              <w:left w:val="single" w:sz="4" w:space="0" w:color="auto"/>
              <w:bottom w:val="single" w:sz="4" w:space="0" w:color="auto"/>
              <w:right w:val="single" w:sz="4" w:space="0" w:color="auto"/>
            </w:tcBorders>
            <w:vAlign w:val="center"/>
          </w:tcPr>
          <w:p w14:paraId="2E47EDDB" w14:textId="0FAF97B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1</w:t>
            </w:r>
          </w:p>
        </w:tc>
        <w:tc>
          <w:tcPr>
            <w:tcW w:w="1320" w:type="dxa"/>
            <w:tcBorders>
              <w:top w:val="nil"/>
              <w:left w:val="nil"/>
              <w:bottom w:val="single" w:sz="4" w:space="0" w:color="auto"/>
              <w:right w:val="single" w:sz="4" w:space="0" w:color="auto"/>
            </w:tcBorders>
            <w:vAlign w:val="center"/>
          </w:tcPr>
          <w:p w14:paraId="187CB138" w14:textId="031FDBF9"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Chhim et al., 2023 </w:t>
            </w:r>
          </w:p>
        </w:tc>
        <w:tc>
          <w:tcPr>
            <w:tcW w:w="1166" w:type="dxa"/>
            <w:tcBorders>
              <w:top w:val="nil"/>
              <w:left w:val="nil"/>
              <w:bottom w:val="single" w:sz="4" w:space="0" w:color="auto"/>
              <w:right w:val="single" w:sz="4" w:space="0" w:color="auto"/>
            </w:tcBorders>
            <w:vAlign w:val="center"/>
          </w:tcPr>
          <w:p w14:paraId="02A76FD7" w14:textId="6E2F17C8"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Cambodia</w:t>
            </w:r>
          </w:p>
        </w:tc>
        <w:tc>
          <w:tcPr>
            <w:tcW w:w="1058" w:type="dxa"/>
            <w:tcBorders>
              <w:top w:val="nil"/>
              <w:left w:val="nil"/>
              <w:bottom w:val="single" w:sz="4" w:space="0" w:color="auto"/>
              <w:right w:val="single" w:sz="4" w:space="0" w:color="auto"/>
            </w:tcBorders>
            <w:vAlign w:val="center"/>
          </w:tcPr>
          <w:p w14:paraId="6C7A2AF3" w14:textId="1FB03C55"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2020</w:t>
            </w:r>
          </w:p>
        </w:tc>
        <w:tc>
          <w:tcPr>
            <w:tcW w:w="983" w:type="dxa"/>
            <w:tcBorders>
              <w:top w:val="nil"/>
              <w:left w:val="nil"/>
              <w:bottom w:val="single" w:sz="4" w:space="0" w:color="auto"/>
              <w:right w:val="single" w:sz="4" w:space="0" w:color="auto"/>
            </w:tcBorders>
            <w:vAlign w:val="center"/>
          </w:tcPr>
          <w:p w14:paraId="25CE8DB0" w14:textId="4707594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2,360</w:t>
            </w:r>
          </w:p>
        </w:tc>
        <w:tc>
          <w:tcPr>
            <w:tcW w:w="1138" w:type="dxa"/>
            <w:tcBorders>
              <w:top w:val="nil"/>
              <w:left w:val="nil"/>
              <w:bottom w:val="single" w:sz="4" w:space="0" w:color="auto"/>
              <w:right w:val="single" w:sz="4" w:space="0" w:color="auto"/>
            </w:tcBorders>
            <w:vAlign w:val="center"/>
          </w:tcPr>
          <w:p w14:paraId="001E6897" w14:textId="7FF8CECF"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40 yrs</w:t>
            </w:r>
          </w:p>
        </w:tc>
        <w:tc>
          <w:tcPr>
            <w:tcW w:w="1153" w:type="dxa"/>
            <w:tcBorders>
              <w:top w:val="nil"/>
              <w:left w:val="nil"/>
              <w:bottom w:val="single" w:sz="4" w:space="0" w:color="auto"/>
              <w:right w:val="single" w:sz="4" w:space="0" w:color="auto"/>
            </w:tcBorders>
            <w:vAlign w:val="center"/>
          </w:tcPr>
          <w:p w14:paraId="299F1F8E" w14:textId="0722C91F"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588A54FD" w14:textId="5C8A6FB8"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Diabetes Mellitus and Hypertension </w:t>
            </w:r>
          </w:p>
        </w:tc>
        <w:tc>
          <w:tcPr>
            <w:tcW w:w="5042" w:type="dxa"/>
            <w:tcBorders>
              <w:top w:val="nil"/>
              <w:left w:val="nil"/>
              <w:bottom w:val="single" w:sz="4" w:space="0" w:color="auto"/>
              <w:right w:val="single" w:sz="4" w:space="0" w:color="auto"/>
            </w:tcBorders>
            <w:vAlign w:val="center"/>
          </w:tcPr>
          <w:p w14:paraId="45ECCE4B" w14:textId="09718CA1" w:rsidR="003553DE" w:rsidRPr="003553DE" w:rsidRDefault="005B4484"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 having</w:t>
            </w:r>
            <w:r w:rsidR="003553DE" w:rsidRPr="003553DE">
              <w:rPr>
                <w:rFonts w:ascii="Times New Roman" w:eastAsia="Times New Roman" w:hAnsi="Times New Roman" w:cs="Times New Roman"/>
                <w:color w:val="000000"/>
                <w:kern w:val="0"/>
                <w:sz w:val="22"/>
                <w:szCs w:val="22"/>
                <w14:ligatures w14:val="none"/>
              </w:rPr>
              <w:t xml:space="preserve"> community based and health </w:t>
            </w:r>
            <w:proofErr w:type="spellStart"/>
            <w:r w:rsidR="003553DE" w:rsidRPr="003553DE">
              <w:rPr>
                <w:rFonts w:ascii="Times New Roman" w:eastAsia="Times New Roman" w:hAnsi="Times New Roman" w:cs="Times New Roman"/>
                <w:color w:val="000000"/>
                <w:kern w:val="0"/>
                <w:sz w:val="22"/>
                <w:szCs w:val="22"/>
                <w14:ligatures w14:val="none"/>
              </w:rPr>
              <w:t>centre</w:t>
            </w:r>
            <w:proofErr w:type="spellEnd"/>
            <w:r w:rsidR="003553DE" w:rsidRPr="003553DE">
              <w:rPr>
                <w:rFonts w:ascii="Times New Roman" w:eastAsia="Times New Roman" w:hAnsi="Times New Roman" w:cs="Times New Roman"/>
                <w:color w:val="000000"/>
                <w:kern w:val="0"/>
                <w:sz w:val="22"/>
                <w:szCs w:val="22"/>
                <w14:ligatures w14:val="none"/>
              </w:rPr>
              <w:t>-based cares</w:t>
            </w:r>
            <w:r>
              <w:rPr>
                <w:rFonts w:ascii="Times New Roman" w:eastAsia="Times New Roman" w:hAnsi="Times New Roman" w:cs="Times New Roman"/>
                <w:color w:val="000000"/>
                <w:kern w:val="0"/>
                <w:sz w:val="22"/>
                <w:szCs w:val="22"/>
                <w14:ligatures w14:val="none"/>
              </w:rPr>
              <w:t>, and having health insurance</w:t>
            </w:r>
            <w:r w:rsidR="003553DE" w:rsidRPr="003553DE">
              <w:rPr>
                <w:rFonts w:ascii="Times New Roman" w:eastAsia="Times New Roman" w:hAnsi="Times New Roman" w:cs="Times New Roman"/>
                <w:color w:val="000000"/>
                <w:kern w:val="0"/>
                <w:sz w:val="22"/>
                <w:szCs w:val="22"/>
                <w14:ligatures w14:val="none"/>
              </w:rPr>
              <w:t xml:space="preserve"> </w:t>
            </w:r>
            <w:r>
              <w:rPr>
                <w:rFonts w:ascii="Times New Roman" w:eastAsia="Times New Roman" w:hAnsi="Times New Roman" w:cs="Times New Roman"/>
                <w:color w:val="000000"/>
                <w:kern w:val="0"/>
                <w:sz w:val="22"/>
                <w:szCs w:val="22"/>
                <w14:ligatures w14:val="none"/>
              </w:rPr>
              <w:t xml:space="preserve">used more services </w:t>
            </w:r>
            <w:r w:rsidR="003553DE" w:rsidRPr="003553DE">
              <w:rPr>
                <w:rFonts w:ascii="Times New Roman" w:eastAsia="Times New Roman" w:hAnsi="Times New Roman" w:cs="Times New Roman"/>
                <w:color w:val="000000"/>
                <w:kern w:val="0"/>
                <w:sz w:val="22"/>
                <w:szCs w:val="22"/>
                <w14:ligatures w14:val="none"/>
              </w:rPr>
              <w:t>compared to hospital-based care</w:t>
            </w:r>
            <w:r>
              <w:rPr>
                <w:rFonts w:ascii="Times New Roman" w:eastAsia="Times New Roman" w:hAnsi="Times New Roman" w:cs="Times New Roman"/>
                <w:color w:val="000000"/>
                <w:kern w:val="0"/>
                <w:sz w:val="22"/>
                <w:szCs w:val="22"/>
                <w14:ligatures w14:val="none"/>
              </w:rPr>
              <w:t>.</w:t>
            </w:r>
          </w:p>
          <w:p w14:paraId="4DEB644C" w14:textId="7100B7F2" w:rsidR="003553DE" w:rsidRPr="005B4484" w:rsidRDefault="005B4484"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 with</w:t>
            </w:r>
            <w:r w:rsidR="003553DE" w:rsidRPr="003553DE">
              <w:rPr>
                <w:rFonts w:ascii="Times New Roman" w:eastAsia="Times New Roman" w:hAnsi="Times New Roman" w:cs="Times New Roman"/>
                <w:color w:val="000000"/>
                <w:kern w:val="0"/>
                <w:sz w:val="22"/>
                <w:szCs w:val="22"/>
                <w14:ligatures w14:val="none"/>
              </w:rPr>
              <w:t xml:space="preserve"> poorest wealth quintile</w:t>
            </w:r>
            <w:r>
              <w:rPr>
                <w:rFonts w:ascii="Times New Roman" w:eastAsia="Times New Roman" w:hAnsi="Times New Roman" w:cs="Times New Roman"/>
                <w:color w:val="000000"/>
                <w:kern w:val="0"/>
                <w:sz w:val="22"/>
                <w:szCs w:val="22"/>
                <w14:ligatures w14:val="none"/>
              </w:rPr>
              <w:t xml:space="preserve"> used less services</w:t>
            </w:r>
            <w:r w:rsidR="00BC262E">
              <w:rPr>
                <w:rFonts w:ascii="Times New Roman" w:eastAsia="Times New Roman" w:hAnsi="Times New Roman" w:cs="Times New Roman"/>
                <w:color w:val="000000"/>
                <w:kern w:val="0"/>
                <w:sz w:val="22"/>
                <w:szCs w:val="22"/>
                <w14:ligatures w14:val="none"/>
              </w:rPr>
              <w:t>.</w:t>
            </w:r>
          </w:p>
        </w:tc>
      </w:tr>
      <w:tr w:rsidR="003553DE" w:rsidRPr="003553DE" w14:paraId="1D94B822" w14:textId="77777777" w:rsidTr="00CC2FEC">
        <w:tc>
          <w:tcPr>
            <w:tcW w:w="540" w:type="dxa"/>
            <w:tcBorders>
              <w:top w:val="nil"/>
              <w:left w:val="single" w:sz="4" w:space="0" w:color="auto"/>
              <w:bottom w:val="single" w:sz="4" w:space="0" w:color="auto"/>
              <w:right w:val="single" w:sz="4" w:space="0" w:color="auto"/>
            </w:tcBorders>
            <w:vAlign w:val="center"/>
          </w:tcPr>
          <w:p w14:paraId="1E943AF8" w14:textId="60AEB2DF"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w:t>
            </w:r>
          </w:p>
        </w:tc>
        <w:tc>
          <w:tcPr>
            <w:tcW w:w="1320" w:type="dxa"/>
            <w:tcBorders>
              <w:top w:val="nil"/>
              <w:left w:val="nil"/>
              <w:bottom w:val="single" w:sz="4" w:space="0" w:color="auto"/>
              <w:right w:val="single" w:sz="4" w:space="0" w:color="auto"/>
            </w:tcBorders>
            <w:vAlign w:val="center"/>
          </w:tcPr>
          <w:p w14:paraId="37A6FF9B" w14:textId="77794C1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Deng et al., 2022 </w:t>
            </w:r>
          </w:p>
        </w:tc>
        <w:tc>
          <w:tcPr>
            <w:tcW w:w="1166" w:type="dxa"/>
            <w:tcBorders>
              <w:top w:val="nil"/>
              <w:left w:val="nil"/>
              <w:bottom w:val="single" w:sz="4" w:space="0" w:color="auto"/>
              <w:right w:val="single" w:sz="4" w:space="0" w:color="auto"/>
            </w:tcBorders>
            <w:vAlign w:val="center"/>
          </w:tcPr>
          <w:p w14:paraId="1CA8AA0A" w14:textId="0B7C7DC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China</w:t>
            </w:r>
          </w:p>
        </w:tc>
        <w:tc>
          <w:tcPr>
            <w:tcW w:w="1058" w:type="dxa"/>
            <w:tcBorders>
              <w:top w:val="nil"/>
              <w:left w:val="nil"/>
              <w:bottom w:val="single" w:sz="4" w:space="0" w:color="auto"/>
              <w:right w:val="single" w:sz="4" w:space="0" w:color="auto"/>
            </w:tcBorders>
            <w:vAlign w:val="center"/>
          </w:tcPr>
          <w:p w14:paraId="0D8FF51D" w14:textId="41F2743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2018</w:t>
            </w:r>
          </w:p>
        </w:tc>
        <w:tc>
          <w:tcPr>
            <w:tcW w:w="983" w:type="dxa"/>
            <w:tcBorders>
              <w:top w:val="nil"/>
              <w:left w:val="nil"/>
              <w:bottom w:val="single" w:sz="4" w:space="0" w:color="auto"/>
              <w:right w:val="single" w:sz="4" w:space="0" w:color="auto"/>
            </w:tcBorders>
            <w:vAlign w:val="center"/>
          </w:tcPr>
          <w:p w14:paraId="66BB04D7" w14:textId="0D6146E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388</w:t>
            </w:r>
          </w:p>
        </w:tc>
        <w:tc>
          <w:tcPr>
            <w:tcW w:w="1138" w:type="dxa"/>
            <w:tcBorders>
              <w:top w:val="nil"/>
              <w:left w:val="nil"/>
              <w:bottom w:val="single" w:sz="4" w:space="0" w:color="auto"/>
              <w:right w:val="single" w:sz="4" w:space="0" w:color="auto"/>
            </w:tcBorders>
            <w:vAlign w:val="center"/>
          </w:tcPr>
          <w:p w14:paraId="2FB5ABDC" w14:textId="67EA25D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45 yrs</w:t>
            </w:r>
          </w:p>
        </w:tc>
        <w:tc>
          <w:tcPr>
            <w:tcW w:w="1153" w:type="dxa"/>
            <w:tcBorders>
              <w:top w:val="nil"/>
              <w:left w:val="nil"/>
              <w:bottom w:val="single" w:sz="4" w:space="0" w:color="auto"/>
              <w:right w:val="single" w:sz="4" w:space="0" w:color="auto"/>
            </w:tcBorders>
            <w:vAlign w:val="center"/>
          </w:tcPr>
          <w:p w14:paraId="678EE525" w14:textId="1CB9C694"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6FF9AE8E" w14:textId="1E03D4B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Cancer </w:t>
            </w:r>
          </w:p>
        </w:tc>
        <w:tc>
          <w:tcPr>
            <w:tcW w:w="5042" w:type="dxa"/>
            <w:tcBorders>
              <w:top w:val="nil"/>
              <w:left w:val="nil"/>
              <w:bottom w:val="single" w:sz="4" w:space="0" w:color="auto"/>
              <w:right w:val="single" w:sz="4" w:space="0" w:color="auto"/>
            </w:tcBorders>
            <w:vAlign w:val="center"/>
          </w:tcPr>
          <w:p w14:paraId="140425C2" w14:textId="439DAB43" w:rsidR="003553DE" w:rsidRPr="003553DE" w:rsidRDefault="005B4484"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having comorbidity, older age, education level college and above, contracting family physician</w:t>
            </w:r>
            <w:r>
              <w:rPr>
                <w:rFonts w:ascii="Times New Roman" w:eastAsia="Times New Roman" w:hAnsi="Times New Roman" w:cs="Times New Roman"/>
                <w:color w:val="000000"/>
                <w:kern w:val="0"/>
                <w:sz w:val="22"/>
                <w:szCs w:val="22"/>
                <w14:ligatures w14:val="none"/>
              </w:rPr>
              <w:t xml:space="preserve"> used more OP services</w:t>
            </w:r>
            <w:r w:rsidR="00BC262E">
              <w:rPr>
                <w:rFonts w:ascii="Times New Roman" w:eastAsia="Times New Roman" w:hAnsi="Times New Roman" w:cs="Times New Roman"/>
                <w:color w:val="000000"/>
                <w:kern w:val="0"/>
                <w:sz w:val="22"/>
                <w:szCs w:val="22"/>
                <w14:ligatures w14:val="none"/>
              </w:rPr>
              <w:t>.</w:t>
            </w:r>
          </w:p>
          <w:p w14:paraId="7E293C92" w14:textId="12BFF5FF" w:rsidR="003553DE" w:rsidRPr="003553DE" w:rsidRDefault="005B4484"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with bigger household size, having health insurance (URRBMI), middle wealth quintile</w:t>
            </w:r>
            <w:r>
              <w:rPr>
                <w:rFonts w:ascii="Times New Roman" w:eastAsia="Times New Roman" w:hAnsi="Times New Roman" w:cs="Times New Roman"/>
                <w:color w:val="000000"/>
                <w:kern w:val="0"/>
                <w:sz w:val="22"/>
                <w:szCs w:val="22"/>
                <w14:ligatures w14:val="none"/>
              </w:rPr>
              <w:t xml:space="preserve"> used less OP services</w:t>
            </w:r>
            <w:r w:rsidR="00BC262E">
              <w:rPr>
                <w:rFonts w:ascii="Times New Roman" w:eastAsia="Times New Roman" w:hAnsi="Times New Roman" w:cs="Times New Roman"/>
                <w:color w:val="000000"/>
                <w:kern w:val="0"/>
                <w:sz w:val="22"/>
                <w:szCs w:val="22"/>
                <w14:ligatures w14:val="none"/>
              </w:rPr>
              <w:t>.</w:t>
            </w:r>
          </w:p>
          <w:p w14:paraId="0F05969E" w14:textId="694CE424" w:rsidR="003553DE" w:rsidRPr="003553DE" w:rsidRDefault="005B4484"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with contracting family physician, having health insurance (UEBMI and URRBMI), bigger household size, being unemployed, jobless, and retired</w:t>
            </w:r>
            <w:r>
              <w:rPr>
                <w:rFonts w:ascii="Times New Roman" w:eastAsia="Times New Roman" w:hAnsi="Times New Roman" w:cs="Times New Roman"/>
                <w:color w:val="000000"/>
                <w:kern w:val="0"/>
                <w:sz w:val="22"/>
                <w:szCs w:val="22"/>
                <w14:ligatures w14:val="none"/>
              </w:rPr>
              <w:t xml:space="preserve"> used more IP services</w:t>
            </w:r>
            <w:r w:rsidR="00BC262E">
              <w:rPr>
                <w:rFonts w:ascii="Times New Roman" w:eastAsia="Times New Roman" w:hAnsi="Times New Roman" w:cs="Times New Roman"/>
                <w:color w:val="000000"/>
                <w:kern w:val="0"/>
                <w:sz w:val="22"/>
                <w:szCs w:val="22"/>
                <w14:ligatures w14:val="none"/>
              </w:rPr>
              <w:t>.</w:t>
            </w:r>
          </w:p>
          <w:p w14:paraId="58AA6FED" w14:textId="45D9353C" w:rsidR="003553DE" w:rsidRPr="005B4484" w:rsidRDefault="005B4484"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 being</w:t>
            </w:r>
            <w:r w:rsidR="003553DE" w:rsidRPr="003553DE">
              <w:rPr>
                <w:rFonts w:ascii="Times New Roman" w:eastAsia="Times New Roman" w:hAnsi="Times New Roman" w:cs="Times New Roman"/>
                <w:color w:val="000000"/>
                <w:kern w:val="0"/>
                <w:sz w:val="22"/>
                <w:szCs w:val="22"/>
                <w14:ligatures w14:val="none"/>
              </w:rPr>
              <w:t xml:space="preserve"> female, non-agriculture job, education level college and above, unmarried, wealth group (poorest, poor, middle, rich)</w:t>
            </w:r>
            <w:r>
              <w:rPr>
                <w:rFonts w:ascii="Times New Roman" w:eastAsia="Times New Roman" w:hAnsi="Times New Roman" w:cs="Times New Roman"/>
                <w:color w:val="000000"/>
                <w:kern w:val="0"/>
                <w:sz w:val="22"/>
                <w:szCs w:val="22"/>
                <w14:ligatures w14:val="none"/>
              </w:rPr>
              <w:t xml:space="preserve"> used less IP services</w:t>
            </w:r>
            <w:r w:rsidR="00BC262E">
              <w:rPr>
                <w:rFonts w:ascii="Times New Roman" w:eastAsia="Times New Roman" w:hAnsi="Times New Roman" w:cs="Times New Roman"/>
                <w:color w:val="000000"/>
                <w:kern w:val="0"/>
                <w:sz w:val="22"/>
                <w:szCs w:val="22"/>
                <w14:ligatures w14:val="none"/>
              </w:rPr>
              <w:t>.</w:t>
            </w:r>
          </w:p>
        </w:tc>
      </w:tr>
      <w:tr w:rsidR="003553DE" w:rsidRPr="003553DE" w14:paraId="3F64BADD" w14:textId="77777777" w:rsidTr="00CC2FEC">
        <w:tc>
          <w:tcPr>
            <w:tcW w:w="540" w:type="dxa"/>
            <w:tcBorders>
              <w:top w:val="single" w:sz="4" w:space="0" w:color="auto"/>
              <w:left w:val="single" w:sz="4" w:space="0" w:color="auto"/>
              <w:bottom w:val="single" w:sz="4" w:space="0" w:color="auto"/>
              <w:right w:val="single" w:sz="4" w:space="0" w:color="auto"/>
            </w:tcBorders>
            <w:vAlign w:val="center"/>
          </w:tcPr>
          <w:p w14:paraId="6D68AC71" w14:textId="32644D7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3</w:t>
            </w:r>
          </w:p>
        </w:tc>
        <w:tc>
          <w:tcPr>
            <w:tcW w:w="1320" w:type="dxa"/>
            <w:tcBorders>
              <w:top w:val="single" w:sz="4" w:space="0" w:color="auto"/>
              <w:left w:val="nil"/>
              <w:bottom w:val="single" w:sz="4" w:space="0" w:color="auto"/>
              <w:right w:val="single" w:sz="4" w:space="0" w:color="auto"/>
            </w:tcBorders>
            <w:vAlign w:val="center"/>
          </w:tcPr>
          <w:p w14:paraId="63AC5ED0" w14:textId="6CA8395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Dou et al., 2015 </w:t>
            </w:r>
          </w:p>
        </w:tc>
        <w:tc>
          <w:tcPr>
            <w:tcW w:w="1166" w:type="dxa"/>
            <w:tcBorders>
              <w:top w:val="single" w:sz="4" w:space="0" w:color="auto"/>
              <w:left w:val="nil"/>
              <w:bottom w:val="single" w:sz="4" w:space="0" w:color="auto"/>
              <w:right w:val="single" w:sz="4" w:space="0" w:color="auto"/>
            </w:tcBorders>
            <w:vAlign w:val="center"/>
          </w:tcPr>
          <w:p w14:paraId="66BE43D3" w14:textId="74F8EF14"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China</w:t>
            </w:r>
          </w:p>
        </w:tc>
        <w:tc>
          <w:tcPr>
            <w:tcW w:w="1058" w:type="dxa"/>
            <w:tcBorders>
              <w:top w:val="single" w:sz="4" w:space="0" w:color="auto"/>
              <w:left w:val="nil"/>
              <w:bottom w:val="single" w:sz="4" w:space="0" w:color="auto"/>
              <w:right w:val="single" w:sz="4" w:space="0" w:color="auto"/>
            </w:tcBorders>
            <w:vAlign w:val="center"/>
          </w:tcPr>
          <w:p w14:paraId="2C3CF5EE" w14:textId="0CF8C908"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2008-2010</w:t>
            </w:r>
          </w:p>
        </w:tc>
        <w:tc>
          <w:tcPr>
            <w:tcW w:w="983" w:type="dxa"/>
            <w:tcBorders>
              <w:top w:val="single" w:sz="4" w:space="0" w:color="auto"/>
              <w:left w:val="nil"/>
              <w:bottom w:val="single" w:sz="4" w:space="0" w:color="auto"/>
              <w:right w:val="single" w:sz="4" w:space="0" w:color="auto"/>
            </w:tcBorders>
            <w:vAlign w:val="center"/>
          </w:tcPr>
          <w:p w14:paraId="39B3841A" w14:textId="3F44E7A3"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4,162</w:t>
            </w:r>
          </w:p>
        </w:tc>
        <w:tc>
          <w:tcPr>
            <w:tcW w:w="1138" w:type="dxa"/>
            <w:tcBorders>
              <w:top w:val="single" w:sz="4" w:space="0" w:color="auto"/>
              <w:left w:val="nil"/>
              <w:bottom w:val="single" w:sz="4" w:space="0" w:color="auto"/>
              <w:right w:val="single" w:sz="4" w:space="0" w:color="auto"/>
            </w:tcBorders>
            <w:vAlign w:val="center"/>
          </w:tcPr>
          <w:p w14:paraId="36DFAEB7" w14:textId="517726BD"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50 yrs</w:t>
            </w:r>
          </w:p>
        </w:tc>
        <w:tc>
          <w:tcPr>
            <w:tcW w:w="1153" w:type="dxa"/>
            <w:tcBorders>
              <w:top w:val="single" w:sz="4" w:space="0" w:color="auto"/>
              <w:left w:val="nil"/>
              <w:bottom w:val="single" w:sz="4" w:space="0" w:color="auto"/>
              <w:right w:val="single" w:sz="4" w:space="0" w:color="auto"/>
            </w:tcBorders>
            <w:vAlign w:val="center"/>
          </w:tcPr>
          <w:p w14:paraId="3E3E7115" w14:textId="63160849"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single" w:sz="4" w:space="0" w:color="auto"/>
              <w:left w:val="nil"/>
              <w:bottom w:val="single" w:sz="4" w:space="0" w:color="auto"/>
              <w:right w:val="single" w:sz="4" w:space="0" w:color="auto"/>
            </w:tcBorders>
            <w:vAlign w:val="center"/>
          </w:tcPr>
          <w:p w14:paraId="7C84FADB" w14:textId="5F48BA60"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Cardiovascular diseases </w:t>
            </w:r>
          </w:p>
        </w:tc>
        <w:tc>
          <w:tcPr>
            <w:tcW w:w="5042" w:type="dxa"/>
            <w:tcBorders>
              <w:top w:val="single" w:sz="4" w:space="0" w:color="auto"/>
              <w:left w:val="nil"/>
              <w:bottom w:val="single" w:sz="4" w:space="0" w:color="auto"/>
              <w:right w:val="single" w:sz="4" w:space="0" w:color="auto"/>
            </w:tcBorders>
            <w:vAlign w:val="center"/>
          </w:tcPr>
          <w:p w14:paraId="1498A7A9" w14:textId="4CAC31AF" w:rsidR="003553DE" w:rsidRPr="00BC262E" w:rsidRDefault="00BC262E"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w:t>
            </w:r>
            <w:r>
              <w:rPr>
                <w:rFonts w:ascii="Times New Roman" w:eastAsia="Times New Roman" w:hAnsi="Times New Roman" w:cs="Times New Roman"/>
                <w:color w:val="000000"/>
                <w:kern w:val="0"/>
                <w:sz w:val="22"/>
                <w:szCs w:val="22"/>
                <w14:ligatures w14:val="none"/>
              </w:rPr>
              <w:t>being</w:t>
            </w:r>
            <w:r w:rsidR="003553DE" w:rsidRPr="003553DE">
              <w:rPr>
                <w:rFonts w:ascii="Times New Roman" w:eastAsia="Times New Roman" w:hAnsi="Times New Roman" w:cs="Times New Roman"/>
                <w:color w:val="000000"/>
                <w:kern w:val="0"/>
                <w:sz w:val="22"/>
                <w:szCs w:val="22"/>
                <w14:ligatures w14:val="none"/>
              </w:rPr>
              <w:t xml:space="preserve"> older age, female, wealth quintile group (middle, rich, richest)</w:t>
            </w:r>
            <w:r>
              <w:rPr>
                <w:rFonts w:ascii="Times New Roman" w:eastAsia="Times New Roman" w:hAnsi="Times New Roman" w:cs="Times New Roman"/>
                <w:color w:val="000000"/>
                <w:kern w:val="0"/>
                <w:sz w:val="22"/>
                <w:szCs w:val="22"/>
                <w14:ligatures w14:val="none"/>
              </w:rPr>
              <w:t xml:space="preserve"> and </w:t>
            </w:r>
            <w:r w:rsidR="003553DE" w:rsidRPr="003553DE">
              <w:rPr>
                <w:rFonts w:ascii="Times New Roman" w:eastAsia="Times New Roman" w:hAnsi="Times New Roman" w:cs="Times New Roman"/>
                <w:color w:val="000000"/>
                <w:kern w:val="0"/>
                <w:sz w:val="22"/>
                <w:szCs w:val="22"/>
                <w14:ligatures w14:val="none"/>
              </w:rPr>
              <w:t>not having health insurance</w:t>
            </w:r>
            <w:r>
              <w:rPr>
                <w:rFonts w:ascii="Times New Roman" w:eastAsia="Times New Roman" w:hAnsi="Times New Roman" w:cs="Times New Roman"/>
                <w:color w:val="000000"/>
                <w:kern w:val="0"/>
                <w:sz w:val="22"/>
                <w:szCs w:val="22"/>
                <w14:ligatures w14:val="none"/>
              </w:rPr>
              <w:t xml:space="preserve"> used more services</w:t>
            </w:r>
            <w:r w:rsidR="006E7E51">
              <w:rPr>
                <w:rFonts w:ascii="Times New Roman" w:eastAsia="Times New Roman" w:hAnsi="Times New Roman" w:cs="Times New Roman"/>
                <w:color w:val="000000"/>
                <w:kern w:val="0"/>
                <w:sz w:val="22"/>
                <w:szCs w:val="22"/>
                <w14:ligatures w14:val="none"/>
              </w:rPr>
              <w:t>.</w:t>
            </w:r>
          </w:p>
        </w:tc>
      </w:tr>
      <w:tr w:rsidR="003553DE" w:rsidRPr="003553DE" w14:paraId="2D510EC5" w14:textId="77777777" w:rsidTr="00CC2FEC">
        <w:tc>
          <w:tcPr>
            <w:tcW w:w="540" w:type="dxa"/>
            <w:tcBorders>
              <w:top w:val="nil"/>
              <w:left w:val="single" w:sz="4" w:space="0" w:color="auto"/>
              <w:bottom w:val="single" w:sz="4" w:space="0" w:color="auto"/>
              <w:right w:val="single" w:sz="4" w:space="0" w:color="auto"/>
            </w:tcBorders>
            <w:vAlign w:val="center"/>
          </w:tcPr>
          <w:p w14:paraId="0C709A3D" w14:textId="30AA1D18"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4</w:t>
            </w:r>
          </w:p>
        </w:tc>
        <w:tc>
          <w:tcPr>
            <w:tcW w:w="1320" w:type="dxa"/>
            <w:tcBorders>
              <w:top w:val="nil"/>
              <w:left w:val="nil"/>
              <w:bottom w:val="single" w:sz="4" w:space="0" w:color="auto"/>
              <w:right w:val="single" w:sz="4" w:space="0" w:color="auto"/>
            </w:tcBorders>
            <w:vAlign w:val="center"/>
          </w:tcPr>
          <w:p w14:paraId="56D9D9F8" w14:textId="29504224" w:rsidR="003553DE" w:rsidRPr="003553DE" w:rsidRDefault="003553DE" w:rsidP="003553DE">
            <w:pPr>
              <w:spacing w:line="276" w:lineRule="auto"/>
              <w:rPr>
                <w:rFonts w:ascii="Times New Roman" w:hAnsi="Times New Roman" w:cs="Times New Roman"/>
                <w:b/>
                <w:bCs/>
                <w:sz w:val="22"/>
                <w:szCs w:val="22"/>
              </w:rPr>
            </w:pPr>
            <w:proofErr w:type="spellStart"/>
            <w:r w:rsidRPr="003553DE">
              <w:rPr>
                <w:rFonts w:ascii="Times New Roman" w:eastAsia="Times New Roman" w:hAnsi="Times New Roman" w:cs="Times New Roman"/>
                <w:color w:val="000000"/>
                <w:kern w:val="0"/>
                <w:sz w:val="22"/>
                <w:szCs w:val="22"/>
                <w14:ligatures w14:val="none"/>
              </w:rPr>
              <w:t>Ghammari</w:t>
            </w:r>
            <w:proofErr w:type="spellEnd"/>
            <w:r w:rsidRPr="003553DE">
              <w:rPr>
                <w:rFonts w:ascii="Times New Roman" w:eastAsia="Times New Roman" w:hAnsi="Times New Roman" w:cs="Times New Roman"/>
                <w:color w:val="000000"/>
                <w:kern w:val="0"/>
                <w:sz w:val="22"/>
                <w:szCs w:val="22"/>
                <w14:ligatures w14:val="none"/>
              </w:rPr>
              <w:t xml:space="preserve"> et al., 2023 </w:t>
            </w:r>
          </w:p>
        </w:tc>
        <w:tc>
          <w:tcPr>
            <w:tcW w:w="1166" w:type="dxa"/>
            <w:tcBorders>
              <w:top w:val="nil"/>
              <w:left w:val="nil"/>
              <w:bottom w:val="single" w:sz="4" w:space="0" w:color="auto"/>
              <w:right w:val="single" w:sz="4" w:space="0" w:color="auto"/>
            </w:tcBorders>
            <w:vAlign w:val="center"/>
          </w:tcPr>
          <w:p w14:paraId="7E8BE7B1" w14:textId="4FEA9B2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Iran</w:t>
            </w:r>
          </w:p>
        </w:tc>
        <w:tc>
          <w:tcPr>
            <w:tcW w:w="1058" w:type="dxa"/>
            <w:tcBorders>
              <w:top w:val="nil"/>
              <w:left w:val="nil"/>
              <w:bottom w:val="single" w:sz="4" w:space="0" w:color="auto"/>
              <w:right w:val="single" w:sz="4" w:space="0" w:color="auto"/>
            </w:tcBorders>
            <w:vAlign w:val="center"/>
          </w:tcPr>
          <w:p w14:paraId="58446105" w14:textId="764F83C1"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2022</w:t>
            </w:r>
          </w:p>
        </w:tc>
        <w:tc>
          <w:tcPr>
            <w:tcW w:w="983" w:type="dxa"/>
            <w:tcBorders>
              <w:top w:val="nil"/>
              <w:left w:val="nil"/>
              <w:bottom w:val="single" w:sz="4" w:space="0" w:color="auto"/>
              <w:right w:val="single" w:sz="4" w:space="0" w:color="auto"/>
            </w:tcBorders>
            <w:vAlign w:val="center"/>
          </w:tcPr>
          <w:p w14:paraId="524AD010" w14:textId="637E79B9"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400</w:t>
            </w:r>
          </w:p>
        </w:tc>
        <w:tc>
          <w:tcPr>
            <w:tcW w:w="1138" w:type="dxa"/>
            <w:tcBorders>
              <w:top w:val="nil"/>
              <w:left w:val="nil"/>
              <w:bottom w:val="single" w:sz="4" w:space="0" w:color="auto"/>
              <w:right w:val="single" w:sz="4" w:space="0" w:color="auto"/>
            </w:tcBorders>
            <w:vAlign w:val="center"/>
          </w:tcPr>
          <w:p w14:paraId="1B1CC816" w14:textId="06109CBB"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18 yrs</w:t>
            </w:r>
          </w:p>
        </w:tc>
        <w:tc>
          <w:tcPr>
            <w:tcW w:w="1153" w:type="dxa"/>
            <w:tcBorders>
              <w:top w:val="nil"/>
              <w:left w:val="nil"/>
              <w:bottom w:val="single" w:sz="4" w:space="0" w:color="auto"/>
              <w:right w:val="single" w:sz="4" w:space="0" w:color="auto"/>
            </w:tcBorders>
            <w:vAlign w:val="center"/>
          </w:tcPr>
          <w:p w14:paraId="3A34B867" w14:textId="46596256"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13931B0A" w14:textId="6E1E641E"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Diabetes Mellitus </w:t>
            </w:r>
          </w:p>
        </w:tc>
        <w:tc>
          <w:tcPr>
            <w:tcW w:w="5042" w:type="dxa"/>
            <w:tcBorders>
              <w:top w:val="nil"/>
              <w:left w:val="nil"/>
              <w:bottom w:val="single" w:sz="4" w:space="0" w:color="auto"/>
              <w:right w:val="single" w:sz="4" w:space="0" w:color="auto"/>
            </w:tcBorders>
            <w:vAlign w:val="center"/>
          </w:tcPr>
          <w:p w14:paraId="0D811D63" w14:textId="3ACBFD40" w:rsidR="003553DE" w:rsidRPr="006E7E51" w:rsidRDefault="006E7E51"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 being</w:t>
            </w:r>
            <w:r w:rsidR="003553DE" w:rsidRPr="003553DE">
              <w:rPr>
                <w:rFonts w:ascii="Times New Roman" w:eastAsia="Times New Roman" w:hAnsi="Times New Roman" w:cs="Times New Roman"/>
                <w:color w:val="000000"/>
                <w:kern w:val="0"/>
                <w:sz w:val="22"/>
                <w:szCs w:val="22"/>
                <w14:ligatures w14:val="none"/>
              </w:rPr>
              <w:t xml:space="preserve"> female, high income, oral medication, having complications</w:t>
            </w:r>
            <w:r>
              <w:rPr>
                <w:rFonts w:ascii="Times New Roman" w:eastAsia="Times New Roman" w:hAnsi="Times New Roman" w:cs="Times New Roman"/>
                <w:color w:val="000000"/>
                <w:kern w:val="0"/>
                <w:sz w:val="22"/>
                <w:szCs w:val="22"/>
                <w14:ligatures w14:val="none"/>
              </w:rPr>
              <w:t xml:space="preserve"> used more services.</w:t>
            </w:r>
          </w:p>
        </w:tc>
      </w:tr>
      <w:tr w:rsidR="003553DE" w:rsidRPr="003553DE" w14:paraId="493924A9" w14:textId="77777777" w:rsidTr="00CC2FEC">
        <w:tc>
          <w:tcPr>
            <w:tcW w:w="540" w:type="dxa"/>
            <w:tcBorders>
              <w:top w:val="nil"/>
              <w:left w:val="single" w:sz="4" w:space="0" w:color="auto"/>
              <w:bottom w:val="single" w:sz="4" w:space="0" w:color="auto"/>
              <w:right w:val="single" w:sz="4" w:space="0" w:color="auto"/>
            </w:tcBorders>
            <w:vAlign w:val="center"/>
          </w:tcPr>
          <w:p w14:paraId="1126FD32" w14:textId="30FADA4B"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5</w:t>
            </w:r>
          </w:p>
        </w:tc>
        <w:tc>
          <w:tcPr>
            <w:tcW w:w="1320" w:type="dxa"/>
            <w:tcBorders>
              <w:top w:val="nil"/>
              <w:left w:val="nil"/>
              <w:bottom w:val="single" w:sz="4" w:space="0" w:color="auto"/>
              <w:right w:val="single" w:sz="4" w:space="0" w:color="auto"/>
            </w:tcBorders>
            <w:vAlign w:val="center"/>
          </w:tcPr>
          <w:p w14:paraId="1FCC1386" w14:textId="0CAD7E6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Giang et al., 2020 </w:t>
            </w:r>
          </w:p>
        </w:tc>
        <w:tc>
          <w:tcPr>
            <w:tcW w:w="1166" w:type="dxa"/>
            <w:tcBorders>
              <w:top w:val="nil"/>
              <w:left w:val="nil"/>
              <w:bottom w:val="single" w:sz="4" w:space="0" w:color="auto"/>
              <w:right w:val="single" w:sz="4" w:space="0" w:color="auto"/>
            </w:tcBorders>
            <w:vAlign w:val="center"/>
          </w:tcPr>
          <w:p w14:paraId="7315C388" w14:textId="522D792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Vietnam</w:t>
            </w:r>
          </w:p>
        </w:tc>
        <w:tc>
          <w:tcPr>
            <w:tcW w:w="1058" w:type="dxa"/>
            <w:tcBorders>
              <w:top w:val="nil"/>
              <w:left w:val="nil"/>
              <w:bottom w:val="single" w:sz="4" w:space="0" w:color="auto"/>
              <w:right w:val="single" w:sz="4" w:space="0" w:color="auto"/>
            </w:tcBorders>
            <w:vAlign w:val="center"/>
          </w:tcPr>
          <w:p w14:paraId="24FB4007" w14:textId="358E342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2015</w:t>
            </w:r>
          </w:p>
        </w:tc>
        <w:tc>
          <w:tcPr>
            <w:tcW w:w="983" w:type="dxa"/>
            <w:tcBorders>
              <w:top w:val="nil"/>
              <w:left w:val="nil"/>
              <w:bottom w:val="single" w:sz="4" w:space="0" w:color="auto"/>
              <w:right w:val="single" w:sz="4" w:space="0" w:color="auto"/>
            </w:tcBorders>
            <w:vAlign w:val="center"/>
          </w:tcPr>
          <w:p w14:paraId="55D41DB0" w14:textId="2B7455C0"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2,038</w:t>
            </w:r>
          </w:p>
        </w:tc>
        <w:tc>
          <w:tcPr>
            <w:tcW w:w="1138" w:type="dxa"/>
            <w:tcBorders>
              <w:top w:val="nil"/>
              <w:left w:val="nil"/>
              <w:bottom w:val="single" w:sz="4" w:space="0" w:color="auto"/>
              <w:right w:val="single" w:sz="4" w:space="0" w:color="auto"/>
            </w:tcBorders>
            <w:vAlign w:val="center"/>
          </w:tcPr>
          <w:p w14:paraId="4583DE46" w14:textId="290A7175"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18 yrs</w:t>
            </w:r>
          </w:p>
        </w:tc>
        <w:tc>
          <w:tcPr>
            <w:tcW w:w="1153" w:type="dxa"/>
            <w:tcBorders>
              <w:top w:val="nil"/>
              <w:left w:val="nil"/>
              <w:bottom w:val="single" w:sz="4" w:space="0" w:color="auto"/>
              <w:right w:val="single" w:sz="4" w:space="0" w:color="auto"/>
            </w:tcBorders>
            <w:vAlign w:val="center"/>
          </w:tcPr>
          <w:p w14:paraId="6EF30E80" w14:textId="10AF4CA8"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7D8033FD" w14:textId="301C7085"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General NCDs </w:t>
            </w:r>
          </w:p>
        </w:tc>
        <w:tc>
          <w:tcPr>
            <w:tcW w:w="5042" w:type="dxa"/>
            <w:tcBorders>
              <w:top w:val="nil"/>
              <w:left w:val="nil"/>
              <w:bottom w:val="single" w:sz="4" w:space="0" w:color="auto"/>
              <w:right w:val="single" w:sz="4" w:space="0" w:color="auto"/>
            </w:tcBorders>
            <w:vAlign w:val="center"/>
          </w:tcPr>
          <w:p w14:paraId="4E156D97" w14:textId="70DA2582" w:rsidR="003553DE" w:rsidRPr="003553DE" w:rsidRDefault="0032484E"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having health insurance, older age, regular exercise, having comorbidity</w:t>
            </w:r>
            <w:r>
              <w:rPr>
                <w:rFonts w:ascii="Times New Roman" w:eastAsia="Times New Roman" w:hAnsi="Times New Roman" w:cs="Times New Roman"/>
                <w:color w:val="000000"/>
                <w:kern w:val="0"/>
                <w:sz w:val="22"/>
                <w:szCs w:val="22"/>
                <w14:ligatures w14:val="none"/>
              </w:rPr>
              <w:t xml:space="preserve"> used more services.</w:t>
            </w:r>
          </w:p>
          <w:p w14:paraId="3A577BE7" w14:textId="5C8A09C1" w:rsidR="003553DE" w:rsidRPr="003553DE" w:rsidRDefault="0032484E" w:rsidP="003553DE">
            <w:pPr>
              <w:spacing w:line="276" w:lineRule="auto"/>
              <w:rPr>
                <w:rFonts w:ascii="Times New Roman" w:hAnsi="Times New Roman" w:cs="Times New Roman"/>
                <w:b/>
                <w:bCs/>
                <w:sz w:val="22"/>
                <w:szCs w:val="22"/>
              </w:rPr>
            </w:pPr>
            <w:r>
              <w:rPr>
                <w:rFonts w:ascii="Times New Roman" w:eastAsia="Times New Roman" w:hAnsi="Times New Roman" w:cs="Times New Roman"/>
                <w:color w:val="000000"/>
                <w:kern w:val="0"/>
                <w:sz w:val="22"/>
                <w:szCs w:val="22"/>
                <w14:ligatures w14:val="none"/>
              </w:rPr>
              <w:lastRenderedPageBreak/>
              <w:t xml:space="preserve">Patients </w:t>
            </w:r>
            <w:r w:rsidR="003553DE" w:rsidRPr="003553DE">
              <w:rPr>
                <w:rFonts w:ascii="Times New Roman" w:eastAsia="Times New Roman" w:hAnsi="Times New Roman" w:cs="Times New Roman"/>
                <w:color w:val="000000"/>
                <w:kern w:val="0"/>
                <w:sz w:val="22"/>
                <w:szCs w:val="22"/>
                <w14:ligatures w14:val="none"/>
              </w:rPr>
              <w:t>with older age</w:t>
            </w:r>
            <w:r>
              <w:rPr>
                <w:rFonts w:ascii="Times New Roman" w:eastAsia="Times New Roman" w:hAnsi="Times New Roman" w:cs="Times New Roman"/>
                <w:color w:val="000000"/>
                <w:kern w:val="0"/>
                <w:sz w:val="22"/>
                <w:szCs w:val="22"/>
                <w14:ligatures w14:val="none"/>
              </w:rPr>
              <w:t xml:space="preserve"> and </w:t>
            </w:r>
            <w:r w:rsidR="003553DE" w:rsidRPr="003553DE">
              <w:rPr>
                <w:rFonts w:ascii="Times New Roman" w:eastAsia="Times New Roman" w:hAnsi="Times New Roman" w:cs="Times New Roman"/>
                <w:color w:val="000000"/>
                <w:kern w:val="0"/>
                <w:sz w:val="22"/>
                <w:szCs w:val="22"/>
                <w14:ligatures w14:val="none"/>
              </w:rPr>
              <w:t>middle wealth quintile</w:t>
            </w:r>
            <w:r>
              <w:rPr>
                <w:rFonts w:ascii="Times New Roman" w:eastAsia="Times New Roman" w:hAnsi="Times New Roman" w:cs="Times New Roman"/>
                <w:color w:val="000000"/>
                <w:kern w:val="0"/>
                <w:sz w:val="22"/>
                <w:szCs w:val="22"/>
                <w14:ligatures w14:val="none"/>
              </w:rPr>
              <w:t xml:space="preserve"> used less services.</w:t>
            </w:r>
          </w:p>
        </w:tc>
      </w:tr>
      <w:tr w:rsidR="003553DE" w:rsidRPr="003553DE" w14:paraId="5A7D5F51" w14:textId="77777777" w:rsidTr="00CC2FEC">
        <w:tc>
          <w:tcPr>
            <w:tcW w:w="540" w:type="dxa"/>
            <w:tcBorders>
              <w:top w:val="nil"/>
              <w:left w:val="single" w:sz="4" w:space="0" w:color="auto"/>
              <w:bottom w:val="single" w:sz="4" w:space="0" w:color="auto"/>
              <w:right w:val="single" w:sz="4" w:space="0" w:color="auto"/>
            </w:tcBorders>
            <w:vAlign w:val="center"/>
          </w:tcPr>
          <w:p w14:paraId="5920572D" w14:textId="2F7519B3"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lastRenderedPageBreak/>
              <w:t>6</w:t>
            </w:r>
          </w:p>
        </w:tc>
        <w:tc>
          <w:tcPr>
            <w:tcW w:w="1320" w:type="dxa"/>
            <w:tcBorders>
              <w:top w:val="nil"/>
              <w:left w:val="nil"/>
              <w:bottom w:val="single" w:sz="4" w:space="0" w:color="auto"/>
              <w:right w:val="single" w:sz="4" w:space="0" w:color="auto"/>
            </w:tcBorders>
            <w:vAlign w:val="center"/>
          </w:tcPr>
          <w:p w14:paraId="48BD2F97" w14:textId="070625BD" w:rsidR="003553DE" w:rsidRPr="003553DE" w:rsidRDefault="003553DE" w:rsidP="003553DE">
            <w:pPr>
              <w:spacing w:line="276" w:lineRule="auto"/>
              <w:rPr>
                <w:rFonts w:ascii="Times New Roman" w:hAnsi="Times New Roman" w:cs="Times New Roman"/>
                <w:b/>
                <w:bCs/>
                <w:sz w:val="22"/>
                <w:szCs w:val="22"/>
              </w:rPr>
            </w:pPr>
            <w:proofErr w:type="spellStart"/>
            <w:r w:rsidRPr="003553DE">
              <w:rPr>
                <w:rFonts w:ascii="Times New Roman" w:eastAsia="Times New Roman" w:hAnsi="Times New Roman" w:cs="Times New Roman"/>
                <w:color w:val="000000"/>
                <w:kern w:val="0"/>
                <w:sz w:val="22"/>
                <w:szCs w:val="22"/>
                <w14:ligatures w14:val="none"/>
              </w:rPr>
              <w:t>Grustam</w:t>
            </w:r>
            <w:proofErr w:type="spellEnd"/>
            <w:r w:rsidRPr="003553DE">
              <w:rPr>
                <w:rFonts w:ascii="Times New Roman" w:eastAsia="Times New Roman" w:hAnsi="Times New Roman" w:cs="Times New Roman"/>
                <w:color w:val="000000"/>
                <w:kern w:val="0"/>
                <w:sz w:val="22"/>
                <w:szCs w:val="22"/>
                <w14:ligatures w14:val="none"/>
              </w:rPr>
              <w:t xml:space="preserve"> et al., 2020 </w:t>
            </w:r>
          </w:p>
        </w:tc>
        <w:tc>
          <w:tcPr>
            <w:tcW w:w="1166" w:type="dxa"/>
            <w:tcBorders>
              <w:top w:val="nil"/>
              <w:left w:val="nil"/>
              <w:bottom w:val="single" w:sz="4" w:space="0" w:color="auto"/>
              <w:right w:val="single" w:sz="4" w:space="0" w:color="auto"/>
            </w:tcBorders>
            <w:vAlign w:val="center"/>
          </w:tcPr>
          <w:p w14:paraId="1CD79052" w14:textId="359CE054"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Serbia</w:t>
            </w:r>
          </w:p>
        </w:tc>
        <w:tc>
          <w:tcPr>
            <w:tcW w:w="1058" w:type="dxa"/>
            <w:tcBorders>
              <w:top w:val="nil"/>
              <w:left w:val="nil"/>
              <w:bottom w:val="single" w:sz="4" w:space="0" w:color="auto"/>
              <w:right w:val="single" w:sz="4" w:space="0" w:color="auto"/>
            </w:tcBorders>
            <w:vAlign w:val="center"/>
          </w:tcPr>
          <w:p w14:paraId="14C852D0" w14:textId="5E56B83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2013</w:t>
            </w:r>
          </w:p>
        </w:tc>
        <w:tc>
          <w:tcPr>
            <w:tcW w:w="983" w:type="dxa"/>
            <w:tcBorders>
              <w:top w:val="nil"/>
              <w:left w:val="nil"/>
              <w:bottom w:val="single" w:sz="4" w:space="0" w:color="auto"/>
              <w:right w:val="single" w:sz="4" w:space="0" w:color="auto"/>
            </w:tcBorders>
            <w:vAlign w:val="center"/>
          </w:tcPr>
          <w:p w14:paraId="641DB1CE" w14:textId="3FE66E60"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2,568</w:t>
            </w:r>
          </w:p>
        </w:tc>
        <w:tc>
          <w:tcPr>
            <w:tcW w:w="1138" w:type="dxa"/>
            <w:tcBorders>
              <w:top w:val="nil"/>
              <w:left w:val="nil"/>
              <w:bottom w:val="single" w:sz="4" w:space="0" w:color="auto"/>
              <w:right w:val="single" w:sz="4" w:space="0" w:color="auto"/>
            </w:tcBorders>
            <w:vAlign w:val="center"/>
          </w:tcPr>
          <w:p w14:paraId="623B072C" w14:textId="06252289"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65 yrs</w:t>
            </w:r>
          </w:p>
        </w:tc>
        <w:tc>
          <w:tcPr>
            <w:tcW w:w="1153" w:type="dxa"/>
            <w:tcBorders>
              <w:top w:val="nil"/>
              <w:left w:val="nil"/>
              <w:bottom w:val="single" w:sz="4" w:space="0" w:color="auto"/>
              <w:right w:val="single" w:sz="4" w:space="0" w:color="auto"/>
            </w:tcBorders>
            <w:vAlign w:val="center"/>
          </w:tcPr>
          <w:p w14:paraId="0D8F0CF0" w14:textId="59AA8416"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43F00085" w14:textId="7D9A212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Cardiovascular diseases </w:t>
            </w:r>
          </w:p>
        </w:tc>
        <w:tc>
          <w:tcPr>
            <w:tcW w:w="5042" w:type="dxa"/>
            <w:tcBorders>
              <w:top w:val="nil"/>
              <w:left w:val="nil"/>
              <w:bottom w:val="single" w:sz="4" w:space="0" w:color="auto"/>
              <w:right w:val="single" w:sz="4" w:space="0" w:color="auto"/>
            </w:tcBorders>
            <w:vAlign w:val="center"/>
          </w:tcPr>
          <w:p w14:paraId="5EC49F65" w14:textId="7285B63A" w:rsidR="003553DE" w:rsidRPr="003553DE" w:rsidRDefault="0032484E"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with higher education, wealth quintile group (poor, middle, rich, richest), (poor, very poor) health status</w:t>
            </w:r>
            <w:r>
              <w:rPr>
                <w:rFonts w:ascii="Times New Roman" w:eastAsia="Times New Roman" w:hAnsi="Times New Roman" w:cs="Times New Roman"/>
                <w:color w:val="000000"/>
                <w:kern w:val="0"/>
                <w:sz w:val="22"/>
                <w:szCs w:val="22"/>
                <w14:ligatures w14:val="none"/>
              </w:rPr>
              <w:t xml:space="preserve"> and </w:t>
            </w:r>
            <w:r w:rsidR="003553DE" w:rsidRPr="003553DE">
              <w:rPr>
                <w:rFonts w:ascii="Times New Roman" w:eastAsia="Times New Roman" w:hAnsi="Times New Roman" w:cs="Times New Roman"/>
                <w:color w:val="000000"/>
                <w:kern w:val="0"/>
                <w:sz w:val="22"/>
                <w:szCs w:val="22"/>
                <w14:ligatures w14:val="none"/>
              </w:rPr>
              <w:t>having comorbidity</w:t>
            </w:r>
            <w:r>
              <w:rPr>
                <w:rFonts w:ascii="Times New Roman" w:eastAsia="Times New Roman" w:hAnsi="Times New Roman" w:cs="Times New Roman"/>
                <w:color w:val="000000"/>
                <w:kern w:val="0"/>
                <w:sz w:val="22"/>
                <w:szCs w:val="22"/>
                <w14:ligatures w14:val="none"/>
              </w:rPr>
              <w:t xml:space="preserve"> used more services.</w:t>
            </w:r>
          </w:p>
          <w:p w14:paraId="6950C408" w14:textId="472771B1" w:rsidR="003553DE" w:rsidRPr="0032484E" w:rsidRDefault="0032484E"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Pr="003553DE">
              <w:rPr>
                <w:rFonts w:ascii="Times New Roman" w:eastAsia="Times New Roman" w:hAnsi="Times New Roman" w:cs="Times New Roman"/>
                <w:color w:val="000000"/>
                <w:kern w:val="0"/>
                <w:sz w:val="22"/>
                <w:szCs w:val="22"/>
                <w14:ligatures w14:val="none"/>
              </w:rPr>
              <w:t xml:space="preserve"> </w:t>
            </w:r>
            <w:r w:rsidR="003553DE" w:rsidRPr="003553DE">
              <w:rPr>
                <w:rFonts w:ascii="Times New Roman" w:eastAsia="Times New Roman" w:hAnsi="Times New Roman" w:cs="Times New Roman"/>
                <w:color w:val="000000"/>
                <w:kern w:val="0"/>
                <w:sz w:val="22"/>
                <w:szCs w:val="22"/>
                <w14:ligatures w14:val="none"/>
              </w:rPr>
              <w:t>with older age</w:t>
            </w:r>
            <w:r>
              <w:rPr>
                <w:rFonts w:ascii="Times New Roman" w:eastAsia="Times New Roman" w:hAnsi="Times New Roman" w:cs="Times New Roman"/>
                <w:color w:val="000000"/>
                <w:kern w:val="0"/>
                <w:sz w:val="22"/>
                <w:szCs w:val="22"/>
                <w14:ligatures w14:val="none"/>
              </w:rPr>
              <w:t xml:space="preserve"> used less services.</w:t>
            </w:r>
          </w:p>
        </w:tc>
      </w:tr>
      <w:tr w:rsidR="003553DE" w:rsidRPr="003553DE" w14:paraId="006467C9" w14:textId="77777777" w:rsidTr="00CC2FEC">
        <w:tc>
          <w:tcPr>
            <w:tcW w:w="540" w:type="dxa"/>
            <w:tcBorders>
              <w:top w:val="nil"/>
              <w:left w:val="single" w:sz="4" w:space="0" w:color="auto"/>
              <w:bottom w:val="single" w:sz="4" w:space="0" w:color="auto"/>
              <w:right w:val="single" w:sz="4" w:space="0" w:color="auto"/>
            </w:tcBorders>
            <w:vAlign w:val="center"/>
          </w:tcPr>
          <w:p w14:paraId="5AC25CC4" w14:textId="523A8AC1"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7</w:t>
            </w:r>
          </w:p>
        </w:tc>
        <w:tc>
          <w:tcPr>
            <w:tcW w:w="1320" w:type="dxa"/>
            <w:tcBorders>
              <w:top w:val="nil"/>
              <w:left w:val="nil"/>
              <w:bottom w:val="single" w:sz="4" w:space="0" w:color="auto"/>
              <w:right w:val="single" w:sz="4" w:space="0" w:color="auto"/>
            </w:tcBorders>
            <w:vAlign w:val="center"/>
          </w:tcPr>
          <w:p w14:paraId="6D6DC303" w14:textId="76D6F22F"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Hu et al., 2021 </w:t>
            </w:r>
          </w:p>
        </w:tc>
        <w:tc>
          <w:tcPr>
            <w:tcW w:w="1166" w:type="dxa"/>
            <w:tcBorders>
              <w:top w:val="nil"/>
              <w:left w:val="nil"/>
              <w:bottom w:val="single" w:sz="4" w:space="0" w:color="auto"/>
              <w:right w:val="single" w:sz="4" w:space="0" w:color="auto"/>
            </w:tcBorders>
            <w:vAlign w:val="center"/>
          </w:tcPr>
          <w:p w14:paraId="26DF34F1" w14:textId="6A772D2E"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sz w:val="22"/>
                <w:szCs w:val="22"/>
              </w:rPr>
              <w:t>China</w:t>
            </w:r>
          </w:p>
        </w:tc>
        <w:tc>
          <w:tcPr>
            <w:tcW w:w="1058" w:type="dxa"/>
            <w:tcBorders>
              <w:top w:val="nil"/>
              <w:left w:val="nil"/>
              <w:bottom w:val="single" w:sz="4" w:space="0" w:color="auto"/>
              <w:right w:val="single" w:sz="4" w:space="0" w:color="auto"/>
            </w:tcBorders>
            <w:vAlign w:val="center"/>
          </w:tcPr>
          <w:p w14:paraId="5BFEB5ED" w14:textId="790D395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sz w:val="22"/>
                <w:szCs w:val="22"/>
              </w:rPr>
              <w:t>2019</w:t>
            </w:r>
          </w:p>
        </w:tc>
        <w:tc>
          <w:tcPr>
            <w:tcW w:w="983" w:type="dxa"/>
            <w:tcBorders>
              <w:top w:val="nil"/>
              <w:left w:val="nil"/>
              <w:bottom w:val="single" w:sz="4" w:space="0" w:color="auto"/>
              <w:right w:val="single" w:sz="4" w:space="0" w:color="auto"/>
            </w:tcBorders>
            <w:vAlign w:val="center"/>
          </w:tcPr>
          <w:p w14:paraId="0B5DB392" w14:textId="77777777" w:rsidR="003553DE" w:rsidRPr="003553DE" w:rsidRDefault="003553DE" w:rsidP="00CC2FEC">
            <w:pPr>
              <w:spacing w:line="276" w:lineRule="auto"/>
              <w:rPr>
                <w:rFonts w:ascii="Times New Roman" w:hAnsi="Times New Roman" w:cs="Times New Roman"/>
                <w:sz w:val="22"/>
                <w:szCs w:val="22"/>
              </w:rPr>
            </w:pPr>
            <w:r w:rsidRPr="003553DE">
              <w:rPr>
                <w:rFonts w:ascii="Times New Roman" w:hAnsi="Times New Roman" w:cs="Times New Roman"/>
                <w:sz w:val="22"/>
                <w:szCs w:val="22"/>
              </w:rPr>
              <w:t>955</w:t>
            </w:r>
          </w:p>
          <w:p w14:paraId="24BEB059" w14:textId="77777777" w:rsidR="003553DE" w:rsidRPr="003553DE" w:rsidRDefault="003553DE" w:rsidP="00CC2FEC">
            <w:pPr>
              <w:spacing w:line="276" w:lineRule="auto"/>
              <w:rPr>
                <w:rFonts w:ascii="Times New Roman" w:hAnsi="Times New Roman" w:cs="Times New Roman"/>
                <w:sz w:val="22"/>
                <w:szCs w:val="22"/>
              </w:rPr>
            </w:pPr>
            <w:r w:rsidRPr="003553DE">
              <w:rPr>
                <w:rFonts w:ascii="Times New Roman" w:hAnsi="Times New Roman" w:cs="Times New Roman"/>
                <w:sz w:val="22"/>
                <w:szCs w:val="22"/>
              </w:rPr>
              <w:t>(DM), 1,559</w:t>
            </w:r>
          </w:p>
          <w:p w14:paraId="55961DA9" w14:textId="428004AC" w:rsidR="003553DE" w:rsidRPr="003553DE" w:rsidRDefault="003553DE" w:rsidP="00CC2FEC">
            <w:pPr>
              <w:spacing w:line="276" w:lineRule="auto"/>
              <w:rPr>
                <w:rFonts w:ascii="Times New Roman" w:hAnsi="Times New Roman" w:cs="Times New Roman"/>
                <w:b/>
                <w:bCs/>
                <w:sz w:val="22"/>
                <w:szCs w:val="22"/>
              </w:rPr>
            </w:pPr>
            <w:r w:rsidRPr="003553DE">
              <w:rPr>
                <w:rFonts w:ascii="Times New Roman" w:hAnsi="Times New Roman" w:cs="Times New Roman"/>
                <w:sz w:val="22"/>
                <w:szCs w:val="22"/>
              </w:rPr>
              <w:t>(HT)</w:t>
            </w:r>
          </w:p>
        </w:tc>
        <w:tc>
          <w:tcPr>
            <w:tcW w:w="1138" w:type="dxa"/>
            <w:tcBorders>
              <w:top w:val="nil"/>
              <w:left w:val="nil"/>
              <w:bottom w:val="single" w:sz="4" w:space="0" w:color="auto"/>
              <w:right w:val="single" w:sz="4" w:space="0" w:color="auto"/>
            </w:tcBorders>
            <w:vAlign w:val="center"/>
          </w:tcPr>
          <w:p w14:paraId="7AFCD10E" w14:textId="4440191E"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sz w:val="22"/>
                <w:szCs w:val="22"/>
              </w:rPr>
              <w:t>≥ 18 yrs</w:t>
            </w:r>
          </w:p>
        </w:tc>
        <w:tc>
          <w:tcPr>
            <w:tcW w:w="1153" w:type="dxa"/>
            <w:tcBorders>
              <w:top w:val="nil"/>
              <w:left w:val="nil"/>
              <w:bottom w:val="single" w:sz="4" w:space="0" w:color="auto"/>
              <w:right w:val="single" w:sz="4" w:space="0" w:color="auto"/>
            </w:tcBorders>
            <w:vAlign w:val="center"/>
          </w:tcPr>
          <w:p w14:paraId="4FECFF2B" w14:textId="6A107D8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sz w:val="22"/>
                <w:szCs w:val="22"/>
              </w:rPr>
              <w:t>Cross-sectional</w:t>
            </w:r>
          </w:p>
        </w:tc>
        <w:tc>
          <w:tcPr>
            <w:tcW w:w="1548" w:type="dxa"/>
            <w:tcBorders>
              <w:top w:val="nil"/>
              <w:left w:val="nil"/>
              <w:bottom w:val="single" w:sz="4" w:space="0" w:color="auto"/>
              <w:right w:val="single" w:sz="4" w:space="0" w:color="auto"/>
            </w:tcBorders>
            <w:vAlign w:val="center"/>
          </w:tcPr>
          <w:p w14:paraId="520602D7" w14:textId="15AD420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sz w:val="22"/>
                <w:szCs w:val="22"/>
              </w:rPr>
              <w:t xml:space="preserve">Diabetes Mellitus and Hypertension </w:t>
            </w:r>
          </w:p>
        </w:tc>
        <w:tc>
          <w:tcPr>
            <w:tcW w:w="5042" w:type="dxa"/>
            <w:tcBorders>
              <w:top w:val="nil"/>
              <w:left w:val="nil"/>
              <w:bottom w:val="single" w:sz="4" w:space="0" w:color="auto"/>
              <w:right w:val="single" w:sz="4" w:space="0" w:color="auto"/>
            </w:tcBorders>
            <w:vAlign w:val="center"/>
          </w:tcPr>
          <w:p w14:paraId="31D2C91F" w14:textId="77777777" w:rsidR="00341EA3" w:rsidRDefault="00341EA3" w:rsidP="003553DE">
            <w:pPr>
              <w:spacing w:line="276"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Patients with</w:t>
            </w:r>
            <w:r w:rsidR="003553DE" w:rsidRPr="003553DE">
              <w:rPr>
                <w:rFonts w:ascii="Times New Roman" w:eastAsia="Times New Roman" w:hAnsi="Times New Roman" w:cs="Times New Roman"/>
                <w:kern w:val="0"/>
                <w:sz w:val="22"/>
                <w:szCs w:val="22"/>
                <w14:ligatures w14:val="none"/>
              </w:rPr>
              <w:t xml:space="preserve"> younger age</w:t>
            </w:r>
            <w:r>
              <w:rPr>
                <w:rFonts w:ascii="Times New Roman" w:eastAsia="Times New Roman" w:hAnsi="Times New Roman" w:cs="Times New Roman"/>
                <w:kern w:val="0"/>
                <w:sz w:val="22"/>
                <w:szCs w:val="22"/>
                <w14:ligatures w14:val="none"/>
              </w:rPr>
              <w:t xml:space="preserve"> underutilized health services.</w:t>
            </w:r>
          </w:p>
          <w:p w14:paraId="4BA7D35D" w14:textId="2EA438C5" w:rsidR="003553DE" w:rsidRPr="00341EA3" w:rsidRDefault="00341EA3" w:rsidP="003553DE">
            <w:pPr>
              <w:spacing w:line="276"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Patients </w:t>
            </w:r>
            <w:r w:rsidR="003553DE" w:rsidRPr="003553DE">
              <w:rPr>
                <w:rFonts w:ascii="Times New Roman" w:eastAsia="Times New Roman" w:hAnsi="Times New Roman" w:cs="Times New Roman"/>
                <w:kern w:val="0"/>
                <w:sz w:val="22"/>
                <w:szCs w:val="22"/>
                <w14:ligatures w14:val="none"/>
              </w:rPr>
              <w:t xml:space="preserve">with </w:t>
            </w:r>
            <w:r w:rsidRPr="003553DE">
              <w:rPr>
                <w:rFonts w:ascii="Times New Roman" w:eastAsia="Times New Roman" w:hAnsi="Times New Roman" w:cs="Times New Roman"/>
                <w:kern w:val="0"/>
                <w:sz w:val="22"/>
                <w:szCs w:val="22"/>
                <w14:ligatures w14:val="none"/>
              </w:rPr>
              <w:t>ethnic minorities</w:t>
            </w:r>
            <w:r>
              <w:rPr>
                <w:rFonts w:ascii="Times New Roman" w:eastAsia="Times New Roman" w:hAnsi="Times New Roman" w:cs="Times New Roman"/>
                <w:kern w:val="0"/>
                <w:sz w:val="22"/>
                <w:szCs w:val="22"/>
                <w14:ligatures w14:val="none"/>
              </w:rPr>
              <w:t>,</w:t>
            </w:r>
            <w:r w:rsidRPr="003553DE">
              <w:rPr>
                <w:rFonts w:ascii="Times New Roman" w:eastAsia="Times New Roman" w:hAnsi="Times New Roman" w:cs="Times New Roman"/>
                <w:kern w:val="0"/>
                <w:sz w:val="22"/>
                <w:szCs w:val="22"/>
                <w14:ligatures w14:val="none"/>
              </w:rPr>
              <w:t xml:space="preserve"> </w:t>
            </w:r>
            <w:r w:rsidR="003553DE" w:rsidRPr="003553DE">
              <w:rPr>
                <w:rFonts w:ascii="Times New Roman" w:eastAsia="Times New Roman" w:hAnsi="Times New Roman" w:cs="Times New Roman"/>
                <w:kern w:val="0"/>
                <w:sz w:val="22"/>
                <w:szCs w:val="22"/>
                <w14:ligatures w14:val="none"/>
              </w:rPr>
              <w:t>higher income levels, having a regular source of care and better self-perceived health status</w:t>
            </w:r>
            <w:r>
              <w:rPr>
                <w:rFonts w:ascii="Times New Roman" w:eastAsia="Times New Roman" w:hAnsi="Times New Roman" w:cs="Times New Roman"/>
                <w:kern w:val="0"/>
                <w:sz w:val="22"/>
                <w:szCs w:val="22"/>
                <w14:ligatures w14:val="none"/>
              </w:rPr>
              <w:t xml:space="preserve"> not underutilized health services.</w:t>
            </w:r>
          </w:p>
        </w:tc>
      </w:tr>
      <w:tr w:rsidR="003553DE" w:rsidRPr="003553DE" w14:paraId="5A3CA2AF" w14:textId="77777777" w:rsidTr="00CC2FEC">
        <w:tc>
          <w:tcPr>
            <w:tcW w:w="540" w:type="dxa"/>
            <w:tcBorders>
              <w:top w:val="nil"/>
              <w:left w:val="single" w:sz="4" w:space="0" w:color="auto"/>
              <w:bottom w:val="single" w:sz="4" w:space="0" w:color="auto"/>
              <w:right w:val="single" w:sz="4" w:space="0" w:color="auto"/>
            </w:tcBorders>
            <w:vAlign w:val="center"/>
          </w:tcPr>
          <w:p w14:paraId="499756EE" w14:textId="13236EE9"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8</w:t>
            </w:r>
          </w:p>
        </w:tc>
        <w:tc>
          <w:tcPr>
            <w:tcW w:w="1320" w:type="dxa"/>
            <w:tcBorders>
              <w:top w:val="nil"/>
              <w:left w:val="nil"/>
              <w:bottom w:val="single" w:sz="4" w:space="0" w:color="auto"/>
              <w:right w:val="single" w:sz="4" w:space="0" w:color="auto"/>
            </w:tcBorders>
            <w:vAlign w:val="center"/>
          </w:tcPr>
          <w:p w14:paraId="4DEECEF6" w14:textId="11E2822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Mathew and </w:t>
            </w:r>
            <w:proofErr w:type="spellStart"/>
            <w:r w:rsidRPr="003553DE">
              <w:rPr>
                <w:rFonts w:ascii="Times New Roman" w:eastAsia="Times New Roman" w:hAnsi="Times New Roman" w:cs="Times New Roman"/>
                <w:color w:val="000000"/>
                <w:kern w:val="0"/>
                <w:sz w:val="22"/>
                <w:szCs w:val="22"/>
                <w14:ligatures w14:val="none"/>
              </w:rPr>
              <w:t>Olickal</w:t>
            </w:r>
            <w:proofErr w:type="spellEnd"/>
            <w:r w:rsidRPr="003553DE">
              <w:rPr>
                <w:rFonts w:ascii="Times New Roman" w:eastAsia="Times New Roman" w:hAnsi="Times New Roman" w:cs="Times New Roman"/>
                <w:color w:val="000000"/>
                <w:kern w:val="0"/>
                <w:sz w:val="22"/>
                <w:szCs w:val="22"/>
                <w14:ligatures w14:val="none"/>
              </w:rPr>
              <w:t xml:space="preserve">, 2024 </w:t>
            </w:r>
          </w:p>
        </w:tc>
        <w:tc>
          <w:tcPr>
            <w:tcW w:w="1166" w:type="dxa"/>
            <w:tcBorders>
              <w:top w:val="nil"/>
              <w:left w:val="nil"/>
              <w:bottom w:val="single" w:sz="4" w:space="0" w:color="auto"/>
              <w:right w:val="single" w:sz="4" w:space="0" w:color="auto"/>
            </w:tcBorders>
            <w:vAlign w:val="center"/>
          </w:tcPr>
          <w:p w14:paraId="5D869FC9" w14:textId="4CD96671"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India</w:t>
            </w:r>
          </w:p>
        </w:tc>
        <w:tc>
          <w:tcPr>
            <w:tcW w:w="1058" w:type="dxa"/>
            <w:tcBorders>
              <w:top w:val="nil"/>
              <w:left w:val="nil"/>
              <w:bottom w:val="single" w:sz="4" w:space="0" w:color="auto"/>
              <w:right w:val="single" w:sz="4" w:space="0" w:color="auto"/>
            </w:tcBorders>
            <w:vAlign w:val="center"/>
          </w:tcPr>
          <w:p w14:paraId="10ACDBDB" w14:textId="4B3BEBF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2021-2022</w:t>
            </w:r>
          </w:p>
        </w:tc>
        <w:tc>
          <w:tcPr>
            <w:tcW w:w="983" w:type="dxa"/>
            <w:tcBorders>
              <w:top w:val="nil"/>
              <w:left w:val="nil"/>
              <w:bottom w:val="single" w:sz="4" w:space="0" w:color="auto"/>
              <w:right w:val="single" w:sz="4" w:space="0" w:color="auto"/>
            </w:tcBorders>
            <w:vAlign w:val="center"/>
          </w:tcPr>
          <w:p w14:paraId="527B215F" w14:textId="54D77629"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387</w:t>
            </w:r>
          </w:p>
        </w:tc>
        <w:tc>
          <w:tcPr>
            <w:tcW w:w="1138" w:type="dxa"/>
            <w:tcBorders>
              <w:top w:val="nil"/>
              <w:left w:val="nil"/>
              <w:bottom w:val="single" w:sz="4" w:space="0" w:color="auto"/>
              <w:right w:val="single" w:sz="4" w:space="0" w:color="auto"/>
            </w:tcBorders>
            <w:vAlign w:val="center"/>
          </w:tcPr>
          <w:p w14:paraId="58BC17EC" w14:textId="68DCD52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30 yrs</w:t>
            </w:r>
          </w:p>
        </w:tc>
        <w:tc>
          <w:tcPr>
            <w:tcW w:w="1153" w:type="dxa"/>
            <w:tcBorders>
              <w:top w:val="nil"/>
              <w:left w:val="nil"/>
              <w:bottom w:val="single" w:sz="4" w:space="0" w:color="auto"/>
              <w:right w:val="single" w:sz="4" w:space="0" w:color="auto"/>
            </w:tcBorders>
            <w:vAlign w:val="center"/>
          </w:tcPr>
          <w:p w14:paraId="42EE8D7A" w14:textId="7AEA970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54B66BDE" w14:textId="14B0E18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General NCDs </w:t>
            </w:r>
          </w:p>
        </w:tc>
        <w:tc>
          <w:tcPr>
            <w:tcW w:w="5042" w:type="dxa"/>
            <w:tcBorders>
              <w:top w:val="nil"/>
              <w:left w:val="nil"/>
              <w:bottom w:val="single" w:sz="4" w:space="0" w:color="auto"/>
              <w:right w:val="single" w:sz="4" w:space="0" w:color="auto"/>
            </w:tcBorders>
            <w:vAlign w:val="center"/>
          </w:tcPr>
          <w:p w14:paraId="755508B9" w14:textId="173DAD2C" w:rsidR="003553DE" w:rsidRPr="003553DE" w:rsidRDefault="002733E1" w:rsidP="003553DE">
            <w:pPr>
              <w:spacing w:line="276" w:lineRule="auto"/>
              <w:rPr>
                <w:rFonts w:ascii="Times New Roman" w:hAnsi="Times New Roman" w:cs="Times New Roman"/>
                <w:b/>
                <w:bCs/>
                <w:sz w:val="22"/>
                <w:szCs w:val="22"/>
              </w:rPr>
            </w:pPr>
            <w:r>
              <w:rPr>
                <w:rFonts w:ascii="Times New Roman" w:eastAsia="Times New Roman" w:hAnsi="Times New Roman" w:cs="Times New Roman"/>
                <w:kern w:val="0"/>
                <w:sz w:val="22"/>
                <w:szCs w:val="22"/>
                <w14:ligatures w14:val="none"/>
              </w:rPr>
              <w:t>Patients with</w:t>
            </w:r>
            <w:r w:rsidRPr="003553DE">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y</w:t>
            </w:r>
            <w:r w:rsidR="003553DE" w:rsidRPr="003553DE">
              <w:rPr>
                <w:rFonts w:ascii="Times New Roman" w:eastAsia="Times New Roman" w:hAnsi="Times New Roman" w:cs="Times New Roman"/>
                <w:kern w:val="0"/>
                <w:sz w:val="22"/>
                <w:szCs w:val="22"/>
                <w14:ligatures w14:val="none"/>
              </w:rPr>
              <w:t xml:space="preserve">ounger age, unemployment, social class 3 (income level 3) </w:t>
            </w:r>
            <w:r w:rsidRPr="003553DE">
              <w:rPr>
                <w:rFonts w:ascii="Times New Roman" w:eastAsia="Times New Roman" w:hAnsi="Times New Roman" w:cs="Times New Roman"/>
                <w:kern w:val="0"/>
                <w:sz w:val="22"/>
                <w:szCs w:val="22"/>
                <w14:ligatures w14:val="none"/>
              </w:rPr>
              <w:t>comparing to social class 2 (income level 2)</w:t>
            </w:r>
            <w:r>
              <w:rPr>
                <w:rFonts w:ascii="Times New Roman" w:eastAsia="Times New Roman" w:hAnsi="Times New Roman" w:cs="Times New Roman"/>
                <w:kern w:val="0"/>
                <w:sz w:val="22"/>
                <w:szCs w:val="22"/>
                <w14:ligatures w14:val="none"/>
              </w:rPr>
              <w:t xml:space="preserve"> not utilized health services.</w:t>
            </w:r>
          </w:p>
        </w:tc>
      </w:tr>
      <w:tr w:rsidR="003553DE" w:rsidRPr="003553DE" w14:paraId="68EA96A6" w14:textId="77777777" w:rsidTr="00CC2FEC">
        <w:tc>
          <w:tcPr>
            <w:tcW w:w="540" w:type="dxa"/>
            <w:tcBorders>
              <w:top w:val="nil"/>
              <w:left w:val="single" w:sz="4" w:space="0" w:color="auto"/>
              <w:bottom w:val="single" w:sz="4" w:space="0" w:color="auto"/>
              <w:right w:val="single" w:sz="4" w:space="0" w:color="auto"/>
            </w:tcBorders>
            <w:vAlign w:val="center"/>
          </w:tcPr>
          <w:p w14:paraId="2EB268F3" w14:textId="117F2FEB"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9</w:t>
            </w:r>
          </w:p>
        </w:tc>
        <w:tc>
          <w:tcPr>
            <w:tcW w:w="1320" w:type="dxa"/>
            <w:tcBorders>
              <w:top w:val="nil"/>
              <w:left w:val="nil"/>
              <w:bottom w:val="single" w:sz="4" w:space="0" w:color="auto"/>
              <w:right w:val="single" w:sz="4" w:space="0" w:color="auto"/>
            </w:tcBorders>
            <w:vAlign w:val="center"/>
          </w:tcPr>
          <w:p w14:paraId="0D70FFC2" w14:textId="39A7D860"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Mohandas et al., 2024 </w:t>
            </w:r>
          </w:p>
        </w:tc>
        <w:tc>
          <w:tcPr>
            <w:tcW w:w="1166" w:type="dxa"/>
            <w:tcBorders>
              <w:top w:val="nil"/>
              <w:left w:val="nil"/>
              <w:bottom w:val="single" w:sz="4" w:space="0" w:color="auto"/>
              <w:right w:val="single" w:sz="4" w:space="0" w:color="auto"/>
            </w:tcBorders>
            <w:vAlign w:val="center"/>
          </w:tcPr>
          <w:p w14:paraId="431061E9" w14:textId="4B398701"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India</w:t>
            </w:r>
          </w:p>
        </w:tc>
        <w:tc>
          <w:tcPr>
            <w:tcW w:w="1058" w:type="dxa"/>
            <w:tcBorders>
              <w:top w:val="nil"/>
              <w:left w:val="nil"/>
              <w:bottom w:val="single" w:sz="4" w:space="0" w:color="auto"/>
              <w:right w:val="single" w:sz="4" w:space="0" w:color="auto"/>
            </w:tcBorders>
            <w:vAlign w:val="center"/>
          </w:tcPr>
          <w:p w14:paraId="6688F678" w14:textId="78FD139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2022</w:t>
            </w:r>
          </w:p>
        </w:tc>
        <w:tc>
          <w:tcPr>
            <w:tcW w:w="983" w:type="dxa"/>
            <w:tcBorders>
              <w:top w:val="nil"/>
              <w:left w:val="nil"/>
              <w:bottom w:val="single" w:sz="4" w:space="0" w:color="auto"/>
              <w:right w:val="single" w:sz="4" w:space="0" w:color="auto"/>
            </w:tcBorders>
            <w:vAlign w:val="center"/>
          </w:tcPr>
          <w:p w14:paraId="2F6436BB" w14:textId="1FE58D15"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623</w:t>
            </w:r>
          </w:p>
        </w:tc>
        <w:tc>
          <w:tcPr>
            <w:tcW w:w="1138" w:type="dxa"/>
            <w:tcBorders>
              <w:top w:val="nil"/>
              <w:left w:val="nil"/>
              <w:bottom w:val="single" w:sz="4" w:space="0" w:color="auto"/>
              <w:right w:val="single" w:sz="4" w:space="0" w:color="auto"/>
            </w:tcBorders>
            <w:vAlign w:val="center"/>
          </w:tcPr>
          <w:p w14:paraId="3294754F" w14:textId="4462109B"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35-80 yrs</w:t>
            </w:r>
          </w:p>
        </w:tc>
        <w:tc>
          <w:tcPr>
            <w:tcW w:w="1153" w:type="dxa"/>
            <w:tcBorders>
              <w:top w:val="nil"/>
              <w:left w:val="nil"/>
              <w:bottom w:val="single" w:sz="4" w:space="0" w:color="auto"/>
              <w:right w:val="single" w:sz="4" w:space="0" w:color="auto"/>
            </w:tcBorders>
            <w:vAlign w:val="center"/>
          </w:tcPr>
          <w:p w14:paraId="04651538" w14:textId="0123EA1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Cross-sectional</w:t>
            </w:r>
          </w:p>
        </w:tc>
        <w:tc>
          <w:tcPr>
            <w:tcW w:w="1548" w:type="dxa"/>
            <w:tcBorders>
              <w:top w:val="nil"/>
              <w:left w:val="nil"/>
              <w:bottom w:val="single" w:sz="4" w:space="0" w:color="auto"/>
              <w:right w:val="single" w:sz="4" w:space="0" w:color="auto"/>
            </w:tcBorders>
            <w:vAlign w:val="center"/>
          </w:tcPr>
          <w:p w14:paraId="34EBBDB1" w14:textId="59D76D4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 xml:space="preserve">Cardiovascular diseases </w:t>
            </w:r>
          </w:p>
        </w:tc>
        <w:tc>
          <w:tcPr>
            <w:tcW w:w="5042" w:type="dxa"/>
            <w:tcBorders>
              <w:top w:val="nil"/>
              <w:left w:val="nil"/>
              <w:bottom w:val="single" w:sz="4" w:space="0" w:color="auto"/>
              <w:right w:val="single" w:sz="4" w:space="0" w:color="auto"/>
            </w:tcBorders>
            <w:vAlign w:val="center"/>
          </w:tcPr>
          <w:p w14:paraId="38876A13" w14:textId="39B9A3EE" w:rsidR="003553DE" w:rsidRPr="003553DE" w:rsidRDefault="009B19F8" w:rsidP="003553DE">
            <w:pPr>
              <w:spacing w:line="276"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Patients</w:t>
            </w:r>
            <w:r w:rsidR="003553DE" w:rsidRPr="003553DE">
              <w:rPr>
                <w:rFonts w:ascii="Times New Roman" w:eastAsia="Times New Roman" w:hAnsi="Times New Roman" w:cs="Times New Roman"/>
                <w:kern w:val="0"/>
                <w:sz w:val="22"/>
                <w:szCs w:val="22"/>
                <w14:ligatures w14:val="none"/>
              </w:rPr>
              <w:t xml:space="preserve"> with alcohol use, &gt;20 km distance from health services compared to 1-10km</w:t>
            </w:r>
            <w:r>
              <w:rPr>
                <w:rFonts w:ascii="Times New Roman" w:eastAsia="Times New Roman" w:hAnsi="Times New Roman" w:cs="Times New Roman"/>
                <w:kern w:val="0"/>
                <w:sz w:val="22"/>
                <w:szCs w:val="22"/>
                <w14:ligatures w14:val="none"/>
              </w:rPr>
              <w:t xml:space="preserve"> inadequately utilized health services.</w:t>
            </w:r>
          </w:p>
          <w:p w14:paraId="52D8F98E" w14:textId="019360D9" w:rsidR="003553DE" w:rsidRPr="009B19F8" w:rsidRDefault="009B19F8" w:rsidP="003553DE">
            <w:pPr>
              <w:spacing w:line="276"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patients</w:t>
            </w:r>
            <w:r w:rsidR="003553DE" w:rsidRPr="003553DE">
              <w:rPr>
                <w:rFonts w:ascii="Times New Roman" w:eastAsia="Times New Roman" w:hAnsi="Times New Roman" w:cs="Times New Roman"/>
                <w:kern w:val="0"/>
                <w:sz w:val="22"/>
                <w:szCs w:val="22"/>
                <w14:ligatures w14:val="none"/>
              </w:rPr>
              <w:t xml:space="preserve"> with </w:t>
            </w:r>
            <w:r>
              <w:rPr>
                <w:rFonts w:ascii="Times New Roman" w:eastAsia="Times New Roman" w:hAnsi="Times New Roman" w:cs="Times New Roman"/>
                <w:kern w:val="0"/>
                <w:sz w:val="22"/>
                <w:szCs w:val="22"/>
                <w14:ligatures w14:val="none"/>
              </w:rPr>
              <w:t>h</w:t>
            </w:r>
            <w:r w:rsidR="003553DE" w:rsidRPr="003553DE">
              <w:rPr>
                <w:rFonts w:ascii="Times New Roman" w:eastAsia="Times New Roman" w:hAnsi="Times New Roman" w:cs="Times New Roman"/>
                <w:kern w:val="0"/>
                <w:sz w:val="22"/>
                <w:szCs w:val="22"/>
                <w14:ligatures w14:val="none"/>
              </w:rPr>
              <w:t>igher OOP expenses, 11-20 km distance from health services compared to 0-10km</w:t>
            </w:r>
            <w:r>
              <w:rPr>
                <w:rFonts w:ascii="Times New Roman" w:eastAsia="Times New Roman" w:hAnsi="Times New Roman" w:cs="Times New Roman"/>
                <w:kern w:val="0"/>
                <w:sz w:val="22"/>
                <w:szCs w:val="22"/>
                <w14:ligatures w14:val="none"/>
              </w:rPr>
              <w:t xml:space="preserve"> not inadequately utilized health services.</w:t>
            </w:r>
          </w:p>
        </w:tc>
      </w:tr>
      <w:tr w:rsidR="003553DE" w:rsidRPr="003553DE" w14:paraId="176F2559" w14:textId="77777777" w:rsidTr="00CC2FEC">
        <w:tc>
          <w:tcPr>
            <w:tcW w:w="540" w:type="dxa"/>
            <w:tcBorders>
              <w:top w:val="nil"/>
              <w:left w:val="single" w:sz="4" w:space="0" w:color="auto"/>
              <w:bottom w:val="single" w:sz="4" w:space="0" w:color="auto"/>
              <w:right w:val="single" w:sz="4" w:space="0" w:color="auto"/>
            </w:tcBorders>
            <w:vAlign w:val="center"/>
          </w:tcPr>
          <w:p w14:paraId="376FD662" w14:textId="34871E16"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10</w:t>
            </w:r>
          </w:p>
        </w:tc>
        <w:tc>
          <w:tcPr>
            <w:tcW w:w="1320" w:type="dxa"/>
            <w:tcBorders>
              <w:top w:val="nil"/>
              <w:left w:val="nil"/>
              <w:bottom w:val="single" w:sz="4" w:space="0" w:color="auto"/>
              <w:right w:val="single" w:sz="4" w:space="0" w:color="auto"/>
            </w:tcBorders>
            <w:vAlign w:val="center"/>
          </w:tcPr>
          <w:p w14:paraId="58802E1D" w14:textId="7724BC4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Paudel et al., 2024 </w:t>
            </w:r>
          </w:p>
        </w:tc>
        <w:tc>
          <w:tcPr>
            <w:tcW w:w="1166" w:type="dxa"/>
            <w:tcBorders>
              <w:top w:val="nil"/>
              <w:left w:val="nil"/>
              <w:bottom w:val="single" w:sz="4" w:space="0" w:color="auto"/>
              <w:right w:val="single" w:sz="4" w:space="0" w:color="auto"/>
            </w:tcBorders>
            <w:vAlign w:val="center"/>
          </w:tcPr>
          <w:p w14:paraId="4875F76F" w14:textId="35746B2F"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Nepal</w:t>
            </w:r>
          </w:p>
        </w:tc>
        <w:tc>
          <w:tcPr>
            <w:tcW w:w="1058" w:type="dxa"/>
            <w:tcBorders>
              <w:top w:val="nil"/>
              <w:left w:val="nil"/>
              <w:bottom w:val="single" w:sz="4" w:space="0" w:color="auto"/>
              <w:right w:val="single" w:sz="4" w:space="0" w:color="auto"/>
            </w:tcBorders>
            <w:vAlign w:val="center"/>
          </w:tcPr>
          <w:p w14:paraId="70A2428D" w14:textId="4E40B2E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2021-2022</w:t>
            </w:r>
          </w:p>
        </w:tc>
        <w:tc>
          <w:tcPr>
            <w:tcW w:w="983" w:type="dxa"/>
            <w:tcBorders>
              <w:top w:val="nil"/>
              <w:left w:val="nil"/>
              <w:bottom w:val="single" w:sz="4" w:space="0" w:color="auto"/>
              <w:right w:val="single" w:sz="4" w:space="0" w:color="auto"/>
            </w:tcBorders>
            <w:vAlign w:val="center"/>
          </w:tcPr>
          <w:p w14:paraId="1BE00446" w14:textId="231C370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481</w:t>
            </w:r>
          </w:p>
        </w:tc>
        <w:tc>
          <w:tcPr>
            <w:tcW w:w="1138" w:type="dxa"/>
            <w:tcBorders>
              <w:top w:val="nil"/>
              <w:left w:val="nil"/>
              <w:bottom w:val="single" w:sz="4" w:space="0" w:color="auto"/>
              <w:right w:val="single" w:sz="4" w:space="0" w:color="auto"/>
            </w:tcBorders>
            <w:vAlign w:val="center"/>
          </w:tcPr>
          <w:p w14:paraId="7C10BE61" w14:textId="0C783C6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30-70 yrs</w:t>
            </w:r>
          </w:p>
        </w:tc>
        <w:tc>
          <w:tcPr>
            <w:tcW w:w="1153" w:type="dxa"/>
            <w:tcBorders>
              <w:top w:val="nil"/>
              <w:left w:val="nil"/>
              <w:bottom w:val="single" w:sz="4" w:space="0" w:color="auto"/>
              <w:right w:val="single" w:sz="4" w:space="0" w:color="auto"/>
            </w:tcBorders>
            <w:vAlign w:val="center"/>
          </w:tcPr>
          <w:p w14:paraId="29647DFC" w14:textId="7BB2C124"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0F41F202" w14:textId="13A86DF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Diabetes Mellitus </w:t>
            </w:r>
          </w:p>
        </w:tc>
        <w:tc>
          <w:tcPr>
            <w:tcW w:w="5042" w:type="dxa"/>
            <w:tcBorders>
              <w:top w:val="nil"/>
              <w:left w:val="nil"/>
              <w:bottom w:val="single" w:sz="4" w:space="0" w:color="auto"/>
              <w:right w:val="single" w:sz="4" w:space="0" w:color="auto"/>
            </w:tcBorders>
            <w:vAlign w:val="center"/>
          </w:tcPr>
          <w:p w14:paraId="3F8FD8E0" w14:textId="6B288219" w:rsidR="003553DE" w:rsidRPr="003553DE" w:rsidRDefault="007942BB"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with older age, Hinduism compared to other religions</w:t>
            </w:r>
            <w:r>
              <w:rPr>
                <w:rFonts w:ascii="Times New Roman" w:eastAsia="Times New Roman" w:hAnsi="Times New Roman" w:cs="Times New Roman"/>
                <w:color w:val="000000"/>
                <w:kern w:val="0"/>
                <w:sz w:val="22"/>
                <w:szCs w:val="22"/>
                <w14:ligatures w14:val="none"/>
              </w:rPr>
              <w:t xml:space="preserve"> and</w:t>
            </w:r>
            <w:r w:rsidR="003553DE" w:rsidRPr="003553DE">
              <w:rPr>
                <w:rFonts w:ascii="Times New Roman" w:eastAsia="Times New Roman" w:hAnsi="Times New Roman" w:cs="Times New Roman"/>
                <w:color w:val="000000"/>
                <w:kern w:val="0"/>
                <w:sz w:val="22"/>
                <w:szCs w:val="22"/>
                <w14:ligatures w14:val="none"/>
              </w:rPr>
              <w:t xml:space="preserve"> higher income</w:t>
            </w:r>
            <w:r>
              <w:rPr>
                <w:rFonts w:ascii="Times New Roman" w:eastAsia="Times New Roman" w:hAnsi="Times New Roman" w:cs="Times New Roman"/>
                <w:color w:val="000000"/>
                <w:kern w:val="0"/>
                <w:sz w:val="22"/>
                <w:szCs w:val="22"/>
                <w14:ligatures w14:val="none"/>
              </w:rPr>
              <w:t xml:space="preserve"> used more services.</w:t>
            </w:r>
          </w:p>
          <w:p w14:paraId="6FEDF8D0" w14:textId="0C13F431" w:rsidR="003553DE" w:rsidRPr="00CC2FEC" w:rsidRDefault="007942BB"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with occupation in business/service and others (wages/labor/retired) compared to household chores</w:t>
            </w:r>
            <w:r>
              <w:rPr>
                <w:rFonts w:ascii="Times New Roman" w:eastAsia="Times New Roman" w:hAnsi="Times New Roman" w:cs="Times New Roman"/>
                <w:color w:val="000000"/>
                <w:kern w:val="0"/>
                <w:sz w:val="22"/>
                <w:szCs w:val="22"/>
                <w14:ligatures w14:val="none"/>
              </w:rPr>
              <w:t xml:space="preserve"> used less services</w:t>
            </w:r>
            <w:r w:rsidR="00504278">
              <w:rPr>
                <w:rFonts w:ascii="Times New Roman" w:eastAsia="Times New Roman" w:hAnsi="Times New Roman" w:cs="Times New Roman"/>
                <w:color w:val="000000"/>
                <w:kern w:val="0"/>
                <w:sz w:val="22"/>
                <w:szCs w:val="22"/>
                <w14:ligatures w14:val="none"/>
              </w:rPr>
              <w:t>.</w:t>
            </w:r>
          </w:p>
        </w:tc>
      </w:tr>
      <w:tr w:rsidR="003553DE" w:rsidRPr="003553DE" w14:paraId="0CABB697" w14:textId="77777777" w:rsidTr="00CC2FEC">
        <w:tc>
          <w:tcPr>
            <w:tcW w:w="540" w:type="dxa"/>
            <w:tcBorders>
              <w:top w:val="nil"/>
              <w:left w:val="single" w:sz="4" w:space="0" w:color="auto"/>
              <w:bottom w:val="single" w:sz="4" w:space="0" w:color="auto"/>
              <w:right w:val="single" w:sz="4" w:space="0" w:color="auto"/>
            </w:tcBorders>
            <w:vAlign w:val="center"/>
          </w:tcPr>
          <w:p w14:paraId="28C936DE" w14:textId="220DA67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11</w:t>
            </w:r>
          </w:p>
        </w:tc>
        <w:tc>
          <w:tcPr>
            <w:tcW w:w="1320" w:type="dxa"/>
            <w:tcBorders>
              <w:top w:val="nil"/>
              <w:left w:val="nil"/>
              <w:bottom w:val="single" w:sz="4" w:space="0" w:color="auto"/>
              <w:right w:val="single" w:sz="4" w:space="0" w:color="auto"/>
            </w:tcBorders>
            <w:vAlign w:val="center"/>
          </w:tcPr>
          <w:p w14:paraId="4A4AB8AA" w14:textId="5757F51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Soe et al., 2024 </w:t>
            </w:r>
          </w:p>
        </w:tc>
        <w:tc>
          <w:tcPr>
            <w:tcW w:w="1166" w:type="dxa"/>
            <w:tcBorders>
              <w:top w:val="nil"/>
              <w:left w:val="nil"/>
              <w:bottom w:val="single" w:sz="4" w:space="0" w:color="auto"/>
              <w:right w:val="single" w:sz="4" w:space="0" w:color="auto"/>
            </w:tcBorders>
            <w:vAlign w:val="center"/>
          </w:tcPr>
          <w:p w14:paraId="2F9B3FAE" w14:textId="4592D76B"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Myanmar</w:t>
            </w:r>
          </w:p>
        </w:tc>
        <w:tc>
          <w:tcPr>
            <w:tcW w:w="1058" w:type="dxa"/>
            <w:tcBorders>
              <w:top w:val="nil"/>
              <w:left w:val="nil"/>
              <w:bottom w:val="single" w:sz="4" w:space="0" w:color="auto"/>
              <w:right w:val="single" w:sz="4" w:space="0" w:color="auto"/>
            </w:tcBorders>
            <w:vAlign w:val="center"/>
          </w:tcPr>
          <w:p w14:paraId="71E6BB98" w14:textId="2D5F072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2023</w:t>
            </w:r>
          </w:p>
        </w:tc>
        <w:tc>
          <w:tcPr>
            <w:tcW w:w="983" w:type="dxa"/>
            <w:tcBorders>
              <w:top w:val="nil"/>
              <w:left w:val="nil"/>
              <w:bottom w:val="single" w:sz="4" w:space="0" w:color="auto"/>
              <w:right w:val="single" w:sz="4" w:space="0" w:color="auto"/>
            </w:tcBorders>
            <w:vAlign w:val="center"/>
          </w:tcPr>
          <w:p w14:paraId="3BB797B3" w14:textId="31A23BF6"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386</w:t>
            </w:r>
          </w:p>
        </w:tc>
        <w:tc>
          <w:tcPr>
            <w:tcW w:w="1138" w:type="dxa"/>
            <w:tcBorders>
              <w:top w:val="nil"/>
              <w:left w:val="nil"/>
              <w:bottom w:val="single" w:sz="4" w:space="0" w:color="auto"/>
              <w:right w:val="single" w:sz="4" w:space="0" w:color="auto"/>
            </w:tcBorders>
            <w:vAlign w:val="center"/>
          </w:tcPr>
          <w:p w14:paraId="0D439402" w14:textId="37E30936"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40 yrs</w:t>
            </w:r>
          </w:p>
        </w:tc>
        <w:tc>
          <w:tcPr>
            <w:tcW w:w="1153" w:type="dxa"/>
            <w:tcBorders>
              <w:top w:val="nil"/>
              <w:left w:val="nil"/>
              <w:bottom w:val="single" w:sz="4" w:space="0" w:color="auto"/>
              <w:right w:val="single" w:sz="4" w:space="0" w:color="auto"/>
            </w:tcBorders>
            <w:vAlign w:val="center"/>
          </w:tcPr>
          <w:p w14:paraId="7491CC5E" w14:textId="1BE522FA"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185A2278" w14:textId="407B99CD"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Hypertension</w:t>
            </w:r>
          </w:p>
        </w:tc>
        <w:tc>
          <w:tcPr>
            <w:tcW w:w="5042" w:type="dxa"/>
            <w:tcBorders>
              <w:top w:val="nil"/>
              <w:left w:val="nil"/>
              <w:bottom w:val="single" w:sz="4" w:space="0" w:color="auto"/>
              <w:right w:val="single" w:sz="4" w:space="0" w:color="auto"/>
            </w:tcBorders>
            <w:vAlign w:val="center"/>
          </w:tcPr>
          <w:p w14:paraId="60C8242A" w14:textId="204FA404" w:rsidR="003553DE" w:rsidRPr="003553DE" w:rsidRDefault="00504278"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Patients from rural area and </w:t>
            </w:r>
            <w:r w:rsidR="003553DE" w:rsidRPr="003553DE">
              <w:rPr>
                <w:rFonts w:ascii="Times New Roman" w:eastAsia="Times New Roman" w:hAnsi="Times New Roman" w:cs="Times New Roman"/>
                <w:color w:val="000000"/>
                <w:kern w:val="0"/>
                <w:sz w:val="22"/>
                <w:szCs w:val="22"/>
                <w14:ligatures w14:val="none"/>
              </w:rPr>
              <w:t>awareness of service</w:t>
            </w:r>
            <w:r>
              <w:rPr>
                <w:rFonts w:ascii="Times New Roman" w:eastAsia="Times New Roman" w:hAnsi="Times New Roman" w:cs="Times New Roman"/>
                <w:color w:val="000000"/>
                <w:kern w:val="0"/>
                <w:sz w:val="22"/>
                <w:szCs w:val="22"/>
                <w14:ligatures w14:val="none"/>
              </w:rPr>
              <w:t xml:space="preserve"> used more health services.</w:t>
            </w:r>
          </w:p>
          <w:p w14:paraId="54E913DC" w14:textId="55CD837D" w:rsidR="003553DE" w:rsidRPr="00504278" w:rsidRDefault="00504278" w:rsidP="003553DE">
            <w:pPr>
              <w:spacing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lastRenderedPageBreak/>
              <w:t>Patients perceived</w:t>
            </w:r>
            <w:r w:rsidR="003553DE" w:rsidRPr="003553DE">
              <w:rPr>
                <w:rFonts w:ascii="Times New Roman" w:eastAsia="Times New Roman" w:hAnsi="Times New Roman" w:cs="Times New Roman"/>
                <w:color w:val="000000"/>
                <w:kern w:val="0"/>
                <w:sz w:val="22"/>
                <w:szCs w:val="22"/>
                <w14:ligatures w14:val="none"/>
              </w:rPr>
              <w:t xml:space="preserve"> cost of travel as barrier </w:t>
            </w:r>
            <w:r>
              <w:rPr>
                <w:rFonts w:ascii="Times New Roman" w:eastAsia="Times New Roman" w:hAnsi="Times New Roman" w:cs="Times New Roman"/>
                <w:color w:val="000000"/>
                <w:kern w:val="0"/>
                <w:sz w:val="22"/>
                <w:szCs w:val="22"/>
                <w14:ligatures w14:val="none"/>
              </w:rPr>
              <w:t>used less health services.</w:t>
            </w:r>
          </w:p>
        </w:tc>
      </w:tr>
      <w:tr w:rsidR="003553DE" w:rsidRPr="003553DE" w14:paraId="561183C2" w14:textId="77777777" w:rsidTr="00CC2FEC">
        <w:tc>
          <w:tcPr>
            <w:tcW w:w="540" w:type="dxa"/>
            <w:tcBorders>
              <w:top w:val="nil"/>
              <w:left w:val="single" w:sz="4" w:space="0" w:color="auto"/>
              <w:bottom w:val="single" w:sz="4" w:space="0" w:color="auto"/>
              <w:right w:val="single" w:sz="4" w:space="0" w:color="auto"/>
            </w:tcBorders>
            <w:vAlign w:val="center"/>
          </w:tcPr>
          <w:p w14:paraId="2DB052A6" w14:textId="65241B4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lastRenderedPageBreak/>
              <w:t>12</w:t>
            </w:r>
          </w:p>
        </w:tc>
        <w:tc>
          <w:tcPr>
            <w:tcW w:w="1320" w:type="dxa"/>
            <w:tcBorders>
              <w:top w:val="nil"/>
              <w:left w:val="nil"/>
              <w:bottom w:val="single" w:sz="4" w:space="0" w:color="auto"/>
              <w:right w:val="single" w:sz="4" w:space="0" w:color="auto"/>
            </w:tcBorders>
            <w:vAlign w:val="center"/>
          </w:tcPr>
          <w:p w14:paraId="605F6D24" w14:textId="64625296"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Song et al., 2019 </w:t>
            </w:r>
          </w:p>
        </w:tc>
        <w:tc>
          <w:tcPr>
            <w:tcW w:w="1166" w:type="dxa"/>
            <w:tcBorders>
              <w:top w:val="nil"/>
              <w:left w:val="nil"/>
              <w:bottom w:val="single" w:sz="4" w:space="0" w:color="auto"/>
              <w:right w:val="single" w:sz="4" w:space="0" w:color="auto"/>
            </w:tcBorders>
            <w:vAlign w:val="center"/>
          </w:tcPr>
          <w:p w14:paraId="47EAD8D1" w14:textId="272D2163"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China</w:t>
            </w:r>
          </w:p>
        </w:tc>
        <w:tc>
          <w:tcPr>
            <w:tcW w:w="1058" w:type="dxa"/>
            <w:tcBorders>
              <w:top w:val="nil"/>
              <w:left w:val="nil"/>
              <w:bottom w:val="single" w:sz="4" w:space="0" w:color="auto"/>
              <w:right w:val="single" w:sz="4" w:space="0" w:color="auto"/>
            </w:tcBorders>
            <w:vAlign w:val="center"/>
          </w:tcPr>
          <w:p w14:paraId="178CA27E" w14:textId="096689E4"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2015</w:t>
            </w:r>
          </w:p>
        </w:tc>
        <w:tc>
          <w:tcPr>
            <w:tcW w:w="983" w:type="dxa"/>
            <w:tcBorders>
              <w:top w:val="nil"/>
              <w:left w:val="nil"/>
              <w:bottom w:val="single" w:sz="4" w:space="0" w:color="auto"/>
              <w:right w:val="single" w:sz="4" w:space="0" w:color="auto"/>
            </w:tcBorders>
            <w:vAlign w:val="center"/>
          </w:tcPr>
          <w:p w14:paraId="09428A14" w14:textId="3DC4A8C6"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3,479</w:t>
            </w:r>
          </w:p>
        </w:tc>
        <w:tc>
          <w:tcPr>
            <w:tcW w:w="1138" w:type="dxa"/>
            <w:tcBorders>
              <w:top w:val="nil"/>
              <w:left w:val="nil"/>
              <w:bottom w:val="single" w:sz="4" w:space="0" w:color="auto"/>
              <w:right w:val="single" w:sz="4" w:space="0" w:color="auto"/>
            </w:tcBorders>
            <w:vAlign w:val="center"/>
          </w:tcPr>
          <w:p w14:paraId="58B7CD9F" w14:textId="3C8B8F91"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 45 yrs</w:t>
            </w:r>
          </w:p>
        </w:tc>
        <w:tc>
          <w:tcPr>
            <w:tcW w:w="1153" w:type="dxa"/>
            <w:tcBorders>
              <w:top w:val="nil"/>
              <w:left w:val="nil"/>
              <w:bottom w:val="single" w:sz="4" w:space="0" w:color="auto"/>
              <w:right w:val="single" w:sz="4" w:space="0" w:color="auto"/>
            </w:tcBorders>
            <w:vAlign w:val="center"/>
          </w:tcPr>
          <w:p w14:paraId="1E583AFC" w14:textId="510F8D2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Cross-sectional</w:t>
            </w:r>
          </w:p>
        </w:tc>
        <w:tc>
          <w:tcPr>
            <w:tcW w:w="1548" w:type="dxa"/>
            <w:tcBorders>
              <w:top w:val="nil"/>
              <w:left w:val="nil"/>
              <w:bottom w:val="single" w:sz="4" w:space="0" w:color="auto"/>
              <w:right w:val="single" w:sz="4" w:space="0" w:color="auto"/>
            </w:tcBorders>
            <w:vAlign w:val="center"/>
          </w:tcPr>
          <w:p w14:paraId="39DB9071" w14:textId="5CA63AED"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hAnsi="Times New Roman" w:cs="Times New Roman"/>
                <w:color w:val="000000"/>
                <w:sz w:val="22"/>
                <w:szCs w:val="22"/>
              </w:rPr>
              <w:t xml:space="preserve">Hypertension </w:t>
            </w:r>
          </w:p>
        </w:tc>
        <w:tc>
          <w:tcPr>
            <w:tcW w:w="5042" w:type="dxa"/>
            <w:tcBorders>
              <w:top w:val="nil"/>
              <w:left w:val="nil"/>
              <w:bottom w:val="single" w:sz="4" w:space="0" w:color="auto"/>
              <w:right w:val="single" w:sz="4" w:space="0" w:color="auto"/>
            </w:tcBorders>
            <w:vAlign w:val="center"/>
          </w:tcPr>
          <w:p w14:paraId="3741100D" w14:textId="1DBB629D" w:rsidR="003553DE" w:rsidRPr="003553DE" w:rsidRDefault="00504278" w:rsidP="003553DE">
            <w:pPr>
              <w:spacing w:line="276" w:lineRule="auto"/>
              <w:rPr>
                <w:rFonts w:ascii="Times New Roman" w:hAnsi="Times New Roman" w:cs="Times New Roman"/>
                <w:b/>
                <w:bCs/>
                <w:sz w:val="22"/>
                <w:szCs w:val="22"/>
              </w:rPr>
            </w:pPr>
            <w:r>
              <w:rPr>
                <w:rFonts w:ascii="Times New Roman" w:eastAsia="Times New Roman" w:hAnsi="Times New Roman" w:cs="Times New Roman"/>
                <w:color w:val="000000"/>
                <w:kern w:val="0"/>
                <w:sz w:val="22"/>
                <w:szCs w:val="22"/>
                <w14:ligatures w14:val="none"/>
              </w:rPr>
              <w:t>Patients</w:t>
            </w:r>
            <w:r w:rsidR="003553DE" w:rsidRPr="003553DE">
              <w:rPr>
                <w:rFonts w:ascii="Times New Roman" w:eastAsia="Times New Roman" w:hAnsi="Times New Roman" w:cs="Times New Roman"/>
                <w:color w:val="000000"/>
                <w:kern w:val="0"/>
                <w:sz w:val="22"/>
                <w:szCs w:val="22"/>
                <w14:ligatures w14:val="none"/>
              </w:rPr>
              <w:t xml:space="preserve"> with urban residence, living in western and central regions of China compared to eastern, education level junior middle school compared to uneducated, not having health insurance, not taking antihypertensive drugs</w:t>
            </w:r>
            <w:r>
              <w:rPr>
                <w:rFonts w:ascii="Times New Roman" w:eastAsia="Times New Roman" w:hAnsi="Times New Roman" w:cs="Times New Roman"/>
                <w:color w:val="000000"/>
                <w:kern w:val="0"/>
                <w:sz w:val="22"/>
                <w:szCs w:val="22"/>
                <w14:ligatures w14:val="none"/>
              </w:rPr>
              <w:t xml:space="preserve"> used less health services.</w:t>
            </w:r>
          </w:p>
        </w:tc>
      </w:tr>
      <w:tr w:rsidR="003553DE" w:rsidRPr="003553DE" w14:paraId="1B9D366A" w14:textId="77777777" w:rsidTr="00CC2FEC">
        <w:tc>
          <w:tcPr>
            <w:tcW w:w="540" w:type="dxa"/>
            <w:tcBorders>
              <w:top w:val="nil"/>
              <w:left w:val="single" w:sz="4" w:space="0" w:color="auto"/>
              <w:bottom w:val="single" w:sz="4" w:space="0" w:color="auto"/>
              <w:right w:val="single" w:sz="4" w:space="0" w:color="auto"/>
            </w:tcBorders>
            <w:vAlign w:val="center"/>
          </w:tcPr>
          <w:p w14:paraId="78324C05" w14:textId="6681806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13</w:t>
            </w:r>
          </w:p>
        </w:tc>
        <w:tc>
          <w:tcPr>
            <w:tcW w:w="1320" w:type="dxa"/>
            <w:tcBorders>
              <w:top w:val="nil"/>
              <w:left w:val="nil"/>
              <w:bottom w:val="single" w:sz="4" w:space="0" w:color="auto"/>
              <w:right w:val="single" w:sz="4" w:space="0" w:color="auto"/>
            </w:tcBorders>
            <w:vAlign w:val="center"/>
          </w:tcPr>
          <w:p w14:paraId="3C9B4D2F" w14:textId="2B073F87"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Stopa et al., 2019 </w:t>
            </w:r>
          </w:p>
        </w:tc>
        <w:tc>
          <w:tcPr>
            <w:tcW w:w="1166" w:type="dxa"/>
            <w:tcBorders>
              <w:top w:val="nil"/>
              <w:left w:val="nil"/>
              <w:bottom w:val="single" w:sz="4" w:space="0" w:color="auto"/>
              <w:right w:val="single" w:sz="4" w:space="0" w:color="auto"/>
            </w:tcBorders>
            <w:vAlign w:val="center"/>
          </w:tcPr>
          <w:p w14:paraId="2CECD72C" w14:textId="25F1D410"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Brazil</w:t>
            </w:r>
          </w:p>
        </w:tc>
        <w:tc>
          <w:tcPr>
            <w:tcW w:w="1058" w:type="dxa"/>
            <w:tcBorders>
              <w:top w:val="nil"/>
              <w:left w:val="nil"/>
              <w:bottom w:val="single" w:sz="4" w:space="0" w:color="auto"/>
              <w:right w:val="single" w:sz="4" w:space="0" w:color="auto"/>
            </w:tcBorders>
            <w:vAlign w:val="center"/>
          </w:tcPr>
          <w:p w14:paraId="15077752" w14:textId="4961399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2003, 2008, 2015</w:t>
            </w:r>
          </w:p>
        </w:tc>
        <w:tc>
          <w:tcPr>
            <w:tcW w:w="983" w:type="dxa"/>
            <w:tcBorders>
              <w:top w:val="nil"/>
              <w:left w:val="nil"/>
              <w:bottom w:val="single" w:sz="4" w:space="0" w:color="auto"/>
              <w:right w:val="single" w:sz="4" w:space="0" w:color="auto"/>
            </w:tcBorders>
            <w:vAlign w:val="center"/>
          </w:tcPr>
          <w:p w14:paraId="5A795170" w14:textId="31EC00AC"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3,357, 3,271, 4,043</w:t>
            </w:r>
          </w:p>
        </w:tc>
        <w:tc>
          <w:tcPr>
            <w:tcW w:w="1138" w:type="dxa"/>
            <w:tcBorders>
              <w:top w:val="nil"/>
              <w:left w:val="nil"/>
              <w:bottom w:val="single" w:sz="4" w:space="0" w:color="auto"/>
              <w:right w:val="single" w:sz="4" w:space="0" w:color="auto"/>
            </w:tcBorders>
            <w:vAlign w:val="center"/>
          </w:tcPr>
          <w:p w14:paraId="7B362EEB" w14:textId="45E288A5"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20 yrs</w:t>
            </w:r>
          </w:p>
        </w:tc>
        <w:tc>
          <w:tcPr>
            <w:tcW w:w="1153" w:type="dxa"/>
            <w:tcBorders>
              <w:top w:val="nil"/>
              <w:left w:val="nil"/>
              <w:bottom w:val="single" w:sz="4" w:space="0" w:color="auto"/>
              <w:right w:val="single" w:sz="4" w:space="0" w:color="auto"/>
            </w:tcBorders>
            <w:vAlign w:val="center"/>
          </w:tcPr>
          <w:p w14:paraId="68B2E986" w14:textId="1EA10AB2"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32B5B922" w14:textId="2323FF98" w:rsidR="003553DE" w:rsidRPr="003553DE" w:rsidRDefault="003553DE" w:rsidP="003553DE">
            <w:pPr>
              <w:spacing w:line="276" w:lineRule="auto"/>
              <w:rPr>
                <w:rFonts w:ascii="Times New Roman" w:hAnsi="Times New Roman" w:cs="Times New Roman"/>
                <w:b/>
                <w:bCs/>
                <w:sz w:val="22"/>
                <w:szCs w:val="22"/>
              </w:rPr>
            </w:pPr>
            <w:r w:rsidRPr="003553DE">
              <w:rPr>
                <w:rFonts w:ascii="Times New Roman" w:eastAsia="Times New Roman" w:hAnsi="Times New Roman" w:cs="Times New Roman"/>
                <w:color w:val="000000"/>
                <w:kern w:val="0"/>
                <w:sz w:val="22"/>
                <w:szCs w:val="22"/>
                <w14:ligatures w14:val="none"/>
              </w:rPr>
              <w:t xml:space="preserve">Diabetes Mellitus and Hypertension </w:t>
            </w:r>
          </w:p>
        </w:tc>
        <w:tc>
          <w:tcPr>
            <w:tcW w:w="5042" w:type="dxa"/>
            <w:tcBorders>
              <w:top w:val="nil"/>
              <w:left w:val="nil"/>
              <w:bottom w:val="single" w:sz="4" w:space="0" w:color="auto"/>
              <w:right w:val="single" w:sz="4" w:space="0" w:color="auto"/>
            </w:tcBorders>
            <w:vAlign w:val="center"/>
          </w:tcPr>
          <w:p w14:paraId="057CD216" w14:textId="5F09E595" w:rsidR="00FD29AF" w:rsidRDefault="00504278" w:rsidP="003553DE">
            <w:pPr>
              <w:spacing w:line="276"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Patients with</w:t>
            </w:r>
            <w:r w:rsidR="003553DE" w:rsidRPr="003553DE">
              <w:rPr>
                <w:rFonts w:ascii="Times New Roman" w:eastAsia="Times New Roman" w:hAnsi="Times New Roman" w:cs="Times New Roman"/>
                <w:kern w:val="0"/>
                <w:sz w:val="22"/>
                <w:szCs w:val="22"/>
                <w14:ligatures w14:val="none"/>
              </w:rPr>
              <w:t xml:space="preserve"> older age </w:t>
            </w:r>
            <w:r w:rsidR="00FD29AF">
              <w:rPr>
                <w:rFonts w:ascii="Times New Roman" w:eastAsia="Times New Roman" w:hAnsi="Times New Roman" w:cs="Times New Roman"/>
                <w:kern w:val="0"/>
                <w:sz w:val="22"/>
                <w:szCs w:val="22"/>
                <w14:ligatures w14:val="none"/>
              </w:rPr>
              <w:t>had</w:t>
            </w:r>
            <w:r w:rsidR="003553DE" w:rsidRPr="003553DE">
              <w:rPr>
                <w:rFonts w:ascii="Times New Roman" w:eastAsia="Times New Roman" w:hAnsi="Times New Roman" w:cs="Times New Roman"/>
                <w:kern w:val="0"/>
                <w:sz w:val="22"/>
                <w:szCs w:val="22"/>
                <w14:ligatures w14:val="none"/>
              </w:rPr>
              <w:t xml:space="preserve"> lower risk of not taking health service</w:t>
            </w:r>
            <w:r w:rsidR="00FD29AF">
              <w:rPr>
                <w:rFonts w:ascii="Times New Roman" w:eastAsia="Times New Roman" w:hAnsi="Times New Roman" w:cs="Times New Roman"/>
                <w:kern w:val="0"/>
                <w:sz w:val="22"/>
                <w:szCs w:val="22"/>
                <w14:ligatures w14:val="none"/>
              </w:rPr>
              <w:t>s.</w:t>
            </w:r>
          </w:p>
          <w:p w14:paraId="008C2612" w14:textId="2DF304BF" w:rsidR="003553DE" w:rsidRPr="003553DE" w:rsidRDefault="00FD29AF" w:rsidP="003553DE">
            <w:pPr>
              <w:spacing w:line="276" w:lineRule="auto"/>
              <w:rPr>
                <w:rFonts w:ascii="Times New Roman" w:hAnsi="Times New Roman" w:cs="Times New Roman"/>
                <w:b/>
                <w:bCs/>
                <w:sz w:val="22"/>
                <w:szCs w:val="22"/>
              </w:rPr>
            </w:pPr>
            <w:r>
              <w:rPr>
                <w:rFonts w:ascii="Times New Roman" w:eastAsia="Times New Roman" w:hAnsi="Times New Roman" w:cs="Times New Roman"/>
                <w:kern w:val="0"/>
                <w:sz w:val="22"/>
                <w:szCs w:val="22"/>
                <w14:ligatures w14:val="none"/>
              </w:rPr>
              <w:t xml:space="preserve">Patients </w:t>
            </w:r>
            <w:r w:rsidR="003553DE" w:rsidRPr="003553DE">
              <w:rPr>
                <w:rFonts w:ascii="Times New Roman" w:eastAsia="Times New Roman" w:hAnsi="Times New Roman" w:cs="Times New Roman"/>
                <w:kern w:val="0"/>
                <w:sz w:val="22"/>
                <w:szCs w:val="22"/>
                <w14:ligatures w14:val="none"/>
              </w:rPr>
              <w:t>being male</w:t>
            </w:r>
            <w:r>
              <w:rPr>
                <w:rFonts w:ascii="Times New Roman" w:eastAsia="Times New Roman" w:hAnsi="Times New Roman" w:cs="Times New Roman"/>
                <w:kern w:val="0"/>
                <w:sz w:val="22"/>
                <w:szCs w:val="22"/>
                <w14:ligatures w14:val="none"/>
              </w:rPr>
              <w:t xml:space="preserve"> and</w:t>
            </w:r>
            <w:r w:rsidR="003553DE" w:rsidRPr="003553DE">
              <w:rPr>
                <w:rFonts w:ascii="Times New Roman" w:eastAsia="Times New Roman" w:hAnsi="Times New Roman" w:cs="Times New Roman"/>
                <w:kern w:val="0"/>
                <w:sz w:val="22"/>
                <w:szCs w:val="22"/>
                <w14:ligatures w14:val="none"/>
              </w:rPr>
              <w:t xml:space="preserve"> not having health insurance </w:t>
            </w:r>
            <w:r>
              <w:rPr>
                <w:rFonts w:ascii="Times New Roman" w:eastAsia="Times New Roman" w:hAnsi="Times New Roman" w:cs="Times New Roman"/>
                <w:kern w:val="0"/>
                <w:sz w:val="22"/>
                <w:szCs w:val="22"/>
                <w14:ligatures w14:val="none"/>
              </w:rPr>
              <w:t>had</w:t>
            </w:r>
            <w:r w:rsidR="003553DE" w:rsidRPr="003553DE">
              <w:rPr>
                <w:rFonts w:ascii="Times New Roman" w:eastAsia="Times New Roman" w:hAnsi="Times New Roman" w:cs="Times New Roman"/>
                <w:kern w:val="0"/>
                <w:sz w:val="22"/>
                <w:szCs w:val="22"/>
                <w14:ligatures w14:val="none"/>
              </w:rPr>
              <w:t xml:space="preserve"> higher risk of not taking health service</w:t>
            </w:r>
            <w:r>
              <w:rPr>
                <w:rFonts w:ascii="Times New Roman" w:eastAsia="Times New Roman" w:hAnsi="Times New Roman" w:cs="Times New Roman"/>
                <w:kern w:val="0"/>
                <w:sz w:val="22"/>
                <w:szCs w:val="22"/>
                <w14:ligatures w14:val="none"/>
              </w:rPr>
              <w:t>s.</w:t>
            </w:r>
          </w:p>
        </w:tc>
      </w:tr>
    </w:tbl>
    <w:p w14:paraId="5E6AC4D7" w14:textId="665BD678" w:rsidR="005B4484" w:rsidRDefault="005B4484" w:rsidP="005B4484">
      <w:pPr>
        <w:spacing w:after="0"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Abbreviations: IP-Inpatients, OP-Outpatients</w:t>
      </w:r>
      <w:r w:rsidR="00504278">
        <w:rPr>
          <w:rFonts w:ascii="Times New Roman" w:eastAsia="Times New Roman" w:hAnsi="Times New Roman" w:cs="Times New Roman"/>
          <w:color w:val="000000"/>
          <w:kern w:val="0"/>
          <w:sz w:val="22"/>
          <w:szCs w:val="22"/>
          <w14:ligatures w14:val="none"/>
        </w:rPr>
        <w:t>.</w:t>
      </w:r>
    </w:p>
    <w:p w14:paraId="48DA0B20" w14:textId="77777777" w:rsidR="003553DE" w:rsidRDefault="003553DE" w:rsidP="00D03C5D">
      <w:pPr>
        <w:spacing w:after="0" w:line="360" w:lineRule="auto"/>
        <w:rPr>
          <w:rFonts w:ascii="Times New Roman" w:hAnsi="Times New Roman" w:cs="Times New Roman"/>
          <w:b/>
          <w:bCs/>
        </w:rPr>
      </w:pPr>
    </w:p>
    <w:p w14:paraId="3E418A3C" w14:textId="77777777" w:rsidR="005B17A7" w:rsidRDefault="005B17A7" w:rsidP="00AF5EAC">
      <w:pPr>
        <w:spacing w:after="0" w:line="360" w:lineRule="auto"/>
        <w:rPr>
          <w:rFonts w:ascii="Times New Roman" w:hAnsi="Times New Roman" w:cs="Times New Roman"/>
          <w:b/>
          <w:bCs/>
        </w:rPr>
      </w:pPr>
    </w:p>
    <w:p w14:paraId="69FC97E5" w14:textId="77777777" w:rsidR="005B17A7" w:rsidRDefault="005B17A7" w:rsidP="00AF5EAC">
      <w:pPr>
        <w:spacing w:after="0" w:line="360" w:lineRule="auto"/>
        <w:rPr>
          <w:rFonts w:ascii="Times New Roman" w:hAnsi="Times New Roman" w:cs="Times New Roman"/>
          <w:b/>
          <w:bCs/>
        </w:rPr>
      </w:pPr>
    </w:p>
    <w:p w14:paraId="59379D5E" w14:textId="77777777" w:rsidR="005B17A7" w:rsidRDefault="005B17A7" w:rsidP="00AF5EAC">
      <w:pPr>
        <w:spacing w:after="0" w:line="360" w:lineRule="auto"/>
        <w:rPr>
          <w:rFonts w:ascii="Times New Roman" w:hAnsi="Times New Roman" w:cs="Times New Roman"/>
          <w:b/>
          <w:bCs/>
        </w:rPr>
      </w:pPr>
    </w:p>
    <w:p w14:paraId="342AFB03" w14:textId="77777777" w:rsidR="005B17A7" w:rsidRDefault="005B17A7" w:rsidP="00AF5EAC">
      <w:pPr>
        <w:spacing w:after="0" w:line="360" w:lineRule="auto"/>
        <w:rPr>
          <w:rFonts w:ascii="Times New Roman" w:hAnsi="Times New Roman" w:cs="Times New Roman"/>
          <w:b/>
          <w:bCs/>
        </w:rPr>
      </w:pPr>
    </w:p>
    <w:p w14:paraId="5BEE4711" w14:textId="77777777" w:rsidR="005B17A7" w:rsidRDefault="005B17A7" w:rsidP="00AF5EAC">
      <w:pPr>
        <w:spacing w:after="0" w:line="360" w:lineRule="auto"/>
        <w:rPr>
          <w:rFonts w:ascii="Times New Roman" w:hAnsi="Times New Roman" w:cs="Times New Roman"/>
          <w:b/>
          <w:bCs/>
        </w:rPr>
      </w:pPr>
    </w:p>
    <w:p w14:paraId="4B69AB31" w14:textId="77777777" w:rsidR="005B17A7" w:rsidRDefault="005B17A7" w:rsidP="00AF5EAC">
      <w:pPr>
        <w:spacing w:after="0" w:line="360" w:lineRule="auto"/>
        <w:rPr>
          <w:rFonts w:ascii="Times New Roman" w:hAnsi="Times New Roman" w:cs="Times New Roman"/>
          <w:b/>
          <w:bCs/>
        </w:rPr>
      </w:pPr>
    </w:p>
    <w:p w14:paraId="4061A4F5" w14:textId="77777777" w:rsidR="005B17A7" w:rsidRDefault="005B17A7" w:rsidP="00AF5EAC">
      <w:pPr>
        <w:spacing w:after="0" w:line="360" w:lineRule="auto"/>
        <w:rPr>
          <w:rFonts w:ascii="Times New Roman" w:hAnsi="Times New Roman" w:cs="Times New Roman"/>
          <w:b/>
          <w:bCs/>
        </w:rPr>
      </w:pPr>
    </w:p>
    <w:p w14:paraId="5327685A" w14:textId="77777777" w:rsidR="005B17A7" w:rsidRDefault="005B17A7" w:rsidP="00AF5EAC">
      <w:pPr>
        <w:spacing w:after="0" w:line="360" w:lineRule="auto"/>
        <w:rPr>
          <w:rFonts w:ascii="Times New Roman" w:hAnsi="Times New Roman" w:cs="Times New Roman"/>
          <w:b/>
          <w:bCs/>
        </w:rPr>
      </w:pPr>
    </w:p>
    <w:p w14:paraId="5696BAC9" w14:textId="77777777" w:rsidR="005B17A7" w:rsidRDefault="005B17A7" w:rsidP="00AF5EAC">
      <w:pPr>
        <w:spacing w:after="0" w:line="360" w:lineRule="auto"/>
        <w:rPr>
          <w:rFonts w:ascii="Times New Roman" w:hAnsi="Times New Roman" w:cs="Times New Roman"/>
          <w:b/>
          <w:bCs/>
        </w:rPr>
      </w:pPr>
    </w:p>
    <w:p w14:paraId="64F62393" w14:textId="77777777" w:rsidR="005B17A7" w:rsidRDefault="005B17A7" w:rsidP="00AF5EAC">
      <w:pPr>
        <w:spacing w:after="0" w:line="360" w:lineRule="auto"/>
        <w:rPr>
          <w:rFonts w:ascii="Times New Roman" w:hAnsi="Times New Roman" w:cs="Times New Roman"/>
          <w:b/>
          <w:bCs/>
        </w:rPr>
      </w:pPr>
    </w:p>
    <w:p w14:paraId="40233E78" w14:textId="77777777" w:rsidR="005B17A7" w:rsidRDefault="005B17A7" w:rsidP="00AF5EAC">
      <w:pPr>
        <w:spacing w:after="0" w:line="360" w:lineRule="auto"/>
        <w:rPr>
          <w:rFonts w:ascii="Times New Roman" w:hAnsi="Times New Roman" w:cs="Times New Roman"/>
          <w:b/>
          <w:bCs/>
        </w:rPr>
      </w:pPr>
    </w:p>
    <w:p w14:paraId="17323758" w14:textId="51BFA4D4" w:rsidR="00657E71" w:rsidRDefault="00292875" w:rsidP="00AF5EAC">
      <w:pPr>
        <w:spacing w:after="0" w:line="360" w:lineRule="auto"/>
        <w:rPr>
          <w:rFonts w:ascii="Times New Roman" w:hAnsi="Times New Roman" w:cs="Times New Roman"/>
          <w:b/>
          <w:bCs/>
        </w:rPr>
      </w:pPr>
      <w:r>
        <w:rPr>
          <w:rFonts w:ascii="Times New Roman" w:hAnsi="Times New Roman" w:cs="Times New Roman"/>
          <w:b/>
          <w:bCs/>
        </w:rPr>
        <w:lastRenderedPageBreak/>
        <w:t>Table</w:t>
      </w:r>
      <w:r w:rsidR="00A0082F">
        <w:rPr>
          <w:rFonts w:ascii="Times New Roman" w:hAnsi="Times New Roman" w:cs="Times New Roman"/>
          <w:b/>
          <w:bCs/>
        </w:rPr>
        <w:t xml:space="preserve"> </w:t>
      </w:r>
      <w:r>
        <w:rPr>
          <w:rFonts w:ascii="Times New Roman" w:hAnsi="Times New Roman" w:cs="Times New Roman"/>
          <w:b/>
          <w:bCs/>
        </w:rPr>
        <w:t>S</w:t>
      </w:r>
      <w:r w:rsidR="00F81551">
        <w:rPr>
          <w:rFonts w:ascii="Times New Roman" w:hAnsi="Times New Roman" w:cs="Times New Roman"/>
          <w:b/>
          <w:bCs/>
        </w:rPr>
        <w:t>3</w:t>
      </w:r>
      <w:r w:rsidR="00A0082F">
        <w:rPr>
          <w:rFonts w:ascii="Times New Roman" w:hAnsi="Times New Roman" w:cs="Times New Roman"/>
          <w:b/>
          <w:bCs/>
        </w:rPr>
        <w:t>-b</w:t>
      </w:r>
      <w:r>
        <w:rPr>
          <w:rFonts w:ascii="Times New Roman" w:hAnsi="Times New Roman" w:cs="Times New Roman"/>
          <w:b/>
          <w:bCs/>
        </w:rPr>
        <w:t>:</w:t>
      </w:r>
      <w:r w:rsidR="00AF5EAC" w:rsidRPr="00EA111F">
        <w:rPr>
          <w:rFonts w:ascii="Times New Roman" w:hAnsi="Times New Roman" w:cs="Times New Roman"/>
          <w:b/>
          <w:bCs/>
        </w:rPr>
        <w:t xml:space="preserve"> Characteristics and main findings of the </w:t>
      </w:r>
      <w:r w:rsidR="00AF5EAC">
        <w:rPr>
          <w:rFonts w:ascii="Times New Roman" w:hAnsi="Times New Roman" w:cs="Times New Roman"/>
          <w:b/>
          <w:bCs/>
        </w:rPr>
        <w:t>factors predicting</w:t>
      </w:r>
      <w:r w:rsidR="00AF5EAC" w:rsidRPr="00EA111F">
        <w:rPr>
          <w:rFonts w:ascii="Times New Roman" w:hAnsi="Times New Roman" w:cs="Times New Roman"/>
          <w:b/>
          <w:bCs/>
        </w:rPr>
        <w:t xml:space="preserve"> studies</w:t>
      </w:r>
      <w:r w:rsidR="00AF5EAC">
        <w:rPr>
          <w:rFonts w:ascii="Times New Roman" w:hAnsi="Times New Roman" w:cs="Times New Roman"/>
          <w:b/>
          <w:bCs/>
        </w:rPr>
        <w:t xml:space="preserve"> with </w:t>
      </w:r>
      <w:r w:rsidR="00E85693">
        <w:rPr>
          <w:rFonts w:ascii="Times New Roman" w:eastAsia="Times New Roman" w:hAnsi="Times New Roman" w:cs="Times New Roman"/>
          <w:b/>
          <w:bCs/>
          <w:color w:val="000000"/>
          <w:kern w:val="0"/>
          <w:sz w:val="22"/>
          <w:szCs w:val="22"/>
          <w14:ligatures w14:val="none"/>
        </w:rPr>
        <w:t>c</w:t>
      </w:r>
      <w:r w:rsidR="00B63F30" w:rsidRPr="005B2831">
        <w:rPr>
          <w:rFonts w:ascii="Times New Roman" w:eastAsia="Times New Roman" w:hAnsi="Times New Roman" w:cs="Times New Roman"/>
          <w:b/>
          <w:bCs/>
          <w:color w:val="000000"/>
          <w:kern w:val="0"/>
          <w:sz w:val="22"/>
          <w:szCs w:val="22"/>
          <w14:ligatures w14:val="none"/>
        </w:rPr>
        <w:t xml:space="preserve">oncentration </w:t>
      </w:r>
      <w:r w:rsidR="00E85693">
        <w:rPr>
          <w:rFonts w:ascii="Times New Roman" w:eastAsia="Times New Roman" w:hAnsi="Times New Roman" w:cs="Times New Roman"/>
          <w:b/>
          <w:bCs/>
          <w:color w:val="000000"/>
          <w:kern w:val="0"/>
          <w:sz w:val="22"/>
          <w:szCs w:val="22"/>
          <w14:ligatures w14:val="none"/>
        </w:rPr>
        <w:t>i</w:t>
      </w:r>
      <w:r w:rsidR="00B63F30" w:rsidRPr="005B2831">
        <w:rPr>
          <w:rFonts w:ascii="Times New Roman" w:eastAsia="Times New Roman" w:hAnsi="Times New Roman" w:cs="Times New Roman"/>
          <w:b/>
          <w:bCs/>
          <w:color w:val="000000"/>
          <w:kern w:val="0"/>
          <w:sz w:val="22"/>
          <w:szCs w:val="22"/>
          <w14:ligatures w14:val="none"/>
        </w:rPr>
        <w:t>ndex</w:t>
      </w:r>
    </w:p>
    <w:p w14:paraId="0532F84E" w14:textId="77777777" w:rsidR="000E6047" w:rsidRDefault="000E6047" w:rsidP="00AF5EAC">
      <w:pPr>
        <w:spacing w:after="0" w:line="360" w:lineRule="auto"/>
        <w:rPr>
          <w:rFonts w:ascii="Times New Roman" w:hAnsi="Times New Roman" w:cs="Times New Roman"/>
          <w:b/>
          <w:bCs/>
        </w:rPr>
      </w:pPr>
    </w:p>
    <w:tbl>
      <w:tblPr>
        <w:tblStyle w:val="TableGrid"/>
        <w:tblW w:w="0" w:type="auto"/>
        <w:tblLook w:val="04A0" w:firstRow="1" w:lastRow="0" w:firstColumn="1" w:lastColumn="0" w:noHBand="0" w:noVBand="1"/>
      </w:tblPr>
      <w:tblGrid>
        <w:gridCol w:w="540"/>
        <w:gridCol w:w="1310"/>
        <w:gridCol w:w="1064"/>
        <w:gridCol w:w="887"/>
        <w:gridCol w:w="973"/>
        <w:gridCol w:w="1256"/>
        <w:gridCol w:w="998"/>
        <w:gridCol w:w="1548"/>
        <w:gridCol w:w="1679"/>
        <w:gridCol w:w="3693"/>
      </w:tblGrid>
      <w:tr w:rsidR="000E6047" w14:paraId="4E582080" w14:textId="77777777" w:rsidTr="00334483">
        <w:trPr>
          <w:tblHeader/>
        </w:trPr>
        <w:tc>
          <w:tcPr>
            <w:tcW w:w="540" w:type="dxa"/>
            <w:tcBorders>
              <w:top w:val="single" w:sz="4" w:space="0" w:color="auto"/>
              <w:left w:val="single" w:sz="4" w:space="0" w:color="auto"/>
              <w:bottom w:val="single" w:sz="4" w:space="0" w:color="auto"/>
              <w:right w:val="single" w:sz="4" w:space="0" w:color="auto"/>
            </w:tcBorders>
            <w:vAlign w:val="center"/>
          </w:tcPr>
          <w:p w14:paraId="09B3DBED" w14:textId="772ABD41" w:rsidR="000E6047" w:rsidRDefault="000E6047" w:rsidP="005B2831">
            <w:pPr>
              <w:spacing w:line="276" w:lineRule="auto"/>
              <w:jc w:val="center"/>
              <w:rPr>
                <w:rFonts w:ascii="Times New Roman" w:hAnsi="Times New Roman" w:cs="Times New Roman"/>
                <w:b/>
                <w:bCs/>
              </w:rPr>
            </w:pPr>
            <w:r w:rsidRPr="00190195">
              <w:rPr>
                <w:rFonts w:ascii="Times New Roman" w:eastAsia="Times New Roman" w:hAnsi="Times New Roman" w:cs="Times New Roman"/>
                <w:b/>
                <w:bCs/>
                <w:color w:val="000000"/>
                <w:kern w:val="0"/>
                <w:sz w:val="22"/>
                <w:szCs w:val="22"/>
                <w14:ligatures w14:val="none"/>
              </w:rPr>
              <w:t>No.</w:t>
            </w:r>
          </w:p>
        </w:tc>
        <w:tc>
          <w:tcPr>
            <w:tcW w:w="1310" w:type="dxa"/>
            <w:tcBorders>
              <w:top w:val="single" w:sz="4" w:space="0" w:color="auto"/>
              <w:left w:val="nil"/>
              <w:bottom w:val="single" w:sz="4" w:space="0" w:color="auto"/>
              <w:right w:val="single" w:sz="4" w:space="0" w:color="auto"/>
            </w:tcBorders>
            <w:vAlign w:val="center"/>
          </w:tcPr>
          <w:p w14:paraId="5408D5EF" w14:textId="3DAB507D" w:rsidR="000E6047" w:rsidRDefault="000E6047" w:rsidP="005B2831">
            <w:pPr>
              <w:spacing w:line="276" w:lineRule="auto"/>
              <w:jc w:val="center"/>
              <w:rPr>
                <w:rFonts w:ascii="Times New Roman" w:hAnsi="Times New Roman" w:cs="Times New Roman"/>
                <w:b/>
                <w:bCs/>
              </w:rPr>
            </w:pPr>
            <w:r w:rsidRPr="00190195">
              <w:rPr>
                <w:rFonts w:ascii="Times New Roman" w:eastAsia="Times New Roman" w:hAnsi="Times New Roman" w:cs="Times New Roman"/>
                <w:b/>
                <w:bCs/>
                <w:color w:val="000000"/>
                <w:kern w:val="0"/>
                <w:sz w:val="22"/>
                <w:szCs w:val="22"/>
                <w14:ligatures w14:val="none"/>
              </w:rPr>
              <w:t>Author, Year</w:t>
            </w:r>
          </w:p>
        </w:tc>
        <w:tc>
          <w:tcPr>
            <w:tcW w:w="1064" w:type="dxa"/>
            <w:tcBorders>
              <w:top w:val="single" w:sz="4" w:space="0" w:color="auto"/>
              <w:left w:val="nil"/>
              <w:bottom w:val="single" w:sz="4" w:space="0" w:color="auto"/>
              <w:right w:val="single" w:sz="4" w:space="0" w:color="auto"/>
            </w:tcBorders>
            <w:vAlign w:val="center"/>
          </w:tcPr>
          <w:p w14:paraId="72040C8F" w14:textId="703B9836" w:rsidR="000E6047" w:rsidRDefault="000E6047" w:rsidP="005B2831">
            <w:pPr>
              <w:spacing w:line="276" w:lineRule="auto"/>
              <w:jc w:val="center"/>
              <w:rPr>
                <w:rFonts w:ascii="Times New Roman" w:hAnsi="Times New Roman" w:cs="Times New Roman"/>
                <w:b/>
                <w:bCs/>
              </w:rPr>
            </w:pPr>
            <w:r w:rsidRPr="00190195">
              <w:rPr>
                <w:rFonts w:ascii="Times New Roman" w:eastAsia="Times New Roman" w:hAnsi="Times New Roman" w:cs="Times New Roman"/>
                <w:b/>
                <w:bCs/>
                <w:color w:val="000000"/>
                <w:kern w:val="0"/>
                <w:sz w:val="22"/>
                <w:szCs w:val="22"/>
                <w14:ligatures w14:val="none"/>
              </w:rPr>
              <w:t>Country</w:t>
            </w:r>
          </w:p>
        </w:tc>
        <w:tc>
          <w:tcPr>
            <w:tcW w:w="887" w:type="dxa"/>
            <w:tcBorders>
              <w:top w:val="single" w:sz="4" w:space="0" w:color="auto"/>
              <w:left w:val="nil"/>
              <w:bottom w:val="single" w:sz="4" w:space="0" w:color="auto"/>
              <w:right w:val="single" w:sz="4" w:space="0" w:color="auto"/>
            </w:tcBorders>
            <w:vAlign w:val="center"/>
          </w:tcPr>
          <w:p w14:paraId="2062C8E1" w14:textId="394B306D" w:rsidR="000E6047" w:rsidRDefault="000E6047" w:rsidP="005B2831">
            <w:pPr>
              <w:spacing w:line="276" w:lineRule="auto"/>
              <w:jc w:val="center"/>
              <w:rPr>
                <w:rFonts w:ascii="Times New Roman" w:hAnsi="Times New Roman" w:cs="Times New Roman"/>
                <w:b/>
                <w:bCs/>
              </w:rPr>
            </w:pPr>
            <w:r w:rsidRPr="00190195">
              <w:rPr>
                <w:rFonts w:ascii="Times New Roman" w:eastAsia="Times New Roman" w:hAnsi="Times New Roman" w:cs="Times New Roman"/>
                <w:b/>
                <w:bCs/>
                <w:color w:val="000000"/>
                <w:kern w:val="0"/>
                <w:sz w:val="22"/>
                <w:szCs w:val="22"/>
                <w14:ligatures w14:val="none"/>
              </w:rPr>
              <w:t>Study Period</w:t>
            </w:r>
          </w:p>
        </w:tc>
        <w:tc>
          <w:tcPr>
            <w:tcW w:w="973" w:type="dxa"/>
            <w:tcBorders>
              <w:top w:val="single" w:sz="4" w:space="0" w:color="auto"/>
              <w:left w:val="nil"/>
              <w:bottom w:val="single" w:sz="4" w:space="0" w:color="auto"/>
              <w:right w:val="single" w:sz="4" w:space="0" w:color="auto"/>
            </w:tcBorders>
            <w:vAlign w:val="center"/>
          </w:tcPr>
          <w:p w14:paraId="08C12E31" w14:textId="4557D85D" w:rsidR="000E6047" w:rsidRDefault="000E6047" w:rsidP="005B2831">
            <w:pPr>
              <w:spacing w:line="276" w:lineRule="auto"/>
              <w:jc w:val="center"/>
              <w:rPr>
                <w:rFonts w:ascii="Times New Roman" w:hAnsi="Times New Roman" w:cs="Times New Roman"/>
                <w:b/>
                <w:bCs/>
              </w:rPr>
            </w:pPr>
            <w:r w:rsidRPr="00190195">
              <w:rPr>
                <w:rFonts w:ascii="Times New Roman" w:eastAsia="Times New Roman" w:hAnsi="Times New Roman" w:cs="Times New Roman"/>
                <w:b/>
                <w:bCs/>
                <w:color w:val="000000"/>
                <w:kern w:val="0"/>
                <w:sz w:val="22"/>
                <w:szCs w:val="22"/>
                <w14:ligatures w14:val="none"/>
              </w:rPr>
              <w:t xml:space="preserve">Sample </w:t>
            </w:r>
            <w:r w:rsidR="00CE59E5">
              <w:rPr>
                <w:rFonts w:ascii="Times New Roman" w:eastAsia="Times New Roman" w:hAnsi="Times New Roman" w:cs="Times New Roman"/>
                <w:b/>
                <w:bCs/>
                <w:color w:val="000000"/>
                <w:kern w:val="0"/>
                <w:sz w:val="22"/>
                <w:szCs w:val="22"/>
                <w14:ligatures w14:val="none"/>
              </w:rPr>
              <w:t>S</w:t>
            </w:r>
            <w:r w:rsidRPr="00190195">
              <w:rPr>
                <w:rFonts w:ascii="Times New Roman" w:eastAsia="Times New Roman" w:hAnsi="Times New Roman" w:cs="Times New Roman"/>
                <w:b/>
                <w:bCs/>
                <w:color w:val="000000"/>
                <w:kern w:val="0"/>
                <w:sz w:val="22"/>
                <w:szCs w:val="22"/>
                <w14:ligatures w14:val="none"/>
              </w:rPr>
              <w:t>ize</w:t>
            </w:r>
          </w:p>
        </w:tc>
        <w:tc>
          <w:tcPr>
            <w:tcW w:w="1256" w:type="dxa"/>
            <w:tcBorders>
              <w:top w:val="single" w:sz="4" w:space="0" w:color="auto"/>
              <w:left w:val="nil"/>
              <w:bottom w:val="single" w:sz="4" w:space="0" w:color="auto"/>
              <w:right w:val="single" w:sz="4" w:space="0" w:color="auto"/>
            </w:tcBorders>
            <w:vAlign w:val="center"/>
          </w:tcPr>
          <w:p w14:paraId="7615C818" w14:textId="1652F292" w:rsidR="000E6047" w:rsidRDefault="000E6047" w:rsidP="005B2831">
            <w:pPr>
              <w:spacing w:line="276" w:lineRule="auto"/>
              <w:jc w:val="center"/>
              <w:rPr>
                <w:rFonts w:ascii="Times New Roman" w:hAnsi="Times New Roman" w:cs="Times New Roman"/>
                <w:b/>
                <w:bCs/>
              </w:rPr>
            </w:pPr>
            <w:r w:rsidRPr="00190195">
              <w:rPr>
                <w:rFonts w:ascii="Times New Roman" w:eastAsia="Times New Roman" w:hAnsi="Times New Roman" w:cs="Times New Roman"/>
                <w:b/>
                <w:bCs/>
                <w:color w:val="000000"/>
                <w:kern w:val="0"/>
                <w:sz w:val="22"/>
                <w:szCs w:val="22"/>
                <w14:ligatures w14:val="none"/>
              </w:rPr>
              <w:t>Population</w:t>
            </w:r>
          </w:p>
        </w:tc>
        <w:tc>
          <w:tcPr>
            <w:tcW w:w="998" w:type="dxa"/>
            <w:tcBorders>
              <w:top w:val="single" w:sz="4" w:space="0" w:color="auto"/>
              <w:left w:val="nil"/>
              <w:bottom w:val="single" w:sz="4" w:space="0" w:color="auto"/>
              <w:right w:val="single" w:sz="4" w:space="0" w:color="auto"/>
            </w:tcBorders>
            <w:vAlign w:val="center"/>
          </w:tcPr>
          <w:p w14:paraId="3CAA26B2" w14:textId="073095BF" w:rsidR="000E6047" w:rsidRDefault="000E6047" w:rsidP="005B2831">
            <w:pPr>
              <w:spacing w:line="276" w:lineRule="auto"/>
              <w:jc w:val="center"/>
              <w:rPr>
                <w:rFonts w:ascii="Times New Roman" w:hAnsi="Times New Roman" w:cs="Times New Roman"/>
                <w:b/>
                <w:bCs/>
              </w:rPr>
            </w:pPr>
            <w:r w:rsidRPr="00190195">
              <w:rPr>
                <w:rFonts w:ascii="Times New Roman" w:eastAsia="Times New Roman" w:hAnsi="Times New Roman" w:cs="Times New Roman"/>
                <w:b/>
                <w:bCs/>
                <w:color w:val="000000"/>
                <w:kern w:val="0"/>
                <w:sz w:val="22"/>
                <w:szCs w:val="22"/>
                <w14:ligatures w14:val="none"/>
              </w:rPr>
              <w:t>Study Design</w:t>
            </w:r>
          </w:p>
        </w:tc>
        <w:tc>
          <w:tcPr>
            <w:tcW w:w="1548" w:type="dxa"/>
            <w:tcBorders>
              <w:top w:val="single" w:sz="4" w:space="0" w:color="auto"/>
              <w:left w:val="nil"/>
              <w:bottom w:val="single" w:sz="4" w:space="0" w:color="auto"/>
              <w:right w:val="single" w:sz="4" w:space="0" w:color="auto"/>
            </w:tcBorders>
            <w:vAlign w:val="center"/>
          </w:tcPr>
          <w:p w14:paraId="669B5CBE" w14:textId="1BA8447B" w:rsidR="000E6047" w:rsidRDefault="000E6047" w:rsidP="005B2831">
            <w:pPr>
              <w:spacing w:line="276" w:lineRule="auto"/>
              <w:jc w:val="center"/>
              <w:rPr>
                <w:rFonts w:ascii="Times New Roman" w:hAnsi="Times New Roman" w:cs="Times New Roman"/>
                <w:b/>
                <w:bCs/>
              </w:rPr>
            </w:pPr>
            <w:r>
              <w:rPr>
                <w:rFonts w:ascii="Times New Roman" w:eastAsia="Times New Roman" w:hAnsi="Times New Roman" w:cs="Times New Roman"/>
                <w:b/>
                <w:bCs/>
                <w:color w:val="000000"/>
                <w:kern w:val="0"/>
                <w:sz w:val="22"/>
                <w:szCs w:val="22"/>
                <w14:ligatures w14:val="none"/>
              </w:rPr>
              <w:t>NCD Types</w:t>
            </w:r>
          </w:p>
        </w:tc>
        <w:tc>
          <w:tcPr>
            <w:tcW w:w="1679" w:type="dxa"/>
            <w:tcBorders>
              <w:top w:val="single" w:sz="4" w:space="0" w:color="auto"/>
              <w:left w:val="nil"/>
              <w:bottom w:val="single" w:sz="4" w:space="0" w:color="auto"/>
              <w:right w:val="single" w:sz="4" w:space="0" w:color="auto"/>
            </w:tcBorders>
            <w:vAlign w:val="center"/>
          </w:tcPr>
          <w:p w14:paraId="7141DC4E" w14:textId="087D8E9E" w:rsidR="000E6047" w:rsidRPr="005B2831" w:rsidRDefault="000E6047" w:rsidP="005B2831">
            <w:pPr>
              <w:spacing w:line="276" w:lineRule="auto"/>
              <w:jc w:val="center"/>
              <w:rPr>
                <w:rFonts w:ascii="Times New Roman" w:hAnsi="Times New Roman" w:cs="Times New Roman"/>
                <w:b/>
                <w:bCs/>
              </w:rPr>
            </w:pPr>
            <w:r w:rsidRPr="005B2831">
              <w:rPr>
                <w:rFonts w:ascii="Times New Roman" w:eastAsia="Times New Roman" w:hAnsi="Times New Roman" w:cs="Times New Roman"/>
                <w:b/>
                <w:bCs/>
                <w:color w:val="000000"/>
                <w:kern w:val="0"/>
                <w:sz w:val="22"/>
                <w:szCs w:val="22"/>
                <w14:ligatures w14:val="none"/>
              </w:rPr>
              <w:t>Concentration Index</w:t>
            </w:r>
            <w:r w:rsidR="0030079A">
              <w:rPr>
                <w:rFonts w:ascii="Times New Roman" w:eastAsia="Times New Roman" w:hAnsi="Times New Roman" w:cs="Times New Roman"/>
                <w:b/>
                <w:bCs/>
                <w:color w:val="000000"/>
                <w:kern w:val="0"/>
                <w:sz w:val="22"/>
                <w:szCs w:val="22"/>
                <w14:ligatures w14:val="none"/>
              </w:rPr>
              <w:t xml:space="preserve"> (CI)</w:t>
            </w:r>
          </w:p>
        </w:tc>
        <w:tc>
          <w:tcPr>
            <w:tcW w:w="3693" w:type="dxa"/>
            <w:tcBorders>
              <w:top w:val="single" w:sz="4" w:space="0" w:color="auto"/>
              <w:left w:val="nil"/>
              <w:bottom w:val="single" w:sz="4" w:space="0" w:color="auto"/>
              <w:right w:val="single" w:sz="4" w:space="0" w:color="auto"/>
            </w:tcBorders>
            <w:vAlign w:val="center"/>
          </w:tcPr>
          <w:p w14:paraId="06ADA323" w14:textId="522BF31C" w:rsidR="000E6047" w:rsidRPr="005B2831" w:rsidRDefault="000E6047" w:rsidP="005B2831">
            <w:pPr>
              <w:spacing w:line="276" w:lineRule="auto"/>
              <w:jc w:val="center"/>
              <w:rPr>
                <w:rFonts w:ascii="Times New Roman" w:hAnsi="Times New Roman" w:cs="Times New Roman"/>
                <w:b/>
                <w:bCs/>
              </w:rPr>
            </w:pPr>
            <w:r w:rsidRPr="005B2831">
              <w:rPr>
                <w:rFonts w:ascii="Times New Roman" w:eastAsia="Times New Roman" w:hAnsi="Times New Roman" w:cs="Times New Roman"/>
                <w:b/>
                <w:bCs/>
                <w:color w:val="000000"/>
                <w:kern w:val="0"/>
                <w:sz w:val="22"/>
                <w:szCs w:val="22"/>
                <w14:ligatures w14:val="none"/>
              </w:rPr>
              <w:t>Main Findings</w:t>
            </w:r>
          </w:p>
        </w:tc>
      </w:tr>
      <w:tr w:rsidR="005B2831" w14:paraId="6B7541C8" w14:textId="77777777" w:rsidTr="00334483">
        <w:tc>
          <w:tcPr>
            <w:tcW w:w="540" w:type="dxa"/>
            <w:tcBorders>
              <w:top w:val="nil"/>
              <w:left w:val="single" w:sz="4" w:space="0" w:color="auto"/>
              <w:bottom w:val="single" w:sz="4" w:space="0" w:color="auto"/>
              <w:right w:val="single" w:sz="4" w:space="0" w:color="auto"/>
            </w:tcBorders>
            <w:vAlign w:val="center"/>
          </w:tcPr>
          <w:p w14:paraId="25E39D7A" w14:textId="6B4D4528"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1</w:t>
            </w:r>
          </w:p>
        </w:tc>
        <w:tc>
          <w:tcPr>
            <w:tcW w:w="1310" w:type="dxa"/>
            <w:tcBorders>
              <w:top w:val="nil"/>
              <w:left w:val="nil"/>
              <w:bottom w:val="single" w:sz="4" w:space="0" w:color="auto"/>
              <w:right w:val="single" w:sz="4" w:space="0" w:color="auto"/>
            </w:tcBorders>
            <w:vAlign w:val="center"/>
          </w:tcPr>
          <w:p w14:paraId="281D1608" w14:textId="501CDB42"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Akhtar and Chowdhury, 2023</w:t>
            </w:r>
            <w:r>
              <w:rPr>
                <w:rFonts w:ascii="Times New Roman" w:eastAsia="Times New Roman" w:hAnsi="Times New Roman" w:cs="Times New Roman"/>
                <w:color w:val="000000"/>
                <w:kern w:val="0"/>
                <w:sz w:val="22"/>
                <w:szCs w:val="22"/>
                <w14:ligatures w14:val="none"/>
              </w:rPr>
              <w:t xml:space="preserve"> </w:t>
            </w:r>
          </w:p>
        </w:tc>
        <w:tc>
          <w:tcPr>
            <w:tcW w:w="1064" w:type="dxa"/>
            <w:tcBorders>
              <w:top w:val="nil"/>
              <w:left w:val="nil"/>
              <w:bottom w:val="single" w:sz="4" w:space="0" w:color="auto"/>
              <w:right w:val="single" w:sz="4" w:space="0" w:color="auto"/>
            </w:tcBorders>
            <w:vAlign w:val="center"/>
          </w:tcPr>
          <w:p w14:paraId="7EE2FA08" w14:textId="099EAE34"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India</w:t>
            </w:r>
          </w:p>
        </w:tc>
        <w:tc>
          <w:tcPr>
            <w:tcW w:w="887" w:type="dxa"/>
            <w:tcBorders>
              <w:top w:val="nil"/>
              <w:left w:val="nil"/>
              <w:bottom w:val="single" w:sz="4" w:space="0" w:color="auto"/>
              <w:right w:val="single" w:sz="4" w:space="0" w:color="auto"/>
            </w:tcBorders>
            <w:vAlign w:val="center"/>
          </w:tcPr>
          <w:p w14:paraId="649F0FE5" w14:textId="278DACF3"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 xml:space="preserve">2014, 2017-2018 </w:t>
            </w:r>
          </w:p>
        </w:tc>
        <w:tc>
          <w:tcPr>
            <w:tcW w:w="973" w:type="dxa"/>
            <w:tcBorders>
              <w:top w:val="nil"/>
              <w:left w:val="nil"/>
              <w:bottom w:val="single" w:sz="4" w:space="0" w:color="auto"/>
              <w:right w:val="single" w:sz="4" w:space="0" w:color="auto"/>
            </w:tcBorders>
            <w:vAlign w:val="center"/>
          </w:tcPr>
          <w:p w14:paraId="4531C24C" w14:textId="0130B8A1"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14</w:t>
            </w:r>
            <w:r>
              <w:rPr>
                <w:rFonts w:ascii="Times New Roman" w:eastAsia="Times New Roman" w:hAnsi="Times New Roman" w:cs="Times New Roman"/>
                <w:color w:val="000000"/>
                <w:kern w:val="0"/>
                <w:sz w:val="22"/>
                <w:szCs w:val="22"/>
                <w14:ligatures w14:val="none"/>
              </w:rPr>
              <w:t>,</w:t>
            </w:r>
            <w:r w:rsidRPr="00190195">
              <w:rPr>
                <w:rFonts w:ascii="Times New Roman" w:eastAsia="Times New Roman" w:hAnsi="Times New Roman" w:cs="Times New Roman"/>
                <w:color w:val="000000"/>
                <w:kern w:val="0"/>
                <w:sz w:val="22"/>
                <w:szCs w:val="22"/>
                <w14:ligatures w14:val="none"/>
              </w:rPr>
              <w:t>069</w:t>
            </w:r>
          </w:p>
        </w:tc>
        <w:tc>
          <w:tcPr>
            <w:tcW w:w="1256" w:type="dxa"/>
            <w:tcBorders>
              <w:top w:val="nil"/>
              <w:left w:val="nil"/>
              <w:bottom w:val="single" w:sz="4" w:space="0" w:color="auto"/>
              <w:right w:val="single" w:sz="4" w:space="0" w:color="auto"/>
            </w:tcBorders>
            <w:vAlign w:val="center"/>
          </w:tcPr>
          <w:p w14:paraId="20F7ABFD" w14:textId="45279D81"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 </w:t>
            </w:r>
          </w:p>
        </w:tc>
        <w:tc>
          <w:tcPr>
            <w:tcW w:w="998" w:type="dxa"/>
            <w:tcBorders>
              <w:top w:val="nil"/>
              <w:left w:val="nil"/>
              <w:bottom w:val="single" w:sz="4" w:space="0" w:color="auto"/>
              <w:right w:val="single" w:sz="4" w:space="0" w:color="auto"/>
            </w:tcBorders>
            <w:vAlign w:val="center"/>
          </w:tcPr>
          <w:p w14:paraId="588DBC3C" w14:textId="1BD22D5E"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507B33E5" w14:textId="6923235F"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 xml:space="preserve">Cardiovascular diseases </w:t>
            </w:r>
          </w:p>
        </w:tc>
        <w:tc>
          <w:tcPr>
            <w:tcW w:w="1679" w:type="dxa"/>
            <w:tcBorders>
              <w:top w:val="nil"/>
              <w:left w:val="nil"/>
              <w:bottom w:val="single" w:sz="4" w:space="0" w:color="auto"/>
              <w:right w:val="single" w:sz="4" w:space="0" w:color="auto"/>
            </w:tcBorders>
            <w:vAlign w:val="center"/>
          </w:tcPr>
          <w:p w14:paraId="2182B9D3" w14:textId="0410E482"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0.0425</w:t>
            </w:r>
          </w:p>
        </w:tc>
        <w:tc>
          <w:tcPr>
            <w:tcW w:w="3693" w:type="dxa"/>
            <w:tcBorders>
              <w:top w:val="nil"/>
              <w:left w:val="nil"/>
              <w:bottom w:val="single" w:sz="4" w:space="0" w:color="auto"/>
              <w:right w:val="single" w:sz="4" w:space="0" w:color="auto"/>
            </w:tcBorders>
            <w:vAlign w:val="center"/>
          </w:tcPr>
          <w:p w14:paraId="171AFF69" w14:textId="447E6F2F" w:rsidR="005B2831" w:rsidRDefault="005B2831" w:rsidP="005B2831">
            <w:pPr>
              <w:spacing w:line="276" w:lineRule="auto"/>
              <w:rPr>
                <w:rFonts w:ascii="Times New Roman" w:eastAsia="Times New Roman" w:hAnsi="Times New Roman" w:cs="Times New Roman"/>
                <w:color w:val="000000"/>
                <w:kern w:val="0"/>
                <w:sz w:val="22"/>
                <w:szCs w:val="22"/>
                <w14:ligatures w14:val="none"/>
              </w:rPr>
            </w:pPr>
            <w:r w:rsidRPr="00190195">
              <w:rPr>
                <w:rFonts w:ascii="Times New Roman" w:eastAsia="Times New Roman" w:hAnsi="Times New Roman" w:cs="Times New Roman"/>
                <w:color w:val="000000"/>
                <w:kern w:val="0"/>
                <w:sz w:val="22"/>
                <w:szCs w:val="22"/>
                <w14:ligatures w14:val="none"/>
              </w:rPr>
              <w:t xml:space="preserve">Utilization is pro-rich in </w:t>
            </w:r>
            <w:r w:rsidR="00334483">
              <w:rPr>
                <w:rFonts w:ascii="Times New Roman" w:eastAsia="Times New Roman" w:hAnsi="Times New Roman" w:cs="Times New Roman"/>
                <w:color w:val="000000"/>
                <w:kern w:val="0"/>
                <w:sz w:val="22"/>
                <w:szCs w:val="22"/>
                <w14:ligatures w14:val="none"/>
              </w:rPr>
              <w:t>nature.</w:t>
            </w:r>
          </w:p>
          <w:p w14:paraId="2F1FA121" w14:textId="01C50AC2"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In decomposition analysis, Higher health index (higher health needs) provides higher probability of pro-rich unequal health service utilization. Consumption expenditure, residing in urban areas and higher age are also associated with higher probability of pro-r</w:t>
            </w:r>
            <w:r>
              <w:rPr>
                <w:rFonts w:ascii="Times New Roman" w:eastAsia="Times New Roman" w:hAnsi="Times New Roman" w:cs="Times New Roman"/>
                <w:color w:val="000000"/>
                <w:kern w:val="0"/>
                <w:sz w:val="22"/>
                <w:szCs w:val="22"/>
                <w14:ligatures w14:val="none"/>
              </w:rPr>
              <w:t>i</w:t>
            </w:r>
            <w:r w:rsidRPr="00190195">
              <w:rPr>
                <w:rFonts w:ascii="Times New Roman" w:eastAsia="Times New Roman" w:hAnsi="Times New Roman" w:cs="Times New Roman"/>
                <w:color w:val="000000"/>
                <w:kern w:val="0"/>
                <w:sz w:val="22"/>
                <w:szCs w:val="22"/>
                <w14:ligatures w14:val="none"/>
              </w:rPr>
              <w:t>ch unequal utilization.</w:t>
            </w:r>
          </w:p>
        </w:tc>
      </w:tr>
      <w:tr w:rsidR="005B2831" w14:paraId="5F76319F" w14:textId="77777777" w:rsidTr="00334483">
        <w:tc>
          <w:tcPr>
            <w:tcW w:w="540" w:type="dxa"/>
            <w:tcBorders>
              <w:top w:val="nil"/>
              <w:left w:val="single" w:sz="4" w:space="0" w:color="auto"/>
              <w:bottom w:val="single" w:sz="4" w:space="0" w:color="auto"/>
              <w:right w:val="single" w:sz="4" w:space="0" w:color="auto"/>
            </w:tcBorders>
            <w:vAlign w:val="center"/>
          </w:tcPr>
          <w:p w14:paraId="0C698AD9" w14:textId="7F3A5D02"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2</w:t>
            </w:r>
          </w:p>
        </w:tc>
        <w:tc>
          <w:tcPr>
            <w:tcW w:w="1310" w:type="dxa"/>
            <w:tcBorders>
              <w:top w:val="nil"/>
              <w:left w:val="nil"/>
              <w:bottom w:val="single" w:sz="4" w:space="0" w:color="auto"/>
              <w:right w:val="single" w:sz="4" w:space="0" w:color="auto"/>
            </w:tcBorders>
            <w:vAlign w:val="center"/>
          </w:tcPr>
          <w:p w14:paraId="48005D9B" w14:textId="7E145C2C"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 xml:space="preserve">Tang et al., 2023 </w:t>
            </w:r>
          </w:p>
        </w:tc>
        <w:tc>
          <w:tcPr>
            <w:tcW w:w="1064" w:type="dxa"/>
            <w:tcBorders>
              <w:top w:val="nil"/>
              <w:left w:val="nil"/>
              <w:bottom w:val="single" w:sz="4" w:space="0" w:color="auto"/>
              <w:right w:val="single" w:sz="4" w:space="0" w:color="auto"/>
            </w:tcBorders>
            <w:vAlign w:val="center"/>
          </w:tcPr>
          <w:p w14:paraId="5113D4AE" w14:textId="4853027E"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China</w:t>
            </w:r>
          </w:p>
        </w:tc>
        <w:tc>
          <w:tcPr>
            <w:tcW w:w="887" w:type="dxa"/>
            <w:tcBorders>
              <w:top w:val="nil"/>
              <w:left w:val="nil"/>
              <w:bottom w:val="single" w:sz="4" w:space="0" w:color="auto"/>
              <w:right w:val="single" w:sz="4" w:space="0" w:color="auto"/>
            </w:tcBorders>
            <w:vAlign w:val="center"/>
          </w:tcPr>
          <w:p w14:paraId="00D2FB18" w14:textId="33937E01"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2011, 2013, 2015, 2018</w:t>
            </w:r>
          </w:p>
        </w:tc>
        <w:tc>
          <w:tcPr>
            <w:tcW w:w="973" w:type="dxa"/>
            <w:tcBorders>
              <w:top w:val="nil"/>
              <w:left w:val="nil"/>
              <w:bottom w:val="single" w:sz="4" w:space="0" w:color="auto"/>
              <w:right w:val="single" w:sz="4" w:space="0" w:color="auto"/>
            </w:tcBorders>
            <w:vAlign w:val="center"/>
          </w:tcPr>
          <w:p w14:paraId="38F78011" w14:textId="3C55CB39"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17,708</w:t>
            </w:r>
          </w:p>
        </w:tc>
        <w:tc>
          <w:tcPr>
            <w:tcW w:w="1256" w:type="dxa"/>
            <w:tcBorders>
              <w:top w:val="nil"/>
              <w:left w:val="nil"/>
              <w:bottom w:val="single" w:sz="4" w:space="0" w:color="auto"/>
              <w:right w:val="single" w:sz="4" w:space="0" w:color="auto"/>
            </w:tcBorders>
            <w:vAlign w:val="center"/>
          </w:tcPr>
          <w:p w14:paraId="09F8D66F" w14:textId="426221E6"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 45 yrs</w:t>
            </w:r>
          </w:p>
        </w:tc>
        <w:tc>
          <w:tcPr>
            <w:tcW w:w="998" w:type="dxa"/>
            <w:tcBorders>
              <w:top w:val="nil"/>
              <w:left w:val="nil"/>
              <w:bottom w:val="single" w:sz="4" w:space="0" w:color="auto"/>
              <w:right w:val="single" w:sz="4" w:space="0" w:color="auto"/>
            </w:tcBorders>
            <w:vAlign w:val="center"/>
          </w:tcPr>
          <w:p w14:paraId="2A471F7E" w14:textId="49BB4660"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058FDCF9" w14:textId="3087B834"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 xml:space="preserve">Hypertension </w:t>
            </w:r>
          </w:p>
        </w:tc>
        <w:tc>
          <w:tcPr>
            <w:tcW w:w="1679" w:type="dxa"/>
            <w:tcBorders>
              <w:top w:val="nil"/>
              <w:left w:val="nil"/>
              <w:bottom w:val="single" w:sz="4" w:space="0" w:color="auto"/>
              <w:right w:val="single" w:sz="4" w:space="0" w:color="auto"/>
            </w:tcBorders>
            <w:vAlign w:val="center"/>
          </w:tcPr>
          <w:p w14:paraId="61B268DF" w14:textId="77777777" w:rsidR="005B2831" w:rsidRPr="00531C5D" w:rsidRDefault="005B2831" w:rsidP="005B2831">
            <w:pPr>
              <w:spacing w:line="276" w:lineRule="auto"/>
              <w:rPr>
                <w:rFonts w:ascii="Times New Roman" w:eastAsia="Times New Roman" w:hAnsi="Times New Roman" w:cs="Times New Roman"/>
                <w:color w:val="000000"/>
                <w:kern w:val="0"/>
                <w:sz w:val="22"/>
                <w:szCs w:val="22"/>
                <w14:ligatures w14:val="none"/>
              </w:rPr>
            </w:pPr>
            <w:r w:rsidRPr="00531C5D">
              <w:rPr>
                <w:rFonts w:ascii="Times New Roman" w:eastAsia="Times New Roman" w:hAnsi="Times New Roman" w:cs="Times New Roman"/>
                <w:color w:val="000000"/>
                <w:kern w:val="0"/>
                <w:sz w:val="22"/>
                <w:szCs w:val="22"/>
                <w14:ligatures w14:val="none"/>
              </w:rPr>
              <w:t>OP (0.041 in 2011) (0.046 in 2013) (0.024 in 2015) (0.064 in 2018)</w:t>
            </w:r>
          </w:p>
          <w:p w14:paraId="146E25E1" w14:textId="77777777" w:rsidR="005B2831" w:rsidRPr="00531C5D" w:rsidRDefault="005B2831" w:rsidP="005B2831">
            <w:pPr>
              <w:spacing w:line="276" w:lineRule="auto"/>
              <w:rPr>
                <w:rFonts w:ascii="Times New Roman" w:eastAsia="Times New Roman" w:hAnsi="Times New Roman" w:cs="Times New Roman"/>
                <w:color w:val="000000"/>
                <w:kern w:val="0"/>
                <w:sz w:val="22"/>
                <w:szCs w:val="22"/>
                <w14:ligatures w14:val="none"/>
              </w:rPr>
            </w:pPr>
            <w:r w:rsidRPr="00531C5D">
              <w:rPr>
                <w:rFonts w:ascii="Times New Roman" w:eastAsia="Times New Roman" w:hAnsi="Times New Roman" w:cs="Times New Roman"/>
                <w:color w:val="000000"/>
                <w:kern w:val="0"/>
                <w:sz w:val="22"/>
                <w:szCs w:val="22"/>
                <w14:ligatures w14:val="none"/>
              </w:rPr>
              <w:t xml:space="preserve">IP (0.144 in 2011) (0.139 in 2013) </w:t>
            </w:r>
          </w:p>
          <w:p w14:paraId="7B1CF8C5" w14:textId="60AFEDAC"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(0.115 in 2015) (0.066 in 2018)</w:t>
            </w:r>
          </w:p>
        </w:tc>
        <w:tc>
          <w:tcPr>
            <w:tcW w:w="3693" w:type="dxa"/>
            <w:tcBorders>
              <w:top w:val="nil"/>
              <w:left w:val="nil"/>
              <w:bottom w:val="single" w:sz="4" w:space="0" w:color="auto"/>
              <w:right w:val="single" w:sz="4" w:space="0" w:color="auto"/>
            </w:tcBorders>
            <w:vAlign w:val="center"/>
          </w:tcPr>
          <w:p w14:paraId="2180A63D" w14:textId="6D2FD260" w:rsidR="005B2831" w:rsidRPr="00334483" w:rsidRDefault="00334483" w:rsidP="005B2831">
            <w:pPr>
              <w:spacing w:line="276" w:lineRule="auto"/>
              <w:rPr>
                <w:rFonts w:ascii="Times New Roman" w:eastAsia="Times New Roman" w:hAnsi="Times New Roman" w:cs="Times New Roman"/>
                <w:color w:val="000000"/>
                <w:kern w:val="0"/>
                <w:sz w:val="22"/>
                <w:szCs w:val="22"/>
                <w14:ligatures w14:val="none"/>
              </w:rPr>
            </w:pPr>
            <w:r w:rsidRPr="00190195">
              <w:rPr>
                <w:rFonts w:ascii="Times New Roman" w:eastAsia="Times New Roman" w:hAnsi="Times New Roman" w:cs="Times New Roman"/>
                <w:color w:val="000000"/>
                <w:kern w:val="0"/>
                <w:sz w:val="22"/>
                <w:szCs w:val="22"/>
                <w14:ligatures w14:val="none"/>
              </w:rPr>
              <w:t xml:space="preserve">Utilization is pro-rich in both OP and IP. </w:t>
            </w:r>
            <w:r w:rsidR="005B2831" w:rsidRPr="00531C5D">
              <w:rPr>
                <w:rFonts w:ascii="Times New Roman" w:eastAsia="Times New Roman" w:hAnsi="Times New Roman" w:cs="Times New Roman"/>
                <w:color w:val="000000"/>
                <w:kern w:val="0"/>
                <w:sz w:val="22"/>
                <w:szCs w:val="22"/>
                <w14:ligatures w14:val="none"/>
              </w:rPr>
              <w:t>OP utilization appears more equal than IP utilization in all study years. Equity level in IP utilization also improved from 2011 (CI; 0.144) to 2018 (CI; 0.066)</w:t>
            </w:r>
          </w:p>
        </w:tc>
      </w:tr>
      <w:tr w:rsidR="005B2831" w14:paraId="441669B6" w14:textId="77777777" w:rsidTr="00334483">
        <w:tc>
          <w:tcPr>
            <w:tcW w:w="540" w:type="dxa"/>
            <w:tcBorders>
              <w:top w:val="nil"/>
              <w:left w:val="single" w:sz="4" w:space="0" w:color="auto"/>
              <w:bottom w:val="single" w:sz="4" w:space="0" w:color="auto"/>
              <w:right w:val="single" w:sz="4" w:space="0" w:color="auto"/>
            </w:tcBorders>
            <w:vAlign w:val="center"/>
          </w:tcPr>
          <w:p w14:paraId="545A9B32" w14:textId="539C6F95" w:rsidR="005B2831" w:rsidRDefault="005B2831" w:rsidP="005B2831">
            <w:pPr>
              <w:spacing w:line="276" w:lineRule="auto"/>
              <w:rPr>
                <w:rFonts w:ascii="Times New Roman" w:hAnsi="Times New Roman" w:cs="Times New Roman"/>
                <w:b/>
                <w:bCs/>
              </w:rPr>
            </w:pPr>
            <w:r>
              <w:rPr>
                <w:rFonts w:ascii="Times New Roman" w:eastAsia="Times New Roman" w:hAnsi="Times New Roman" w:cs="Times New Roman"/>
                <w:color w:val="000000"/>
                <w:kern w:val="0"/>
                <w:sz w:val="22"/>
                <w:szCs w:val="22"/>
                <w14:ligatures w14:val="none"/>
              </w:rPr>
              <w:t>3</w:t>
            </w:r>
          </w:p>
        </w:tc>
        <w:tc>
          <w:tcPr>
            <w:tcW w:w="1310" w:type="dxa"/>
            <w:tcBorders>
              <w:top w:val="nil"/>
              <w:left w:val="nil"/>
              <w:bottom w:val="single" w:sz="4" w:space="0" w:color="auto"/>
              <w:right w:val="single" w:sz="4" w:space="0" w:color="auto"/>
            </w:tcBorders>
            <w:vAlign w:val="center"/>
          </w:tcPr>
          <w:p w14:paraId="33009F5D" w14:textId="6E210515"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Zhang et al., 2022</w:t>
            </w:r>
            <w:r>
              <w:rPr>
                <w:rFonts w:ascii="Times New Roman" w:eastAsia="Times New Roman" w:hAnsi="Times New Roman" w:cs="Times New Roman"/>
                <w:color w:val="000000"/>
                <w:kern w:val="0"/>
                <w:sz w:val="22"/>
                <w:szCs w:val="22"/>
                <w14:ligatures w14:val="none"/>
              </w:rPr>
              <w:t xml:space="preserve"> </w:t>
            </w:r>
          </w:p>
        </w:tc>
        <w:tc>
          <w:tcPr>
            <w:tcW w:w="1064" w:type="dxa"/>
            <w:tcBorders>
              <w:top w:val="nil"/>
              <w:left w:val="nil"/>
              <w:bottom w:val="single" w:sz="4" w:space="0" w:color="auto"/>
              <w:right w:val="single" w:sz="4" w:space="0" w:color="auto"/>
            </w:tcBorders>
            <w:vAlign w:val="center"/>
          </w:tcPr>
          <w:p w14:paraId="39EE703A" w14:textId="24453D94"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China</w:t>
            </w:r>
          </w:p>
        </w:tc>
        <w:tc>
          <w:tcPr>
            <w:tcW w:w="887" w:type="dxa"/>
            <w:tcBorders>
              <w:top w:val="nil"/>
              <w:left w:val="nil"/>
              <w:bottom w:val="single" w:sz="4" w:space="0" w:color="auto"/>
              <w:right w:val="single" w:sz="4" w:space="0" w:color="auto"/>
            </w:tcBorders>
            <w:vAlign w:val="center"/>
          </w:tcPr>
          <w:p w14:paraId="0B5438D1" w14:textId="0F581D20"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2018</w:t>
            </w:r>
          </w:p>
        </w:tc>
        <w:tc>
          <w:tcPr>
            <w:tcW w:w="973" w:type="dxa"/>
            <w:tcBorders>
              <w:top w:val="nil"/>
              <w:left w:val="nil"/>
              <w:bottom w:val="single" w:sz="4" w:space="0" w:color="auto"/>
              <w:right w:val="single" w:sz="4" w:space="0" w:color="auto"/>
            </w:tcBorders>
            <w:vAlign w:val="center"/>
          </w:tcPr>
          <w:p w14:paraId="391451F0" w14:textId="42621D9B"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392</w:t>
            </w:r>
          </w:p>
        </w:tc>
        <w:tc>
          <w:tcPr>
            <w:tcW w:w="1256" w:type="dxa"/>
            <w:tcBorders>
              <w:top w:val="nil"/>
              <w:left w:val="nil"/>
              <w:bottom w:val="single" w:sz="4" w:space="0" w:color="auto"/>
              <w:right w:val="single" w:sz="4" w:space="0" w:color="auto"/>
            </w:tcBorders>
            <w:vAlign w:val="center"/>
          </w:tcPr>
          <w:p w14:paraId="5B983DE0" w14:textId="49169A00"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 45 yrs</w:t>
            </w:r>
          </w:p>
        </w:tc>
        <w:tc>
          <w:tcPr>
            <w:tcW w:w="998" w:type="dxa"/>
            <w:tcBorders>
              <w:top w:val="nil"/>
              <w:left w:val="nil"/>
              <w:bottom w:val="single" w:sz="4" w:space="0" w:color="auto"/>
              <w:right w:val="single" w:sz="4" w:space="0" w:color="auto"/>
            </w:tcBorders>
            <w:vAlign w:val="center"/>
          </w:tcPr>
          <w:p w14:paraId="7A8AA478" w14:textId="031ED1EA"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33D49797" w14:textId="50679E4D"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 xml:space="preserve">Cancer </w:t>
            </w:r>
          </w:p>
        </w:tc>
        <w:tc>
          <w:tcPr>
            <w:tcW w:w="1679" w:type="dxa"/>
            <w:tcBorders>
              <w:top w:val="nil"/>
              <w:left w:val="nil"/>
              <w:bottom w:val="single" w:sz="4" w:space="0" w:color="auto"/>
              <w:right w:val="single" w:sz="4" w:space="0" w:color="auto"/>
            </w:tcBorders>
            <w:vAlign w:val="center"/>
          </w:tcPr>
          <w:p w14:paraId="102D8D4B" w14:textId="77777777" w:rsidR="00334483" w:rsidRDefault="005B2831" w:rsidP="005B2831">
            <w:pPr>
              <w:spacing w:line="276" w:lineRule="auto"/>
              <w:rPr>
                <w:rFonts w:ascii="Times New Roman" w:eastAsia="Times New Roman" w:hAnsi="Times New Roman" w:cs="Times New Roman"/>
                <w:color w:val="000000"/>
                <w:kern w:val="0"/>
                <w:sz w:val="22"/>
                <w:szCs w:val="22"/>
                <w14:ligatures w14:val="none"/>
              </w:rPr>
            </w:pPr>
            <w:r w:rsidRPr="00190195">
              <w:rPr>
                <w:rFonts w:ascii="Times New Roman" w:eastAsia="Times New Roman" w:hAnsi="Times New Roman" w:cs="Times New Roman"/>
                <w:color w:val="000000"/>
                <w:kern w:val="0"/>
                <w:sz w:val="22"/>
                <w:szCs w:val="22"/>
                <w14:ligatures w14:val="none"/>
              </w:rPr>
              <w:t xml:space="preserve">OP (0.1549), </w:t>
            </w:r>
          </w:p>
          <w:p w14:paraId="7DC84967" w14:textId="7BB2A9EB" w:rsidR="005B2831" w:rsidRDefault="005B2831" w:rsidP="005B2831">
            <w:pPr>
              <w:spacing w:line="276" w:lineRule="auto"/>
              <w:rPr>
                <w:rFonts w:ascii="Times New Roman" w:hAnsi="Times New Roman" w:cs="Times New Roman"/>
                <w:b/>
                <w:bCs/>
              </w:rPr>
            </w:pPr>
            <w:r w:rsidRPr="00190195">
              <w:rPr>
                <w:rFonts w:ascii="Times New Roman" w:eastAsia="Times New Roman" w:hAnsi="Times New Roman" w:cs="Times New Roman"/>
                <w:color w:val="000000"/>
                <w:kern w:val="0"/>
                <w:sz w:val="22"/>
                <w:szCs w:val="22"/>
                <w14:ligatures w14:val="none"/>
              </w:rPr>
              <w:t>IP (0.1802)</w:t>
            </w:r>
          </w:p>
        </w:tc>
        <w:tc>
          <w:tcPr>
            <w:tcW w:w="3693" w:type="dxa"/>
            <w:tcBorders>
              <w:top w:val="nil"/>
              <w:left w:val="nil"/>
              <w:bottom w:val="single" w:sz="4" w:space="0" w:color="auto"/>
              <w:right w:val="single" w:sz="4" w:space="0" w:color="auto"/>
            </w:tcBorders>
            <w:vAlign w:val="center"/>
          </w:tcPr>
          <w:p w14:paraId="07B4F48D" w14:textId="11BDB178" w:rsidR="005B2831" w:rsidRPr="00334483" w:rsidRDefault="005B2831" w:rsidP="005B2831">
            <w:pPr>
              <w:spacing w:line="276" w:lineRule="auto"/>
              <w:rPr>
                <w:rFonts w:ascii="Times New Roman" w:eastAsia="Times New Roman" w:hAnsi="Times New Roman" w:cs="Times New Roman"/>
                <w:color w:val="000000"/>
                <w:kern w:val="0"/>
                <w:sz w:val="22"/>
                <w:szCs w:val="22"/>
                <w14:ligatures w14:val="none"/>
              </w:rPr>
            </w:pPr>
            <w:r w:rsidRPr="00190195">
              <w:rPr>
                <w:rFonts w:ascii="Times New Roman" w:eastAsia="Times New Roman" w:hAnsi="Times New Roman" w:cs="Times New Roman"/>
                <w:color w:val="000000"/>
                <w:kern w:val="0"/>
                <w:sz w:val="22"/>
                <w:szCs w:val="22"/>
                <w14:ligatures w14:val="none"/>
              </w:rPr>
              <w:t>Utilization is pro-rich in both OP and IP.</w:t>
            </w:r>
            <w:r w:rsidR="00334483">
              <w:rPr>
                <w:rFonts w:ascii="Times New Roman" w:eastAsia="Times New Roman" w:hAnsi="Times New Roman" w:cs="Times New Roman"/>
                <w:color w:val="000000"/>
                <w:kern w:val="0"/>
                <w:sz w:val="22"/>
                <w:szCs w:val="22"/>
                <w14:ligatures w14:val="none"/>
              </w:rPr>
              <w:t xml:space="preserve"> </w:t>
            </w:r>
            <w:r w:rsidRPr="00190195">
              <w:rPr>
                <w:rFonts w:ascii="Times New Roman" w:eastAsia="Times New Roman" w:hAnsi="Times New Roman" w:cs="Times New Roman"/>
                <w:color w:val="000000"/>
                <w:kern w:val="0"/>
                <w:sz w:val="22"/>
                <w:szCs w:val="22"/>
                <w14:ligatures w14:val="none"/>
              </w:rPr>
              <w:t xml:space="preserve">In decomposition analysis, Annual per capita HH expenditure provides highest positive contribution to inequitable utilizations (OP, 78.99%) (IP, 83.92%). Residing in rural areas positively contributes to inequity in IP </w:t>
            </w:r>
            <w:r w:rsidRPr="00190195">
              <w:rPr>
                <w:rFonts w:ascii="Times New Roman" w:eastAsia="Times New Roman" w:hAnsi="Times New Roman" w:cs="Times New Roman"/>
                <w:color w:val="000000"/>
                <w:kern w:val="0"/>
                <w:sz w:val="22"/>
                <w:szCs w:val="22"/>
                <w14:ligatures w14:val="none"/>
              </w:rPr>
              <w:lastRenderedPageBreak/>
              <w:t>utilization (34.53%). Education level high school and above positively contributes to inequity in OP utilization (26.49%). Health insurance UEBMI negatively contributes to OP utilization (-22.19%) and positively to IP utilization (21.97%)</w:t>
            </w:r>
          </w:p>
        </w:tc>
      </w:tr>
      <w:tr w:rsidR="005B2831" w14:paraId="4B80D6C5" w14:textId="77777777" w:rsidTr="00334483">
        <w:tc>
          <w:tcPr>
            <w:tcW w:w="540" w:type="dxa"/>
            <w:tcBorders>
              <w:top w:val="nil"/>
              <w:left w:val="single" w:sz="4" w:space="0" w:color="auto"/>
              <w:bottom w:val="single" w:sz="4" w:space="0" w:color="auto"/>
              <w:right w:val="single" w:sz="4" w:space="0" w:color="auto"/>
            </w:tcBorders>
            <w:vAlign w:val="center"/>
          </w:tcPr>
          <w:p w14:paraId="2AE25691" w14:textId="287EB6E8"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lastRenderedPageBreak/>
              <w:t>4</w:t>
            </w:r>
          </w:p>
        </w:tc>
        <w:tc>
          <w:tcPr>
            <w:tcW w:w="1310" w:type="dxa"/>
            <w:tcBorders>
              <w:top w:val="nil"/>
              <w:left w:val="nil"/>
              <w:bottom w:val="single" w:sz="4" w:space="0" w:color="auto"/>
              <w:right w:val="single" w:sz="4" w:space="0" w:color="auto"/>
            </w:tcBorders>
            <w:vAlign w:val="center"/>
          </w:tcPr>
          <w:p w14:paraId="481FBE49" w14:textId="03CCF5A3"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 xml:space="preserve">Zhao et al., 2022 </w:t>
            </w:r>
          </w:p>
        </w:tc>
        <w:tc>
          <w:tcPr>
            <w:tcW w:w="1064" w:type="dxa"/>
            <w:tcBorders>
              <w:top w:val="nil"/>
              <w:left w:val="nil"/>
              <w:bottom w:val="single" w:sz="4" w:space="0" w:color="auto"/>
              <w:right w:val="single" w:sz="4" w:space="0" w:color="auto"/>
            </w:tcBorders>
            <w:vAlign w:val="center"/>
          </w:tcPr>
          <w:p w14:paraId="04D3C68C" w14:textId="29B63C19"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China</w:t>
            </w:r>
          </w:p>
        </w:tc>
        <w:tc>
          <w:tcPr>
            <w:tcW w:w="887" w:type="dxa"/>
            <w:tcBorders>
              <w:top w:val="nil"/>
              <w:left w:val="nil"/>
              <w:bottom w:val="single" w:sz="4" w:space="0" w:color="auto"/>
              <w:right w:val="single" w:sz="4" w:space="0" w:color="auto"/>
            </w:tcBorders>
            <w:vAlign w:val="center"/>
          </w:tcPr>
          <w:p w14:paraId="4B749C09" w14:textId="4F2C508A"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2018</w:t>
            </w:r>
          </w:p>
        </w:tc>
        <w:tc>
          <w:tcPr>
            <w:tcW w:w="973" w:type="dxa"/>
            <w:tcBorders>
              <w:top w:val="nil"/>
              <w:left w:val="nil"/>
              <w:bottom w:val="single" w:sz="4" w:space="0" w:color="auto"/>
              <w:right w:val="single" w:sz="4" w:space="0" w:color="auto"/>
            </w:tcBorders>
            <w:vAlign w:val="center"/>
          </w:tcPr>
          <w:p w14:paraId="5392E16E" w14:textId="721AA695"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8,640</w:t>
            </w:r>
          </w:p>
        </w:tc>
        <w:tc>
          <w:tcPr>
            <w:tcW w:w="1256" w:type="dxa"/>
            <w:tcBorders>
              <w:top w:val="nil"/>
              <w:left w:val="nil"/>
              <w:bottom w:val="single" w:sz="4" w:space="0" w:color="auto"/>
              <w:right w:val="single" w:sz="4" w:space="0" w:color="auto"/>
            </w:tcBorders>
            <w:vAlign w:val="center"/>
          </w:tcPr>
          <w:p w14:paraId="44DF22D6" w14:textId="037583EA"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 60 yrs</w:t>
            </w:r>
          </w:p>
        </w:tc>
        <w:tc>
          <w:tcPr>
            <w:tcW w:w="998" w:type="dxa"/>
            <w:tcBorders>
              <w:top w:val="nil"/>
              <w:left w:val="nil"/>
              <w:bottom w:val="single" w:sz="4" w:space="0" w:color="auto"/>
              <w:right w:val="single" w:sz="4" w:space="0" w:color="auto"/>
            </w:tcBorders>
            <w:vAlign w:val="center"/>
          </w:tcPr>
          <w:p w14:paraId="3F483878" w14:textId="4E525D22"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Cross-sectional</w:t>
            </w:r>
          </w:p>
        </w:tc>
        <w:tc>
          <w:tcPr>
            <w:tcW w:w="1548" w:type="dxa"/>
            <w:tcBorders>
              <w:top w:val="nil"/>
              <w:left w:val="nil"/>
              <w:bottom w:val="single" w:sz="4" w:space="0" w:color="auto"/>
              <w:right w:val="single" w:sz="4" w:space="0" w:color="auto"/>
            </w:tcBorders>
            <w:vAlign w:val="center"/>
          </w:tcPr>
          <w:p w14:paraId="50AB2D6F" w14:textId="48CBB2E0"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 xml:space="preserve">General NCDs </w:t>
            </w:r>
          </w:p>
        </w:tc>
        <w:tc>
          <w:tcPr>
            <w:tcW w:w="1679" w:type="dxa"/>
            <w:tcBorders>
              <w:top w:val="nil"/>
              <w:left w:val="nil"/>
              <w:bottom w:val="single" w:sz="4" w:space="0" w:color="auto"/>
              <w:right w:val="single" w:sz="4" w:space="0" w:color="auto"/>
            </w:tcBorders>
            <w:vAlign w:val="center"/>
          </w:tcPr>
          <w:p w14:paraId="499A06D4" w14:textId="77777777" w:rsidR="005B2831" w:rsidRPr="00F96DED" w:rsidRDefault="005B2831" w:rsidP="005B2831">
            <w:pPr>
              <w:spacing w:line="276" w:lineRule="auto"/>
              <w:rPr>
                <w:rFonts w:ascii="Times New Roman" w:eastAsia="Times New Roman" w:hAnsi="Times New Roman" w:cs="Times New Roman"/>
                <w:color w:val="000000"/>
                <w:kern w:val="0"/>
                <w:sz w:val="22"/>
                <w:szCs w:val="22"/>
                <w14:ligatures w14:val="none"/>
              </w:rPr>
            </w:pPr>
            <w:r w:rsidRPr="00F96DED">
              <w:rPr>
                <w:rFonts w:ascii="Times New Roman" w:eastAsia="Times New Roman" w:hAnsi="Times New Roman" w:cs="Times New Roman"/>
                <w:color w:val="000000"/>
                <w:kern w:val="0"/>
                <w:sz w:val="22"/>
                <w:szCs w:val="22"/>
                <w14:ligatures w14:val="none"/>
              </w:rPr>
              <w:t>OP [Hypertension (0.041), Cardiovascular (0.143), Respiratory (0.001)]</w:t>
            </w:r>
          </w:p>
          <w:p w14:paraId="51FACCFF" w14:textId="3504C97C"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IP [Hypertension (0.128), Cardiovascular (0.120), Respiratory (0.086)]</w:t>
            </w:r>
          </w:p>
        </w:tc>
        <w:tc>
          <w:tcPr>
            <w:tcW w:w="3693" w:type="dxa"/>
            <w:tcBorders>
              <w:top w:val="nil"/>
              <w:left w:val="nil"/>
              <w:bottom w:val="single" w:sz="4" w:space="0" w:color="auto"/>
              <w:right w:val="single" w:sz="4" w:space="0" w:color="auto"/>
            </w:tcBorders>
            <w:vAlign w:val="center"/>
          </w:tcPr>
          <w:p w14:paraId="13B2650E" w14:textId="4E56C68B" w:rsidR="005B2831" w:rsidRPr="00F96DED" w:rsidRDefault="005B2831" w:rsidP="005B2831">
            <w:pPr>
              <w:spacing w:line="276" w:lineRule="auto"/>
              <w:rPr>
                <w:rFonts w:ascii="Times New Roman" w:eastAsia="Times New Roman" w:hAnsi="Times New Roman" w:cs="Times New Roman"/>
                <w:color w:val="000000"/>
                <w:kern w:val="0"/>
                <w:sz w:val="22"/>
                <w:szCs w:val="22"/>
                <w14:ligatures w14:val="none"/>
              </w:rPr>
            </w:pPr>
            <w:r w:rsidRPr="00F96DED">
              <w:rPr>
                <w:rFonts w:ascii="Times New Roman" w:eastAsia="Times New Roman" w:hAnsi="Times New Roman" w:cs="Times New Roman"/>
                <w:color w:val="000000"/>
                <w:kern w:val="0"/>
                <w:sz w:val="22"/>
                <w:szCs w:val="22"/>
                <w14:ligatures w14:val="none"/>
              </w:rPr>
              <w:t>OP</w:t>
            </w:r>
            <w:r w:rsidR="00334483">
              <w:rPr>
                <w:rFonts w:ascii="Times New Roman" w:eastAsia="Times New Roman" w:hAnsi="Times New Roman" w:cs="Times New Roman"/>
                <w:color w:val="000000"/>
                <w:kern w:val="0"/>
                <w:sz w:val="22"/>
                <w:szCs w:val="22"/>
                <w14:ligatures w14:val="none"/>
              </w:rPr>
              <w:t xml:space="preserve"> </w:t>
            </w:r>
            <w:r w:rsidRPr="00F96DED">
              <w:rPr>
                <w:rFonts w:ascii="Times New Roman" w:eastAsia="Times New Roman" w:hAnsi="Times New Roman" w:cs="Times New Roman"/>
                <w:color w:val="000000"/>
                <w:kern w:val="0"/>
                <w:sz w:val="22"/>
                <w:szCs w:val="22"/>
                <w14:ligatures w14:val="none"/>
              </w:rPr>
              <w:t>utilization is pro-rich and inequity is high in CVS</w:t>
            </w:r>
            <w:r w:rsidR="00334483">
              <w:rPr>
                <w:rFonts w:ascii="Times New Roman" w:eastAsia="Times New Roman" w:hAnsi="Times New Roman" w:cs="Times New Roman"/>
                <w:color w:val="000000"/>
                <w:kern w:val="0"/>
                <w:sz w:val="22"/>
                <w:szCs w:val="22"/>
                <w14:ligatures w14:val="none"/>
              </w:rPr>
              <w:t xml:space="preserve">. </w:t>
            </w:r>
            <w:r w:rsidRPr="00F96DED">
              <w:rPr>
                <w:rFonts w:ascii="Times New Roman" w:eastAsia="Times New Roman" w:hAnsi="Times New Roman" w:cs="Times New Roman"/>
                <w:color w:val="000000"/>
                <w:kern w:val="0"/>
                <w:sz w:val="22"/>
                <w:szCs w:val="22"/>
                <w14:ligatures w14:val="none"/>
              </w:rPr>
              <w:t>IP</w:t>
            </w:r>
            <w:r w:rsidR="00334483">
              <w:rPr>
                <w:rFonts w:ascii="Times New Roman" w:eastAsia="Times New Roman" w:hAnsi="Times New Roman" w:cs="Times New Roman"/>
                <w:color w:val="000000"/>
                <w:kern w:val="0"/>
                <w:sz w:val="22"/>
                <w:szCs w:val="22"/>
                <w14:ligatures w14:val="none"/>
              </w:rPr>
              <w:t xml:space="preserve"> </w:t>
            </w:r>
            <w:r w:rsidRPr="00F96DED">
              <w:rPr>
                <w:rFonts w:ascii="Times New Roman" w:eastAsia="Times New Roman" w:hAnsi="Times New Roman" w:cs="Times New Roman"/>
                <w:color w:val="000000"/>
                <w:kern w:val="0"/>
                <w:sz w:val="22"/>
                <w:szCs w:val="22"/>
                <w14:ligatures w14:val="none"/>
              </w:rPr>
              <w:t>utilization is pro-rich and inequity is high in HT and CV</w:t>
            </w:r>
            <w:r w:rsidR="003A6165">
              <w:rPr>
                <w:rFonts w:ascii="Times New Roman" w:eastAsia="Times New Roman" w:hAnsi="Times New Roman" w:cs="Times New Roman"/>
                <w:color w:val="000000"/>
                <w:kern w:val="0"/>
                <w:sz w:val="22"/>
                <w:szCs w:val="22"/>
                <w14:ligatures w14:val="none"/>
              </w:rPr>
              <w:t>D</w:t>
            </w:r>
            <w:r w:rsidRPr="00F96DED">
              <w:rPr>
                <w:rFonts w:ascii="Times New Roman" w:eastAsia="Times New Roman" w:hAnsi="Times New Roman" w:cs="Times New Roman"/>
                <w:color w:val="000000"/>
                <w:kern w:val="0"/>
                <w:sz w:val="22"/>
                <w:szCs w:val="22"/>
                <w14:ligatures w14:val="none"/>
              </w:rPr>
              <w:t>.</w:t>
            </w:r>
          </w:p>
          <w:p w14:paraId="1D972C07" w14:textId="3DDB76BE" w:rsidR="005B2831" w:rsidRDefault="005B2831" w:rsidP="005B2831">
            <w:pPr>
              <w:spacing w:line="276" w:lineRule="auto"/>
              <w:rPr>
                <w:rFonts w:ascii="Times New Roman" w:hAnsi="Times New Roman" w:cs="Times New Roman"/>
                <w:b/>
                <w:bCs/>
              </w:rPr>
            </w:pPr>
            <w:r w:rsidRPr="00F96DED">
              <w:rPr>
                <w:rFonts w:ascii="Times New Roman" w:eastAsia="Times New Roman" w:hAnsi="Times New Roman" w:cs="Times New Roman"/>
                <w:color w:val="000000"/>
                <w:kern w:val="0"/>
                <w:sz w:val="22"/>
                <w:szCs w:val="22"/>
                <w14:ligatures w14:val="none"/>
              </w:rPr>
              <w:t xml:space="preserve">In decomposition analysis, for both OP and IP services, major contributors for pro-rich utilization are self-rated health status that is categorized as Very good, Good, Fair, Poor and Very poor. For OP services, major contributors are (Very good, Fair and Poor) in HT and CVD. For IP services, major contributors are (Very good, and Poor) in HT, (Very good, Fair and Poor) in CVD, and (Very good and </w:t>
            </w:r>
            <w:proofErr w:type="gramStart"/>
            <w:r w:rsidRPr="00F96DED">
              <w:rPr>
                <w:rFonts w:ascii="Times New Roman" w:eastAsia="Times New Roman" w:hAnsi="Times New Roman" w:cs="Times New Roman"/>
                <w:color w:val="000000"/>
                <w:kern w:val="0"/>
                <w:sz w:val="22"/>
                <w:szCs w:val="22"/>
                <w14:ligatures w14:val="none"/>
              </w:rPr>
              <w:t>Very</w:t>
            </w:r>
            <w:proofErr w:type="gramEnd"/>
            <w:r w:rsidRPr="00F96DED">
              <w:rPr>
                <w:rFonts w:ascii="Times New Roman" w:eastAsia="Times New Roman" w:hAnsi="Times New Roman" w:cs="Times New Roman"/>
                <w:color w:val="000000"/>
                <w:kern w:val="0"/>
                <w:sz w:val="22"/>
                <w:szCs w:val="22"/>
                <w14:ligatures w14:val="none"/>
              </w:rPr>
              <w:t xml:space="preserve"> poor) in </w:t>
            </w:r>
            <w:proofErr w:type="gramStart"/>
            <w:r w:rsidRPr="00F96DED">
              <w:rPr>
                <w:rFonts w:ascii="Times New Roman" w:eastAsia="Times New Roman" w:hAnsi="Times New Roman" w:cs="Times New Roman"/>
                <w:color w:val="000000"/>
                <w:kern w:val="0"/>
                <w:sz w:val="22"/>
                <w:szCs w:val="22"/>
                <w14:ligatures w14:val="none"/>
              </w:rPr>
              <w:t>Respiratory diseases</w:t>
            </w:r>
            <w:proofErr w:type="gramEnd"/>
          </w:p>
        </w:tc>
      </w:tr>
      <w:tr w:rsidR="005B2831" w14:paraId="290C058B" w14:textId="77777777" w:rsidTr="00334483">
        <w:tc>
          <w:tcPr>
            <w:tcW w:w="540" w:type="dxa"/>
            <w:tcBorders>
              <w:top w:val="single" w:sz="4" w:space="0" w:color="auto"/>
              <w:left w:val="single" w:sz="4" w:space="0" w:color="auto"/>
              <w:bottom w:val="single" w:sz="4" w:space="0" w:color="auto"/>
              <w:right w:val="single" w:sz="4" w:space="0" w:color="auto"/>
            </w:tcBorders>
            <w:vAlign w:val="center"/>
          </w:tcPr>
          <w:p w14:paraId="28BC0F52" w14:textId="27673AC1"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5</w:t>
            </w:r>
          </w:p>
        </w:tc>
        <w:tc>
          <w:tcPr>
            <w:tcW w:w="1310" w:type="dxa"/>
            <w:tcBorders>
              <w:top w:val="single" w:sz="4" w:space="0" w:color="auto"/>
              <w:left w:val="nil"/>
              <w:bottom w:val="single" w:sz="4" w:space="0" w:color="auto"/>
              <w:right w:val="single" w:sz="4" w:space="0" w:color="auto"/>
            </w:tcBorders>
            <w:vAlign w:val="center"/>
          </w:tcPr>
          <w:p w14:paraId="51A488C4" w14:textId="68F81D31"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 xml:space="preserve">Zhao et al., 2019 </w:t>
            </w:r>
          </w:p>
        </w:tc>
        <w:tc>
          <w:tcPr>
            <w:tcW w:w="1064" w:type="dxa"/>
            <w:tcBorders>
              <w:top w:val="single" w:sz="4" w:space="0" w:color="auto"/>
              <w:left w:val="nil"/>
              <w:bottom w:val="single" w:sz="4" w:space="0" w:color="auto"/>
              <w:right w:val="single" w:sz="4" w:space="0" w:color="auto"/>
            </w:tcBorders>
            <w:vAlign w:val="center"/>
          </w:tcPr>
          <w:p w14:paraId="301FA816" w14:textId="171EACF7"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China</w:t>
            </w:r>
          </w:p>
        </w:tc>
        <w:tc>
          <w:tcPr>
            <w:tcW w:w="887" w:type="dxa"/>
            <w:tcBorders>
              <w:top w:val="single" w:sz="4" w:space="0" w:color="auto"/>
              <w:left w:val="nil"/>
              <w:bottom w:val="single" w:sz="4" w:space="0" w:color="auto"/>
              <w:right w:val="single" w:sz="4" w:space="0" w:color="auto"/>
            </w:tcBorders>
            <w:vAlign w:val="center"/>
          </w:tcPr>
          <w:p w14:paraId="49802883" w14:textId="0EDE32AF"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2011, 2013, 2015</w:t>
            </w:r>
          </w:p>
        </w:tc>
        <w:tc>
          <w:tcPr>
            <w:tcW w:w="973" w:type="dxa"/>
            <w:tcBorders>
              <w:top w:val="single" w:sz="4" w:space="0" w:color="auto"/>
              <w:left w:val="nil"/>
              <w:bottom w:val="single" w:sz="4" w:space="0" w:color="auto"/>
              <w:right w:val="single" w:sz="4" w:space="0" w:color="auto"/>
            </w:tcBorders>
            <w:vAlign w:val="center"/>
          </w:tcPr>
          <w:p w14:paraId="549EFF3B" w14:textId="7D4B2AD4"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13,725, 10,893, 11,675</w:t>
            </w:r>
          </w:p>
        </w:tc>
        <w:tc>
          <w:tcPr>
            <w:tcW w:w="1256" w:type="dxa"/>
            <w:tcBorders>
              <w:top w:val="single" w:sz="4" w:space="0" w:color="auto"/>
              <w:left w:val="nil"/>
              <w:bottom w:val="single" w:sz="4" w:space="0" w:color="auto"/>
              <w:right w:val="single" w:sz="4" w:space="0" w:color="auto"/>
            </w:tcBorders>
            <w:vAlign w:val="center"/>
          </w:tcPr>
          <w:p w14:paraId="72B26BDF" w14:textId="47B6FD41"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 45 yrs</w:t>
            </w:r>
          </w:p>
        </w:tc>
        <w:tc>
          <w:tcPr>
            <w:tcW w:w="998" w:type="dxa"/>
            <w:tcBorders>
              <w:top w:val="single" w:sz="4" w:space="0" w:color="auto"/>
              <w:left w:val="nil"/>
              <w:bottom w:val="single" w:sz="4" w:space="0" w:color="auto"/>
              <w:right w:val="single" w:sz="4" w:space="0" w:color="auto"/>
            </w:tcBorders>
            <w:vAlign w:val="center"/>
          </w:tcPr>
          <w:p w14:paraId="41E14A5D" w14:textId="521E725D"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Cross-sectional</w:t>
            </w:r>
          </w:p>
        </w:tc>
        <w:tc>
          <w:tcPr>
            <w:tcW w:w="1548" w:type="dxa"/>
            <w:tcBorders>
              <w:top w:val="single" w:sz="4" w:space="0" w:color="auto"/>
              <w:left w:val="nil"/>
              <w:bottom w:val="single" w:sz="4" w:space="0" w:color="auto"/>
              <w:right w:val="single" w:sz="4" w:space="0" w:color="auto"/>
            </w:tcBorders>
            <w:vAlign w:val="center"/>
          </w:tcPr>
          <w:p w14:paraId="7AEEB177" w14:textId="75164C1F"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 xml:space="preserve">Hypertension </w:t>
            </w:r>
          </w:p>
        </w:tc>
        <w:tc>
          <w:tcPr>
            <w:tcW w:w="1679" w:type="dxa"/>
            <w:tcBorders>
              <w:top w:val="single" w:sz="4" w:space="0" w:color="auto"/>
              <w:left w:val="nil"/>
              <w:bottom w:val="single" w:sz="4" w:space="0" w:color="auto"/>
              <w:right w:val="single" w:sz="4" w:space="0" w:color="auto"/>
            </w:tcBorders>
            <w:vAlign w:val="center"/>
          </w:tcPr>
          <w:p w14:paraId="06D08179" w14:textId="77777777" w:rsidR="00334483" w:rsidRDefault="005B2831" w:rsidP="005B2831">
            <w:pPr>
              <w:spacing w:line="276" w:lineRule="auto"/>
              <w:rPr>
                <w:rFonts w:ascii="Times New Roman" w:eastAsia="Times New Roman" w:hAnsi="Times New Roman" w:cs="Times New Roman"/>
                <w:color w:val="000000"/>
                <w:kern w:val="0"/>
                <w:sz w:val="22"/>
                <w:szCs w:val="22"/>
                <w14:ligatures w14:val="none"/>
              </w:rPr>
            </w:pPr>
            <w:r w:rsidRPr="00531C5D">
              <w:rPr>
                <w:rFonts w:ascii="Times New Roman" w:eastAsia="Times New Roman" w:hAnsi="Times New Roman" w:cs="Times New Roman"/>
                <w:color w:val="000000"/>
                <w:kern w:val="0"/>
                <w:sz w:val="22"/>
                <w:szCs w:val="22"/>
                <w14:ligatures w14:val="none"/>
              </w:rPr>
              <w:t xml:space="preserve">OP (0.033), </w:t>
            </w:r>
          </w:p>
          <w:p w14:paraId="321B20B6" w14:textId="3E921F88"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IP (0.086)</w:t>
            </w:r>
          </w:p>
        </w:tc>
        <w:tc>
          <w:tcPr>
            <w:tcW w:w="3693" w:type="dxa"/>
            <w:tcBorders>
              <w:top w:val="single" w:sz="4" w:space="0" w:color="auto"/>
              <w:left w:val="nil"/>
              <w:bottom w:val="single" w:sz="4" w:space="0" w:color="auto"/>
              <w:right w:val="single" w:sz="4" w:space="0" w:color="auto"/>
            </w:tcBorders>
            <w:vAlign w:val="center"/>
          </w:tcPr>
          <w:p w14:paraId="55C2B0F8" w14:textId="28B177D3" w:rsidR="005B2831" w:rsidRDefault="005B2831" w:rsidP="005B2831">
            <w:pPr>
              <w:spacing w:line="276" w:lineRule="auto"/>
              <w:rPr>
                <w:rFonts w:ascii="Times New Roman" w:hAnsi="Times New Roman" w:cs="Times New Roman"/>
                <w:b/>
                <w:bCs/>
              </w:rPr>
            </w:pPr>
            <w:r w:rsidRPr="00531C5D">
              <w:rPr>
                <w:rFonts w:ascii="Times New Roman" w:eastAsia="Times New Roman" w:hAnsi="Times New Roman" w:cs="Times New Roman"/>
                <w:color w:val="000000"/>
                <w:kern w:val="0"/>
                <w:sz w:val="22"/>
                <w:szCs w:val="22"/>
                <w14:ligatures w14:val="none"/>
              </w:rPr>
              <w:t>Utilization is pro-rich in both OP and IP.</w:t>
            </w:r>
          </w:p>
        </w:tc>
      </w:tr>
    </w:tbl>
    <w:p w14:paraId="04E2A86D" w14:textId="4FF18DA2" w:rsidR="00EE56BB" w:rsidRDefault="00EE56BB" w:rsidP="00A0082F">
      <w:pPr>
        <w:spacing w:after="0" w:line="276"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Abbreviations: IP-Inpatients, OP-Outpatients, DM-Diabetes Mellitus, HT- </w:t>
      </w:r>
      <w:r w:rsidR="003A6165">
        <w:rPr>
          <w:rFonts w:ascii="Times New Roman" w:eastAsia="Times New Roman" w:hAnsi="Times New Roman" w:cs="Times New Roman"/>
          <w:color w:val="000000"/>
          <w:kern w:val="0"/>
          <w:sz w:val="22"/>
          <w:szCs w:val="22"/>
          <w14:ligatures w14:val="none"/>
        </w:rPr>
        <w:t>H</w:t>
      </w:r>
      <w:r>
        <w:rPr>
          <w:rFonts w:ascii="Times New Roman" w:eastAsia="Times New Roman" w:hAnsi="Times New Roman" w:cs="Times New Roman"/>
          <w:color w:val="000000"/>
          <w:kern w:val="0"/>
          <w:sz w:val="22"/>
          <w:szCs w:val="22"/>
          <w14:ligatures w14:val="none"/>
        </w:rPr>
        <w:t>ypertension</w:t>
      </w:r>
      <w:r w:rsidR="003A6165">
        <w:rPr>
          <w:rFonts w:ascii="Times New Roman" w:eastAsia="Times New Roman" w:hAnsi="Times New Roman" w:cs="Times New Roman"/>
          <w:color w:val="000000"/>
          <w:kern w:val="0"/>
          <w:sz w:val="22"/>
          <w:szCs w:val="22"/>
          <w14:ligatures w14:val="none"/>
        </w:rPr>
        <w:t xml:space="preserve">, CVD- </w:t>
      </w:r>
      <w:proofErr w:type="gramStart"/>
      <w:r w:rsidR="003A6165">
        <w:rPr>
          <w:rFonts w:ascii="Times New Roman" w:eastAsia="Times New Roman" w:hAnsi="Times New Roman" w:cs="Times New Roman"/>
          <w:color w:val="000000"/>
          <w:kern w:val="0"/>
          <w:sz w:val="22"/>
          <w:szCs w:val="22"/>
          <w14:ligatures w14:val="none"/>
        </w:rPr>
        <w:t>Cardiovascular Diseases</w:t>
      </w:r>
      <w:proofErr w:type="gramEnd"/>
      <w:r w:rsidR="003A6165">
        <w:rPr>
          <w:rFonts w:ascii="Times New Roman" w:eastAsia="Times New Roman" w:hAnsi="Times New Roman" w:cs="Times New Roman"/>
          <w:color w:val="000000"/>
          <w:kern w:val="0"/>
          <w:sz w:val="22"/>
          <w:szCs w:val="22"/>
          <w14:ligatures w14:val="none"/>
        </w:rPr>
        <w:t>.</w:t>
      </w:r>
    </w:p>
    <w:p w14:paraId="3EBA4FDF" w14:textId="77777777" w:rsidR="0024397C" w:rsidRDefault="0024397C" w:rsidP="00A0082F">
      <w:pPr>
        <w:spacing w:after="0" w:line="360" w:lineRule="auto"/>
        <w:rPr>
          <w:rFonts w:ascii="Times New Roman" w:hAnsi="Times New Roman" w:cs="Times New Roman"/>
          <w:b/>
          <w:bCs/>
        </w:rPr>
      </w:pPr>
    </w:p>
    <w:p w14:paraId="68BC1693" w14:textId="56659C1F" w:rsidR="00A0082F" w:rsidRDefault="00292875" w:rsidP="00A0082F">
      <w:pPr>
        <w:spacing w:after="0" w:line="360" w:lineRule="auto"/>
        <w:rPr>
          <w:rFonts w:ascii="Times New Roman" w:hAnsi="Times New Roman" w:cs="Times New Roman"/>
          <w:b/>
          <w:bCs/>
        </w:rPr>
      </w:pPr>
      <w:r>
        <w:rPr>
          <w:rFonts w:ascii="Times New Roman" w:hAnsi="Times New Roman" w:cs="Times New Roman"/>
          <w:b/>
          <w:bCs/>
        </w:rPr>
        <w:lastRenderedPageBreak/>
        <w:t>Table</w:t>
      </w:r>
      <w:r w:rsidR="00EE56BB" w:rsidRPr="00EA111F">
        <w:rPr>
          <w:rFonts w:ascii="Times New Roman" w:hAnsi="Times New Roman" w:cs="Times New Roman"/>
          <w:b/>
          <w:bCs/>
        </w:rPr>
        <w:t xml:space="preserve"> </w:t>
      </w:r>
      <w:r>
        <w:rPr>
          <w:rFonts w:ascii="Times New Roman" w:hAnsi="Times New Roman" w:cs="Times New Roman"/>
          <w:b/>
          <w:bCs/>
        </w:rPr>
        <w:t>S</w:t>
      </w:r>
      <w:r w:rsidR="00F81551">
        <w:rPr>
          <w:rFonts w:ascii="Times New Roman" w:hAnsi="Times New Roman" w:cs="Times New Roman"/>
          <w:b/>
          <w:bCs/>
        </w:rPr>
        <w:t>3</w:t>
      </w:r>
      <w:r w:rsidR="00A0082F">
        <w:rPr>
          <w:rFonts w:ascii="Times New Roman" w:hAnsi="Times New Roman" w:cs="Times New Roman"/>
          <w:b/>
          <w:bCs/>
        </w:rPr>
        <w:t>-c</w:t>
      </w:r>
      <w:r>
        <w:rPr>
          <w:rFonts w:ascii="Times New Roman" w:hAnsi="Times New Roman" w:cs="Times New Roman"/>
          <w:b/>
          <w:bCs/>
        </w:rPr>
        <w:t>:</w:t>
      </w:r>
      <w:r w:rsidR="00EE56BB" w:rsidRPr="00EA111F">
        <w:rPr>
          <w:rFonts w:ascii="Times New Roman" w:hAnsi="Times New Roman" w:cs="Times New Roman"/>
          <w:b/>
          <w:bCs/>
        </w:rPr>
        <w:t xml:space="preserve"> Characteristics and </w:t>
      </w:r>
      <w:r w:rsidR="00EE56BB">
        <w:rPr>
          <w:rFonts w:ascii="Times New Roman" w:hAnsi="Times New Roman" w:cs="Times New Roman"/>
          <w:b/>
          <w:bCs/>
        </w:rPr>
        <w:t>outcome</w:t>
      </w:r>
      <w:r w:rsidR="00EE56BB" w:rsidRPr="00EA111F">
        <w:rPr>
          <w:rFonts w:ascii="Times New Roman" w:hAnsi="Times New Roman" w:cs="Times New Roman"/>
          <w:b/>
          <w:bCs/>
        </w:rPr>
        <w:t xml:space="preserve"> of </w:t>
      </w:r>
      <w:r w:rsidR="00EE56BB">
        <w:rPr>
          <w:rFonts w:ascii="Times New Roman" w:hAnsi="Times New Roman" w:cs="Times New Roman"/>
          <w:b/>
          <w:bCs/>
        </w:rPr>
        <w:t>intervention</w:t>
      </w:r>
      <w:r w:rsidR="00EE56BB" w:rsidRPr="00EA111F">
        <w:rPr>
          <w:rFonts w:ascii="Times New Roman" w:hAnsi="Times New Roman" w:cs="Times New Roman"/>
          <w:b/>
          <w:bCs/>
        </w:rPr>
        <w:t xml:space="preserve"> studies</w:t>
      </w:r>
      <w:r w:rsidR="00EE56BB">
        <w:rPr>
          <w:rFonts w:ascii="Times New Roman" w:hAnsi="Times New Roman" w:cs="Times New Roman"/>
          <w:b/>
          <w:bCs/>
        </w:rPr>
        <w:t xml:space="preserve"> </w:t>
      </w:r>
    </w:p>
    <w:tbl>
      <w:tblPr>
        <w:tblStyle w:val="TableGrid"/>
        <w:tblW w:w="0" w:type="auto"/>
        <w:tblLayout w:type="fixed"/>
        <w:tblLook w:val="04A0" w:firstRow="1" w:lastRow="0" w:firstColumn="1" w:lastColumn="0" w:noHBand="0" w:noVBand="1"/>
      </w:tblPr>
      <w:tblGrid>
        <w:gridCol w:w="540"/>
        <w:gridCol w:w="1144"/>
        <w:gridCol w:w="1011"/>
        <w:gridCol w:w="876"/>
        <w:gridCol w:w="1525"/>
        <w:gridCol w:w="1289"/>
        <w:gridCol w:w="1800"/>
        <w:gridCol w:w="1440"/>
        <w:gridCol w:w="1397"/>
        <w:gridCol w:w="1402"/>
        <w:gridCol w:w="1524"/>
      </w:tblGrid>
      <w:tr w:rsidR="00A0082F" w:rsidRPr="00A0082F" w14:paraId="3949BD71" w14:textId="77777777" w:rsidTr="00DD6670">
        <w:trPr>
          <w:tblHeader/>
        </w:trPr>
        <w:tc>
          <w:tcPr>
            <w:tcW w:w="540" w:type="dxa"/>
            <w:vAlign w:val="center"/>
          </w:tcPr>
          <w:p w14:paraId="166B6B2F" w14:textId="23604AB6"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No.</w:t>
            </w:r>
          </w:p>
        </w:tc>
        <w:tc>
          <w:tcPr>
            <w:tcW w:w="1144" w:type="dxa"/>
            <w:vAlign w:val="center"/>
          </w:tcPr>
          <w:p w14:paraId="31FBB288" w14:textId="401EDEE4"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Author, Year</w:t>
            </w:r>
          </w:p>
        </w:tc>
        <w:tc>
          <w:tcPr>
            <w:tcW w:w="1011" w:type="dxa"/>
            <w:vAlign w:val="center"/>
          </w:tcPr>
          <w:p w14:paraId="1FFCD7AF" w14:textId="7B59A232"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Country</w:t>
            </w:r>
          </w:p>
        </w:tc>
        <w:tc>
          <w:tcPr>
            <w:tcW w:w="876" w:type="dxa"/>
            <w:vAlign w:val="center"/>
          </w:tcPr>
          <w:p w14:paraId="41EB2AF7" w14:textId="38B06268"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Study Period</w:t>
            </w:r>
          </w:p>
        </w:tc>
        <w:tc>
          <w:tcPr>
            <w:tcW w:w="1525" w:type="dxa"/>
            <w:vAlign w:val="center"/>
          </w:tcPr>
          <w:p w14:paraId="75DC3020" w14:textId="0AE72191"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 xml:space="preserve">Sample </w:t>
            </w:r>
            <w:r w:rsidR="00E844FC">
              <w:rPr>
                <w:rFonts w:ascii="Times New Roman" w:eastAsia="Times New Roman" w:hAnsi="Times New Roman" w:cs="Times New Roman"/>
                <w:b/>
                <w:bCs/>
                <w:color w:val="000000"/>
                <w:kern w:val="0"/>
                <w:sz w:val="22"/>
                <w:szCs w:val="22"/>
                <w14:ligatures w14:val="none"/>
              </w:rPr>
              <w:t>S</w:t>
            </w:r>
            <w:r w:rsidRPr="00A0082F">
              <w:rPr>
                <w:rFonts w:ascii="Times New Roman" w:eastAsia="Times New Roman" w:hAnsi="Times New Roman" w:cs="Times New Roman"/>
                <w:b/>
                <w:bCs/>
                <w:color w:val="000000"/>
                <w:kern w:val="0"/>
                <w:sz w:val="22"/>
                <w:szCs w:val="22"/>
                <w14:ligatures w14:val="none"/>
              </w:rPr>
              <w:t>ize</w:t>
            </w:r>
          </w:p>
        </w:tc>
        <w:tc>
          <w:tcPr>
            <w:tcW w:w="1289" w:type="dxa"/>
            <w:vAlign w:val="center"/>
          </w:tcPr>
          <w:p w14:paraId="1B2F3922" w14:textId="0687A1E7"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Population</w:t>
            </w:r>
          </w:p>
        </w:tc>
        <w:tc>
          <w:tcPr>
            <w:tcW w:w="1800" w:type="dxa"/>
            <w:vAlign w:val="center"/>
          </w:tcPr>
          <w:p w14:paraId="7DAF8A6A" w14:textId="1C5ACA80"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Study Design</w:t>
            </w:r>
          </w:p>
        </w:tc>
        <w:tc>
          <w:tcPr>
            <w:tcW w:w="1440" w:type="dxa"/>
            <w:vAlign w:val="center"/>
          </w:tcPr>
          <w:p w14:paraId="525E0622" w14:textId="6BBDC40B"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Pre-</w:t>
            </w:r>
            <w:r w:rsidR="00E844FC">
              <w:rPr>
                <w:rFonts w:ascii="Times New Roman" w:eastAsia="Times New Roman" w:hAnsi="Times New Roman" w:cs="Times New Roman"/>
                <w:b/>
                <w:bCs/>
                <w:color w:val="000000"/>
                <w:kern w:val="0"/>
                <w:sz w:val="22"/>
                <w:szCs w:val="22"/>
                <w14:ligatures w14:val="none"/>
              </w:rPr>
              <w:t>i</w:t>
            </w:r>
            <w:r w:rsidRPr="00A0082F">
              <w:rPr>
                <w:rFonts w:ascii="Times New Roman" w:eastAsia="Times New Roman" w:hAnsi="Times New Roman" w:cs="Times New Roman"/>
                <w:b/>
                <w:bCs/>
                <w:color w:val="000000"/>
                <w:kern w:val="0"/>
                <w:sz w:val="22"/>
                <w:szCs w:val="22"/>
                <w14:ligatures w14:val="none"/>
              </w:rPr>
              <w:t xml:space="preserve">ntervention </w:t>
            </w:r>
            <w:r w:rsidR="00E844FC">
              <w:rPr>
                <w:rFonts w:ascii="Times New Roman" w:eastAsia="Times New Roman" w:hAnsi="Times New Roman" w:cs="Times New Roman"/>
                <w:b/>
                <w:bCs/>
                <w:color w:val="000000"/>
                <w:kern w:val="0"/>
                <w:sz w:val="22"/>
                <w:szCs w:val="22"/>
                <w14:ligatures w14:val="none"/>
              </w:rPr>
              <w:t>A</w:t>
            </w:r>
            <w:r w:rsidRPr="00A0082F">
              <w:rPr>
                <w:rFonts w:ascii="Times New Roman" w:eastAsia="Times New Roman" w:hAnsi="Times New Roman" w:cs="Times New Roman"/>
                <w:b/>
                <w:bCs/>
                <w:color w:val="000000"/>
                <w:kern w:val="0"/>
                <w:sz w:val="22"/>
                <w:szCs w:val="22"/>
                <w14:ligatures w14:val="none"/>
              </w:rPr>
              <w:t>ssessment</w:t>
            </w:r>
          </w:p>
        </w:tc>
        <w:tc>
          <w:tcPr>
            <w:tcW w:w="1397" w:type="dxa"/>
            <w:vAlign w:val="center"/>
          </w:tcPr>
          <w:p w14:paraId="7C1E297A" w14:textId="05179DD2"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 xml:space="preserve">Post-intervention </w:t>
            </w:r>
            <w:r w:rsidR="00E844FC">
              <w:rPr>
                <w:rFonts w:ascii="Times New Roman" w:eastAsia="Times New Roman" w:hAnsi="Times New Roman" w:cs="Times New Roman"/>
                <w:b/>
                <w:bCs/>
                <w:color w:val="000000"/>
                <w:kern w:val="0"/>
                <w:sz w:val="22"/>
                <w:szCs w:val="22"/>
                <w14:ligatures w14:val="none"/>
              </w:rPr>
              <w:t>A</w:t>
            </w:r>
            <w:r w:rsidRPr="00A0082F">
              <w:rPr>
                <w:rFonts w:ascii="Times New Roman" w:eastAsia="Times New Roman" w:hAnsi="Times New Roman" w:cs="Times New Roman"/>
                <w:b/>
                <w:bCs/>
                <w:color w:val="000000"/>
                <w:kern w:val="0"/>
                <w:sz w:val="22"/>
                <w:szCs w:val="22"/>
                <w14:ligatures w14:val="none"/>
              </w:rPr>
              <w:t>ssessment</w:t>
            </w:r>
          </w:p>
        </w:tc>
        <w:tc>
          <w:tcPr>
            <w:tcW w:w="1402" w:type="dxa"/>
            <w:vAlign w:val="center"/>
          </w:tcPr>
          <w:p w14:paraId="2C2A3970" w14:textId="20D5D299" w:rsidR="00A0082F" w:rsidRPr="000B3F59" w:rsidRDefault="000B3F59" w:rsidP="00A0082F">
            <w:pPr>
              <w:spacing w:line="276" w:lineRule="auto"/>
              <w:rPr>
                <w:rFonts w:ascii="Times New Roman" w:hAnsi="Times New Roman" w:cs="Times New Roman"/>
                <w:b/>
                <w:bCs/>
                <w:sz w:val="22"/>
                <w:szCs w:val="22"/>
              </w:rPr>
            </w:pPr>
            <w:r w:rsidRPr="000B3F59">
              <w:rPr>
                <w:rFonts w:ascii="Times New Roman" w:eastAsia="Times New Roman" w:hAnsi="Times New Roman" w:cs="Times New Roman"/>
                <w:b/>
                <w:bCs/>
                <w:color w:val="000000"/>
                <w:kern w:val="0"/>
                <w:sz w:val="22"/>
                <w:szCs w:val="22"/>
                <w14:ligatures w14:val="none"/>
              </w:rPr>
              <w:t>NCD Types</w:t>
            </w:r>
          </w:p>
        </w:tc>
        <w:tc>
          <w:tcPr>
            <w:tcW w:w="1524" w:type="dxa"/>
            <w:vAlign w:val="center"/>
          </w:tcPr>
          <w:p w14:paraId="6AEA4AF0" w14:textId="2115D42C"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b/>
                <w:bCs/>
                <w:color w:val="000000"/>
                <w:kern w:val="0"/>
                <w:sz w:val="22"/>
                <w:szCs w:val="22"/>
                <w14:ligatures w14:val="none"/>
              </w:rPr>
              <w:t xml:space="preserve">Outcome </w:t>
            </w:r>
            <w:r w:rsidR="003A6165">
              <w:rPr>
                <w:rFonts w:ascii="Times New Roman" w:eastAsia="Times New Roman" w:hAnsi="Times New Roman" w:cs="Times New Roman"/>
                <w:b/>
                <w:bCs/>
                <w:color w:val="000000"/>
                <w:kern w:val="0"/>
                <w:sz w:val="22"/>
                <w:szCs w:val="22"/>
                <w14:ligatures w14:val="none"/>
              </w:rPr>
              <w:t>Measure</w:t>
            </w:r>
          </w:p>
        </w:tc>
      </w:tr>
      <w:tr w:rsidR="00A0082F" w:rsidRPr="00A0082F" w14:paraId="19214FA7" w14:textId="77777777" w:rsidTr="00A0082F">
        <w:tc>
          <w:tcPr>
            <w:tcW w:w="540" w:type="dxa"/>
            <w:vAlign w:val="center"/>
          </w:tcPr>
          <w:p w14:paraId="5CF57363" w14:textId="05DF9D61"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1</w:t>
            </w:r>
          </w:p>
        </w:tc>
        <w:tc>
          <w:tcPr>
            <w:tcW w:w="1144" w:type="dxa"/>
            <w:vAlign w:val="center"/>
          </w:tcPr>
          <w:p w14:paraId="4F5886EA" w14:textId="1184DCBC"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xml:space="preserve">Liu, Zhang and Chen, 2023 </w:t>
            </w:r>
          </w:p>
        </w:tc>
        <w:tc>
          <w:tcPr>
            <w:tcW w:w="1011" w:type="dxa"/>
            <w:vAlign w:val="center"/>
          </w:tcPr>
          <w:p w14:paraId="123C92B5" w14:textId="56DA7EDB"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China</w:t>
            </w:r>
          </w:p>
        </w:tc>
        <w:tc>
          <w:tcPr>
            <w:tcW w:w="876" w:type="dxa"/>
            <w:vAlign w:val="center"/>
          </w:tcPr>
          <w:p w14:paraId="38D4D91C" w14:textId="174182C9"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2014, 2017</w:t>
            </w:r>
          </w:p>
        </w:tc>
        <w:tc>
          <w:tcPr>
            <w:tcW w:w="1525" w:type="dxa"/>
            <w:vAlign w:val="center"/>
          </w:tcPr>
          <w:p w14:paraId="5899D938" w14:textId="74B0232F"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26,597(intervention group), 3,854 (control group)</w:t>
            </w:r>
          </w:p>
        </w:tc>
        <w:tc>
          <w:tcPr>
            <w:tcW w:w="1289" w:type="dxa"/>
            <w:vAlign w:val="center"/>
          </w:tcPr>
          <w:p w14:paraId="212F0F37" w14:textId="71D8DA97"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w:t>
            </w:r>
          </w:p>
        </w:tc>
        <w:tc>
          <w:tcPr>
            <w:tcW w:w="1800" w:type="dxa"/>
            <w:vAlign w:val="center"/>
          </w:tcPr>
          <w:p w14:paraId="25676A9A" w14:textId="2746D1A3"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Cross-sectional data at two time points</w:t>
            </w:r>
          </w:p>
        </w:tc>
        <w:tc>
          <w:tcPr>
            <w:tcW w:w="1440" w:type="dxa"/>
            <w:vAlign w:val="center"/>
          </w:tcPr>
          <w:p w14:paraId="0B716393" w14:textId="62E51A94" w:rsidR="00A0082F" w:rsidRPr="00A0082F" w:rsidRDefault="00A0082F" w:rsidP="00A0082F">
            <w:pPr>
              <w:spacing w:line="276" w:lineRule="auto"/>
              <w:jc w:val="center"/>
              <w:rPr>
                <w:rFonts w:ascii="Times New Roman" w:hAnsi="Times New Roman" w:cs="Times New Roman"/>
                <w:b/>
                <w:bCs/>
                <w:sz w:val="22"/>
                <w:szCs w:val="22"/>
              </w:rPr>
            </w:pPr>
            <w:r w:rsidRPr="00A0082F">
              <w:rPr>
                <w:rFonts w:ascii="Segoe UI Symbol" w:hAnsi="Segoe UI Symbol" w:cs="Segoe UI Symbol"/>
                <w:sz w:val="22"/>
                <w:szCs w:val="22"/>
              </w:rPr>
              <w:t>✓</w:t>
            </w:r>
          </w:p>
        </w:tc>
        <w:tc>
          <w:tcPr>
            <w:tcW w:w="1397" w:type="dxa"/>
            <w:vAlign w:val="center"/>
          </w:tcPr>
          <w:p w14:paraId="1805B8C6" w14:textId="0A397ABB" w:rsidR="00A0082F" w:rsidRPr="00A0082F" w:rsidRDefault="00A0082F" w:rsidP="00A0082F">
            <w:pPr>
              <w:spacing w:line="276" w:lineRule="auto"/>
              <w:jc w:val="center"/>
              <w:rPr>
                <w:rFonts w:ascii="Times New Roman" w:hAnsi="Times New Roman" w:cs="Times New Roman"/>
                <w:b/>
                <w:bCs/>
                <w:sz w:val="22"/>
                <w:szCs w:val="22"/>
              </w:rPr>
            </w:pPr>
            <w:r w:rsidRPr="00A0082F">
              <w:rPr>
                <w:rFonts w:ascii="Segoe UI Symbol" w:hAnsi="Segoe UI Symbol" w:cs="Segoe UI Symbol"/>
                <w:sz w:val="22"/>
                <w:szCs w:val="22"/>
              </w:rPr>
              <w:t>✓</w:t>
            </w:r>
          </w:p>
        </w:tc>
        <w:tc>
          <w:tcPr>
            <w:tcW w:w="1402" w:type="dxa"/>
            <w:vAlign w:val="center"/>
          </w:tcPr>
          <w:p w14:paraId="2E8E4A83" w14:textId="5A261F0A"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Diabetes Mellitus (OP)</w:t>
            </w:r>
          </w:p>
        </w:tc>
        <w:tc>
          <w:tcPr>
            <w:tcW w:w="1524" w:type="dxa"/>
            <w:vAlign w:val="center"/>
          </w:tcPr>
          <w:p w14:paraId="23CD617A" w14:textId="0381AAF0"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Continuous (Mean Difference)</w:t>
            </w:r>
          </w:p>
        </w:tc>
      </w:tr>
      <w:tr w:rsidR="00A0082F" w:rsidRPr="00A0082F" w14:paraId="059F873C" w14:textId="77777777" w:rsidTr="00A0082F">
        <w:tc>
          <w:tcPr>
            <w:tcW w:w="540" w:type="dxa"/>
            <w:vAlign w:val="center"/>
          </w:tcPr>
          <w:p w14:paraId="2DF97457" w14:textId="208766AC"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2</w:t>
            </w:r>
          </w:p>
        </w:tc>
        <w:tc>
          <w:tcPr>
            <w:tcW w:w="1144" w:type="dxa"/>
            <w:vAlign w:val="center"/>
          </w:tcPr>
          <w:p w14:paraId="55F0E9B2" w14:textId="3114DC68" w:rsidR="00A0082F" w:rsidRPr="00A0082F" w:rsidRDefault="00A0082F" w:rsidP="00A0082F">
            <w:pPr>
              <w:spacing w:line="276" w:lineRule="auto"/>
              <w:rPr>
                <w:rFonts w:ascii="Times New Roman" w:hAnsi="Times New Roman" w:cs="Times New Roman"/>
                <w:b/>
                <w:bCs/>
                <w:sz w:val="22"/>
                <w:szCs w:val="22"/>
              </w:rPr>
            </w:pPr>
            <w:proofErr w:type="spellStart"/>
            <w:r w:rsidRPr="00A0082F">
              <w:rPr>
                <w:rFonts w:ascii="Times New Roman" w:eastAsia="Times New Roman" w:hAnsi="Times New Roman" w:cs="Times New Roman"/>
                <w:color w:val="000000"/>
                <w:kern w:val="0"/>
                <w:sz w:val="22"/>
                <w:szCs w:val="22"/>
                <w14:ligatures w14:val="none"/>
              </w:rPr>
              <w:t>Pruthu</w:t>
            </w:r>
            <w:proofErr w:type="spellEnd"/>
            <w:r w:rsidRPr="00A0082F">
              <w:rPr>
                <w:rFonts w:ascii="Times New Roman" w:eastAsia="Times New Roman" w:hAnsi="Times New Roman" w:cs="Times New Roman"/>
                <w:color w:val="000000"/>
                <w:kern w:val="0"/>
                <w:sz w:val="22"/>
                <w:szCs w:val="22"/>
                <w14:ligatures w14:val="none"/>
              </w:rPr>
              <w:t xml:space="preserve"> et al., 2015 </w:t>
            </w:r>
          </w:p>
        </w:tc>
        <w:tc>
          <w:tcPr>
            <w:tcW w:w="1011" w:type="dxa"/>
            <w:vAlign w:val="center"/>
          </w:tcPr>
          <w:p w14:paraId="1642456E" w14:textId="4A374919"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India</w:t>
            </w:r>
          </w:p>
        </w:tc>
        <w:tc>
          <w:tcPr>
            <w:tcW w:w="876" w:type="dxa"/>
            <w:vAlign w:val="center"/>
          </w:tcPr>
          <w:p w14:paraId="076E58CB" w14:textId="45FC1AB3"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2013, 2014</w:t>
            </w:r>
          </w:p>
        </w:tc>
        <w:tc>
          <w:tcPr>
            <w:tcW w:w="1525" w:type="dxa"/>
            <w:vAlign w:val="center"/>
          </w:tcPr>
          <w:p w14:paraId="2F511054" w14:textId="73991DF7"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xml:space="preserve">156 for 2013 and 180 for 2014 </w:t>
            </w:r>
          </w:p>
        </w:tc>
        <w:tc>
          <w:tcPr>
            <w:tcW w:w="1289" w:type="dxa"/>
            <w:vAlign w:val="center"/>
          </w:tcPr>
          <w:p w14:paraId="53EC4347" w14:textId="541F7DDF"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30 yrs</w:t>
            </w:r>
          </w:p>
        </w:tc>
        <w:tc>
          <w:tcPr>
            <w:tcW w:w="1800" w:type="dxa"/>
            <w:vAlign w:val="center"/>
          </w:tcPr>
          <w:p w14:paraId="29DDCFB0" w14:textId="572CB8A4"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Cross-sectional reviews on patients' case records at two time points</w:t>
            </w:r>
          </w:p>
        </w:tc>
        <w:tc>
          <w:tcPr>
            <w:tcW w:w="1440" w:type="dxa"/>
            <w:vAlign w:val="center"/>
          </w:tcPr>
          <w:p w14:paraId="3D75650F" w14:textId="69B4433E" w:rsidR="00A0082F" w:rsidRPr="00A0082F" w:rsidRDefault="00A0082F" w:rsidP="00A0082F">
            <w:pPr>
              <w:spacing w:line="276" w:lineRule="auto"/>
              <w:jc w:val="center"/>
              <w:rPr>
                <w:rFonts w:ascii="Times New Roman" w:hAnsi="Times New Roman" w:cs="Times New Roman"/>
                <w:b/>
                <w:bCs/>
                <w:sz w:val="22"/>
                <w:szCs w:val="22"/>
              </w:rPr>
            </w:pPr>
            <w:r w:rsidRPr="00A0082F">
              <w:rPr>
                <w:rFonts w:ascii="Segoe UI Symbol" w:hAnsi="Segoe UI Symbol" w:cs="Segoe UI Symbol"/>
                <w:sz w:val="22"/>
                <w:szCs w:val="22"/>
              </w:rPr>
              <w:t>✓</w:t>
            </w:r>
          </w:p>
        </w:tc>
        <w:tc>
          <w:tcPr>
            <w:tcW w:w="1397" w:type="dxa"/>
            <w:vAlign w:val="center"/>
          </w:tcPr>
          <w:p w14:paraId="5BB2CD49" w14:textId="43848F4B" w:rsidR="00A0082F" w:rsidRPr="00A0082F" w:rsidRDefault="00A0082F" w:rsidP="00A0082F">
            <w:pPr>
              <w:spacing w:line="276" w:lineRule="auto"/>
              <w:jc w:val="center"/>
              <w:rPr>
                <w:rFonts w:ascii="Times New Roman" w:hAnsi="Times New Roman" w:cs="Times New Roman"/>
                <w:b/>
                <w:bCs/>
                <w:sz w:val="22"/>
                <w:szCs w:val="22"/>
              </w:rPr>
            </w:pPr>
            <w:r w:rsidRPr="00A0082F">
              <w:rPr>
                <w:rFonts w:ascii="Segoe UI Symbol" w:hAnsi="Segoe UI Symbol" w:cs="Segoe UI Symbol"/>
                <w:sz w:val="22"/>
                <w:szCs w:val="22"/>
              </w:rPr>
              <w:t>✓</w:t>
            </w:r>
          </w:p>
        </w:tc>
        <w:tc>
          <w:tcPr>
            <w:tcW w:w="1402" w:type="dxa"/>
            <w:vAlign w:val="center"/>
          </w:tcPr>
          <w:p w14:paraId="757A4561" w14:textId="4F7A0E0E"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Diabetes Mellitus (not specified for OP, IP)</w:t>
            </w:r>
          </w:p>
        </w:tc>
        <w:tc>
          <w:tcPr>
            <w:tcW w:w="1524" w:type="dxa"/>
            <w:vAlign w:val="center"/>
          </w:tcPr>
          <w:p w14:paraId="6EC48E99" w14:textId="187A18D0"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Category (Proportion difference)</w:t>
            </w:r>
          </w:p>
        </w:tc>
      </w:tr>
      <w:tr w:rsidR="00A0082F" w:rsidRPr="00A0082F" w14:paraId="0641DCF3" w14:textId="77777777" w:rsidTr="00A0082F">
        <w:tc>
          <w:tcPr>
            <w:tcW w:w="540" w:type="dxa"/>
            <w:vAlign w:val="center"/>
          </w:tcPr>
          <w:p w14:paraId="5413C1D1" w14:textId="1F16A25B"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3</w:t>
            </w:r>
          </w:p>
        </w:tc>
        <w:tc>
          <w:tcPr>
            <w:tcW w:w="1144" w:type="dxa"/>
            <w:vAlign w:val="center"/>
          </w:tcPr>
          <w:p w14:paraId="14FF5189" w14:textId="08585FE5"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xml:space="preserve">Wu et al., 2016 </w:t>
            </w:r>
          </w:p>
        </w:tc>
        <w:tc>
          <w:tcPr>
            <w:tcW w:w="1011" w:type="dxa"/>
            <w:vAlign w:val="center"/>
          </w:tcPr>
          <w:p w14:paraId="21E7A9BF" w14:textId="5A11FB37"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China</w:t>
            </w:r>
          </w:p>
        </w:tc>
        <w:tc>
          <w:tcPr>
            <w:tcW w:w="876" w:type="dxa"/>
            <w:vAlign w:val="center"/>
          </w:tcPr>
          <w:p w14:paraId="4F67C7F9" w14:textId="7EDF4D69"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2011, 2012, 2014</w:t>
            </w:r>
          </w:p>
        </w:tc>
        <w:tc>
          <w:tcPr>
            <w:tcW w:w="1525" w:type="dxa"/>
            <w:vAlign w:val="center"/>
          </w:tcPr>
          <w:p w14:paraId="5B6F6F27" w14:textId="57A9AC94"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2 counties (intervention), 1 county (control)</w:t>
            </w:r>
          </w:p>
        </w:tc>
        <w:tc>
          <w:tcPr>
            <w:tcW w:w="1289" w:type="dxa"/>
            <w:vAlign w:val="center"/>
          </w:tcPr>
          <w:p w14:paraId="5D0800E2" w14:textId="234E9849"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65 yrs</w:t>
            </w:r>
          </w:p>
        </w:tc>
        <w:tc>
          <w:tcPr>
            <w:tcW w:w="1800" w:type="dxa"/>
            <w:vAlign w:val="center"/>
          </w:tcPr>
          <w:p w14:paraId="1716D684" w14:textId="1934FF4A"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kern w:val="0"/>
                <w:sz w:val="22"/>
                <w:szCs w:val="22"/>
                <w14:ligatures w14:val="none"/>
              </w:rPr>
              <w:t>Retrospective cohort study using the data collected in 2011, 2012 and 2014</w:t>
            </w:r>
          </w:p>
        </w:tc>
        <w:tc>
          <w:tcPr>
            <w:tcW w:w="1440" w:type="dxa"/>
            <w:vAlign w:val="center"/>
          </w:tcPr>
          <w:p w14:paraId="62303575" w14:textId="7306AABE" w:rsidR="00A0082F" w:rsidRPr="00A0082F" w:rsidRDefault="00A0082F" w:rsidP="00A0082F">
            <w:pPr>
              <w:spacing w:line="276" w:lineRule="auto"/>
              <w:jc w:val="center"/>
              <w:rPr>
                <w:rFonts w:ascii="Times New Roman" w:hAnsi="Times New Roman" w:cs="Times New Roman"/>
                <w:b/>
                <w:bCs/>
                <w:sz w:val="22"/>
                <w:szCs w:val="22"/>
              </w:rPr>
            </w:pPr>
          </w:p>
        </w:tc>
        <w:tc>
          <w:tcPr>
            <w:tcW w:w="1397" w:type="dxa"/>
            <w:vAlign w:val="center"/>
          </w:tcPr>
          <w:p w14:paraId="6E7FA97C" w14:textId="288E5D98" w:rsidR="00A0082F" w:rsidRPr="00A0082F" w:rsidRDefault="00A0082F" w:rsidP="00A0082F">
            <w:pPr>
              <w:spacing w:line="276" w:lineRule="auto"/>
              <w:jc w:val="center"/>
              <w:rPr>
                <w:rFonts w:ascii="Times New Roman" w:hAnsi="Times New Roman" w:cs="Times New Roman"/>
                <w:b/>
                <w:bCs/>
                <w:sz w:val="22"/>
                <w:szCs w:val="22"/>
              </w:rPr>
            </w:pPr>
            <w:r w:rsidRPr="00A0082F">
              <w:rPr>
                <w:rFonts w:ascii="Segoe UI Symbol" w:hAnsi="Segoe UI Symbol" w:cs="Segoe UI Symbol"/>
                <w:sz w:val="22"/>
                <w:szCs w:val="22"/>
              </w:rPr>
              <w:t>✓</w:t>
            </w:r>
          </w:p>
        </w:tc>
        <w:tc>
          <w:tcPr>
            <w:tcW w:w="1402" w:type="dxa"/>
            <w:vAlign w:val="center"/>
          </w:tcPr>
          <w:p w14:paraId="3295EE09" w14:textId="78A94F15"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Diabetes Mellitus and Hypertension (not specified for OP, IP)</w:t>
            </w:r>
          </w:p>
        </w:tc>
        <w:tc>
          <w:tcPr>
            <w:tcW w:w="1524" w:type="dxa"/>
            <w:vAlign w:val="center"/>
          </w:tcPr>
          <w:p w14:paraId="3CD9B001" w14:textId="124BC1AE"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Category (Comparative analysis with proportion and chi square test)</w:t>
            </w:r>
          </w:p>
        </w:tc>
      </w:tr>
      <w:tr w:rsidR="00A0082F" w:rsidRPr="00A0082F" w14:paraId="6E830C2C" w14:textId="77777777" w:rsidTr="00A0082F">
        <w:tc>
          <w:tcPr>
            <w:tcW w:w="540" w:type="dxa"/>
            <w:vAlign w:val="center"/>
          </w:tcPr>
          <w:p w14:paraId="27C60DCD" w14:textId="7F51FD29"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4</w:t>
            </w:r>
          </w:p>
        </w:tc>
        <w:tc>
          <w:tcPr>
            <w:tcW w:w="1144" w:type="dxa"/>
            <w:vAlign w:val="center"/>
          </w:tcPr>
          <w:p w14:paraId="740C3BCC" w14:textId="41638D10"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xml:space="preserve">Fairall et al., 2016 </w:t>
            </w:r>
          </w:p>
        </w:tc>
        <w:tc>
          <w:tcPr>
            <w:tcW w:w="1011" w:type="dxa"/>
            <w:vAlign w:val="center"/>
          </w:tcPr>
          <w:p w14:paraId="145F0882" w14:textId="080DE50A"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South Africa</w:t>
            </w:r>
          </w:p>
        </w:tc>
        <w:tc>
          <w:tcPr>
            <w:tcW w:w="876" w:type="dxa"/>
            <w:vAlign w:val="center"/>
          </w:tcPr>
          <w:p w14:paraId="1CD61F65" w14:textId="181872B9"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2011, 2012</w:t>
            </w:r>
          </w:p>
        </w:tc>
        <w:tc>
          <w:tcPr>
            <w:tcW w:w="1525" w:type="dxa"/>
            <w:vAlign w:val="center"/>
          </w:tcPr>
          <w:p w14:paraId="7CF5DE9F" w14:textId="77777777" w:rsidR="00A0082F" w:rsidRPr="00A0082F" w:rsidRDefault="00A0082F" w:rsidP="00A0082F">
            <w:pPr>
              <w:spacing w:line="276" w:lineRule="auto"/>
              <w:rPr>
                <w:rFonts w:ascii="Times New Roman" w:eastAsia="Times New Roman" w:hAnsi="Times New Roman" w:cs="Times New Roman"/>
                <w:color w:val="000000"/>
                <w:kern w:val="0"/>
                <w:sz w:val="22"/>
                <w:szCs w:val="22"/>
                <w14:ligatures w14:val="none"/>
              </w:rPr>
            </w:pPr>
            <w:r w:rsidRPr="00A0082F">
              <w:rPr>
                <w:rFonts w:ascii="Times New Roman" w:eastAsia="Times New Roman" w:hAnsi="Times New Roman" w:cs="Times New Roman"/>
                <w:color w:val="000000"/>
                <w:kern w:val="0"/>
                <w:sz w:val="22"/>
                <w:szCs w:val="22"/>
                <w14:ligatures w14:val="none"/>
              </w:rPr>
              <w:t>1,927</w:t>
            </w:r>
          </w:p>
          <w:p w14:paraId="5D7F3A0F" w14:textId="7F6A7B89"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(intervention group), 2,050 (control group)</w:t>
            </w:r>
          </w:p>
        </w:tc>
        <w:tc>
          <w:tcPr>
            <w:tcW w:w="1289" w:type="dxa"/>
            <w:vAlign w:val="center"/>
          </w:tcPr>
          <w:p w14:paraId="74E33F84" w14:textId="331227B0"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18 yrs</w:t>
            </w:r>
          </w:p>
        </w:tc>
        <w:tc>
          <w:tcPr>
            <w:tcW w:w="1800" w:type="dxa"/>
            <w:vAlign w:val="center"/>
          </w:tcPr>
          <w:p w14:paraId="4D08A4A3" w14:textId="5A895A96"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Pragmatic, parallel-group cluster randomized controlled trial, Follow up - 14 months</w:t>
            </w:r>
          </w:p>
        </w:tc>
        <w:tc>
          <w:tcPr>
            <w:tcW w:w="1440" w:type="dxa"/>
            <w:vAlign w:val="center"/>
          </w:tcPr>
          <w:p w14:paraId="5FA0DA74" w14:textId="61D12AAA" w:rsidR="00A0082F" w:rsidRPr="00A0082F" w:rsidRDefault="00A0082F" w:rsidP="00A0082F">
            <w:pPr>
              <w:spacing w:line="276" w:lineRule="auto"/>
              <w:jc w:val="center"/>
              <w:rPr>
                <w:rFonts w:ascii="Times New Roman" w:hAnsi="Times New Roman" w:cs="Times New Roman"/>
                <w:b/>
                <w:bCs/>
                <w:sz w:val="22"/>
                <w:szCs w:val="22"/>
              </w:rPr>
            </w:pPr>
          </w:p>
        </w:tc>
        <w:tc>
          <w:tcPr>
            <w:tcW w:w="1397" w:type="dxa"/>
            <w:vAlign w:val="center"/>
          </w:tcPr>
          <w:p w14:paraId="38E97ACB" w14:textId="592C56FD" w:rsidR="00A0082F" w:rsidRPr="00A0082F" w:rsidRDefault="00A0082F" w:rsidP="00A0082F">
            <w:pPr>
              <w:spacing w:line="276" w:lineRule="auto"/>
              <w:jc w:val="center"/>
              <w:rPr>
                <w:rFonts w:ascii="Times New Roman" w:hAnsi="Times New Roman" w:cs="Times New Roman"/>
                <w:b/>
                <w:bCs/>
                <w:sz w:val="22"/>
                <w:szCs w:val="22"/>
              </w:rPr>
            </w:pPr>
            <w:r w:rsidRPr="00A0082F">
              <w:rPr>
                <w:rFonts w:ascii="Segoe UI Symbol" w:hAnsi="Segoe UI Symbol" w:cs="Segoe UI Symbol"/>
                <w:sz w:val="22"/>
                <w:szCs w:val="22"/>
              </w:rPr>
              <w:t>✓</w:t>
            </w:r>
          </w:p>
        </w:tc>
        <w:tc>
          <w:tcPr>
            <w:tcW w:w="1402" w:type="dxa"/>
            <w:vAlign w:val="center"/>
          </w:tcPr>
          <w:p w14:paraId="701891BD" w14:textId="15120FEA"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General NCDs (OP, IP)</w:t>
            </w:r>
          </w:p>
        </w:tc>
        <w:tc>
          <w:tcPr>
            <w:tcW w:w="1524" w:type="dxa"/>
            <w:vAlign w:val="center"/>
          </w:tcPr>
          <w:p w14:paraId="799BF140" w14:textId="70F93BFA"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Continuous [Incidence rate ratio (IRR)]</w:t>
            </w:r>
          </w:p>
        </w:tc>
      </w:tr>
      <w:tr w:rsidR="00A0082F" w:rsidRPr="00A0082F" w14:paraId="7EF7DC14" w14:textId="77777777" w:rsidTr="00A0082F">
        <w:tc>
          <w:tcPr>
            <w:tcW w:w="540" w:type="dxa"/>
            <w:vAlign w:val="center"/>
          </w:tcPr>
          <w:p w14:paraId="3476F1CA" w14:textId="247ED9F6"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5</w:t>
            </w:r>
          </w:p>
        </w:tc>
        <w:tc>
          <w:tcPr>
            <w:tcW w:w="1144" w:type="dxa"/>
            <w:vAlign w:val="center"/>
          </w:tcPr>
          <w:p w14:paraId="5226AB52" w14:textId="2327737C"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xml:space="preserve">Zhang et al., 2024 </w:t>
            </w:r>
          </w:p>
        </w:tc>
        <w:tc>
          <w:tcPr>
            <w:tcW w:w="1011" w:type="dxa"/>
            <w:vAlign w:val="center"/>
          </w:tcPr>
          <w:p w14:paraId="308759EF" w14:textId="0F80BCEF"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China</w:t>
            </w:r>
          </w:p>
        </w:tc>
        <w:tc>
          <w:tcPr>
            <w:tcW w:w="876" w:type="dxa"/>
            <w:vAlign w:val="center"/>
          </w:tcPr>
          <w:p w14:paraId="5391E3F0" w14:textId="58DCCCDA"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2017, 2019</w:t>
            </w:r>
          </w:p>
        </w:tc>
        <w:tc>
          <w:tcPr>
            <w:tcW w:w="1525" w:type="dxa"/>
            <w:vAlign w:val="center"/>
          </w:tcPr>
          <w:p w14:paraId="1EE25E48" w14:textId="29ABB198"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xml:space="preserve">1,038 patients from 40 clusters (intervention </w:t>
            </w:r>
            <w:r w:rsidRPr="00A0082F">
              <w:rPr>
                <w:rFonts w:ascii="Times New Roman" w:eastAsia="Times New Roman" w:hAnsi="Times New Roman" w:cs="Times New Roman"/>
                <w:color w:val="000000"/>
                <w:kern w:val="0"/>
                <w:sz w:val="22"/>
                <w:szCs w:val="22"/>
                <w14:ligatures w14:val="none"/>
              </w:rPr>
              <w:lastRenderedPageBreak/>
              <w:t>group), 1,034 patients from 40 clusters</w:t>
            </w:r>
            <w:r w:rsidRPr="00A0082F">
              <w:rPr>
                <w:rFonts w:ascii="Times New Roman" w:eastAsia="Times New Roman" w:hAnsi="Times New Roman" w:cs="Times New Roman"/>
                <w:color w:val="000000"/>
                <w:kern w:val="0"/>
                <w:sz w:val="22"/>
                <w:szCs w:val="22"/>
                <w14:ligatures w14:val="none"/>
              </w:rPr>
              <w:br/>
              <w:t xml:space="preserve">(control group </w:t>
            </w:r>
          </w:p>
        </w:tc>
        <w:tc>
          <w:tcPr>
            <w:tcW w:w="1289" w:type="dxa"/>
            <w:vAlign w:val="center"/>
          </w:tcPr>
          <w:p w14:paraId="6D47BFCD" w14:textId="3AC8EB5C"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lastRenderedPageBreak/>
              <w:t>≥ 40 yrs</w:t>
            </w:r>
          </w:p>
        </w:tc>
        <w:tc>
          <w:tcPr>
            <w:tcW w:w="1800" w:type="dxa"/>
            <w:vAlign w:val="center"/>
          </w:tcPr>
          <w:p w14:paraId="74961EE5" w14:textId="59D64753"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xml:space="preserve">Open-label, parallel, cluster randomized controlled trial, </w:t>
            </w:r>
            <w:r w:rsidRPr="00A0082F">
              <w:rPr>
                <w:rFonts w:ascii="Times New Roman" w:eastAsia="Times New Roman" w:hAnsi="Times New Roman" w:cs="Times New Roman"/>
                <w:color w:val="000000"/>
                <w:kern w:val="0"/>
                <w:sz w:val="22"/>
                <w:szCs w:val="22"/>
                <w14:ligatures w14:val="none"/>
              </w:rPr>
              <w:lastRenderedPageBreak/>
              <w:t>data were collected baseline, mid-term (12 months) and end of study (24 months)</w:t>
            </w:r>
          </w:p>
        </w:tc>
        <w:tc>
          <w:tcPr>
            <w:tcW w:w="1440" w:type="dxa"/>
            <w:vAlign w:val="center"/>
          </w:tcPr>
          <w:p w14:paraId="3E2C281C" w14:textId="3BA2A596" w:rsidR="00A0082F" w:rsidRPr="00A0082F" w:rsidRDefault="00A0082F" w:rsidP="00A0082F">
            <w:pPr>
              <w:spacing w:line="276" w:lineRule="auto"/>
              <w:jc w:val="center"/>
              <w:rPr>
                <w:rFonts w:ascii="Times New Roman" w:hAnsi="Times New Roman" w:cs="Times New Roman"/>
                <w:b/>
                <w:bCs/>
                <w:sz w:val="22"/>
                <w:szCs w:val="22"/>
              </w:rPr>
            </w:pPr>
            <w:r w:rsidRPr="00A0082F">
              <w:rPr>
                <w:rFonts w:ascii="Segoe UI Symbol" w:hAnsi="Segoe UI Symbol" w:cs="Segoe UI Symbol"/>
                <w:sz w:val="22"/>
                <w:szCs w:val="22"/>
              </w:rPr>
              <w:lastRenderedPageBreak/>
              <w:t>✓</w:t>
            </w:r>
          </w:p>
        </w:tc>
        <w:tc>
          <w:tcPr>
            <w:tcW w:w="1397" w:type="dxa"/>
            <w:vAlign w:val="center"/>
          </w:tcPr>
          <w:p w14:paraId="3F0B89D2" w14:textId="69B75297" w:rsidR="00A0082F" w:rsidRPr="00A0082F" w:rsidRDefault="00A0082F" w:rsidP="00A0082F">
            <w:pPr>
              <w:spacing w:line="276" w:lineRule="auto"/>
              <w:jc w:val="center"/>
              <w:rPr>
                <w:rFonts w:ascii="Times New Roman" w:hAnsi="Times New Roman" w:cs="Times New Roman"/>
                <w:b/>
                <w:bCs/>
                <w:sz w:val="22"/>
                <w:szCs w:val="22"/>
              </w:rPr>
            </w:pPr>
            <w:r w:rsidRPr="00A0082F">
              <w:rPr>
                <w:rFonts w:ascii="Segoe UI Symbol" w:hAnsi="Segoe UI Symbol" w:cs="Segoe UI Symbol"/>
                <w:sz w:val="22"/>
                <w:szCs w:val="22"/>
              </w:rPr>
              <w:t>✓</w:t>
            </w:r>
          </w:p>
        </w:tc>
        <w:tc>
          <w:tcPr>
            <w:tcW w:w="1402" w:type="dxa"/>
            <w:vAlign w:val="center"/>
          </w:tcPr>
          <w:p w14:paraId="38B31A5A" w14:textId="38E868A9"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Diabetes Mellitus (OP, IP)</w:t>
            </w:r>
          </w:p>
        </w:tc>
        <w:tc>
          <w:tcPr>
            <w:tcW w:w="1524" w:type="dxa"/>
            <w:vAlign w:val="center"/>
          </w:tcPr>
          <w:p w14:paraId="4A06B919" w14:textId="4703F442" w:rsidR="00A0082F" w:rsidRPr="00A0082F" w:rsidRDefault="00A0082F" w:rsidP="00A0082F">
            <w:pPr>
              <w:spacing w:line="276" w:lineRule="auto"/>
              <w:rPr>
                <w:rFonts w:ascii="Times New Roman" w:hAnsi="Times New Roman" w:cs="Times New Roman"/>
                <w:b/>
                <w:bCs/>
                <w:sz w:val="22"/>
                <w:szCs w:val="22"/>
              </w:rPr>
            </w:pPr>
            <w:r w:rsidRPr="00A0082F">
              <w:rPr>
                <w:rFonts w:ascii="Times New Roman" w:eastAsia="Times New Roman" w:hAnsi="Times New Roman" w:cs="Times New Roman"/>
                <w:color w:val="000000"/>
                <w:kern w:val="0"/>
                <w:sz w:val="22"/>
                <w:szCs w:val="22"/>
                <w14:ligatures w14:val="none"/>
              </w:rPr>
              <w:t xml:space="preserve">Continuous (Mean difference with </w:t>
            </w:r>
            <w:r w:rsidRPr="00A0082F">
              <w:rPr>
                <w:rFonts w:ascii="Times New Roman" w:eastAsia="Times New Roman" w:hAnsi="Times New Roman" w:cs="Times New Roman"/>
                <w:color w:val="000000"/>
                <w:kern w:val="0"/>
                <w:sz w:val="22"/>
                <w:szCs w:val="22"/>
                <w14:ligatures w14:val="none"/>
              </w:rPr>
              <w:lastRenderedPageBreak/>
              <w:t>propensity score matching for adjustment)</w:t>
            </w:r>
          </w:p>
        </w:tc>
      </w:tr>
    </w:tbl>
    <w:p w14:paraId="79206568" w14:textId="1F81AA29" w:rsidR="00A0082F" w:rsidRPr="00A0082F" w:rsidRDefault="003A6165" w:rsidP="00A0082F">
      <w:pPr>
        <w:spacing w:after="0" w:line="360" w:lineRule="auto"/>
        <w:rPr>
          <w:rFonts w:ascii="Times New Roman" w:hAnsi="Times New Roman" w:cs="Times New Roman"/>
          <w:b/>
          <w:bCs/>
        </w:rPr>
      </w:pPr>
      <w:r>
        <w:rPr>
          <w:rFonts w:ascii="Times New Roman" w:eastAsia="Times New Roman" w:hAnsi="Times New Roman" w:cs="Times New Roman"/>
          <w:color w:val="000000"/>
          <w:kern w:val="0"/>
          <w:sz w:val="22"/>
          <w:szCs w:val="22"/>
          <w14:ligatures w14:val="none"/>
        </w:rPr>
        <w:t>Abbreviations: IP-Inpatients, OP-Outpatients.</w:t>
      </w:r>
    </w:p>
    <w:p w14:paraId="2B0A46E1" w14:textId="77777777" w:rsidR="005B17A7" w:rsidRDefault="005B17A7" w:rsidP="00213CEF">
      <w:pPr>
        <w:spacing w:after="0" w:line="360" w:lineRule="auto"/>
        <w:rPr>
          <w:rFonts w:ascii="Times New Roman" w:hAnsi="Times New Roman" w:cs="Times New Roman"/>
          <w:b/>
          <w:bCs/>
        </w:rPr>
      </w:pPr>
    </w:p>
    <w:p w14:paraId="7AC956AF" w14:textId="77777777" w:rsidR="005B17A7" w:rsidRDefault="005B17A7" w:rsidP="00213CEF">
      <w:pPr>
        <w:spacing w:after="0" w:line="360" w:lineRule="auto"/>
        <w:rPr>
          <w:rFonts w:ascii="Times New Roman" w:hAnsi="Times New Roman" w:cs="Times New Roman"/>
          <w:b/>
          <w:bCs/>
        </w:rPr>
      </w:pPr>
    </w:p>
    <w:p w14:paraId="7DEC47A5" w14:textId="77777777" w:rsidR="005B17A7" w:rsidRDefault="005B17A7" w:rsidP="00213CEF">
      <w:pPr>
        <w:spacing w:after="0" w:line="360" w:lineRule="auto"/>
        <w:rPr>
          <w:rFonts w:ascii="Times New Roman" w:hAnsi="Times New Roman" w:cs="Times New Roman"/>
          <w:b/>
          <w:bCs/>
        </w:rPr>
      </w:pPr>
    </w:p>
    <w:p w14:paraId="58BF14B5" w14:textId="77777777" w:rsidR="005B17A7" w:rsidRDefault="005B17A7" w:rsidP="00213CEF">
      <w:pPr>
        <w:spacing w:after="0" w:line="360" w:lineRule="auto"/>
        <w:rPr>
          <w:rFonts w:ascii="Times New Roman" w:hAnsi="Times New Roman" w:cs="Times New Roman"/>
          <w:b/>
          <w:bCs/>
        </w:rPr>
      </w:pPr>
    </w:p>
    <w:p w14:paraId="161BA2DB" w14:textId="77777777" w:rsidR="005B17A7" w:rsidRDefault="005B17A7" w:rsidP="00213CEF">
      <w:pPr>
        <w:spacing w:after="0" w:line="360" w:lineRule="auto"/>
        <w:rPr>
          <w:rFonts w:ascii="Times New Roman" w:hAnsi="Times New Roman" w:cs="Times New Roman"/>
          <w:b/>
          <w:bCs/>
        </w:rPr>
      </w:pPr>
    </w:p>
    <w:p w14:paraId="5DD2603B" w14:textId="77777777" w:rsidR="005B17A7" w:rsidRDefault="005B17A7" w:rsidP="00213CEF">
      <w:pPr>
        <w:spacing w:after="0" w:line="360" w:lineRule="auto"/>
        <w:rPr>
          <w:rFonts w:ascii="Times New Roman" w:hAnsi="Times New Roman" w:cs="Times New Roman"/>
          <w:b/>
          <w:bCs/>
        </w:rPr>
      </w:pPr>
    </w:p>
    <w:p w14:paraId="48C15445" w14:textId="77777777" w:rsidR="005B17A7" w:rsidRDefault="005B17A7" w:rsidP="00213CEF">
      <w:pPr>
        <w:spacing w:after="0" w:line="360" w:lineRule="auto"/>
        <w:rPr>
          <w:rFonts w:ascii="Times New Roman" w:hAnsi="Times New Roman" w:cs="Times New Roman"/>
          <w:b/>
          <w:bCs/>
        </w:rPr>
      </w:pPr>
    </w:p>
    <w:p w14:paraId="69FB406B" w14:textId="77777777" w:rsidR="005B17A7" w:rsidRDefault="005B17A7" w:rsidP="00213CEF">
      <w:pPr>
        <w:spacing w:after="0" w:line="360" w:lineRule="auto"/>
        <w:rPr>
          <w:rFonts w:ascii="Times New Roman" w:hAnsi="Times New Roman" w:cs="Times New Roman"/>
          <w:b/>
          <w:bCs/>
        </w:rPr>
      </w:pPr>
    </w:p>
    <w:p w14:paraId="34C859FE" w14:textId="77777777" w:rsidR="005B17A7" w:rsidRDefault="005B17A7" w:rsidP="00213CEF">
      <w:pPr>
        <w:spacing w:after="0" w:line="360" w:lineRule="auto"/>
        <w:rPr>
          <w:rFonts w:ascii="Times New Roman" w:hAnsi="Times New Roman" w:cs="Times New Roman"/>
          <w:b/>
          <w:bCs/>
        </w:rPr>
      </w:pPr>
    </w:p>
    <w:p w14:paraId="4E96BE77" w14:textId="77777777" w:rsidR="005B17A7" w:rsidRDefault="005B17A7" w:rsidP="00213CEF">
      <w:pPr>
        <w:spacing w:after="0" w:line="360" w:lineRule="auto"/>
        <w:rPr>
          <w:rFonts w:ascii="Times New Roman" w:hAnsi="Times New Roman" w:cs="Times New Roman"/>
          <w:b/>
          <w:bCs/>
        </w:rPr>
      </w:pPr>
    </w:p>
    <w:p w14:paraId="4254D648" w14:textId="77777777" w:rsidR="005B17A7" w:rsidRDefault="005B17A7" w:rsidP="00213CEF">
      <w:pPr>
        <w:spacing w:after="0" w:line="360" w:lineRule="auto"/>
        <w:rPr>
          <w:rFonts w:ascii="Times New Roman" w:hAnsi="Times New Roman" w:cs="Times New Roman"/>
          <w:b/>
          <w:bCs/>
        </w:rPr>
      </w:pPr>
    </w:p>
    <w:p w14:paraId="568C7A2F" w14:textId="77777777" w:rsidR="005B17A7" w:rsidRDefault="005B17A7" w:rsidP="00213CEF">
      <w:pPr>
        <w:spacing w:after="0" w:line="360" w:lineRule="auto"/>
        <w:rPr>
          <w:rFonts w:ascii="Times New Roman" w:hAnsi="Times New Roman" w:cs="Times New Roman"/>
          <w:b/>
          <w:bCs/>
        </w:rPr>
      </w:pPr>
    </w:p>
    <w:p w14:paraId="19EF4F05" w14:textId="77777777" w:rsidR="005B17A7" w:rsidRDefault="005B17A7" w:rsidP="00213CEF">
      <w:pPr>
        <w:spacing w:after="0" w:line="360" w:lineRule="auto"/>
        <w:rPr>
          <w:rFonts w:ascii="Times New Roman" w:hAnsi="Times New Roman" w:cs="Times New Roman"/>
          <w:b/>
          <w:bCs/>
        </w:rPr>
      </w:pPr>
    </w:p>
    <w:p w14:paraId="6D836C08" w14:textId="77777777" w:rsidR="005B17A7" w:rsidRDefault="005B17A7" w:rsidP="00213CEF">
      <w:pPr>
        <w:spacing w:after="0" w:line="360" w:lineRule="auto"/>
        <w:rPr>
          <w:rFonts w:ascii="Times New Roman" w:hAnsi="Times New Roman" w:cs="Times New Roman"/>
          <w:b/>
          <w:bCs/>
        </w:rPr>
      </w:pPr>
    </w:p>
    <w:p w14:paraId="17D846CE" w14:textId="0CB7429E" w:rsidR="00213CEF" w:rsidRDefault="00292875" w:rsidP="00213CEF">
      <w:pPr>
        <w:spacing w:after="0" w:line="360" w:lineRule="auto"/>
        <w:rPr>
          <w:rFonts w:ascii="Times New Roman" w:hAnsi="Times New Roman" w:cs="Times New Roman"/>
          <w:b/>
          <w:bCs/>
        </w:rPr>
      </w:pPr>
      <w:r>
        <w:rPr>
          <w:rFonts w:ascii="Times New Roman" w:hAnsi="Times New Roman" w:cs="Times New Roman"/>
          <w:b/>
          <w:bCs/>
        </w:rPr>
        <w:lastRenderedPageBreak/>
        <w:t>Table</w:t>
      </w:r>
      <w:r w:rsidR="00213CEF" w:rsidRPr="00EA111F">
        <w:rPr>
          <w:rFonts w:ascii="Times New Roman" w:hAnsi="Times New Roman" w:cs="Times New Roman"/>
          <w:b/>
          <w:bCs/>
        </w:rPr>
        <w:t xml:space="preserve"> </w:t>
      </w:r>
      <w:r>
        <w:rPr>
          <w:rFonts w:ascii="Times New Roman" w:hAnsi="Times New Roman" w:cs="Times New Roman"/>
          <w:b/>
          <w:bCs/>
        </w:rPr>
        <w:t>S</w:t>
      </w:r>
      <w:r w:rsidR="00F81551">
        <w:rPr>
          <w:rFonts w:ascii="Times New Roman" w:hAnsi="Times New Roman" w:cs="Times New Roman"/>
          <w:b/>
          <w:bCs/>
        </w:rPr>
        <w:t>3</w:t>
      </w:r>
      <w:r w:rsidR="00213CEF">
        <w:rPr>
          <w:rFonts w:ascii="Times New Roman" w:hAnsi="Times New Roman" w:cs="Times New Roman"/>
          <w:b/>
          <w:bCs/>
        </w:rPr>
        <w:t>-d</w:t>
      </w:r>
      <w:r>
        <w:rPr>
          <w:rFonts w:ascii="Times New Roman" w:hAnsi="Times New Roman" w:cs="Times New Roman"/>
          <w:b/>
          <w:bCs/>
        </w:rPr>
        <w:t>:</w:t>
      </w:r>
      <w:r w:rsidR="00213CEF" w:rsidRPr="00EA111F">
        <w:rPr>
          <w:rFonts w:ascii="Times New Roman" w:hAnsi="Times New Roman" w:cs="Times New Roman"/>
          <w:b/>
          <w:bCs/>
        </w:rPr>
        <w:t xml:space="preserve">  </w:t>
      </w:r>
      <w:r w:rsidR="00213CEF" w:rsidRPr="00213CEF">
        <w:rPr>
          <w:rFonts w:ascii="Times New Roman" w:hAnsi="Times New Roman" w:cs="Times New Roman"/>
          <w:b/>
          <w:bCs/>
        </w:rPr>
        <w:t xml:space="preserve">Main findings of intervention studies </w:t>
      </w:r>
    </w:p>
    <w:tbl>
      <w:tblPr>
        <w:tblStyle w:val="TableGrid"/>
        <w:tblW w:w="0" w:type="auto"/>
        <w:tblLook w:val="04A0" w:firstRow="1" w:lastRow="0" w:firstColumn="1" w:lastColumn="0" w:noHBand="0" w:noVBand="1"/>
      </w:tblPr>
      <w:tblGrid>
        <w:gridCol w:w="540"/>
        <w:gridCol w:w="1170"/>
        <w:gridCol w:w="4315"/>
        <w:gridCol w:w="1980"/>
        <w:gridCol w:w="1980"/>
        <w:gridCol w:w="3963"/>
      </w:tblGrid>
      <w:tr w:rsidR="00CE5ADC" w:rsidRPr="00CE5ADC" w14:paraId="3478A00E" w14:textId="77777777" w:rsidTr="009E6C4A">
        <w:trPr>
          <w:tblHeader/>
        </w:trPr>
        <w:tc>
          <w:tcPr>
            <w:tcW w:w="540" w:type="dxa"/>
          </w:tcPr>
          <w:p w14:paraId="7CA6552A" w14:textId="5CDD5D08" w:rsidR="00CE5ADC" w:rsidRPr="00CE5ADC" w:rsidRDefault="00CE5ADC" w:rsidP="00CE5ADC">
            <w:pPr>
              <w:spacing w:line="276" w:lineRule="auto"/>
              <w:jc w:val="center"/>
              <w:rPr>
                <w:rFonts w:ascii="Times New Roman" w:hAnsi="Times New Roman" w:cs="Times New Roman"/>
                <w:b/>
                <w:bCs/>
                <w:sz w:val="22"/>
                <w:szCs w:val="22"/>
              </w:rPr>
            </w:pPr>
            <w:r w:rsidRPr="00CE5ADC">
              <w:rPr>
                <w:rFonts w:ascii="Times New Roman" w:hAnsi="Times New Roman" w:cs="Times New Roman"/>
                <w:b/>
                <w:bCs/>
                <w:sz w:val="22"/>
                <w:szCs w:val="22"/>
              </w:rPr>
              <w:t>No.</w:t>
            </w:r>
          </w:p>
        </w:tc>
        <w:tc>
          <w:tcPr>
            <w:tcW w:w="1170" w:type="dxa"/>
          </w:tcPr>
          <w:p w14:paraId="141E3707" w14:textId="3346E9C1" w:rsidR="00CE5ADC" w:rsidRPr="00CE5ADC" w:rsidRDefault="00CE5ADC" w:rsidP="00CE5ADC">
            <w:pPr>
              <w:spacing w:line="276" w:lineRule="auto"/>
              <w:jc w:val="center"/>
              <w:rPr>
                <w:rFonts w:ascii="Times New Roman" w:hAnsi="Times New Roman" w:cs="Times New Roman"/>
                <w:b/>
                <w:bCs/>
                <w:sz w:val="22"/>
                <w:szCs w:val="22"/>
              </w:rPr>
            </w:pPr>
            <w:r w:rsidRPr="00CE5ADC">
              <w:rPr>
                <w:rFonts w:ascii="Times New Roman" w:hAnsi="Times New Roman" w:cs="Times New Roman"/>
                <w:b/>
                <w:bCs/>
                <w:sz w:val="22"/>
                <w:szCs w:val="22"/>
              </w:rPr>
              <w:t>Author, Year</w:t>
            </w:r>
          </w:p>
        </w:tc>
        <w:tc>
          <w:tcPr>
            <w:tcW w:w="4315" w:type="dxa"/>
          </w:tcPr>
          <w:p w14:paraId="6631CA4D" w14:textId="42824F87" w:rsidR="00CE5ADC" w:rsidRPr="00CE5ADC" w:rsidRDefault="00CE5ADC" w:rsidP="00CE5ADC">
            <w:pPr>
              <w:spacing w:line="276" w:lineRule="auto"/>
              <w:jc w:val="center"/>
              <w:rPr>
                <w:rFonts w:ascii="Times New Roman" w:hAnsi="Times New Roman" w:cs="Times New Roman"/>
                <w:b/>
                <w:bCs/>
                <w:sz w:val="22"/>
                <w:szCs w:val="22"/>
              </w:rPr>
            </w:pPr>
            <w:r w:rsidRPr="00CE5ADC">
              <w:rPr>
                <w:rFonts w:ascii="Times New Roman" w:hAnsi="Times New Roman" w:cs="Times New Roman"/>
                <w:b/>
                <w:bCs/>
                <w:sz w:val="22"/>
                <w:szCs w:val="22"/>
              </w:rPr>
              <w:t>Intervention</w:t>
            </w:r>
          </w:p>
        </w:tc>
        <w:tc>
          <w:tcPr>
            <w:tcW w:w="1980" w:type="dxa"/>
          </w:tcPr>
          <w:p w14:paraId="1F2AE61C" w14:textId="1C31D3A6" w:rsidR="00CE5ADC" w:rsidRPr="00CE5ADC" w:rsidRDefault="00CE5ADC" w:rsidP="00CE5ADC">
            <w:pPr>
              <w:spacing w:line="276" w:lineRule="auto"/>
              <w:jc w:val="center"/>
              <w:rPr>
                <w:rFonts w:ascii="Times New Roman" w:hAnsi="Times New Roman" w:cs="Times New Roman"/>
                <w:b/>
                <w:bCs/>
                <w:sz w:val="22"/>
                <w:szCs w:val="22"/>
              </w:rPr>
            </w:pPr>
            <w:r w:rsidRPr="00CE5ADC">
              <w:rPr>
                <w:rFonts w:ascii="Times New Roman" w:hAnsi="Times New Roman" w:cs="Times New Roman"/>
                <w:b/>
                <w:bCs/>
                <w:sz w:val="22"/>
                <w:szCs w:val="22"/>
              </w:rPr>
              <w:t>Intervention Arm</w:t>
            </w:r>
          </w:p>
        </w:tc>
        <w:tc>
          <w:tcPr>
            <w:tcW w:w="1980" w:type="dxa"/>
          </w:tcPr>
          <w:p w14:paraId="4BCA767F" w14:textId="3E914678" w:rsidR="00CE5ADC" w:rsidRPr="00CE5ADC" w:rsidRDefault="00CE5ADC" w:rsidP="00CE5ADC">
            <w:pPr>
              <w:spacing w:line="276" w:lineRule="auto"/>
              <w:jc w:val="center"/>
              <w:rPr>
                <w:rFonts w:ascii="Times New Roman" w:hAnsi="Times New Roman" w:cs="Times New Roman"/>
                <w:b/>
                <w:bCs/>
                <w:sz w:val="22"/>
                <w:szCs w:val="22"/>
              </w:rPr>
            </w:pPr>
            <w:r w:rsidRPr="00CE5ADC">
              <w:rPr>
                <w:rFonts w:ascii="Times New Roman" w:hAnsi="Times New Roman" w:cs="Times New Roman"/>
                <w:b/>
                <w:bCs/>
                <w:sz w:val="22"/>
                <w:szCs w:val="22"/>
              </w:rPr>
              <w:t>Control Arm</w:t>
            </w:r>
          </w:p>
        </w:tc>
        <w:tc>
          <w:tcPr>
            <w:tcW w:w="3963" w:type="dxa"/>
          </w:tcPr>
          <w:p w14:paraId="3130B410" w14:textId="66494827" w:rsidR="00CE5ADC" w:rsidRPr="00CE5ADC" w:rsidRDefault="00CE5ADC" w:rsidP="00CE5ADC">
            <w:pPr>
              <w:spacing w:line="276" w:lineRule="auto"/>
              <w:jc w:val="center"/>
              <w:rPr>
                <w:rFonts w:ascii="Times New Roman" w:hAnsi="Times New Roman" w:cs="Times New Roman"/>
                <w:b/>
                <w:bCs/>
                <w:sz w:val="22"/>
                <w:szCs w:val="22"/>
              </w:rPr>
            </w:pPr>
            <w:r w:rsidRPr="00CE5ADC">
              <w:rPr>
                <w:rFonts w:ascii="Times New Roman" w:hAnsi="Times New Roman" w:cs="Times New Roman"/>
                <w:b/>
                <w:bCs/>
                <w:sz w:val="22"/>
                <w:szCs w:val="22"/>
              </w:rPr>
              <w:t>Main Findings</w:t>
            </w:r>
          </w:p>
        </w:tc>
      </w:tr>
      <w:tr w:rsidR="00CE5ADC" w14:paraId="61E5B6CB" w14:textId="77777777" w:rsidTr="009E6C4A">
        <w:tc>
          <w:tcPr>
            <w:tcW w:w="540" w:type="dxa"/>
            <w:tcBorders>
              <w:top w:val="single" w:sz="4" w:space="0" w:color="auto"/>
              <w:left w:val="single" w:sz="4" w:space="0" w:color="auto"/>
              <w:bottom w:val="single" w:sz="4" w:space="0" w:color="auto"/>
              <w:right w:val="single" w:sz="4" w:space="0" w:color="auto"/>
            </w:tcBorders>
            <w:vAlign w:val="center"/>
          </w:tcPr>
          <w:p w14:paraId="12A1158D" w14:textId="0ECDF8EF"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1</w:t>
            </w:r>
          </w:p>
        </w:tc>
        <w:tc>
          <w:tcPr>
            <w:tcW w:w="1170" w:type="dxa"/>
            <w:tcBorders>
              <w:top w:val="single" w:sz="4" w:space="0" w:color="auto"/>
              <w:left w:val="nil"/>
              <w:bottom w:val="single" w:sz="4" w:space="0" w:color="auto"/>
              <w:right w:val="single" w:sz="4" w:space="0" w:color="auto"/>
            </w:tcBorders>
            <w:vAlign w:val="center"/>
          </w:tcPr>
          <w:p w14:paraId="48C47B3E" w14:textId="3B861944"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Liu, Zhang and Chen, 2023</w:t>
            </w:r>
            <w:r>
              <w:rPr>
                <w:rFonts w:ascii="Times New Roman" w:eastAsia="Times New Roman" w:hAnsi="Times New Roman" w:cs="Times New Roman"/>
                <w:color w:val="000000"/>
                <w:kern w:val="0"/>
                <w:sz w:val="22"/>
                <w:szCs w:val="22"/>
                <w14:ligatures w14:val="none"/>
              </w:rPr>
              <w:t xml:space="preserve"> </w:t>
            </w:r>
          </w:p>
        </w:tc>
        <w:tc>
          <w:tcPr>
            <w:tcW w:w="4315" w:type="dxa"/>
            <w:tcBorders>
              <w:top w:val="single" w:sz="4" w:space="0" w:color="auto"/>
              <w:left w:val="nil"/>
              <w:bottom w:val="single" w:sz="4" w:space="0" w:color="auto"/>
              <w:right w:val="single" w:sz="4" w:space="0" w:color="auto"/>
            </w:tcBorders>
            <w:vAlign w:val="center"/>
          </w:tcPr>
          <w:p w14:paraId="34B8DC21" w14:textId="6864D907"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The family doctor system [(1) personali</w:t>
            </w:r>
            <w:r>
              <w:rPr>
                <w:rFonts w:ascii="Times New Roman" w:eastAsia="Times New Roman" w:hAnsi="Times New Roman" w:cs="Times New Roman"/>
                <w:color w:val="000000"/>
                <w:kern w:val="0"/>
                <w:sz w:val="22"/>
                <w:szCs w:val="22"/>
                <w14:ligatures w14:val="none"/>
              </w:rPr>
              <w:t>z</w:t>
            </w:r>
            <w:r w:rsidRPr="003635B6">
              <w:rPr>
                <w:rFonts w:ascii="Times New Roman" w:eastAsia="Times New Roman" w:hAnsi="Times New Roman" w:cs="Times New Roman"/>
                <w:color w:val="000000"/>
                <w:kern w:val="0"/>
                <w:sz w:val="22"/>
                <w:szCs w:val="22"/>
                <w14:ligatures w14:val="none"/>
              </w:rPr>
              <w:t xml:space="preserve">ed health management services and </w:t>
            </w:r>
            <w:r w:rsidRPr="003635B6">
              <w:rPr>
                <w:rFonts w:ascii="Times New Roman" w:eastAsia="Times New Roman" w:hAnsi="Times New Roman" w:cs="Times New Roman"/>
                <w:color w:val="000000"/>
                <w:kern w:val="0"/>
                <w:sz w:val="22"/>
                <w:szCs w:val="22"/>
                <w14:ligatures w14:val="none"/>
              </w:rPr>
              <w:br/>
              <w:t xml:space="preserve">consultation, (2) priority treatment </w:t>
            </w:r>
            <w:r w:rsidRPr="003635B6">
              <w:rPr>
                <w:rFonts w:ascii="Times New Roman" w:eastAsia="Times New Roman" w:hAnsi="Times New Roman" w:cs="Times New Roman"/>
                <w:color w:val="000000"/>
                <w:kern w:val="0"/>
                <w:sz w:val="22"/>
                <w:szCs w:val="22"/>
                <w14:ligatures w14:val="none"/>
              </w:rPr>
              <w:br/>
              <w:t>and expedited referrals and (3) health assessment once a year]</w:t>
            </w:r>
          </w:p>
        </w:tc>
        <w:tc>
          <w:tcPr>
            <w:tcW w:w="1980" w:type="dxa"/>
            <w:tcBorders>
              <w:top w:val="single" w:sz="4" w:space="0" w:color="auto"/>
              <w:left w:val="nil"/>
              <w:bottom w:val="single" w:sz="4" w:space="0" w:color="auto"/>
              <w:right w:val="single" w:sz="4" w:space="0" w:color="auto"/>
            </w:tcBorders>
            <w:vAlign w:val="center"/>
          </w:tcPr>
          <w:p w14:paraId="32E1B954" w14:textId="7FE6DBF9"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Patients who registered the family doctor system</w:t>
            </w:r>
          </w:p>
        </w:tc>
        <w:tc>
          <w:tcPr>
            <w:tcW w:w="1980" w:type="dxa"/>
            <w:tcBorders>
              <w:top w:val="single" w:sz="4" w:space="0" w:color="auto"/>
              <w:left w:val="nil"/>
              <w:bottom w:val="single" w:sz="4" w:space="0" w:color="auto"/>
              <w:right w:val="single" w:sz="4" w:space="0" w:color="auto"/>
            </w:tcBorders>
            <w:vAlign w:val="center"/>
          </w:tcPr>
          <w:p w14:paraId="188F8F1B" w14:textId="5691D804"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Patients who did not register the family doctor system</w:t>
            </w:r>
          </w:p>
        </w:tc>
        <w:tc>
          <w:tcPr>
            <w:tcW w:w="3963" w:type="dxa"/>
            <w:tcBorders>
              <w:top w:val="single" w:sz="4" w:space="0" w:color="auto"/>
              <w:left w:val="nil"/>
              <w:bottom w:val="single" w:sz="4" w:space="0" w:color="auto"/>
              <w:right w:val="single" w:sz="4" w:space="0" w:color="auto"/>
            </w:tcBorders>
          </w:tcPr>
          <w:p w14:paraId="5671AC24" w14:textId="3418F555"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kern w:val="0"/>
                <w:sz w:val="22"/>
                <w:szCs w:val="22"/>
                <w14:ligatures w14:val="none"/>
              </w:rPr>
              <w:t xml:space="preserve">The family doctor system (FDS) has a positive influence on </w:t>
            </w:r>
            <w:r>
              <w:rPr>
                <w:rFonts w:ascii="Times New Roman" w:eastAsia="Times New Roman" w:hAnsi="Times New Roman" w:cs="Times New Roman"/>
                <w:kern w:val="0"/>
                <w:sz w:val="22"/>
                <w:szCs w:val="22"/>
                <w14:ligatures w14:val="none"/>
              </w:rPr>
              <w:t>outpatient</w:t>
            </w:r>
            <w:r w:rsidRPr="003635B6">
              <w:rPr>
                <w:rFonts w:ascii="Times New Roman" w:eastAsia="Times New Roman" w:hAnsi="Times New Roman" w:cs="Times New Roman"/>
                <w:kern w:val="0"/>
                <w:sz w:val="22"/>
                <w:szCs w:val="22"/>
                <w14:ligatures w14:val="none"/>
              </w:rPr>
              <w:t xml:space="preserve"> service utilization at Community Health Centers. Mean difference of number of outpatient visits at CHCs between 2014 and 2017 are 3.57 (P&lt;0.001) for treatment group and 0.93 (P 0.011) for control group. In terms of the main outcome of the study, patients registered in the FDS obtained 0.019 increase in Continuity of Care Index (COCI), 0.016 increase in Usual Provider Continuity Score (UPCS) and 0.018 increase in Sequential Continuity of Care Index (SECON) compared to those not registered in the FDS. All DID results are significant at P&lt;0.001.</w:t>
            </w:r>
          </w:p>
        </w:tc>
      </w:tr>
      <w:tr w:rsidR="00CE5ADC" w14:paraId="3E98E0EA" w14:textId="77777777" w:rsidTr="009E6C4A">
        <w:tc>
          <w:tcPr>
            <w:tcW w:w="540" w:type="dxa"/>
            <w:tcBorders>
              <w:top w:val="single" w:sz="4" w:space="0" w:color="auto"/>
              <w:left w:val="single" w:sz="4" w:space="0" w:color="auto"/>
              <w:bottom w:val="single" w:sz="4" w:space="0" w:color="auto"/>
              <w:right w:val="single" w:sz="4" w:space="0" w:color="auto"/>
            </w:tcBorders>
            <w:vAlign w:val="center"/>
          </w:tcPr>
          <w:p w14:paraId="44A28228" w14:textId="2DA70AE8"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2</w:t>
            </w:r>
          </w:p>
        </w:tc>
        <w:tc>
          <w:tcPr>
            <w:tcW w:w="1170" w:type="dxa"/>
            <w:tcBorders>
              <w:top w:val="single" w:sz="4" w:space="0" w:color="auto"/>
              <w:left w:val="nil"/>
              <w:bottom w:val="single" w:sz="4" w:space="0" w:color="auto"/>
              <w:right w:val="single" w:sz="4" w:space="0" w:color="auto"/>
            </w:tcBorders>
            <w:vAlign w:val="center"/>
          </w:tcPr>
          <w:p w14:paraId="29680E67" w14:textId="0AA988BF" w:rsidR="00CE5ADC" w:rsidRDefault="00CE5ADC" w:rsidP="00CE5ADC">
            <w:pPr>
              <w:spacing w:line="276" w:lineRule="auto"/>
              <w:rPr>
                <w:rFonts w:ascii="Times New Roman" w:hAnsi="Times New Roman" w:cs="Times New Roman"/>
                <w:b/>
                <w:bCs/>
              </w:rPr>
            </w:pPr>
            <w:proofErr w:type="spellStart"/>
            <w:r w:rsidRPr="003635B6">
              <w:rPr>
                <w:rFonts w:ascii="Times New Roman" w:eastAsia="Times New Roman" w:hAnsi="Times New Roman" w:cs="Times New Roman"/>
                <w:color w:val="000000"/>
                <w:kern w:val="0"/>
                <w:sz w:val="22"/>
                <w:szCs w:val="22"/>
                <w14:ligatures w14:val="none"/>
              </w:rPr>
              <w:t>Pruthu</w:t>
            </w:r>
            <w:proofErr w:type="spellEnd"/>
            <w:r w:rsidRPr="003635B6">
              <w:rPr>
                <w:rFonts w:ascii="Times New Roman" w:eastAsia="Times New Roman" w:hAnsi="Times New Roman" w:cs="Times New Roman"/>
                <w:color w:val="000000"/>
                <w:kern w:val="0"/>
                <w:sz w:val="22"/>
                <w:szCs w:val="22"/>
                <w14:ligatures w14:val="none"/>
              </w:rPr>
              <w:t xml:space="preserve"> et al., 2015</w:t>
            </w:r>
            <w:r>
              <w:rPr>
                <w:rFonts w:ascii="Times New Roman" w:eastAsia="Times New Roman" w:hAnsi="Times New Roman" w:cs="Times New Roman"/>
                <w:color w:val="000000"/>
                <w:kern w:val="0"/>
                <w:sz w:val="22"/>
                <w:szCs w:val="22"/>
                <w14:ligatures w14:val="none"/>
              </w:rPr>
              <w:t xml:space="preserve"> </w:t>
            </w:r>
          </w:p>
        </w:tc>
        <w:tc>
          <w:tcPr>
            <w:tcW w:w="4315" w:type="dxa"/>
            <w:tcBorders>
              <w:top w:val="single" w:sz="4" w:space="0" w:color="auto"/>
              <w:left w:val="nil"/>
              <w:bottom w:val="single" w:sz="4" w:space="0" w:color="auto"/>
              <w:right w:val="single" w:sz="4" w:space="0" w:color="auto"/>
            </w:tcBorders>
            <w:vAlign w:val="center"/>
          </w:tcPr>
          <w:p w14:paraId="2D089C9D" w14:textId="77777777" w:rsidR="00CE5ADC" w:rsidRDefault="00CE5ADC" w:rsidP="00CE5ADC">
            <w:pPr>
              <w:spacing w:line="276" w:lineRule="auto"/>
              <w:rPr>
                <w:rFonts w:ascii="Times New Roman" w:eastAsia="Times New Roman" w:hAnsi="Times New Roman" w:cs="Times New Roman"/>
                <w:kern w:val="0"/>
                <w:sz w:val="22"/>
                <w:szCs w:val="22"/>
                <w14:ligatures w14:val="none"/>
              </w:rPr>
            </w:pPr>
            <w:r w:rsidRPr="003635B6">
              <w:rPr>
                <w:rFonts w:ascii="Times New Roman" w:eastAsia="Times New Roman" w:hAnsi="Times New Roman" w:cs="Times New Roman"/>
                <w:kern w:val="0"/>
                <w:sz w:val="22"/>
                <w:szCs w:val="22"/>
                <w14:ligatures w14:val="none"/>
              </w:rPr>
              <w:t xml:space="preserve">Intervention includes 6 steps of the clinical audit cycle (CAC) </w:t>
            </w:r>
          </w:p>
          <w:p w14:paraId="17FD3F0A" w14:textId="08F09A77"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b/>
                <w:bCs/>
                <w:i/>
                <w:iCs/>
                <w:kern w:val="0"/>
                <w:sz w:val="22"/>
                <w:szCs w:val="22"/>
                <w14:ligatures w14:val="none"/>
              </w:rPr>
              <w:t>(1) Identify problem;</w:t>
            </w:r>
            <w:r w:rsidRPr="003635B6">
              <w:rPr>
                <w:rFonts w:ascii="Times New Roman" w:eastAsia="Times New Roman" w:hAnsi="Times New Roman" w:cs="Times New Roman"/>
                <w:kern w:val="0"/>
                <w:sz w:val="22"/>
                <w:szCs w:val="22"/>
                <w14:ligatures w14:val="none"/>
              </w:rPr>
              <w:t xml:space="preserve"> adequacy and appropriateness of physical examination and laboratory investigations, </w:t>
            </w:r>
            <w:r w:rsidRPr="003635B6">
              <w:rPr>
                <w:rFonts w:ascii="Times New Roman" w:eastAsia="Times New Roman" w:hAnsi="Times New Roman" w:cs="Times New Roman"/>
                <w:b/>
                <w:bCs/>
                <w:i/>
                <w:iCs/>
                <w:kern w:val="0"/>
                <w:sz w:val="22"/>
                <w:szCs w:val="22"/>
                <w14:ligatures w14:val="none"/>
              </w:rPr>
              <w:t>(2) Set</w:t>
            </w:r>
            <w:r>
              <w:rPr>
                <w:rFonts w:ascii="Times New Roman" w:eastAsia="Times New Roman" w:hAnsi="Times New Roman" w:cs="Times New Roman"/>
                <w:b/>
                <w:bCs/>
                <w:i/>
                <w:iCs/>
                <w:kern w:val="0"/>
                <w:sz w:val="22"/>
                <w:szCs w:val="22"/>
                <w14:ligatures w14:val="none"/>
              </w:rPr>
              <w:t xml:space="preserve"> </w:t>
            </w:r>
            <w:r w:rsidRPr="003635B6">
              <w:rPr>
                <w:rFonts w:ascii="Times New Roman" w:eastAsia="Times New Roman" w:hAnsi="Times New Roman" w:cs="Times New Roman"/>
                <w:b/>
                <w:bCs/>
                <w:i/>
                <w:iCs/>
                <w:kern w:val="0"/>
                <w:sz w:val="22"/>
                <w:szCs w:val="22"/>
                <w14:ligatures w14:val="none"/>
              </w:rPr>
              <w:t>standards/goals;</w:t>
            </w:r>
            <w:r w:rsidRPr="003635B6">
              <w:rPr>
                <w:rFonts w:ascii="Times New Roman" w:eastAsia="Times New Roman" w:hAnsi="Times New Roman" w:cs="Times New Roman"/>
                <w:kern w:val="0"/>
                <w:sz w:val="22"/>
                <w:szCs w:val="22"/>
                <w14:ligatures w14:val="none"/>
              </w:rPr>
              <w:t xml:space="preserve"> standardized package of necessary clinical examinations and laboratory tests, </w:t>
            </w:r>
            <w:r w:rsidRPr="003635B6">
              <w:rPr>
                <w:rFonts w:ascii="Times New Roman" w:eastAsia="Times New Roman" w:hAnsi="Times New Roman" w:cs="Times New Roman"/>
                <w:b/>
                <w:bCs/>
                <w:i/>
                <w:iCs/>
                <w:kern w:val="0"/>
                <w:sz w:val="22"/>
                <w:szCs w:val="22"/>
                <w14:ligatures w14:val="none"/>
              </w:rPr>
              <w:t>(3) Assess/measure quality;</w:t>
            </w:r>
            <w:r w:rsidRPr="003635B6">
              <w:rPr>
                <w:rFonts w:ascii="Times New Roman" w:eastAsia="Times New Roman" w:hAnsi="Times New Roman" w:cs="Times New Roman"/>
                <w:kern w:val="0"/>
                <w:sz w:val="22"/>
                <w:szCs w:val="22"/>
                <w14:ligatures w14:val="none"/>
              </w:rPr>
              <w:t xml:space="preserve"> baseline audit data for quality of care as defined by standardized package, </w:t>
            </w:r>
            <w:r w:rsidRPr="003635B6">
              <w:rPr>
                <w:rFonts w:ascii="Times New Roman" w:eastAsia="Times New Roman" w:hAnsi="Times New Roman" w:cs="Times New Roman"/>
                <w:b/>
                <w:bCs/>
                <w:i/>
                <w:iCs/>
                <w:kern w:val="0"/>
                <w:sz w:val="22"/>
                <w:szCs w:val="22"/>
                <w14:ligatures w14:val="none"/>
              </w:rPr>
              <w:t>(4) Identify changes;</w:t>
            </w:r>
            <w:r w:rsidRPr="003635B6">
              <w:rPr>
                <w:rFonts w:ascii="Times New Roman" w:eastAsia="Times New Roman" w:hAnsi="Times New Roman" w:cs="Times New Roman"/>
                <w:i/>
                <w:iCs/>
                <w:kern w:val="0"/>
                <w:sz w:val="22"/>
                <w:szCs w:val="22"/>
                <w14:ligatures w14:val="none"/>
              </w:rPr>
              <w:t xml:space="preserve"> </w:t>
            </w:r>
            <w:r w:rsidRPr="003635B6">
              <w:rPr>
                <w:rFonts w:ascii="Times New Roman" w:eastAsia="Times New Roman" w:hAnsi="Times New Roman" w:cs="Times New Roman"/>
                <w:kern w:val="0"/>
                <w:sz w:val="22"/>
                <w:szCs w:val="22"/>
                <w14:ligatures w14:val="none"/>
              </w:rPr>
              <w:t xml:space="preserve">three main areas to be improved- </w:t>
            </w:r>
            <w:r w:rsidRPr="003635B6">
              <w:rPr>
                <w:rFonts w:ascii="Times New Roman" w:eastAsia="Times New Roman" w:hAnsi="Times New Roman" w:cs="Times New Roman"/>
                <w:kern w:val="0"/>
                <w:sz w:val="22"/>
                <w:szCs w:val="22"/>
                <w14:ligatures w14:val="none"/>
              </w:rPr>
              <w:lastRenderedPageBreak/>
              <w:t xml:space="preserve">poor compliance on DM management protocol, incompleteness of records on laboratory reports, irregularity of DM patient visits, </w:t>
            </w:r>
            <w:r w:rsidRPr="003635B6">
              <w:rPr>
                <w:rFonts w:ascii="Times New Roman" w:eastAsia="Times New Roman" w:hAnsi="Times New Roman" w:cs="Times New Roman"/>
                <w:b/>
                <w:bCs/>
                <w:i/>
                <w:iCs/>
                <w:kern w:val="0"/>
                <w:sz w:val="22"/>
                <w:szCs w:val="22"/>
                <w14:ligatures w14:val="none"/>
              </w:rPr>
              <w:t>(5) Implement changes;</w:t>
            </w:r>
            <w:r w:rsidRPr="003635B6">
              <w:rPr>
                <w:rFonts w:ascii="Times New Roman" w:eastAsia="Times New Roman" w:hAnsi="Times New Roman" w:cs="Times New Roman"/>
                <w:kern w:val="0"/>
                <w:sz w:val="22"/>
                <w:szCs w:val="22"/>
                <w14:ligatures w14:val="none"/>
              </w:rPr>
              <w:t xml:space="preserve"> provision of supportive materials such as information charts of DM manag</w:t>
            </w:r>
            <w:r>
              <w:rPr>
                <w:rFonts w:ascii="Times New Roman" w:eastAsia="Times New Roman" w:hAnsi="Times New Roman" w:cs="Times New Roman"/>
                <w:kern w:val="0"/>
                <w:sz w:val="22"/>
                <w:szCs w:val="22"/>
                <w14:ligatures w14:val="none"/>
              </w:rPr>
              <w:t>e</w:t>
            </w:r>
            <w:r w:rsidRPr="003635B6">
              <w:rPr>
                <w:rFonts w:ascii="Times New Roman" w:eastAsia="Times New Roman" w:hAnsi="Times New Roman" w:cs="Times New Roman"/>
                <w:kern w:val="0"/>
                <w:sz w:val="22"/>
                <w:szCs w:val="22"/>
                <w14:ligatures w14:val="none"/>
              </w:rPr>
              <w:t xml:space="preserve">ment guidelines, investigation monitoring sheets, patient cards, and </w:t>
            </w:r>
            <w:r w:rsidRPr="003635B6">
              <w:rPr>
                <w:rFonts w:ascii="Times New Roman" w:eastAsia="Times New Roman" w:hAnsi="Times New Roman" w:cs="Times New Roman"/>
                <w:b/>
                <w:bCs/>
                <w:i/>
                <w:iCs/>
                <w:kern w:val="0"/>
                <w:sz w:val="22"/>
                <w:szCs w:val="22"/>
                <w14:ligatures w14:val="none"/>
              </w:rPr>
              <w:t>(6) Monitor effect of change;</w:t>
            </w:r>
            <w:r w:rsidRPr="003635B6">
              <w:rPr>
                <w:rFonts w:ascii="Times New Roman" w:eastAsia="Times New Roman" w:hAnsi="Times New Roman" w:cs="Times New Roman"/>
                <w:kern w:val="0"/>
                <w:sz w:val="22"/>
                <w:szCs w:val="22"/>
                <w14:ligatures w14:val="none"/>
              </w:rPr>
              <w:t xml:space="preserve"> Reaudit for measuring impact of</w:t>
            </w:r>
            <w:r w:rsidR="009E6C4A">
              <w:rPr>
                <w:rFonts w:ascii="Times New Roman" w:eastAsia="Times New Roman" w:hAnsi="Times New Roman" w:cs="Times New Roman"/>
                <w:kern w:val="0"/>
                <w:sz w:val="22"/>
                <w:szCs w:val="22"/>
                <w14:ligatures w14:val="none"/>
              </w:rPr>
              <w:t xml:space="preserve"> </w:t>
            </w:r>
            <w:r w:rsidRPr="003635B6">
              <w:rPr>
                <w:rFonts w:ascii="Times New Roman" w:eastAsia="Times New Roman" w:hAnsi="Times New Roman" w:cs="Times New Roman"/>
                <w:kern w:val="0"/>
                <w:sz w:val="22"/>
                <w:szCs w:val="22"/>
                <w14:ligatures w14:val="none"/>
              </w:rPr>
              <w:t>intervention.</w:t>
            </w:r>
          </w:p>
        </w:tc>
        <w:tc>
          <w:tcPr>
            <w:tcW w:w="1980" w:type="dxa"/>
            <w:tcBorders>
              <w:top w:val="single" w:sz="4" w:space="0" w:color="auto"/>
              <w:left w:val="nil"/>
              <w:bottom w:val="single" w:sz="4" w:space="0" w:color="auto"/>
              <w:right w:val="single" w:sz="4" w:space="0" w:color="auto"/>
            </w:tcBorders>
            <w:vAlign w:val="center"/>
          </w:tcPr>
          <w:p w14:paraId="69683042" w14:textId="78B63D7E"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lastRenderedPageBreak/>
              <w:t>Rural Health and Training Centre</w:t>
            </w:r>
            <w:r>
              <w:rPr>
                <w:rFonts w:ascii="Times New Roman" w:eastAsia="Times New Roman" w:hAnsi="Times New Roman" w:cs="Times New Roman"/>
                <w:color w:val="000000"/>
                <w:kern w:val="0"/>
                <w:sz w:val="22"/>
                <w:szCs w:val="22"/>
                <w14:ligatures w14:val="none"/>
              </w:rPr>
              <w:t xml:space="preserve"> </w:t>
            </w:r>
            <w:r w:rsidRPr="003635B6">
              <w:rPr>
                <w:rFonts w:ascii="Times New Roman" w:eastAsia="Times New Roman" w:hAnsi="Times New Roman" w:cs="Times New Roman"/>
                <w:color w:val="000000"/>
                <w:kern w:val="0"/>
                <w:sz w:val="22"/>
                <w:szCs w:val="22"/>
                <w14:ligatures w14:val="none"/>
              </w:rPr>
              <w:t>underg</w:t>
            </w:r>
            <w:r>
              <w:rPr>
                <w:rFonts w:ascii="Times New Roman" w:eastAsia="Times New Roman" w:hAnsi="Times New Roman" w:cs="Times New Roman"/>
                <w:color w:val="000000"/>
                <w:kern w:val="0"/>
                <w:sz w:val="22"/>
                <w:szCs w:val="22"/>
                <w14:ligatures w14:val="none"/>
              </w:rPr>
              <w:t>o</w:t>
            </w:r>
            <w:r w:rsidRPr="003635B6">
              <w:rPr>
                <w:rFonts w:ascii="Times New Roman" w:eastAsia="Times New Roman" w:hAnsi="Times New Roman" w:cs="Times New Roman"/>
                <w:color w:val="000000"/>
                <w:kern w:val="0"/>
                <w:sz w:val="22"/>
                <w:szCs w:val="22"/>
                <w14:ligatures w14:val="none"/>
              </w:rPr>
              <w:t xml:space="preserve">ing the clinical audit cycle (CAC) </w:t>
            </w:r>
          </w:p>
        </w:tc>
        <w:tc>
          <w:tcPr>
            <w:tcW w:w="1980" w:type="dxa"/>
            <w:tcBorders>
              <w:top w:val="single" w:sz="4" w:space="0" w:color="auto"/>
              <w:left w:val="nil"/>
              <w:bottom w:val="single" w:sz="4" w:space="0" w:color="auto"/>
              <w:right w:val="single" w:sz="4" w:space="0" w:color="auto"/>
            </w:tcBorders>
            <w:vAlign w:val="center"/>
          </w:tcPr>
          <w:p w14:paraId="5D1034B5" w14:textId="0261FF71"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 </w:t>
            </w:r>
            <w:r>
              <w:rPr>
                <w:rFonts w:ascii="Times New Roman" w:eastAsia="Times New Roman" w:hAnsi="Times New Roman" w:cs="Times New Roman"/>
                <w:color w:val="000000"/>
                <w:kern w:val="0"/>
                <w:sz w:val="22"/>
                <w:szCs w:val="22"/>
                <w14:ligatures w14:val="none"/>
              </w:rPr>
              <w:t>None</w:t>
            </w:r>
          </w:p>
        </w:tc>
        <w:tc>
          <w:tcPr>
            <w:tcW w:w="3963" w:type="dxa"/>
            <w:tcBorders>
              <w:top w:val="single" w:sz="4" w:space="0" w:color="auto"/>
              <w:left w:val="nil"/>
              <w:bottom w:val="single" w:sz="4" w:space="0" w:color="auto"/>
              <w:right w:val="single" w:sz="4" w:space="0" w:color="auto"/>
            </w:tcBorders>
            <w:vAlign w:val="center"/>
          </w:tcPr>
          <w:p w14:paraId="51C2F0B3" w14:textId="04913E7D"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 xml:space="preserve">In this study, DM service utilization refers to the regular visit (if patient had made last two visits to NCD clinic as per schedule) for DM. It is regarded as process of care indicator of the intervention. Regularity of patients attending the clinic improved from 54% to 91% between 2013 and 2014 (P &lt; 0.001). </w:t>
            </w:r>
          </w:p>
        </w:tc>
      </w:tr>
      <w:tr w:rsidR="00CE5ADC" w14:paraId="7AF14776" w14:textId="77777777" w:rsidTr="009E6C4A">
        <w:tc>
          <w:tcPr>
            <w:tcW w:w="540" w:type="dxa"/>
            <w:tcBorders>
              <w:top w:val="single" w:sz="4" w:space="0" w:color="auto"/>
              <w:left w:val="single" w:sz="4" w:space="0" w:color="auto"/>
              <w:bottom w:val="single" w:sz="4" w:space="0" w:color="auto"/>
              <w:right w:val="single" w:sz="4" w:space="0" w:color="auto"/>
            </w:tcBorders>
            <w:vAlign w:val="center"/>
          </w:tcPr>
          <w:p w14:paraId="09F93B57" w14:textId="6E0EF364"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3</w:t>
            </w:r>
          </w:p>
        </w:tc>
        <w:tc>
          <w:tcPr>
            <w:tcW w:w="1170" w:type="dxa"/>
            <w:tcBorders>
              <w:top w:val="single" w:sz="4" w:space="0" w:color="auto"/>
              <w:left w:val="nil"/>
              <w:bottom w:val="single" w:sz="4" w:space="0" w:color="auto"/>
              <w:right w:val="single" w:sz="4" w:space="0" w:color="auto"/>
            </w:tcBorders>
            <w:vAlign w:val="center"/>
          </w:tcPr>
          <w:p w14:paraId="39663346" w14:textId="24EFC761"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Wu et al., 2016</w:t>
            </w:r>
            <w:r>
              <w:rPr>
                <w:rFonts w:ascii="Times New Roman" w:eastAsia="Times New Roman" w:hAnsi="Times New Roman" w:cs="Times New Roman"/>
                <w:color w:val="000000"/>
                <w:kern w:val="0"/>
                <w:sz w:val="22"/>
                <w:szCs w:val="22"/>
                <w14:ligatures w14:val="none"/>
              </w:rPr>
              <w:t xml:space="preserve"> </w:t>
            </w:r>
          </w:p>
        </w:tc>
        <w:tc>
          <w:tcPr>
            <w:tcW w:w="4315" w:type="dxa"/>
            <w:tcBorders>
              <w:top w:val="single" w:sz="4" w:space="0" w:color="auto"/>
              <w:left w:val="nil"/>
              <w:bottom w:val="single" w:sz="4" w:space="0" w:color="auto"/>
              <w:right w:val="single" w:sz="4" w:space="0" w:color="auto"/>
            </w:tcBorders>
            <w:vAlign w:val="center"/>
          </w:tcPr>
          <w:p w14:paraId="20C9E6E3" w14:textId="5A6A7A80"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The Basic Public Health Services (BPHS) intervention- This policy intervention included performance-related contract with health facilities, developing technical guideline for doctors and nurses, routine monitoring of performance and payment based on performance, and p</w:t>
            </w:r>
            <w:r w:rsidRPr="00F66720">
              <w:rPr>
                <w:rFonts w:ascii="Times New Roman" w:eastAsia="Times New Roman" w:hAnsi="Times New Roman" w:cs="Times New Roman"/>
                <w:color w:val="000000"/>
                <w:kern w:val="0"/>
                <w:sz w:val="22"/>
                <w:szCs w:val="22"/>
                <w14:ligatures w14:val="none"/>
              </w:rPr>
              <w:t>r</w:t>
            </w:r>
            <w:r w:rsidRPr="003635B6">
              <w:rPr>
                <w:rFonts w:ascii="Times New Roman" w:eastAsia="Times New Roman" w:hAnsi="Times New Roman" w:cs="Times New Roman"/>
                <w:color w:val="000000"/>
                <w:kern w:val="0"/>
                <w:sz w:val="22"/>
                <w:szCs w:val="22"/>
                <w14:ligatures w14:val="none"/>
              </w:rPr>
              <w:t>omoting public awareness about the services.</w:t>
            </w:r>
          </w:p>
        </w:tc>
        <w:tc>
          <w:tcPr>
            <w:tcW w:w="1980" w:type="dxa"/>
            <w:tcBorders>
              <w:top w:val="single" w:sz="4" w:space="0" w:color="auto"/>
              <w:left w:val="nil"/>
              <w:bottom w:val="single" w:sz="4" w:space="0" w:color="auto"/>
              <w:right w:val="single" w:sz="4" w:space="0" w:color="auto"/>
            </w:tcBorders>
            <w:vAlign w:val="center"/>
          </w:tcPr>
          <w:p w14:paraId="7CAB5FDD" w14:textId="41EA728B"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 xml:space="preserve">Total 18 villages (3 villages each from 3 </w:t>
            </w:r>
            <w:r w:rsidRPr="00F66720">
              <w:rPr>
                <w:rFonts w:ascii="Times New Roman" w:eastAsia="Times New Roman" w:hAnsi="Times New Roman" w:cs="Times New Roman"/>
                <w:color w:val="000000"/>
                <w:kern w:val="0"/>
                <w:sz w:val="22"/>
                <w:szCs w:val="22"/>
                <w14:ligatures w14:val="none"/>
              </w:rPr>
              <w:t>townships</w:t>
            </w:r>
            <w:r w:rsidRPr="003635B6">
              <w:rPr>
                <w:rFonts w:ascii="Times New Roman" w:eastAsia="Times New Roman" w:hAnsi="Times New Roman" w:cs="Times New Roman"/>
                <w:color w:val="000000"/>
                <w:kern w:val="0"/>
                <w:sz w:val="22"/>
                <w:szCs w:val="22"/>
                <w14:ligatures w14:val="none"/>
              </w:rPr>
              <w:t xml:space="preserve"> each in two intervention counties). Township centers and village clinics of the intervention counties received BPHS policy and payment methods.</w:t>
            </w:r>
          </w:p>
        </w:tc>
        <w:tc>
          <w:tcPr>
            <w:tcW w:w="1980" w:type="dxa"/>
            <w:tcBorders>
              <w:top w:val="single" w:sz="4" w:space="0" w:color="auto"/>
              <w:left w:val="nil"/>
              <w:bottom w:val="single" w:sz="4" w:space="0" w:color="auto"/>
              <w:right w:val="single" w:sz="4" w:space="0" w:color="auto"/>
            </w:tcBorders>
            <w:vAlign w:val="center"/>
          </w:tcPr>
          <w:p w14:paraId="5589937A" w14:textId="5A390381"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 xml:space="preserve">Total 9 villages (3 villages each form 3 townships in one control county). Township centers and village clinics of the control county operated with usual policy and payment methods. </w:t>
            </w:r>
          </w:p>
        </w:tc>
        <w:tc>
          <w:tcPr>
            <w:tcW w:w="3963" w:type="dxa"/>
            <w:tcBorders>
              <w:top w:val="single" w:sz="4" w:space="0" w:color="auto"/>
              <w:left w:val="nil"/>
              <w:bottom w:val="single" w:sz="4" w:space="0" w:color="auto"/>
              <w:right w:val="single" w:sz="4" w:space="0" w:color="auto"/>
            </w:tcBorders>
            <w:vAlign w:val="center"/>
          </w:tcPr>
          <w:p w14:paraId="19EB8245" w14:textId="584850DE"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In this study, DM and HT service utilization refers to regular follow-up visit as a component of output of chronic diseases management. In intervention counties, there were 42.0%</w:t>
            </w:r>
            <w:r>
              <w:rPr>
                <w:rFonts w:ascii="Times New Roman" w:eastAsia="Times New Roman" w:hAnsi="Times New Roman" w:cs="Times New Roman"/>
                <w:color w:val="000000"/>
                <w:kern w:val="0"/>
                <w:sz w:val="22"/>
                <w:szCs w:val="22"/>
                <w14:ligatures w14:val="none"/>
              </w:rPr>
              <w:t xml:space="preserve"> </w:t>
            </w:r>
            <w:r w:rsidRPr="003635B6">
              <w:rPr>
                <w:rFonts w:ascii="Times New Roman" w:eastAsia="Times New Roman" w:hAnsi="Times New Roman" w:cs="Times New Roman"/>
                <w:color w:val="000000"/>
                <w:kern w:val="0"/>
                <w:sz w:val="22"/>
                <w:szCs w:val="22"/>
                <w14:ligatures w14:val="none"/>
              </w:rPr>
              <w:t xml:space="preserve">and 34.3% increase of regular follow-up visit rate for diabetes mellitus and hypertension respectively (P &lt; 0.001). </w:t>
            </w:r>
          </w:p>
        </w:tc>
      </w:tr>
      <w:tr w:rsidR="00CE5ADC" w14:paraId="242B4CB8" w14:textId="77777777" w:rsidTr="009E6C4A">
        <w:tc>
          <w:tcPr>
            <w:tcW w:w="540" w:type="dxa"/>
            <w:tcBorders>
              <w:top w:val="single" w:sz="4" w:space="0" w:color="auto"/>
              <w:left w:val="single" w:sz="4" w:space="0" w:color="auto"/>
              <w:bottom w:val="single" w:sz="4" w:space="0" w:color="auto"/>
              <w:right w:val="single" w:sz="4" w:space="0" w:color="auto"/>
            </w:tcBorders>
            <w:vAlign w:val="center"/>
          </w:tcPr>
          <w:p w14:paraId="154F7521" w14:textId="6BD1A9AD"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4</w:t>
            </w:r>
          </w:p>
        </w:tc>
        <w:tc>
          <w:tcPr>
            <w:tcW w:w="1170" w:type="dxa"/>
            <w:tcBorders>
              <w:top w:val="single" w:sz="4" w:space="0" w:color="auto"/>
              <w:left w:val="nil"/>
              <w:bottom w:val="single" w:sz="4" w:space="0" w:color="auto"/>
              <w:right w:val="single" w:sz="4" w:space="0" w:color="auto"/>
            </w:tcBorders>
            <w:vAlign w:val="center"/>
          </w:tcPr>
          <w:p w14:paraId="244D1ED3" w14:textId="1DC08C5D"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Fairall et al., 2016</w:t>
            </w:r>
            <w:r>
              <w:rPr>
                <w:rFonts w:ascii="Times New Roman" w:eastAsia="Times New Roman" w:hAnsi="Times New Roman" w:cs="Times New Roman"/>
                <w:color w:val="000000"/>
                <w:kern w:val="0"/>
                <w:sz w:val="22"/>
                <w:szCs w:val="22"/>
                <w14:ligatures w14:val="none"/>
              </w:rPr>
              <w:t xml:space="preserve"> </w:t>
            </w:r>
          </w:p>
        </w:tc>
        <w:tc>
          <w:tcPr>
            <w:tcW w:w="4315" w:type="dxa"/>
            <w:tcBorders>
              <w:top w:val="single" w:sz="4" w:space="0" w:color="auto"/>
              <w:left w:val="nil"/>
              <w:bottom w:val="single" w:sz="4" w:space="0" w:color="auto"/>
              <w:right w:val="single" w:sz="4" w:space="0" w:color="auto"/>
            </w:tcBorders>
            <w:vAlign w:val="center"/>
          </w:tcPr>
          <w:p w14:paraId="3DA44218" w14:textId="45C6C56F" w:rsidR="00CE5ADC" w:rsidRDefault="00CE5ADC" w:rsidP="00CE5ADC">
            <w:pPr>
              <w:spacing w:line="276" w:lineRule="auto"/>
              <w:rPr>
                <w:rFonts w:ascii="Times New Roman" w:hAnsi="Times New Roman" w:cs="Times New Roman"/>
                <w:b/>
                <w:bCs/>
              </w:rPr>
            </w:pPr>
            <w:r>
              <w:rPr>
                <w:rFonts w:ascii="Times New Roman" w:eastAsia="Times New Roman" w:hAnsi="Times New Roman" w:cs="Times New Roman"/>
                <w:color w:val="000000"/>
                <w:kern w:val="0"/>
                <w:sz w:val="22"/>
                <w:szCs w:val="22"/>
                <w14:ligatures w14:val="none"/>
              </w:rPr>
              <w:t xml:space="preserve">Training </w:t>
            </w:r>
            <w:r w:rsidRPr="00944E98">
              <w:rPr>
                <w:rFonts w:ascii="Times New Roman" w:eastAsia="Times New Roman" w:hAnsi="Times New Roman" w:cs="Times New Roman"/>
                <w:color w:val="000000"/>
                <w:kern w:val="0"/>
                <w:sz w:val="22"/>
                <w:szCs w:val="22"/>
                <w14:ligatures w14:val="none"/>
              </w:rPr>
              <w:t>for nurses at the intervention clinics using the 101-page management tool (PC101). The tool includes common</w:t>
            </w:r>
            <w:r>
              <w:rPr>
                <w:rFonts w:ascii="Times New Roman" w:eastAsia="Times New Roman" w:hAnsi="Times New Roman" w:cs="Times New Roman"/>
                <w:color w:val="000000"/>
                <w:kern w:val="0"/>
                <w:sz w:val="22"/>
                <w:szCs w:val="22"/>
                <w14:ligatures w14:val="none"/>
              </w:rPr>
              <w:t xml:space="preserve"> </w:t>
            </w:r>
            <w:r w:rsidRPr="00944E98">
              <w:rPr>
                <w:rFonts w:ascii="Times New Roman" w:eastAsia="Times New Roman" w:hAnsi="Times New Roman" w:cs="Times New Roman"/>
                <w:color w:val="000000"/>
                <w:kern w:val="0"/>
                <w:sz w:val="22"/>
                <w:szCs w:val="22"/>
                <w14:ligatures w14:val="none"/>
              </w:rPr>
              <w:t xml:space="preserve">symptoms, and conditions of NCDs and other diseases with referral criteria and priority alert system. The educational outreach sessions to nurses were delivered by health department trainers (both doctors and nurses). After </w:t>
            </w:r>
            <w:r w:rsidRPr="00944E98">
              <w:rPr>
                <w:rFonts w:ascii="Times New Roman" w:eastAsia="Times New Roman" w:hAnsi="Times New Roman" w:cs="Times New Roman"/>
                <w:color w:val="000000"/>
                <w:kern w:val="0"/>
                <w:sz w:val="22"/>
                <w:szCs w:val="22"/>
                <w14:ligatures w14:val="none"/>
              </w:rPr>
              <w:lastRenderedPageBreak/>
              <w:t>completing the training, nurses were authorized to prescribe an expanded range of drugs for NCDs (7</w:t>
            </w:r>
            <w:r>
              <w:rPr>
                <w:rFonts w:ascii="Times New Roman" w:eastAsia="Times New Roman" w:hAnsi="Times New Roman" w:cs="Times New Roman"/>
                <w:color w:val="000000"/>
                <w:kern w:val="0"/>
                <w:sz w:val="22"/>
                <w:szCs w:val="22"/>
                <w14:ligatures w14:val="none"/>
              </w:rPr>
              <w:t xml:space="preserve"> </w:t>
            </w:r>
            <w:r w:rsidRPr="00944E98">
              <w:rPr>
                <w:rFonts w:ascii="Times New Roman" w:eastAsia="Times New Roman" w:hAnsi="Times New Roman" w:cs="Times New Roman"/>
                <w:color w:val="000000"/>
                <w:kern w:val="0"/>
                <w:sz w:val="22"/>
                <w:szCs w:val="22"/>
                <w14:ligatures w14:val="none"/>
              </w:rPr>
              <w:t>types)</w:t>
            </w:r>
            <w:r>
              <w:rPr>
                <w:rFonts w:ascii="Times New Roman" w:eastAsia="Times New Roman" w:hAnsi="Times New Roman" w:cs="Times New Roman"/>
                <w:color w:val="000000"/>
                <w:kern w:val="0"/>
                <w:sz w:val="22"/>
                <w:szCs w:val="22"/>
                <w14:ligatures w14:val="none"/>
              </w:rPr>
              <w:t>.</w:t>
            </w:r>
          </w:p>
        </w:tc>
        <w:tc>
          <w:tcPr>
            <w:tcW w:w="1980" w:type="dxa"/>
            <w:tcBorders>
              <w:top w:val="single" w:sz="4" w:space="0" w:color="auto"/>
              <w:left w:val="nil"/>
              <w:bottom w:val="single" w:sz="4" w:space="0" w:color="auto"/>
              <w:right w:val="single" w:sz="4" w:space="0" w:color="auto"/>
            </w:tcBorders>
            <w:vAlign w:val="center"/>
          </w:tcPr>
          <w:p w14:paraId="61886A75" w14:textId="75911B2C"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lastRenderedPageBreak/>
              <w:t>Clinics receiving the training by PC 101</w:t>
            </w:r>
          </w:p>
        </w:tc>
        <w:tc>
          <w:tcPr>
            <w:tcW w:w="1980" w:type="dxa"/>
            <w:tcBorders>
              <w:top w:val="single" w:sz="4" w:space="0" w:color="auto"/>
              <w:left w:val="nil"/>
              <w:bottom w:val="single" w:sz="4" w:space="0" w:color="auto"/>
              <w:right w:val="single" w:sz="4" w:space="0" w:color="auto"/>
            </w:tcBorders>
            <w:vAlign w:val="center"/>
          </w:tcPr>
          <w:p w14:paraId="4968FF3E" w14:textId="5ACC5DBF"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Clinics continued using the usual management tool and training.</w:t>
            </w:r>
          </w:p>
        </w:tc>
        <w:tc>
          <w:tcPr>
            <w:tcW w:w="3963" w:type="dxa"/>
            <w:tcBorders>
              <w:top w:val="single" w:sz="4" w:space="0" w:color="auto"/>
              <w:left w:val="nil"/>
              <w:bottom w:val="single" w:sz="4" w:space="0" w:color="auto"/>
              <w:right w:val="single" w:sz="4" w:space="0" w:color="auto"/>
            </w:tcBorders>
            <w:vAlign w:val="center"/>
          </w:tcPr>
          <w:p w14:paraId="5C14C736" w14:textId="6D353E7A"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 xml:space="preserve">The positive effect on healthcare </w:t>
            </w:r>
            <w:r w:rsidRPr="00F66720">
              <w:rPr>
                <w:rFonts w:ascii="Times New Roman" w:eastAsia="Times New Roman" w:hAnsi="Times New Roman" w:cs="Times New Roman"/>
                <w:color w:val="000000"/>
                <w:kern w:val="0"/>
                <w:sz w:val="22"/>
                <w:szCs w:val="22"/>
                <w14:ligatures w14:val="none"/>
              </w:rPr>
              <w:t>utilization</w:t>
            </w:r>
            <w:r w:rsidRPr="003635B6">
              <w:rPr>
                <w:rFonts w:ascii="Times New Roman" w:eastAsia="Times New Roman" w:hAnsi="Times New Roman" w:cs="Times New Roman"/>
                <w:color w:val="000000"/>
                <w:kern w:val="0"/>
                <w:sz w:val="22"/>
                <w:szCs w:val="22"/>
                <w14:ligatures w14:val="none"/>
              </w:rPr>
              <w:t xml:space="preserve"> was found after intervention but not statistically significant</w:t>
            </w:r>
            <w:r>
              <w:rPr>
                <w:rFonts w:ascii="Times New Roman" w:eastAsia="Times New Roman" w:hAnsi="Times New Roman" w:cs="Times New Roman"/>
                <w:color w:val="000000"/>
                <w:kern w:val="0"/>
                <w:sz w:val="22"/>
                <w:szCs w:val="22"/>
                <w14:ligatures w14:val="none"/>
              </w:rPr>
              <w:t>. The effect was</w:t>
            </w:r>
            <w:r w:rsidRPr="003635B6">
              <w:rPr>
                <w:rFonts w:ascii="Times New Roman" w:eastAsia="Times New Roman" w:hAnsi="Times New Roman" w:cs="Times New Roman"/>
                <w:color w:val="000000"/>
                <w:kern w:val="0"/>
                <w:sz w:val="22"/>
                <w:szCs w:val="22"/>
                <w14:ligatures w14:val="none"/>
              </w:rPr>
              <w:t xml:space="preserve"> measured by clinic visits and hospital admission 3 months before post-intervention assessment. </w:t>
            </w:r>
            <w:r w:rsidRPr="003635B6">
              <w:rPr>
                <w:rFonts w:ascii="Times New Roman" w:eastAsia="Times New Roman" w:hAnsi="Times New Roman" w:cs="Times New Roman"/>
                <w:kern w:val="0"/>
                <w:sz w:val="22"/>
                <w:szCs w:val="22"/>
                <w14:ligatures w14:val="none"/>
              </w:rPr>
              <w:t xml:space="preserve">Effect estimates (IRR) between intervention and control groups were 1.02 (P 0.678) for clinic </w:t>
            </w:r>
            <w:r w:rsidRPr="003635B6">
              <w:rPr>
                <w:rFonts w:ascii="Times New Roman" w:eastAsia="Times New Roman" w:hAnsi="Times New Roman" w:cs="Times New Roman"/>
                <w:kern w:val="0"/>
                <w:sz w:val="22"/>
                <w:szCs w:val="22"/>
                <w14:ligatures w14:val="none"/>
              </w:rPr>
              <w:lastRenderedPageBreak/>
              <w:t>visits, and</w:t>
            </w:r>
            <w:r w:rsidRPr="003635B6">
              <w:rPr>
                <w:rFonts w:ascii="Times New Roman" w:eastAsia="Times New Roman" w:hAnsi="Times New Roman" w:cs="Times New Roman"/>
                <w:color w:val="000000"/>
                <w:kern w:val="0"/>
                <w:sz w:val="22"/>
                <w:szCs w:val="22"/>
                <w14:ligatures w14:val="none"/>
              </w:rPr>
              <w:t xml:space="preserve"> 1.25 (P 0.162) for hospital </w:t>
            </w:r>
            <w:r w:rsidRPr="00F66720">
              <w:rPr>
                <w:rFonts w:ascii="Times New Roman" w:eastAsia="Times New Roman" w:hAnsi="Times New Roman" w:cs="Times New Roman"/>
                <w:color w:val="000000"/>
                <w:kern w:val="0"/>
                <w:sz w:val="22"/>
                <w:szCs w:val="22"/>
                <w14:ligatures w14:val="none"/>
              </w:rPr>
              <w:t>admissions</w:t>
            </w:r>
            <w:r w:rsidRPr="003635B6">
              <w:rPr>
                <w:rFonts w:ascii="Times New Roman" w:eastAsia="Times New Roman" w:hAnsi="Times New Roman" w:cs="Times New Roman"/>
                <w:color w:val="000000"/>
                <w:kern w:val="0"/>
                <w:sz w:val="22"/>
                <w:szCs w:val="22"/>
                <w14:ligatures w14:val="none"/>
              </w:rPr>
              <w:t xml:space="preserve"> showing a slight increase in intervention group.</w:t>
            </w:r>
          </w:p>
        </w:tc>
      </w:tr>
      <w:tr w:rsidR="00CE5ADC" w14:paraId="40F0B230" w14:textId="77777777" w:rsidTr="009E6C4A">
        <w:tc>
          <w:tcPr>
            <w:tcW w:w="540" w:type="dxa"/>
            <w:tcBorders>
              <w:top w:val="single" w:sz="4" w:space="0" w:color="auto"/>
              <w:left w:val="single" w:sz="4" w:space="0" w:color="auto"/>
              <w:bottom w:val="single" w:sz="4" w:space="0" w:color="auto"/>
              <w:right w:val="single" w:sz="4" w:space="0" w:color="auto"/>
            </w:tcBorders>
            <w:vAlign w:val="center"/>
          </w:tcPr>
          <w:p w14:paraId="2C2AEA1D" w14:textId="46D39E67"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lastRenderedPageBreak/>
              <w:t>5</w:t>
            </w:r>
          </w:p>
        </w:tc>
        <w:tc>
          <w:tcPr>
            <w:tcW w:w="1170" w:type="dxa"/>
            <w:tcBorders>
              <w:top w:val="single" w:sz="4" w:space="0" w:color="auto"/>
              <w:left w:val="nil"/>
              <w:bottom w:val="single" w:sz="4" w:space="0" w:color="auto"/>
              <w:right w:val="single" w:sz="4" w:space="0" w:color="auto"/>
            </w:tcBorders>
            <w:vAlign w:val="center"/>
          </w:tcPr>
          <w:p w14:paraId="05642804" w14:textId="7ED58121"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Zhang et al., 2024</w:t>
            </w:r>
            <w:r>
              <w:rPr>
                <w:rFonts w:ascii="Times New Roman" w:eastAsia="Times New Roman" w:hAnsi="Times New Roman" w:cs="Times New Roman"/>
                <w:color w:val="000000"/>
                <w:kern w:val="0"/>
                <w:sz w:val="22"/>
                <w:szCs w:val="22"/>
                <w14:ligatures w14:val="none"/>
              </w:rPr>
              <w:t xml:space="preserve"> </w:t>
            </w:r>
          </w:p>
        </w:tc>
        <w:tc>
          <w:tcPr>
            <w:tcW w:w="4315" w:type="dxa"/>
            <w:tcBorders>
              <w:top w:val="single" w:sz="4" w:space="0" w:color="auto"/>
              <w:left w:val="nil"/>
              <w:bottom w:val="single" w:sz="4" w:space="0" w:color="auto"/>
              <w:right w:val="single" w:sz="4" w:space="0" w:color="auto"/>
            </w:tcBorders>
            <w:vAlign w:val="center"/>
          </w:tcPr>
          <w:p w14:paraId="6E5FCDE2" w14:textId="5F8D7954"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A mixed digital health intervention (SMART</w:t>
            </w:r>
            <w:r>
              <w:rPr>
                <w:rFonts w:ascii="Times New Roman" w:eastAsia="Times New Roman" w:hAnsi="Times New Roman" w:cs="Times New Roman"/>
                <w:color w:val="000000"/>
                <w:kern w:val="0"/>
                <w:sz w:val="22"/>
                <w:szCs w:val="22"/>
                <w14:ligatures w14:val="none"/>
              </w:rPr>
              <w:t xml:space="preserve"> </w:t>
            </w:r>
            <w:r w:rsidRPr="003635B6">
              <w:rPr>
                <w:rFonts w:ascii="Times New Roman" w:eastAsia="Times New Roman" w:hAnsi="Times New Roman" w:cs="Times New Roman"/>
                <w:color w:val="000000"/>
                <w:kern w:val="0"/>
                <w:sz w:val="22"/>
                <w:szCs w:val="22"/>
                <w14:ligatures w14:val="none"/>
              </w:rPr>
              <w:t>Diabetes) comprising: (1) a self-management application for patients</w:t>
            </w:r>
            <w:r w:rsidRPr="003635B6">
              <w:rPr>
                <w:rFonts w:ascii="Times New Roman" w:eastAsia="Times New Roman" w:hAnsi="Times New Roman" w:cs="Times New Roman"/>
                <w:color w:val="000000"/>
                <w:kern w:val="0"/>
                <w:sz w:val="22"/>
                <w:szCs w:val="22"/>
                <w14:ligatures w14:val="none"/>
              </w:rPr>
              <w:br/>
              <w:t>and family health promotors (FHPs), and (2) support for treatment decision for primary care doctors</w:t>
            </w:r>
            <w:r>
              <w:rPr>
                <w:rFonts w:ascii="Times New Roman" w:eastAsia="Times New Roman" w:hAnsi="Times New Roman" w:cs="Times New Roman"/>
                <w:color w:val="000000"/>
                <w:kern w:val="0"/>
                <w:sz w:val="22"/>
                <w:szCs w:val="22"/>
                <w14:ligatures w14:val="none"/>
              </w:rPr>
              <w:t>. T</w:t>
            </w:r>
            <w:r w:rsidRPr="003635B6">
              <w:rPr>
                <w:rFonts w:ascii="Times New Roman" w:eastAsia="Times New Roman" w:hAnsi="Times New Roman" w:cs="Times New Roman"/>
                <w:color w:val="000000"/>
                <w:kern w:val="0"/>
                <w:sz w:val="22"/>
                <w:szCs w:val="22"/>
                <w14:ligatures w14:val="none"/>
              </w:rPr>
              <w:t xml:space="preserve">he app </w:t>
            </w:r>
            <w:r>
              <w:rPr>
                <w:rFonts w:ascii="Times New Roman" w:eastAsia="Times New Roman" w:hAnsi="Times New Roman" w:cs="Times New Roman"/>
                <w:color w:val="000000"/>
                <w:kern w:val="0"/>
                <w:sz w:val="22"/>
                <w:szCs w:val="22"/>
                <w14:ligatures w14:val="none"/>
              </w:rPr>
              <w:t>wa</w:t>
            </w:r>
            <w:r w:rsidRPr="003635B6">
              <w:rPr>
                <w:rFonts w:ascii="Times New Roman" w:eastAsia="Times New Roman" w:hAnsi="Times New Roman" w:cs="Times New Roman"/>
                <w:color w:val="000000"/>
                <w:kern w:val="0"/>
                <w:sz w:val="22"/>
                <w:szCs w:val="22"/>
                <w14:ligatures w14:val="none"/>
              </w:rPr>
              <w:t xml:space="preserve">s connected with cloud server. The app </w:t>
            </w:r>
            <w:r>
              <w:rPr>
                <w:rFonts w:ascii="Times New Roman" w:eastAsia="Times New Roman" w:hAnsi="Times New Roman" w:cs="Times New Roman"/>
                <w:color w:val="000000"/>
                <w:kern w:val="0"/>
                <w:sz w:val="22"/>
                <w:szCs w:val="22"/>
                <w14:ligatures w14:val="none"/>
              </w:rPr>
              <w:t>was</w:t>
            </w:r>
            <w:r w:rsidRPr="003635B6">
              <w:rPr>
                <w:rFonts w:ascii="Times New Roman" w:eastAsia="Times New Roman" w:hAnsi="Times New Roman" w:cs="Times New Roman"/>
                <w:color w:val="000000"/>
                <w:kern w:val="0"/>
                <w:sz w:val="22"/>
                <w:szCs w:val="22"/>
                <w14:ligatures w14:val="none"/>
              </w:rPr>
              <w:t xml:space="preserve"> made freely available to patients (and their nominated FHP) via their PHC provider. It includes features such as risk assessment, glucose monitoring, reminders for self-monitoring of blood glucose and blood pressure, health education and performance incentives.</w:t>
            </w:r>
          </w:p>
        </w:tc>
        <w:tc>
          <w:tcPr>
            <w:tcW w:w="1980" w:type="dxa"/>
            <w:tcBorders>
              <w:top w:val="single" w:sz="4" w:space="0" w:color="auto"/>
              <w:left w:val="nil"/>
              <w:bottom w:val="single" w:sz="4" w:space="0" w:color="auto"/>
              <w:right w:val="single" w:sz="4" w:space="0" w:color="auto"/>
            </w:tcBorders>
            <w:vAlign w:val="center"/>
          </w:tcPr>
          <w:p w14:paraId="6C6A4C49" w14:textId="517485CC"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Patients received the new care via the digital health intervention together with usual care from PHC facilities (community health centers and stations in urban areas, and township hospitals and village clinics in rural areas).</w:t>
            </w:r>
          </w:p>
        </w:tc>
        <w:tc>
          <w:tcPr>
            <w:tcW w:w="1980" w:type="dxa"/>
            <w:tcBorders>
              <w:top w:val="single" w:sz="4" w:space="0" w:color="auto"/>
              <w:left w:val="nil"/>
              <w:bottom w:val="single" w:sz="4" w:space="0" w:color="auto"/>
              <w:right w:val="single" w:sz="4" w:space="0" w:color="auto"/>
            </w:tcBorders>
            <w:vAlign w:val="center"/>
          </w:tcPr>
          <w:p w14:paraId="44FD9005" w14:textId="7E3DCDBB"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 xml:space="preserve">Patients in the control arm received usual care provided by PHC facilities. </w:t>
            </w:r>
          </w:p>
        </w:tc>
        <w:tc>
          <w:tcPr>
            <w:tcW w:w="3963" w:type="dxa"/>
            <w:tcBorders>
              <w:top w:val="single" w:sz="4" w:space="0" w:color="auto"/>
              <w:left w:val="nil"/>
              <w:bottom w:val="single" w:sz="4" w:space="0" w:color="auto"/>
              <w:right w:val="single" w:sz="4" w:space="0" w:color="auto"/>
            </w:tcBorders>
            <w:vAlign w:val="center"/>
          </w:tcPr>
          <w:p w14:paraId="4E8AE143" w14:textId="240A6AFB" w:rsidR="00CE5ADC" w:rsidRDefault="00CE5ADC" w:rsidP="00CE5ADC">
            <w:pPr>
              <w:spacing w:line="276" w:lineRule="auto"/>
              <w:rPr>
                <w:rFonts w:ascii="Times New Roman" w:hAnsi="Times New Roman" w:cs="Times New Roman"/>
                <w:b/>
                <w:bCs/>
              </w:rPr>
            </w:pPr>
            <w:r w:rsidRPr="003635B6">
              <w:rPr>
                <w:rFonts w:ascii="Times New Roman" w:eastAsia="Times New Roman" w:hAnsi="Times New Roman" w:cs="Times New Roman"/>
                <w:color w:val="000000"/>
                <w:kern w:val="0"/>
                <w:sz w:val="22"/>
                <w:szCs w:val="22"/>
                <w14:ligatures w14:val="none"/>
              </w:rPr>
              <w:t>The</w:t>
            </w:r>
            <w:r w:rsidRPr="003635B6">
              <w:rPr>
                <w:rFonts w:ascii="Times New Roman" w:eastAsia="Times New Roman" w:hAnsi="Times New Roman" w:cs="Times New Roman"/>
                <w:kern w:val="0"/>
                <w:sz w:val="22"/>
                <w:szCs w:val="22"/>
                <w14:ligatures w14:val="none"/>
              </w:rPr>
              <w:t xml:space="preserve"> positive</w:t>
            </w:r>
            <w:r w:rsidRPr="003635B6">
              <w:rPr>
                <w:rFonts w:ascii="Times New Roman" w:eastAsia="Times New Roman" w:hAnsi="Times New Roman" w:cs="Times New Roman"/>
                <w:color w:val="000000"/>
                <w:kern w:val="0"/>
                <w:sz w:val="22"/>
                <w:szCs w:val="22"/>
                <w14:ligatures w14:val="none"/>
              </w:rPr>
              <w:t xml:space="preserve"> effect on outpatient care utilization was found after the digital health intervention. For outpatient care, annual clinic visits increased in the intervention group compared to the control group with mean difference 2.93 visits/year (P 0.00013). As for inpatient hospitalization, mean difference between intervention and control groups was -0.03 times/year (P 0.238).</w:t>
            </w:r>
          </w:p>
        </w:tc>
      </w:tr>
    </w:tbl>
    <w:p w14:paraId="34AFFEF9" w14:textId="58FF6CAC" w:rsidR="003A6165" w:rsidRDefault="00FA702E" w:rsidP="00213CEF">
      <w:pPr>
        <w:spacing w:after="0" w:line="360" w:lineRule="auto"/>
        <w:rPr>
          <w:rFonts w:ascii="Times New Roman" w:hAnsi="Times New Roman" w:cs="Times New Roman"/>
          <w:b/>
          <w:bCs/>
        </w:rPr>
      </w:pPr>
      <w:r>
        <w:rPr>
          <w:rFonts w:ascii="Times New Roman" w:eastAsia="Times New Roman" w:hAnsi="Times New Roman" w:cs="Times New Roman"/>
          <w:color w:val="000000"/>
          <w:kern w:val="0"/>
          <w:sz w:val="22"/>
          <w:szCs w:val="22"/>
          <w14:ligatures w14:val="none"/>
        </w:rPr>
        <w:t>Abbreviations: DM-Diabetes Mellitus, HT- Hypertension.</w:t>
      </w:r>
    </w:p>
    <w:p w14:paraId="149B6FCC" w14:textId="77777777" w:rsidR="0024397C" w:rsidRDefault="0024397C" w:rsidP="003910ED">
      <w:pPr>
        <w:spacing w:after="0" w:line="360" w:lineRule="auto"/>
        <w:jc w:val="both"/>
        <w:rPr>
          <w:rFonts w:ascii="Times New Roman" w:hAnsi="Times New Roman" w:cs="Times New Roman"/>
          <w:b/>
          <w:bCs/>
        </w:rPr>
      </w:pPr>
    </w:p>
    <w:p w14:paraId="254A6D59" w14:textId="77777777" w:rsidR="0024397C" w:rsidRDefault="0024397C" w:rsidP="003910ED">
      <w:pPr>
        <w:spacing w:after="0" w:line="360" w:lineRule="auto"/>
        <w:jc w:val="both"/>
        <w:rPr>
          <w:rFonts w:ascii="Times New Roman" w:hAnsi="Times New Roman" w:cs="Times New Roman"/>
          <w:b/>
          <w:bCs/>
        </w:rPr>
      </w:pPr>
    </w:p>
    <w:p w14:paraId="1E2AFFCA" w14:textId="77777777" w:rsidR="005B17A7" w:rsidRDefault="005B17A7" w:rsidP="003910ED">
      <w:pPr>
        <w:spacing w:after="0" w:line="360" w:lineRule="auto"/>
        <w:jc w:val="both"/>
        <w:rPr>
          <w:rFonts w:ascii="Times New Roman" w:hAnsi="Times New Roman" w:cs="Times New Roman"/>
          <w:b/>
          <w:bCs/>
        </w:rPr>
      </w:pPr>
    </w:p>
    <w:p w14:paraId="0A48B0F8" w14:textId="77777777" w:rsidR="005B17A7" w:rsidRDefault="005B17A7" w:rsidP="003910ED">
      <w:pPr>
        <w:spacing w:after="0" w:line="360" w:lineRule="auto"/>
        <w:jc w:val="both"/>
        <w:rPr>
          <w:rFonts w:ascii="Times New Roman" w:hAnsi="Times New Roman" w:cs="Times New Roman"/>
          <w:b/>
          <w:bCs/>
        </w:rPr>
      </w:pPr>
    </w:p>
    <w:p w14:paraId="6E1082BA" w14:textId="77777777" w:rsidR="005B17A7" w:rsidRDefault="005B17A7" w:rsidP="003910ED">
      <w:pPr>
        <w:spacing w:after="0" w:line="360" w:lineRule="auto"/>
        <w:jc w:val="both"/>
        <w:rPr>
          <w:rFonts w:ascii="Times New Roman" w:hAnsi="Times New Roman" w:cs="Times New Roman"/>
          <w:b/>
          <w:bCs/>
        </w:rPr>
      </w:pPr>
    </w:p>
    <w:p w14:paraId="23AE8B70" w14:textId="77777777" w:rsidR="005B17A7" w:rsidRDefault="005B17A7" w:rsidP="003910ED">
      <w:pPr>
        <w:spacing w:after="0" w:line="360" w:lineRule="auto"/>
        <w:jc w:val="both"/>
        <w:rPr>
          <w:rFonts w:ascii="Times New Roman" w:hAnsi="Times New Roman" w:cs="Times New Roman"/>
          <w:b/>
          <w:bCs/>
        </w:rPr>
      </w:pPr>
    </w:p>
    <w:p w14:paraId="6BBE61B6" w14:textId="77777777" w:rsidR="005B17A7" w:rsidRDefault="005B17A7" w:rsidP="003910ED">
      <w:pPr>
        <w:spacing w:after="0" w:line="360" w:lineRule="auto"/>
        <w:jc w:val="both"/>
        <w:rPr>
          <w:rFonts w:ascii="Times New Roman" w:hAnsi="Times New Roman" w:cs="Times New Roman"/>
          <w:b/>
          <w:bCs/>
        </w:rPr>
      </w:pPr>
    </w:p>
    <w:p w14:paraId="755B9362" w14:textId="77777777" w:rsidR="005B17A7" w:rsidRDefault="005B17A7" w:rsidP="003910ED">
      <w:pPr>
        <w:spacing w:after="0" w:line="360" w:lineRule="auto"/>
        <w:jc w:val="both"/>
        <w:rPr>
          <w:rFonts w:ascii="Times New Roman" w:hAnsi="Times New Roman" w:cs="Times New Roman"/>
          <w:b/>
          <w:bCs/>
        </w:rPr>
      </w:pPr>
    </w:p>
    <w:p w14:paraId="5DE9AC6D" w14:textId="01B7704B" w:rsidR="003910ED" w:rsidRPr="00547F1A" w:rsidRDefault="003910ED" w:rsidP="003910ED">
      <w:pPr>
        <w:spacing w:after="0" w:line="360" w:lineRule="auto"/>
        <w:jc w:val="both"/>
        <w:rPr>
          <w:rFonts w:ascii="Times New Roman" w:hAnsi="Times New Roman" w:cs="Times New Roman"/>
          <w:b/>
          <w:bCs/>
        </w:rPr>
      </w:pPr>
      <w:r w:rsidRPr="00547F1A">
        <w:rPr>
          <w:rFonts w:ascii="Times New Roman" w:hAnsi="Times New Roman" w:cs="Times New Roman"/>
          <w:b/>
          <w:bCs/>
        </w:rPr>
        <w:lastRenderedPageBreak/>
        <w:t xml:space="preserve">Table </w:t>
      </w:r>
      <w:r w:rsidR="00292875">
        <w:rPr>
          <w:rFonts w:ascii="Times New Roman" w:hAnsi="Times New Roman" w:cs="Times New Roman"/>
          <w:b/>
          <w:bCs/>
        </w:rPr>
        <w:t>S</w:t>
      </w:r>
      <w:r w:rsidR="00F81551">
        <w:rPr>
          <w:rFonts w:ascii="Times New Roman" w:hAnsi="Times New Roman" w:cs="Times New Roman"/>
          <w:b/>
          <w:bCs/>
        </w:rPr>
        <w:t>3</w:t>
      </w:r>
      <w:r w:rsidR="00547F1A" w:rsidRPr="00547F1A">
        <w:rPr>
          <w:rFonts w:ascii="Times New Roman" w:hAnsi="Times New Roman" w:cs="Times New Roman"/>
          <w:b/>
          <w:bCs/>
        </w:rPr>
        <w:t>-e</w:t>
      </w:r>
      <w:r w:rsidR="00292875">
        <w:rPr>
          <w:rFonts w:ascii="Times New Roman" w:hAnsi="Times New Roman" w:cs="Times New Roman"/>
          <w:b/>
          <w:bCs/>
        </w:rPr>
        <w:t>:</w:t>
      </w:r>
      <w:r w:rsidRPr="00547F1A">
        <w:rPr>
          <w:rFonts w:ascii="Times New Roman" w:hAnsi="Times New Roman" w:cs="Times New Roman"/>
          <w:b/>
          <w:bCs/>
        </w:rPr>
        <w:t xml:space="preserve"> Variables included in the review studies (PROGRESS + model)</w:t>
      </w:r>
    </w:p>
    <w:p w14:paraId="6888C19D" w14:textId="77777777" w:rsidR="003910ED" w:rsidRDefault="003910ED" w:rsidP="003910ED">
      <w:pPr>
        <w:spacing w:after="0" w:line="360" w:lineRule="auto"/>
        <w:rPr>
          <w:rFonts w:ascii="Times New Roman" w:hAnsi="Times New Roman" w:cs="Times New Roman"/>
        </w:rPr>
      </w:pPr>
    </w:p>
    <w:tbl>
      <w:tblPr>
        <w:tblStyle w:val="TableGrid"/>
        <w:tblW w:w="5000" w:type="pct"/>
        <w:tblLook w:val="04A0" w:firstRow="1" w:lastRow="0" w:firstColumn="1" w:lastColumn="0" w:noHBand="0" w:noVBand="1"/>
      </w:tblPr>
      <w:tblGrid>
        <w:gridCol w:w="530"/>
        <w:gridCol w:w="1211"/>
        <w:gridCol w:w="530"/>
        <w:gridCol w:w="530"/>
        <w:gridCol w:w="530"/>
        <w:gridCol w:w="530"/>
        <w:gridCol w:w="530"/>
        <w:gridCol w:w="530"/>
        <w:gridCol w:w="530"/>
        <w:gridCol w:w="530"/>
        <w:gridCol w:w="533"/>
        <w:gridCol w:w="530"/>
        <w:gridCol w:w="530"/>
        <w:gridCol w:w="530"/>
        <w:gridCol w:w="531"/>
        <w:gridCol w:w="531"/>
        <w:gridCol w:w="531"/>
        <w:gridCol w:w="531"/>
        <w:gridCol w:w="531"/>
        <w:gridCol w:w="531"/>
        <w:gridCol w:w="531"/>
        <w:gridCol w:w="531"/>
        <w:gridCol w:w="531"/>
        <w:gridCol w:w="531"/>
        <w:gridCol w:w="539"/>
      </w:tblGrid>
      <w:tr w:rsidR="003910ED" w:rsidRPr="00EC553B" w14:paraId="6E0E4983" w14:textId="77777777" w:rsidTr="006C4C98">
        <w:trPr>
          <w:tblHeader/>
        </w:trPr>
        <w:tc>
          <w:tcPr>
            <w:tcW w:w="191" w:type="pct"/>
            <w:tcBorders>
              <w:top w:val="nil"/>
              <w:left w:val="nil"/>
              <w:right w:val="nil"/>
            </w:tcBorders>
          </w:tcPr>
          <w:p w14:paraId="61789314" w14:textId="77777777" w:rsidR="003910ED" w:rsidRPr="00EC553B" w:rsidRDefault="003910ED" w:rsidP="006C4C98">
            <w:pPr>
              <w:spacing w:line="360" w:lineRule="auto"/>
              <w:jc w:val="center"/>
              <w:rPr>
                <w:rFonts w:ascii="Times New Roman" w:hAnsi="Times New Roman" w:cs="Times New Roman"/>
                <w:sz w:val="20"/>
                <w:szCs w:val="20"/>
              </w:rPr>
            </w:pPr>
            <w:bookmarkStart w:id="0" w:name="_Hlk197840120"/>
          </w:p>
        </w:tc>
        <w:tc>
          <w:tcPr>
            <w:tcW w:w="412" w:type="pct"/>
            <w:tcBorders>
              <w:top w:val="nil"/>
              <w:left w:val="nil"/>
            </w:tcBorders>
          </w:tcPr>
          <w:p w14:paraId="69AF477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right w:val="single" w:sz="4" w:space="0" w:color="auto"/>
            </w:tcBorders>
          </w:tcPr>
          <w:p w14:paraId="0454D0CF"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P</w:t>
            </w:r>
          </w:p>
        </w:tc>
        <w:tc>
          <w:tcPr>
            <w:tcW w:w="191" w:type="pct"/>
            <w:tcBorders>
              <w:right w:val="single" w:sz="4" w:space="0" w:color="auto"/>
            </w:tcBorders>
          </w:tcPr>
          <w:p w14:paraId="44DB5A5C"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R</w:t>
            </w:r>
          </w:p>
        </w:tc>
        <w:tc>
          <w:tcPr>
            <w:tcW w:w="191" w:type="pct"/>
            <w:tcBorders>
              <w:right w:val="single" w:sz="4" w:space="0" w:color="auto"/>
            </w:tcBorders>
          </w:tcPr>
          <w:p w14:paraId="2E264800"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O</w:t>
            </w:r>
          </w:p>
        </w:tc>
        <w:tc>
          <w:tcPr>
            <w:tcW w:w="191" w:type="pct"/>
            <w:tcBorders>
              <w:right w:val="single" w:sz="4" w:space="0" w:color="auto"/>
            </w:tcBorders>
          </w:tcPr>
          <w:p w14:paraId="0DA4F3E8"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G</w:t>
            </w:r>
          </w:p>
        </w:tc>
        <w:tc>
          <w:tcPr>
            <w:tcW w:w="191" w:type="pct"/>
            <w:tcBorders>
              <w:right w:val="single" w:sz="4" w:space="0" w:color="auto"/>
            </w:tcBorders>
          </w:tcPr>
          <w:p w14:paraId="0C2DBED6"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R</w:t>
            </w:r>
          </w:p>
        </w:tc>
        <w:tc>
          <w:tcPr>
            <w:tcW w:w="191" w:type="pct"/>
            <w:tcBorders>
              <w:right w:val="single" w:sz="4" w:space="0" w:color="auto"/>
            </w:tcBorders>
          </w:tcPr>
          <w:p w14:paraId="51FECA05"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E</w:t>
            </w:r>
          </w:p>
        </w:tc>
        <w:tc>
          <w:tcPr>
            <w:tcW w:w="574" w:type="pct"/>
            <w:gridSpan w:val="3"/>
            <w:tcBorders>
              <w:right w:val="single" w:sz="4" w:space="0" w:color="auto"/>
            </w:tcBorders>
          </w:tcPr>
          <w:p w14:paraId="3698F716"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S</w:t>
            </w:r>
          </w:p>
        </w:tc>
        <w:tc>
          <w:tcPr>
            <w:tcW w:w="382" w:type="pct"/>
            <w:gridSpan w:val="2"/>
            <w:tcBorders>
              <w:right w:val="single" w:sz="4" w:space="0" w:color="auto"/>
            </w:tcBorders>
          </w:tcPr>
          <w:p w14:paraId="254BD598"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S</w:t>
            </w:r>
          </w:p>
        </w:tc>
        <w:tc>
          <w:tcPr>
            <w:tcW w:w="2295" w:type="pct"/>
            <w:gridSpan w:val="12"/>
            <w:tcBorders>
              <w:right w:val="single" w:sz="4" w:space="0" w:color="auto"/>
            </w:tcBorders>
          </w:tcPr>
          <w:p w14:paraId="694DF073" w14:textId="77777777" w:rsidR="003910ED" w:rsidRPr="00EC553B" w:rsidRDefault="003910ED" w:rsidP="006C4C98">
            <w:pPr>
              <w:spacing w:line="360" w:lineRule="auto"/>
              <w:jc w:val="center"/>
              <w:rPr>
                <w:rFonts w:ascii="Times New Roman" w:hAnsi="Times New Roman" w:cs="Times New Roman"/>
                <w:b/>
                <w:bCs/>
                <w:sz w:val="20"/>
                <w:szCs w:val="20"/>
              </w:rPr>
            </w:pPr>
            <w:r w:rsidRPr="00EC553B">
              <w:rPr>
                <w:rFonts w:ascii="Times New Roman" w:hAnsi="Times New Roman" w:cs="Times New Roman"/>
                <w:b/>
                <w:bCs/>
                <w:sz w:val="20"/>
                <w:szCs w:val="20"/>
              </w:rPr>
              <w:t>(+)</w:t>
            </w:r>
          </w:p>
        </w:tc>
      </w:tr>
      <w:tr w:rsidR="003910ED" w:rsidRPr="00555E9A" w14:paraId="0EE0CD35" w14:textId="77777777" w:rsidTr="006C4C98">
        <w:trPr>
          <w:trHeight w:val="1580"/>
          <w:tblHeader/>
        </w:trPr>
        <w:tc>
          <w:tcPr>
            <w:tcW w:w="191" w:type="pct"/>
            <w:textDirection w:val="btLr"/>
            <w:vAlign w:val="center"/>
            <w:hideMark/>
          </w:tcPr>
          <w:p w14:paraId="35270959"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No.</w:t>
            </w:r>
          </w:p>
        </w:tc>
        <w:tc>
          <w:tcPr>
            <w:tcW w:w="412" w:type="pct"/>
            <w:textDirection w:val="btLr"/>
            <w:vAlign w:val="center"/>
            <w:hideMark/>
          </w:tcPr>
          <w:p w14:paraId="359E5E65"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Author, Year</w:t>
            </w:r>
          </w:p>
        </w:tc>
        <w:tc>
          <w:tcPr>
            <w:tcW w:w="191" w:type="pct"/>
            <w:textDirection w:val="btLr"/>
            <w:vAlign w:val="center"/>
            <w:hideMark/>
          </w:tcPr>
          <w:p w14:paraId="179811F9"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Place of residence (Urban/Rural)</w:t>
            </w:r>
          </w:p>
        </w:tc>
        <w:tc>
          <w:tcPr>
            <w:tcW w:w="191" w:type="pct"/>
            <w:textDirection w:val="btLr"/>
            <w:vAlign w:val="center"/>
            <w:hideMark/>
          </w:tcPr>
          <w:p w14:paraId="3FF649A9"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Race/ Ethnicity</w:t>
            </w:r>
          </w:p>
        </w:tc>
        <w:tc>
          <w:tcPr>
            <w:tcW w:w="191" w:type="pct"/>
            <w:textDirection w:val="btLr"/>
            <w:vAlign w:val="center"/>
            <w:hideMark/>
          </w:tcPr>
          <w:p w14:paraId="6674A7D1"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Occupation</w:t>
            </w:r>
          </w:p>
        </w:tc>
        <w:tc>
          <w:tcPr>
            <w:tcW w:w="191" w:type="pct"/>
            <w:textDirection w:val="btLr"/>
            <w:vAlign w:val="center"/>
            <w:hideMark/>
          </w:tcPr>
          <w:p w14:paraId="2456EB72"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Gender</w:t>
            </w:r>
          </w:p>
        </w:tc>
        <w:tc>
          <w:tcPr>
            <w:tcW w:w="191" w:type="pct"/>
            <w:textDirection w:val="btLr"/>
            <w:vAlign w:val="center"/>
            <w:hideMark/>
          </w:tcPr>
          <w:p w14:paraId="35934B2F"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Religion</w:t>
            </w:r>
          </w:p>
        </w:tc>
        <w:tc>
          <w:tcPr>
            <w:tcW w:w="191" w:type="pct"/>
            <w:textDirection w:val="btLr"/>
            <w:vAlign w:val="center"/>
            <w:hideMark/>
          </w:tcPr>
          <w:p w14:paraId="6EB80A96"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Education</w:t>
            </w:r>
          </w:p>
        </w:tc>
        <w:tc>
          <w:tcPr>
            <w:tcW w:w="191" w:type="pct"/>
            <w:textDirection w:val="btLr"/>
            <w:vAlign w:val="center"/>
            <w:hideMark/>
          </w:tcPr>
          <w:p w14:paraId="257B0565"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Wealth status</w:t>
            </w:r>
          </w:p>
        </w:tc>
        <w:tc>
          <w:tcPr>
            <w:tcW w:w="191" w:type="pct"/>
            <w:textDirection w:val="btLr"/>
            <w:vAlign w:val="center"/>
            <w:hideMark/>
          </w:tcPr>
          <w:p w14:paraId="7B8AB28E"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Annual HH expenditure per capita (PCE)</w:t>
            </w:r>
          </w:p>
        </w:tc>
        <w:tc>
          <w:tcPr>
            <w:tcW w:w="191" w:type="pct"/>
            <w:textDirection w:val="btLr"/>
            <w:vAlign w:val="center"/>
            <w:hideMark/>
          </w:tcPr>
          <w:p w14:paraId="12F0DAA3"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Income</w:t>
            </w:r>
          </w:p>
        </w:tc>
        <w:tc>
          <w:tcPr>
            <w:tcW w:w="191" w:type="pct"/>
            <w:textDirection w:val="btLr"/>
            <w:vAlign w:val="center"/>
          </w:tcPr>
          <w:p w14:paraId="3D006C2B"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Marital</w:t>
            </w:r>
          </w:p>
        </w:tc>
        <w:tc>
          <w:tcPr>
            <w:tcW w:w="191" w:type="pct"/>
            <w:textDirection w:val="btLr"/>
            <w:vAlign w:val="center"/>
          </w:tcPr>
          <w:p w14:paraId="54427600"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Family size</w:t>
            </w:r>
          </w:p>
        </w:tc>
        <w:tc>
          <w:tcPr>
            <w:tcW w:w="191" w:type="pct"/>
            <w:textDirection w:val="btLr"/>
            <w:vAlign w:val="center"/>
            <w:hideMark/>
          </w:tcPr>
          <w:p w14:paraId="14B5C9AD"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Age</w:t>
            </w:r>
          </w:p>
        </w:tc>
        <w:tc>
          <w:tcPr>
            <w:tcW w:w="191" w:type="pct"/>
            <w:textDirection w:val="btLr"/>
            <w:vAlign w:val="center"/>
            <w:hideMark/>
          </w:tcPr>
          <w:p w14:paraId="1D06A600"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Lifestyle factors</w:t>
            </w:r>
          </w:p>
        </w:tc>
        <w:tc>
          <w:tcPr>
            <w:tcW w:w="191" w:type="pct"/>
            <w:textDirection w:val="btLr"/>
            <w:vAlign w:val="center"/>
            <w:hideMark/>
          </w:tcPr>
          <w:p w14:paraId="231B11AA"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Regular health check/source of care</w:t>
            </w:r>
          </w:p>
        </w:tc>
        <w:tc>
          <w:tcPr>
            <w:tcW w:w="191" w:type="pct"/>
            <w:textDirection w:val="btLr"/>
            <w:vAlign w:val="center"/>
            <w:hideMark/>
          </w:tcPr>
          <w:p w14:paraId="60815B0E"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Self-rated health status</w:t>
            </w:r>
          </w:p>
        </w:tc>
        <w:tc>
          <w:tcPr>
            <w:tcW w:w="191" w:type="pct"/>
            <w:textDirection w:val="btLr"/>
            <w:vAlign w:val="center"/>
            <w:hideMark/>
          </w:tcPr>
          <w:p w14:paraId="5D8F200B"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Health Index (health needs)</w:t>
            </w:r>
          </w:p>
        </w:tc>
        <w:tc>
          <w:tcPr>
            <w:tcW w:w="191" w:type="pct"/>
            <w:textDirection w:val="btLr"/>
            <w:vAlign w:val="center"/>
            <w:hideMark/>
          </w:tcPr>
          <w:p w14:paraId="56CD3EC8"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Comorbidity</w:t>
            </w:r>
          </w:p>
        </w:tc>
        <w:tc>
          <w:tcPr>
            <w:tcW w:w="191" w:type="pct"/>
            <w:textDirection w:val="btLr"/>
            <w:vAlign w:val="center"/>
            <w:hideMark/>
          </w:tcPr>
          <w:p w14:paraId="1AEE5101"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Care model</w:t>
            </w:r>
          </w:p>
        </w:tc>
        <w:tc>
          <w:tcPr>
            <w:tcW w:w="191" w:type="pct"/>
            <w:textDirection w:val="btLr"/>
            <w:vAlign w:val="center"/>
            <w:hideMark/>
          </w:tcPr>
          <w:p w14:paraId="43A65EBE"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Treatment Type</w:t>
            </w:r>
          </w:p>
        </w:tc>
        <w:tc>
          <w:tcPr>
            <w:tcW w:w="191" w:type="pct"/>
            <w:textDirection w:val="btLr"/>
            <w:vAlign w:val="center"/>
            <w:hideMark/>
          </w:tcPr>
          <w:p w14:paraId="608D6E85"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Insurance status</w:t>
            </w:r>
          </w:p>
        </w:tc>
        <w:tc>
          <w:tcPr>
            <w:tcW w:w="191" w:type="pct"/>
            <w:textDirection w:val="btLr"/>
            <w:vAlign w:val="center"/>
          </w:tcPr>
          <w:p w14:paraId="2CD5D9CE"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Health Service awareness)</w:t>
            </w:r>
          </w:p>
        </w:tc>
        <w:tc>
          <w:tcPr>
            <w:tcW w:w="191" w:type="pct"/>
            <w:textDirection w:val="btLr"/>
            <w:vAlign w:val="center"/>
            <w:hideMark/>
          </w:tcPr>
          <w:p w14:paraId="2311867C"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Perceived cost of travel</w:t>
            </w:r>
          </w:p>
        </w:tc>
        <w:tc>
          <w:tcPr>
            <w:tcW w:w="191" w:type="pct"/>
            <w:textDirection w:val="btLr"/>
            <w:vAlign w:val="center"/>
            <w:hideMark/>
          </w:tcPr>
          <w:p w14:paraId="726103EF" w14:textId="77777777" w:rsidR="003910ED" w:rsidRPr="00555E9A" w:rsidRDefault="003910ED" w:rsidP="006C4C98">
            <w:pPr>
              <w:ind w:left="113" w:right="113"/>
              <w:jc w:val="center"/>
              <w:rPr>
                <w:rFonts w:ascii="Times New Roman" w:eastAsia="Times New Roman" w:hAnsi="Times New Roman" w:cs="Times New Roman"/>
                <w:b/>
                <w:bCs/>
                <w:color w:val="000000"/>
                <w:kern w:val="0"/>
                <w:sz w:val="18"/>
                <w:szCs w:val="18"/>
                <w14:ligatures w14:val="none"/>
              </w:rPr>
            </w:pPr>
            <w:r w:rsidRPr="00555E9A">
              <w:rPr>
                <w:rFonts w:ascii="Times New Roman" w:eastAsia="Times New Roman" w:hAnsi="Times New Roman" w:cs="Times New Roman"/>
                <w:b/>
                <w:bCs/>
                <w:color w:val="000000"/>
                <w:kern w:val="0"/>
                <w:sz w:val="18"/>
                <w:szCs w:val="18"/>
                <w14:ligatures w14:val="none"/>
              </w:rPr>
              <w:t>Distance from health service</w:t>
            </w:r>
          </w:p>
        </w:tc>
      </w:tr>
      <w:tr w:rsidR="003910ED" w:rsidRPr="00EC553B" w14:paraId="784FDC49" w14:textId="77777777" w:rsidTr="006C4C98">
        <w:tc>
          <w:tcPr>
            <w:tcW w:w="191" w:type="pct"/>
          </w:tcPr>
          <w:p w14:paraId="612D1496" w14:textId="77777777" w:rsidR="003910ED" w:rsidRPr="00EC553B" w:rsidRDefault="003910ED" w:rsidP="006C4C98">
            <w:pPr>
              <w:rPr>
                <w:rFonts w:ascii="Times New Roman" w:hAnsi="Times New Roman" w:cs="Times New Roman"/>
                <w:sz w:val="20"/>
                <w:szCs w:val="20"/>
              </w:rPr>
            </w:pPr>
            <w:r w:rsidRPr="00EC553B">
              <w:rPr>
                <w:rFonts w:ascii="Times New Roman" w:hAnsi="Times New Roman" w:cs="Times New Roman"/>
                <w:sz w:val="20"/>
                <w:szCs w:val="20"/>
              </w:rPr>
              <w:t>1</w:t>
            </w:r>
          </w:p>
        </w:tc>
        <w:tc>
          <w:tcPr>
            <w:tcW w:w="412" w:type="pct"/>
          </w:tcPr>
          <w:p w14:paraId="197BB063" w14:textId="77777777" w:rsidR="003910ED" w:rsidRPr="00EC553B" w:rsidRDefault="003910ED" w:rsidP="006C4C98">
            <w:pPr>
              <w:rPr>
                <w:rFonts w:ascii="Times New Roman" w:hAnsi="Times New Roman" w:cs="Times New Roman"/>
                <w:sz w:val="20"/>
                <w:szCs w:val="20"/>
              </w:rPr>
            </w:pPr>
            <w:r w:rsidRPr="00EC553B">
              <w:rPr>
                <w:rFonts w:ascii="Times New Roman" w:eastAsia="Times New Roman" w:hAnsi="Times New Roman" w:cs="Times New Roman"/>
                <w:color w:val="000000"/>
                <w:kern w:val="0"/>
                <w:sz w:val="20"/>
                <w:szCs w:val="20"/>
                <w14:ligatures w14:val="none"/>
              </w:rPr>
              <w:t xml:space="preserve">Chhim et al., 2023 </w:t>
            </w:r>
          </w:p>
        </w:tc>
        <w:tc>
          <w:tcPr>
            <w:tcW w:w="191" w:type="pct"/>
            <w:vAlign w:val="center"/>
          </w:tcPr>
          <w:p w14:paraId="392A7D0A"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2E0BAF84"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11592E5A"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2553EC8B" w14:textId="77777777" w:rsidR="003910ED" w:rsidRPr="00EC553B" w:rsidRDefault="003910ED" w:rsidP="006C4C98">
            <w:pPr>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FA64CAA"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49D7EA20" w14:textId="77777777" w:rsidR="003910ED" w:rsidRPr="00EC553B" w:rsidRDefault="003910ED" w:rsidP="006C4C98">
            <w:pPr>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7B3DBBB1" w14:textId="77777777" w:rsidR="003910ED" w:rsidRPr="00EC553B" w:rsidRDefault="003910ED" w:rsidP="006C4C98">
            <w:pPr>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A566EFD"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30EC92CA"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7EC80FAB"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5C0E0D7A"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2227F2FD" w14:textId="77777777" w:rsidR="003910ED" w:rsidRPr="00EC553B" w:rsidRDefault="003910ED" w:rsidP="006C4C98">
            <w:pPr>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1A19C70"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5FFB6E4B"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4BC32BF5"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197A2162"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7D5F7C19" w14:textId="77777777" w:rsidR="003910ED" w:rsidRPr="00EC553B" w:rsidRDefault="003910ED" w:rsidP="006C4C98">
            <w:pPr>
              <w:jc w:val="center"/>
              <w:rPr>
                <w:rFonts w:ascii="Times New Roman" w:hAnsi="Times New Roman" w:cs="Times New Roman"/>
                <w:sz w:val="20"/>
                <w:szCs w:val="20"/>
              </w:rPr>
            </w:pPr>
          </w:p>
        </w:tc>
        <w:tc>
          <w:tcPr>
            <w:tcW w:w="191" w:type="pct"/>
            <w:shd w:val="clear" w:color="auto" w:fill="BDD6EE" w:themeFill="accent5" w:themeFillTint="66"/>
            <w:vAlign w:val="center"/>
          </w:tcPr>
          <w:p w14:paraId="5328C092" w14:textId="77777777" w:rsidR="003910ED" w:rsidRPr="00EC553B" w:rsidRDefault="003910ED" w:rsidP="006C4C98">
            <w:pPr>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D7073AF" w14:textId="77777777" w:rsidR="003910ED" w:rsidRPr="00EC553B" w:rsidRDefault="003910ED" w:rsidP="006C4C98">
            <w:pPr>
              <w:jc w:val="center"/>
              <w:rPr>
                <w:rFonts w:ascii="Times New Roman" w:hAnsi="Times New Roman" w:cs="Times New Roman"/>
                <w:sz w:val="20"/>
                <w:szCs w:val="20"/>
              </w:rPr>
            </w:pPr>
          </w:p>
        </w:tc>
        <w:tc>
          <w:tcPr>
            <w:tcW w:w="191" w:type="pct"/>
            <w:shd w:val="clear" w:color="auto" w:fill="BDD6EE" w:themeFill="accent5" w:themeFillTint="66"/>
            <w:vAlign w:val="center"/>
          </w:tcPr>
          <w:p w14:paraId="3E12E7D3" w14:textId="77777777" w:rsidR="003910ED" w:rsidRPr="00EC553B" w:rsidRDefault="003910ED" w:rsidP="006C4C98">
            <w:pPr>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6546F07"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20345688" w14:textId="77777777" w:rsidR="003910ED" w:rsidRPr="00EC553B" w:rsidRDefault="003910ED" w:rsidP="006C4C98">
            <w:pPr>
              <w:jc w:val="center"/>
              <w:rPr>
                <w:rFonts w:ascii="Times New Roman" w:hAnsi="Times New Roman" w:cs="Times New Roman"/>
                <w:sz w:val="20"/>
                <w:szCs w:val="20"/>
              </w:rPr>
            </w:pPr>
          </w:p>
        </w:tc>
        <w:tc>
          <w:tcPr>
            <w:tcW w:w="191" w:type="pct"/>
            <w:vAlign w:val="center"/>
          </w:tcPr>
          <w:p w14:paraId="12E863F8" w14:textId="77777777" w:rsidR="003910ED" w:rsidRPr="00EC553B" w:rsidRDefault="003910ED" w:rsidP="006C4C98">
            <w:pPr>
              <w:jc w:val="center"/>
              <w:rPr>
                <w:rFonts w:ascii="Times New Roman" w:hAnsi="Times New Roman" w:cs="Times New Roman"/>
                <w:sz w:val="20"/>
                <w:szCs w:val="20"/>
              </w:rPr>
            </w:pPr>
          </w:p>
        </w:tc>
      </w:tr>
      <w:tr w:rsidR="003910ED" w:rsidRPr="00EC553B" w14:paraId="54E40653" w14:textId="77777777" w:rsidTr="006C4C98">
        <w:tc>
          <w:tcPr>
            <w:tcW w:w="191" w:type="pct"/>
          </w:tcPr>
          <w:p w14:paraId="2AC2C964"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2</w:t>
            </w:r>
          </w:p>
        </w:tc>
        <w:tc>
          <w:tcPr>
            <w:tcW w:w="412" w:type="pct"/>
            <w:tcBorders>
              <w:top w:val="nil"/>
              <w:left w:val="nil"/>
              <w:bottom w:val="single" w:sz="4" w:space="0" w:color="auto"/>
              <w:right w:val="single" w:sz="4" w:space="0" w:color="auto"/>
            </w:tcBorders>
            <w:vAlign w:val="center"/>
          </w:tcPr>
          <w:p w14:paraId="0DB4D853" w14:textId="77777777" w:rsidR="003910ED" w:rsidRPr="00EC553B" w:rsidRDefault="003910ED" w:rsidP="006C4C98">
            <w:pPr>
              <w:rPr>
                <w:rFonts w:ascii="Times New Roman" w:hAnsi="Times New Roman" w:cs="Times New Roman"/>
                <w:sz w:val="20"/>
                <w:szCs w:val="20"/>
              </w:rPr>
            </w:pPr>
            <w:r w:rsidRPr="00EC553B">
              <w:rPr>
                <w:rFonts w:ascii="Times New Roman" w:eastAsia="Times New Roman" w:hAnsi="Times New Roman" w:cs="Times New Roman"/>
                <w:color w:val="000000"/>
                <w:kern w:val="0"/>
                <w:sz w:val="20"/>
                <w:szCs w:val="20"/>
                <w14:ligatures w14:val="none"/>
              </w:rPr>
              <w:t xml:space="preserve">Deng et al., 2022 </w:t>
            </w:r>
          </w:p>
        </w:tc>
        <w:tc>
          <w:tcPr>
            <w:tcW w:w="191" w:type="pct"/>
            <w:vAlign w:val="center"/>
          </w:tcPr>
          <w:p w14:paraId="6DDB973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C44A8CB"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110C33D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1C2C71A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010EB4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541E29C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2435993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744090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81C46C3"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7FD3772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6E8F554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0BC8837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667C53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604D0A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1C5671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D0FCD4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62429E9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0CAEE7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42BC68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4E6C7E8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33E547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93B09C8"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8F33278"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3EC5A560" w14:textId="77777777" w:rsidTr="006C4C98">
        <w:tc>
          <w:tcPr>
            <w:tcW w:w="191" w:type="pct"/>
            <w:tcBorders>
              <w:bottom w:val="single" w:sz="4" w:space="0" w:color="auto"/>
            </w:tcBorders>
          </w:tcPr>
          <w:p w14:paraId="4AD38B19"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3</w:t>
            </w:r>
          </w:p>
        </w:tc>
        <w:tc>
          <w:tcPr>
            <w:tcW w:w="412" w:type="pct"/>
            <w:tcBorders>
              <w:top w:val="nil"/>
              <w:left w:val="nil"/>
              <w:bottom w:val="single" w:sz="4" w:space="0" w:color="auto"/>
              <w:right w:val="single" w:sz="4" w:space="0" w:color="auto"/>
            </w:tcBorders>
            <w:vAlign w:val="center"/>
          </w:tcPr>
          <w:p w14:paraId="308C1BF8" w14:textId="77777777" w:rsidR="003910ED" w:rsidRPr="00EC553B" w:rsidRDefault="003910ED" w:rsidP="006C4C98">
            <w:pPr>
              <w:rPr>
                <w:rFonts w:ascii="Times New Roman" w:hAnsi="Times New Roman" w:cs="Times New Roman"/>
                <w:sz w:val="20"/>
                <w:szCs w:val="20"/>
              </w:rPr>
            </w:pPr>
            <w:r w:rsidRPr="00EC553B">
              <w:rPr>
                <w:rFonts w:ascii="Times New Roman" w:eastAsia="Times New Roman" w:hAnsi="Times New Roman" w:cs="Times New Roman"/>
                <w:color w:val="000000"/>
                <w:kern w:val="0"/>
                <w:sz w:val="20"/>
                <w:szCs w:val="20"/>
                <w14:ligatures w14:val="none"/>
              </w:rPr>
              <w:t xml:space="preserve">Dou et al., 2015 </w:t>
            </w:r>
          </w:p>
        </w:tc>
        <w:tc>
          <w:tcPr>
            <w:tcW w:w="191" w:type="pct"/>
            <w:tcBorders>
              <w:bottom w:val="single" w:sz="4" w:space="0" w:color="auto"/>
            </w:tcBorders>
            <w:vAlign w:val="center"/>
          </w:tcPr>
          <w:p w14:paraId="0A19C36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bottom w:val="single" w:sz="4" w:space="0" w:color="auto"/>
            </w:tcBorders>
            <w:vAlign w:val="center"/>
          </w:tcPr>
          <w:p w14:paraId="196AE74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3536FE2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shd w:val="clear" w:color="auto" w:fill="BDD6EE" w:themeFill="accent5" w:themeFillTint="66"/>
            <w:vAlign w:val="center"/>
          </w:tcPr>
          <w:p w14:paraId="19C1384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bottom w:val="single" w:sz="4" w:space="0" w:color="auto"/>
            </w:tcBorders>
            <w:vAlign w:val="center"/>
          </w:tcPr>
          <w:p w14:paraId="2499877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30EDA6A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bottom w:val="single" w:sz="4" w:space="0" w:color="auto"/>
            </w:tcBorders>
            <w:shd w:val="clear" w:color="auto" w:fill="BDD6EE" w:themeFill="accent5" w:themeFillTint="66"/>
            <w:vAlign w:val="center"/>
          </w:tcPr>
          <w:p w14:paraId="281E719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bottom w:val="single" w:sz="4" w:space="0" w:color="auto"/>
            </w:tcBorders>
            <w:vAlign w:val="center"/>
          </w:tcPr>
          <w:p w14:paraId="32F968E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253B449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6DC2E4F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68D6B39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shd w:val="clear" w:color="auto" w:fill="BDD6EE" w:themeFill="accent5" w:themeFillTint="66"/>
            <w:vAlign w:val="center"/>
          </w:tcPr>
          <w:p w14:paraId="0FB49C5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bottom w:val="single" w:sz="4" w:space="0" w:color="auto"/>
            </w:tcBorders>
            <w:vAlign w:val="center"/>
          </w:tcPr>
          <w:p w14:paraId="1EDFAD4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06080CB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7DDC5C4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09CC4E6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7DE7C98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402C697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02D7A1A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shd w:val="clear" w:color="auto" w:fill="BDD6EE" w:themeFill="accent5" w:themeFillTint="66"/>
            <w:vAlign w:val="center"/>
          </w:tcPr>
          <w:p w14:paraId="2562255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bottom w:val="single" w:sz="4" w:space="0" w:color="auto"/>
            </w:tcBorders>
            <w:vAlign w:val="center"/>
          </w:tcPr>
          <w:p w14:paraId="413F5CF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36DF335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bottom w:val="single" w:sz="4" w:space="0" w:color="auto"/>
            </w:tcBorders>
            <w:vAlign w:val="center"/>
          </w:tcPr>
          <w:p w14:paraId="2BC1A437"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1E39C7FF" w14:textId="77777777" w:rsidTr="006C4C98">
        <w:tc>
          <w:tcPr>
            <w:tcW w:w="191" w:type="pct"/>
            <w:tcBorders>
              <w:top w:val="single" w:sz="4" w:space="0" w:color="auto"/>
            </w:tcBorders>
          </w:tcPr>
          <w:p w14:paraId="3F663415"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4</w:t>
            </w:r>
          </w:p>
        </w:tc>
        <w:tc>
          <w:tcPr>
            <w:tcW w:w="412" w:type="pct"/>
            <w:tcBorders>
              <w:top w:val="single" w:sz="4" w:space="0" w:color="auto"/>
              <w:left w:val="nil"/>
              <w:bottom w:val="single" w:sz="4" w:space="0" w:color="auto"/>
              <w:right w:val="single" w:sz="4" w:space="0" w:color="auto"/>
            </w:tcBorders>
            <w:vAlign w:val="center"/>
          </w:tcPr>
          <w:p w14:paraId="4EE8EC29" w14:textId="77777777" w:rsidR="003910ED" w:rsidRPr="00EC553B" w:rsidRDefault="003910ED" w:rsidP="006C4C98">
            <w:pPr>
              <w:rPr>
                <w:rFonts w:ascii="Times New Roman" w:hAnsi="Times New Roman" w:cs="Times New Roman"/>
                <w:sz w:val="20"/>
                <w:szCs w:val="20"/>
              </w:rPr>
            </w:pPr>
            <w:proofErr w:type="spellStart"/>
            <w:r w:rsidRPr="00EC553B">
              <w:rPr>
                <w:rFonts w:ascii="Times New Roman" w:eastAsia="Times New Roman" w:hAnsi="Times New Roman" w:cs="Times New Roman"/>
                <w:color w:val="000000"/>
                <w:kern w:val="0"/>
                <w:sz w:val="20"/>
                <w:szCs w:val="20"/>
                <w14:ligatures w14:val="none"/>
              </w:rPr>
              <w:t>Ghammari</w:t>
            </w:r>
            <w:proofErr w:type="spellEnd"/>
            <w:r w:rsidRPr="00EC553B">
              <w:rPr>
                <w:rFonts w:ascii="Times New Roman" w:eastAsia="Times New Roman" w:hAnsi="Times New Roman" w:cs="Times New Roman"/>
                <w:color w:val="000000"/>
                <w:kern w:val="0"/>
                <w:sz w:val="20"/>
                <w:szCs w:val="20"/>
                <w14:ligatures w14:val="none"/>
              </w:rPr>
              <w:t xml:space="preserve"> et al., 2023 </w:t>
            </w:r>
          </w:p>
        </w:tc>
        <w:tc>
          <w:tcPr>
            <w:tcW w:w="191" w:type="pct"/>
            <w:tcBorders>
              <w:top w:val="single" w:sz="4" w:space="0" w:color="auto"/>
            </w:tcBorders>
            <w:vAlign w:val="center"/>
          </w:tcPr>
          <w:p w14:paraId="58B8B543"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410EB96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6CEBC47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shd w:val="clear" w:color="auto" w:fill="BDD6EE" w:themeFill="accent5" w:themeFillTint="66"/>
            <w:vAlign w:val="center"/>
          </w:tcPr>
          <w:p w14:paraId="2BDCE27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top w:val="single" w:sz="4" w:space="0" w:color="auto"/>
            </w:tcBorders>
            <w:vAlign w:val="center"/>
          </w:tcPr>
          <w:p w14:paraId="53E8FC5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2C24B0C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top w:val="single" w:sz="4" w:space="0" w:color="auto"/>
            </w:tcBorders>
            <w:vAlign w:val="center"/>
          </w:tcPr>
          <w:p w14:paraId="169DA33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388B83A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shd w:val="clear" w:color="auto" w:fill="BDD6EE" w:themeFill="accent5" w:themeFillTint="66"/>
            <w:vAlign w:val="center"/>
          </w:tcPr>
          <w:p w14:paraId="5B4624C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top w:val="single" w:sz="4" w:space="0" w:color="auto"/>
            </w:tcBorders>
            <w:vAlign w:val="center"/>
          </w:tcPr>
          <w:p w14:paraId="2CFE16A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top w:val="single" w:sz="4" w:space="0" w:color="auto"/>
            </w:tcBorders>
            <w:vAlign w:val="center"/>
          </w:tcPr>
          <w:p w14:paraId="2AB8B4A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0AF7414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top w:val="single" w:sz="4" w:space="0" w:color="auto"/>
            </w:tcBorders>
            <w:vAlign w:val="center"/>
          </w:tcPr>
          <w:p w14:paraId="4A90667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20B787A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3BDBA96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74FF5DF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03C49C6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28B0126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shd w:val="clear" w:color="auto" w:fill="BDD6EE" w:themeFill="accent5" w:themeFillTint="66"/>
            <w:vAlign w:val="center"/>
          </w:tcPr>
          <w:p w14:paraId="05BDBE4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top w:val="single" w:sz="4" w:space="0" w:color="auto"/>
            </w:tcBorders>
            <w:vAlign w:val="center"/>
          </w:tcPr>
          <w:p w14:paraId="5B385AC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tcBorders>
              <w:top w:val="single" w:sz="4" w:space="0" w:color="auto"/>
            </w:tcBorders>
            <w:vAlign w:val="center"/>
          </w:tcPr>
          <w:p w14:paraId="1BFEEFE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1E46AE4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tcBorders>
              <w:top w:val="single" w:sz="4" w:space="0" w:color="auto"/>
            </w:tcBorders>
            <w:vAlign w:val="center"/>
          </w:tcPr>
          <w:p w14:paraId="18981A68"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5B80EAD0" w14:textId="77777777" w:rsidTr="006C4C98">
        <w:tc>
          <w:tcPr>
            <w:tcW w:w="191" w:type="pct"/>
          </w:tcPr>
          <w:p w14:paraId="29BA4EAA"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5</w:t>
            </w:r>
          </w:p>
        </w:tc>
        <w:tc>
          <w:tcPr>
            <w:tcW w:w="412" w:type="pct"/>
            <w:tcBorders>
              <w:top w:val="nil"/>
              <w:left w:val="nil"/>
              <w:bottom w:val="single" w:sz="4" w:space="0" w:color="auto"/>
              <w:right w:val="single" w:sz="4" w:space="0" w:color="auto"/>
            </w:tcBorders>
            <w:vAlign w:val="center"/>
          </w:tcPr>
          <w:p w14:paraId="6B689F1B" w14:textId="77777777" w:rsidR="003910ED" w:rsidRPr="00EC553B" w:rsidRDefault="003910ED" w:rsidP="006C4C98">
            <w:pPr>
              <w:rPr>
                <w:rFonts w:ascii="Times New Roman" w:hAnsi="Times New Roman" w:cs="Times New Roman"/>
                <w:sz w:val="20"/>
                <w:szCs w:val="20"/>
              </w:rPr>
            </w:pPr>
            <w:r w:rsidRPr="00EC553B">
              <w:rPr>
                <w:rFonts w:ascii="Times New Roman" w:eastAsia="Times New Roman" w:hAnsi="Times New Roman" w:cs="Times New Roman"/>
                <w:color w:val="000000"/>
                <w:kern w:val="0"/>
                <w:sz w:val="20"/>
                <w:szCs w:val="20"/>
                <w14:ligatures w14:val="none"/>
              </w:rPr>
              <w:t xml:space="preserve">Giang et al., 2020 </w:t>
            </w:r>
          </w:p>
        </w:tc>
        <w:tc>
          <w:tcPr>
            <w:tcW w:w="191" w:type="pct"/>
            <w:vAlign w:val="center"/>
          </w:tcPr>
          <w:p w14:paraId="27ACB65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7DCC27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B1CF6F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13A5FB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7775D2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93D814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47964E0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C3B268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442ACD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CEC8D6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9F9096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01EA606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17811AC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EEDD39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4DBEDC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43E9B0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00CF29C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6835C6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87D182B"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1214D77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499D38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C545FC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BEA6DBE"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7FFEA05A" w14:textId="77777777" w:rsidTr="006C4C98">
        <w:tc>
          <w:tcPr>
            <w:tcW w:w="191" w:type="pct"/>
          </w:tcPr>
          <w:p w14:paraId="7BBD10C4"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6</w:t>
            </w:r>
          </w:p>
        </w:tc>
        <w:tc>
          <w:tcPr>
            <w:tcW w:w="412" w:type="pct"/>
            <w:tcBorders>
              <w:top w:val="nil"/>
              <w:left w:val="nil"/>
              <w:bottom w:val="single" w:sz="4" w:space="0" w:color="auto"/>
              <w:right w:val="single" w:sz="4" w:space="0" w:color="auto"/>
            </w:tcBorders>
            <w:vAlign w:val="center"/>
          </w:tcPr>
          <w:p w14:paraId="1F391BED" w14:textId="77777777" w:rsidR="003910ED" w:rsidRPr="00EC553B" w:rsidRDefault="003910ED" w:rsidP="006C4C98">
            <w:pPr>
              <w:rPr>
                <w:rFonts w:ascii="Times New Roman" w:hAnsi="Times New Roman" w:cs="Times New Roman"/>
                <w:sz w:val="20"/>
                <w:szCs w:val="20"/>
              </w:rPr>
            </w:pPr>
            <w:proofErr w:type="spellStart"/>
            <w:r w:rsidRPr="00EC553B">
              <w:rPr>
                <w:rFonts w:ascii="Times New Roman" w:eastAsia="Times New Roman" w:hAnsi="Times New Roman" w:cs="Times New Roman"/>
                <w:color w:val="000000"/>
                <w:kern w:val="0"/>
                <w:sz w:val="20"/>
                <w:szCs w:val="20"/>
                <w14:ligatures w14:val="none"/>
              </w:rPr>
              <w:t>Grustam</w:t>
            </w:r>
            <w:proofErr w:type="spellEnd"/>
            <w:r w:rsidRPr="00EC553B">
              <w:rPr>
                <w:rFonts w:ascii="Times New Roman" w:eastAsia="Times New Roman" w:hAnsi="Times New Roman" w:cs="Times New Roman"/>
                <w:color w:val="000000"/>
                <w:kern w:val="0"/>
                <w:sz w:val="20"/>
                <w:szCs w:val="20"/>
                <w14:ligatures w14:val="none"/>
              </w:rPr>
              <w:t xml:space="preserve"> et al., 2020 </w:t>
            </w:r>
          </w:p>
        </w:tc>
        <w:tc>
          <w:tcPr>
            <w:tcW w:w="191" w:type="pct"/>
            <w:vAlign w:val="center"/>
          </w:tcPr>
          <w:p w14:paraId="6CF11C2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8D1E1D3"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6D15DF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90E2EA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021CFA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6C274E7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3AF9480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84CFB8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C5937D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5C0F55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692206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0EF279B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734615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F85E8E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4F4460D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D434B0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9A142B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A89997B"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BD2019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292D12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56E5E7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62BF0C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EBFD29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r>
      <w:tr w:rsidR="003910ED" w:rsidRPr="00EC553B" w14:paraId="7D32C523" w14:textId="77777777" w:rsidTr="006C4C98">
        <w:tc>
          <w:tcPr>
            <w:tcW w:w="191" w:type="pct"/>
          </w:tcPr>
          <w:p w14:paraId="665A910F"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7</w:t>
            </w:r>
          </w:p>
        </w:tc>
        <w:tc>
          <w:tcPr>
            <w:tcW w:w="412" w:type="pct"/>
            <w:tcBorders>
              <w:top w:val="nil"/>
              <w:left w:val="nil"/>
              <w:bottom w:val="single" w:sz="4" w:space="0" w:color="auto"/>
              <w:right w:val="single" w:sz="4" w:space="0" w:color="auto"/>
            </w:tcBorders>
            <w:vAlign w:val="center"/>
          </w:tcPr>
          <w:p w14:paraId="3B7BC9BC" w14:textId="77777777" w:rsidR="003910ED" w:rsidRPr="00EC553B" w:rsidRDefault="003910ED" w:rsidP="006C4C98">
            <w:pPr>
              <w:rPr>
                <w:rFonts w:ascii="Times New Roman" w:eastAsia="Times New Roman" w:hAnsi="Times New Roman" w:cs="Times New Roman"/>
                <w:color w:val="000000"/>
                <w:kern w:val="0"/>
                <w:sz w:val="20"/>
                <w:szCs w:val="20"/>
                <w14:ligatures w14:val="none"/>
              </w:rPr>
            </w:pPr>
            <w:r w:rsidRPr="00EC553B">
              <w:rPr>
                <w:rFonts w:ascii="Times New Roman" w:eastAsia="Times New Roman" w:hAnsi="Times New Roman" w:cs="Times New Roman"/>
                <w:color w:val="000000"/>
                <w:kern w:val="0"/>
                <w:sz w:val="20"/>
                <w:szCs w:val="20"/>
                <w14:ligatures w14:val="none"/>
              </w:rPr>
              <w:t xml:space="preserve">Hu et al., 2021 </w:t>
            </w:r>
          </w:p>
        </w:tc>
        <w:tc>
          <w:tcPr>
            <w:tcW w:w="191" w:type="pct"/>
            <w:vAlign w:val="center"/>
          </w:tcPr>
          <w:p w14:paraId="16F7109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shd w:val="clear" w:color="auto" w:fill="BDD6EE" w:themeFill="accent5" w:themeFillTint="66"/>
            <w:vAlign w:val="center"/>
          </w:tcPr>
          <w:p w14:paraId="1F44E5F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136546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0C4FAA1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73CE53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26320C9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91959F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0C9C33A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shd w:val="clear" w:color="auto" w:fill="BDD6EE" w:themeFill="accent5" w:themeFillTint="66"/>
            <w:vAlign w:val="center"/>
          </w:tcPr>
          <w:p w14:paraId="5F76D4A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CC9DB7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6F576A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shd w:val="clear" w:color="auto" w:fill="BDD6EE" w:themeFill="accent5" w:themeFillTint="66"/>
            <w:vAlign w:val="center"/>
          </w:tcPr>
          <w:p w14:paraId="61D548B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E539E3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shd w:val="clear" w:color="auto" w:fill="BDD6EE" w:themeFill="accent5" w:themeFillTint="66"/>
            <w:vAlign w:val="center"/>
          </w:tcPr>
          <w:p w14:paraId="78E8DED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18B9056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D10A4C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528DF26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2A9A502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7D0110F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2CF429F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DFBEEE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3508266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14B4F54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r>
      <w:tr w:rsidR="003910ED" w:rsidRPr="00EC553B" w14:paraId="0E6CA2EE" w14:textId="77777777" w:rsidTr="006C4C98">
        <w:tc>
          <w:tcPr>
            <w:tcW w:w="191" w:type="pct"/>
          </w:tcPr>
          <w:p w14:paraId="1FC1C4D4"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8</w:t>
            </w:r>
          </w:p>
        </w:tc>
        <w:tc>
          <w:tcPr>
            <w:tcW w:w="412" w:type="pct"/>
            <w:tcBorders>
              <w:top w:val="nil"/>
              <w:left w:val="nil"/>
              <w:bottom w:val="single" w:sz="4" w:space="0" w:color="auto"/>
              <w:right w:val="single" w:sz="4" w:space="0" w:color="auto"/>
            </w:tcBorders>
            <w:vAlign w:val="center"/>
          </w:tcPr>
          <w:p w14:paraId="67A8CF42" w14:textId="77777777" w:rsidR="003910ED" w:rsidRPr="00EC553B" w:rsidRDefault="003910ED" w:rsidP="006C4C98">
            <w:pPr>
              <w:rPr>
                <w:rFonts w:ascii="Times New Roman" w:hAnsi="Times New Roman" w:cs="Times New Roman"/>
                <w:sz w:val="20"/>
                <w:szCs w:val="20"/>
              </w:rPr>
            </w:pPr>
            <w:r w:rsidRPr="00EC553B">
              <w:rPr>
                <w:rFonts w:ascii="Times New Roman" w:eastAsia="Times New Roman" w:hAnsi="Times New Roman" w:cs="Times New Roman"/>
                <w:color w:val="000000"/>
                <w:kern w:val="0"/>
                <w:sz w:val="20"/>
                <w:szCs w:val="20"/>
                <w14:ligatures w14:val="none"/>
              </w:rPr>
              <w:t xml:space="preserve">Mathew and </w:t>
            </w:r>
            <w:proofErr w:type="spellStart"/>
            <w:r w:rsidRPr="00EC553B">
              <w:rPr>
                <w:rFonts w:ascii="Times New Roman" w:eastAsia="Times New Roman" w:hAnsi="Times New Roman" w:cs="Times New Roman"/>
                <w:color w:val="000000"/>
                <w:kern w:val="0"/>
                <w:sz w:val="20"/>
                <w:szCs w:val="20"/>
                <w14:ligatures w14:val="none"/>
              </w:rPr>
              <w:t>Olickal</w:t>
            </w:r>
            <w:proofErr w:type="spellEnd"/>
            <w:r w:rsidRPr="00EC553B">
              <w:rPr>
                <w:rFonts w:ascii="Times New Roman" w:eastAsia="Times New Roman" w:hAnsi="Times New Roman" w:cs="Times New Roman"/>
                <w:color w:val="000000"/>
                <w:kern w:val="0"/>
                <w:sz w:val="20"/>
                <w:szCs w:val="20"/>
                <w14:ligatures w14:val="none"/>
              </w:rPr>
              <w:t xml:space="preserve">, 2024 </w:t>
            </w:r>
          </w:p>
        </w:tc>
        <w:tc>
          <w:tcPr>
            <w:tcW w:w="191" w:type="pct"/>
            <w:vAlign w:val="center"/>
          </w:tcPr>
          <w:p w14:paraId="5223F37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83EEF1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3166682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0B62EC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82D723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284883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616AA20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2D811D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631FAC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66EF75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A149EC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341BF2A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F392A5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F1A297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9B6911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BE9737B"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5FFF1C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6EB2CB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71E747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667D8B8"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8F1E79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34EFA3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7E16F04"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35F92FE5" w14:textId="77777777" w:rsidTr="006C4C98">
        <w:tc>
          <w:tcPr>
            <w:tcW w:w="191" w:type="pct"/>
          </w:tcPr>
          <w:p w14:paraId="78B339F5"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9</w:t>
            </w:r>
          </w:p>
        </w:tc>
        <w:tc>
          <w:tcPr>
            <w:tcW w:w="412" w:type="pct"/>
            <w:tcBorders>
              <w:top w:val="nil"/>
              <w:left w:val="nil"/>
              <w:bottom w:val="single" w:sz="4" w:space="0" w:color="auto"/>
              <w:right w:val="single" w:sz="4" w:space="0" w:color="auto"/>
            </w:tcBorders>
            <w:vAlign w:val="center"/>
          </w:tcPr>
          <w:p w14:paraId="0EC3605F" w14:textId="77777777" w:rsidR="003910ED" w:rsidRPr="00EC553B" w:rsidRDefault="003910ED" w:rsidP="006C4C98">
            <w:pPr>
              <w:rPr>
                <w:rFonts w:ascii="Times New Roman" w:eastAsia="Times New Roman" w:hAnsi="Times New Roman" w:cs="Times New Roman"/>
                <w:color w:val="000000"/>
                <w:kern w:val="0"/>
                <w:sz w:val="20"/>
                <w:szCs w:val="20"/>
                <w14:ligatures w14:val="none"/>
              </w:rPr>
            </w:pPr>
            <w:r w:rsidRPr="00EC553B">
              <w:rPr>
                <w:rFonts w:ascii="Times New Roman" w:eastAsia="Times New Roman" w:hAnsi="Times New Roman" w:cs="Times New Roman"/>
                <w:color w:val="000000"/>
                <w:kern w:val="0"/>
                <w:sz w:val="20"/>
                <w:szCs w:val="20"/>
                <w14:ligatures w14:val="none"/>
              </w:rPr>
              <w:t xml:space="preserve">Mohandas et al., 2024 </w:t>
            </w:r>
          </w:p>
        </w:tc>
        <w:tc>
          <w:tcPr>
            <w:tcW w:w="191" w:type="pct"/>
            <w:vAlign w:val="center"/>
          </w:tcPr>
          <w:p w14:paraId="7854D36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694028A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5D63AA7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3905CD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4479A3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9F453E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D446F0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565629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7D85553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7F23D91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D4BBEE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DE6F69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4C6E7" w:themeFill="accent1" w:themeFillTint="66"/>
            <w:vAlign w:val="center"/>
          </w:tcPr>
          <w:p w14:paraId="208EB67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DFA519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2718D25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7E4A2E3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7EDAFEC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326D884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2F1250E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6CB7905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928C67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0C53EA3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shd w:val="clear" w:color="auto" w:fill="BDD6EE" w:themeFill="accent5" w:themeFillTint="66"/>
            <w:vAlign w:val="center"/>
          </w:tcPr>
          <w:p w14:paraId="0A4C8E3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r>
      <w:tr w:rsidR="003910ED" w:rsidRPr="00EC553B" w14:paraId="3A632A1F" w14:textId="77777777" w:rsidTr="006C4C98">
        <w:tc>
          <w:tcPr>
            <w:tcW w:w="191" w:type="pct"/>
          </w:tcPr>
          <w:p w14:paraId="33AF4274"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10</w:t>
            </w:r>
          </w:p>
        </w:tc>
        <w:tc>
          <w:tcPr>
            <w:tcW w:w="412" w:type="pct"/>
            <w:tcBorders>
              <w:top w:val="nil"/>
              <w:left w:val="nil"/>
              <w:bottom w:val="single" w:sz="4" w:space="0" w:color="auto"/>
              <w:right w:val="single" w:sz="4" w:space="0" w:color="auto"/>
            </w:tcBorders>
            <w:vAlign w:val="center"/>
          </w:tcPr>
          <w:p w14:paraId="659522F2" w14:textId="77777777" w:rsidR="003910ED" w:rsidRPr="00EC553B" w:rsidRDefault="003910ED" w:rsidP="006C4C98">
            <w:pPr>
              <w:rPr>
                <w:rFonts w:ascii="Times New Roman" w:hAnsi="Times New Roman" w:cs="Times New Roman"/>
                <w:sz w:val="20"/>
                <w:szCs w:val="20"/>
              </w:rPr>
            </w:pPr>
            <w:r w:rsidRPr="00EC553B">
              <w:rPr>
                <w:rFonts w:ascii="Times New Roman" w:eastAsia="Times New Roman" w:hAnsi="Times New Roman" w:cs="Times New Roman"/>
                <w:color w:val="000000"/>
                <w:kern w:val="0"/>
                <w:sz w:val="20"/>
                <w:szCs w:val="20"/>
                <w14:ligatures w14:val="none"/>
              </w:rPr>
              <w:t xml:space="preserve">Paudel et al., 2024 </w:t>
            </w:r>
          </w:p>
        </w:tc>
        <w:tc>
          <w:tcPr>
            <w:tcW w:w="191" w:type="pct"/>
            <w:vAlign w:val="center"/>
          </w:tcPr>
          <w:p w14:paraId="256A90B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43E2DB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606CCE0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927ADE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1246E02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411968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1C87D8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3847EA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7CFAD78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E2C401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2A3CCE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20F9BC1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7B1EBA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FAAB7C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358C05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ED74688"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3B9BE7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7CC231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D6BC123"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9DD3F0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7C689F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6A78D9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4EFB0E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r>
      <w:tr w:rsidR="003910ED" w:rsidRPr="00EC553B" w14:paraId="632D2E3F" w14:textId="77777777" w:rsidTr="006C4C98">
        <w:tc>
          <w:tcPr>
            <w:tcW w:w="191" w:type="pct"/>
          </w:tcPr>
          <w:p w14:paraId="0953BFAE"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11</w:t>
            </w:r>
          </w:p>
        </w:tc>
        <w:tc>
          <w:tcPr>
            <w:tcW w:w="412" w:type="pct"/>
            <w:tcBorders>
              <w:top w:val="nil"/>
              <w:left w:val="nil"/>
              <w:bottom w:val="single" w:sz="4" w:space="0" w:color="auto"/>
              <w:right w:val="single" w:sz="4" w:space="0" w:color="auto"/>
            </w:tcBorders>
            <w:vAlign w:val="center"/>
          </w:tcPr>
          <w:p w14:paraId="6CED3692" w14:textId="77777777" w:rsidR="003910ED" w:rsidRPr="00EC553B" w:rsidRDefault="003910ED" w:rsidP="006C4C98">
            <w:pPr>
              <w:rPr>
                <w:rFonts w:ascii="Times New Roman" w:hAnsi="Times New Roman" w:cs="Times New Roman"/>
                <w:sz w:val="20"/>
                <w:szCs w:val="20"/>
              </w:rPr>
            </w:pPr>
            <w:r w:rsidRPr="00EC553B">
              <w:rPr>
                <w:rFonts w:ascii="Times New Roman" w:eastAsia="Times New Roman" w:hAnsi="Times New Roman" w:cs="Times New Roman"/>
                <w:color w:val="000000"/>
                <w:kern w:val="0"/>
                <w:sz w:val="20"/>
                <w:szCs w:val="20"/>
                <w14:ligatures w14:val="none"/>
              </w:rPr>
              <w:t xml:space="preserve">Soe et al., 2024 </w:t>
            </w:r>
          </w:p>
        </w:tc>
        <w:tc>
          <w:tcPr>
            <w:tcW w:w="191" w:type="pct"/>
            <w:shd w:val="clear" w:color="auto" w:fill="BDD6EE" w:themeFill="accent5" w:themeFillTint="66"/>
            <w:vAlign w:val="center"/>
          </w:tcPr>
          <w:p w14:paraId="6353805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5705D6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2BC2EA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856AEA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076614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87DE3B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0969D6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D2261A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B08EB3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035182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FED617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0C0A54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990DA6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5184E5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081D85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05543B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212BF1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439640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8BFD2F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20C0BF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0333E73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7939CC5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96141FC"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62E91218" w14:textId="77777777" w:rsidTr="006C4C98">
        <w:tc>
          <w:tcPr>
            <w:tcW w:w="191" w:type="pct"/>
          </w:tcPr>
          <w:p w14:paraId="57540E96"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12</w:t>
            </w:r>
          </w:p>
        </w:tc>
        <w:tc>
          <w:tcPr>
            <w:tcW w:w="412" w:type="pct"/>
            <w:tcBorders>
              <w:top w:val="nil"/>
              <w:left w:val="nil"/>
              <w:bottom w:val="single" w:sz="4" w:space="0" w:color="auto"/>
              <w:right w:val="single" w:sz="4" w:space="0" w:color="auto"/>
            </w:tcBorders>
            <w:vAlign w:val="center"/>
          </w:tcPr>
          <w:p w14:paraId="4EC07951" w14:textId="77777777" w:rsidR="003910ED" w:rsidRPr="00EC553B" w:rsidRDefault="003910ED" w:rsidP="006C4C98">
            <w:pPr>
              <w:rPr>
                <w:rFonts w:ascii="Times New Roman" w:eastAsia="Times New Roman" w:hAnsi="Times New Roman" w:cs="Times New Roman"/>
                <w:color w:val="000000"/>
                <w:kern w:val="0"/>
                <w:sz w:val="20"/>
                <w:szCs w:val="20"/>
                <w14:ligatures w14:val="none"/>
              </w:rPr>
            </w:pPr>
            <w:r w:rsidRPr="00EC553B">
              <w:rPr>
                <w:rFonts w:ascii="Times New Roman" w:eastAsia="Times New Roman" w:hAnsi="Times New Roman" w:cs="Times New Roman"/>
                <w:color w:val="000000"/>
                <w:kern w:val="0"/>
                <w:sz w:val="20"/>
                <w:szCs w:val="20"/>
                <w14:ligatures w14:val="none"/>
              </w:rPr>
              <w:t xml:space="preserve">Song et al., 2019 </w:t>
            </w:r>
          </w:p>
        </w:tc>
        <w:tc>
          <w:tcPr>
            <w:tcW w:w="191" w:type="pct"/>
            <w:shd w:val="clear" w:color="auto" w:fill="BDD6EE" w:themeFill="accent5" w:themeFillTint="66"/>
            <w:vAlign w:val="center"/>
          </w:tcPr>
          <w:p w14:paraId="48FAF6A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ED684B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66AF5FD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70FB92E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E3F16F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shd w:val="clear" w:color="auto" w:fill="BDD6EE" w:themeFill="accent5" w:themeFillTint="66"/>
            <w:vAlign w:val="center"/>
          </w:tcPr>
          <w:p w14:paraId="5561999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C4DF9D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7675971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1832819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4A11EF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42CF52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1BC54E0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B4E53B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06EEFED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19B2F96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021613C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240241D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05A5A37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shd w:val="clear" w:color="auto" w:fill="BDD6EE" w:themeFill="accent5" w:themeFillTint="66"/>
            <w:vAlign w:val="center"/>
          </w:tcPr>
          <w:p w14:paraId="3E7BDC9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30CABC6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CAAF86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7607CB8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c>
          <w:tcPr>
            <w:tcW w:w="191" w:type="pct"/>
            <w:vAlign w:val="center"/>
          </w:tcPr>
          <w:p w14:paraId="2418B51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Times New Roman" w:hAnsi="Times New Roman" w:cs="Times New Roman"/>
                <w:color w:val="000000"/>
                <w:sz w:val="20"/>
                <w:szCs w:val="20"/>
              </w:rPr>
              <w:t> </w:t>
            </w:r>
          </w:p>
        </w:tc>
      </w:tr>
      <w:tr w:rsidR="003910ED" w:rsidRPr="00EC553B" w14:paraId="39ED9783" w14:textId="77777777" w:rsidTr="006C4C98">
        <w:tc>
          <w:tcPr>
            <w:tcW w:w="191" w:type="pct"/>
          </w:tcPr>
          <w:p w14:paraId="22680686"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lastRenderedPageBreak/>
              <w:t>13</w:t>
            </w:r>
          </w:p>
        </w:tc>
        <w:tc>
          <w:tcPr>
            <w:tcW w:w="412" w:type="pct"/>
            <w:tcBorders>
              <w:top w:val="single" w:sz="4" w:space="0" w:color="auto"/>
              <w:left w:val="nil"/>
              <w:bottom w:val="single" w:sz="4" w:space="0" w:color="auto"/>
              <w:right w:val="single" w:sz="4" w:space="0" w:color="auto"/>
            </w:tcBorders>
            <w:vAlign w:val="center"/>
          </w:tcPr>
          <w:p w14:paraId="0BCF1A6D" w14:textId="77777777" w:rsidR="003910ED" w:rsidRPr="00EC553B" w:rsidRDefault="003910ED" w:rsidP="006C4C98">
            <w:pPr>
              <w:rPr>
                <w:rFonts w:ascii="Times New Roman" w:hAnsi="Times New Roman" w:cs="Times New Roman"/>
                <w:sz w:val="20"/>
                <w:szCs w:val="20"/>
              </w:rPr>
            </w:pPr>
            <w:r w:rsidRPr="00EC553B">
              <w:rPr>
                <w:rFonts w:ascii="Times New Roman" w:eastAsia="Times New Roman" w:hAnsi="Times New Roman" w:cs="Times New Roman"/>
                <w:color w:val="000000"/>
                <w:kern w:val="0"/>
                <w:sz w:val="20"/>
                <w:szCs w:val="20"/>
                <w14:ligatures w14:val="none"/>
              </w:rPr>
              <w:t xml:space="preserve">Stopa et al., 2019 </w:t>
            </w:r>
          </w:p>
        </w:tc>
        <w:tc>
          <w:tcPr>
            <w:tcW w:w="191" w:type="pct"/>
            <w:vAlign w:val="center"/>
          </w:tcPr>
          <w:p w14:paraId="23356F9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4078D5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0C6EC8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2A6C8BF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141B6C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10CDCE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583A57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66FC9B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99ADC4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502805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C035C6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37FDD05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F2E4E0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E754E9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555F3F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D7C37A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16F9FA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24C233B"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DF0614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69D1C320"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F37A20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44ED21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EDF5C87"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16686B61" w14:textId="77777777" w:rsidTr="006C4C98">
        <w:tc>
          <w:tcPr>
            <w:tcW w:w="191" w:type="pct"/>
          </w:tcPr>
          <w:p w14:paraId="6ADA48B7"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14</w:t>
            </w:r>
          </w:p>
        </w:tc>
        <w:tc>
          <w:tcPr>
            <w:tcW w:w="412" w:type="pct"/>
            <w:tcBorders>
              <w:top w:val="single" w:sz="4" w:space="0" w:color="auto"/>
              <w:left w:val="nil"/>
              <w:bottom w:val="single" w:sz="4" w:space="0" w:color="auto"/>
              <w:right w:val="single" w:sz="4" w:space="0" w:color="auto"/>
            </w:tcBorders>
            <w:vAlign w:val="center"/>
          </w:tcPr>
          <w:p w14:paraId="5324834C" w14:textId="77777777" w:rsidR="003910ED" w:rsidRPr="00EC553B" w:rsidRDefault="003910ED" w:rsidP="006C4C98">
            <w:pPr>
              <w:rPr>
                <w:rFonts w:ascii="Times New Roman" w:eastAsia="Times New Roman" w:hAnsi="Times New Roman" w:cs="Times New Roman"/>
                <w:color w:val="000000"/>
                <w:kern w:val="0"/>
                <w:sz w:val="20"/>
                <w:szCs w:val="20"/>
                <w14:ligatures w14:val="none"/>
              </w:rPr>
            </w:pPr>
            <w:r w:rsidRPr="00EC553B">
              <w:rPr>
                <w:rFonts w:ascii="Times New Roman" w:eastAsia="Times New Roman" w:hAnsi="Times New Roman" w:cs="Times New Roman"/>
                <w:color w:val="000000"/>
                <w:kern w:val="0"/>
                <w:sz w:val="20"/>
                <w:szCs w:val="20"/>
                <w14:ligatures w14:val="none"/>
              </w:rPr>
              <w:t xml:space="preserve">Akhtar and Chowdhury, 2023 </w:t>
            </w:r>
          </w:p>
        </w:tc>
        <w:tc>
          <w:tcPr>
            <w:tcW w:w="191" w:type="pct"/>
            <w:shd w:val="clear" w:color="auto" w:fill="BDD6EE" w:themeFill="accent5" w:themeFillTint="66"/>
            <w:vAlign w:val="center"/>
          </w:tcPr>
          <w:p w14:paraId="3ACDED5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916668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B6795D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FED3D2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B505418"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3B6DC68"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9326AC1"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E365A63"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6364D7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C47F08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EE4555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68AA0D8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ED676C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497454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A4962E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0C62FA0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C1F93E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27A9E5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5199F7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30757B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BBC1BBB"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A80CD7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A583EA8"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424D2465" w14:textId="77777777" w:rsidTr="006C4C98">
        <w:tc>
          <w:tcPr>
            <w:tcW w:w="191" w:type="pct"/>
          </w:tcPr>
          <w:p w14:paraId="3EEC327E"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15</w:t>
            </w:r>
          </w:p>
        </w:tc>
        <w:tc>
          <w:tcPr>
            <w:tcW w:w="412" w:type="pct"/>
            <w:tcBorders>
              <w:top w:val="nil"/>
              <w:left w:val="nil"/>
              <w:bottom w:val="single" w:sz="4" w:space="0" w:color="auto"/>
              <w:right w:val="single" w:sz="4" w:space="0" w:color="auto"/>
            </w:tcBorders>
            <w:vAlign w:val="center"/>
          </w:tcPr>
          <w:p w14:paraId="0659E5D7" w14:textId="77777777" w:rsidR="003910ED" w:rsidRPr="00EC553B" w:rsidRDefault="003910ED" w:rsidP="006C4C98">
            <w:pPr>
              <w:rPr>
                <w:rFonts w:ascii="Times New Roman" w:eastAsia="Times New Roman" w:hAnsi="Times New Roman" w:cs="Times New Roman"/>
                <w:color w:val="000000"/>
                <w:kern w:val="0"/>
                <w:sz w:val="20"/>
                <w:szCs w:val="20"/>
                <w14:ligatures w14:val="none"/>
              </w:rPr>
            </w:pPr>
            <w:r w:rsidRPr="00EC553B">
              <w:rPr>
                <w:rFonts w:ascii="Times New Roman" w:eastAsia="Times New Roman" w:hAnsi="Times New Roman" w:cs="Times New Roman"/>
                <w:color w:val="000000"/>
                <w:kern w:val="0"/>
                <w:sz w:val="20"/>
                <w:szCs w:val="20"/>
                <w14:ligatures w14:val="none"/>
              </w:rPr>
              <w:t xml:space="preserve">Tang et al., 2023 </w:t>
            </w:r>
          </w:p>
        </w:tc>
        <w:tc>
          <w:tcPr>
            <w:tcW w:w="191" w:type="pct"/>
            <w:vAlign w:val="center"/>
          </w:tcPr>
          <w:p w14:paraId="41D3295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CE4FBD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79D504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91D74F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A1D9C13"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CF9450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1DA7D0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5FC558E"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C6B0FE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24E49F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07961C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BA8D43A"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6E2931B"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D324B2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D79D09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543038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6EBE68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2F7AC9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2A638F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DE4101B"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414AB46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9F6952C"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3C5B212"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79527049" w14:textId="77777777" w:rsidTr="006C4C98">
        <w:tc>
          <w:tcPr>
            <w:tcW w:w="191" w:type="pct"/>
          </w:tcPr>
          <w:p w14:paraId="247A17F3"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16</w:t>
            </w:r>
          </w:p>
        </w:tc>
        <w:tc>
          <w:tcPr>
            <w:tcW w:w="412" w:type="pct"/>
            <w:tcBorders>
              <w:top w:val="nil"/>
              <w:left w:val="nil"/>
              <w:bottom w:val="single" w:sz="4" w:space="0" w:color="auto"/>
              <w:right w:val="single" w:sz="4" w:space="0" w:color="auto"/>
            </w:tcBorders>
            <w:vAlign w:val="center"/>
          </w:tcPr>
          <w:p w14:paraId="7AF59646" w14:textId="77777777" w:rsidR="003910ED" w:rsidRPr="00EC553B" w:rsidRDefault="003910ED" w:rsidP="006C4C98">
            <w:pPr>
              <w:rPr>
                <w:rFonts w:ascii="Times New Roman" w:eastAsia="Times New Roman" w:hAnsi="Times New Roman" w:cs="Times New Roman"/>
                <w:color w:val="000000"/>
                <w:kern w:val="0"/>
                <w:sz w:val="20"/>
                <w:szCs w:val="20"/>
                <w14:ligatures w14:val="none"/>
              </w:rPr>
            </w:pPr>
            <w:r w:rsidRPr="00EC553B">
              <w:rPr>
                <w:rFonts w:ascii="Times New Roman" w:eastAsia="Times New Roman" w:hAnsi="Times New Roman" w:cs="Times New Roman"/>
                <w:color w:val="000000"/>
                <w:kern w:val="0"/>
                <w:sz w:val="20"/>
                <w:szCs w:val="20"/>
                <w14:ligatures w14:val="none"/>
              </w:rPr>
              <w:t xml:space="preserve">Zhang et al., 2022 </w:t>
            </w:r>
          </w:p>
        </w:tc>
        <w:tc>
          <w:tcPr>
            <w:tcW w:w="191" w:type="pct"/>
            <w:shd w:val="clear" w:color="auto" w:fill="BDD6EE" w:themeFill="accent5" w:themeFillTint="66"/>
            <w:vAlign w:val="center"/>
          </w:tcPr>
          <w:p w14:paraId="3A92E2D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014D25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9D5CF4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A7D02A7"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8DB74D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161D5FF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FF6C803"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shd w:val="clear" w:color="auto" w:fill="BDD6EE" w:themeFill="accent5" w:themeFillTint="66"/>
            <w:vAlign w:val="center"/>
          </w:tcPr>
          <w:p w14:paraId="39641A0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047004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EE2115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1C0DC66"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ED4170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59858AC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32965D4"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634740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554B7E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E2077C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E9F08B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61F54D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3B077515"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28237575"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35DC04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EA6352A"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2BC58614" w14:textId="77777777" w:rsidTr="006C4C98">
        <w:tc>
          <w:tcPr>
            <w:tcW w:w="191" w:type="pct"/>
          </w:tcPr>
          <w:p w14:paraId="6AAA8D3D"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17</w:t>
            </w:r>
          </w:p>
        </w:tc>
        <w:tc>
          <w:tcPr>
            <w:tcW w:w="412" w:type="pct"/>
            <w:tcBorders>
              <w:top w:val="nil"/>
              <w:left w:val="nil"/>
              <w:bottom w:val="single" w:sz="4" w:space="0" w:color="auto"/>
              <w:right w:val="single" w:sz="4" w:space="0" w:color="auto"/>
            </w:tcBorders>
            <w:vAlign w:val="center"/>
          </w:tcPr>
          <w:p w14:paraId="2BF94C94" w14:textId="77777777" w:rsidR="003910ED" w:rsidRPr="00EC553B" w:rsidRDefault="003910ED" w:rsidP="006C4C98">
            <w:pPr>
              <w:rPr>
                <w:rFonts w:ascii="Times New Roman" w:eastAsia="Times New Roman" w:hAnsi="Times New Roman" w:cs="Times New Roman"/>
                <w:color w:val="000000"/>
                <w:kern w:val="0"/>
                <w:sz w:val="20"/>
                <w:szCs w:val="20"/>
                <w14:ligatures w14:val="none"/>
              </w:rPr>
            </w:pPr>
            <w:r w:rsidRPr="00EC553B">
              <w:rPr>
                <w:rFonts w:ascii="Times New Roman" w:eastAsia="Times New Roman" w:hAnsi="Times New Roman" w:cs="Times New Roman"/>
                <w:color w:val="000000"/>
                <w:kern w:val="0"/>
                <w:sz w:val="20"/>
                <w:szCs w:val="20"/>
                <w14:ligatures w14:val="none"/>
              </w:rPr>
              <w:t xml:space="preserve">Zhao et al., 2022 </w:t>
            </w:r>
          </w:p>
        </w:tc>
        <w:tc>
          <w:tcPr>
            <w:tcW w:w="191" w:type="pct"/>
            <w:vAlign w:val="center"/>
          </w:tcPr>
          <w:p w14:paraId="15FBA76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252DC6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FDD88F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0DD7FF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C83252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E347399"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D43A44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702F13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6ECC39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41948CE"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90B00E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62E26FD"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339A6A9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5F6E80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shd w:val="clear" w:color="auto" w:fill="BDD6EE" w:themeFill="accent5" w:themeFillTint="66"/>
            <w:vAlign w:val="center"/>
          </w:tcPr>
          <w:p w14:paraId="2C3167C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7E683A4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F918E7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E1333B1"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1B2B34B"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F94FB3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1775FC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BA312FD"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A1C53BD" w14:textId="77777777" w:rsidR="003910ED" w:rsidRPr="00EC553B" w:rsidRDefault="003910ED" w:rsidP="006C4C98">
            <w:pPr>
              <w:spacing w:line="360" w:lineRule="auto"/>
              <w:jc w:val="center"/>
              <w:rPr>
                <w:rFonts w:ascii="Times New Roman" w:hAnsi="Times New Roman" w:cs="Times New Roman"/>
                <w:sz w:val="20"/>
                <w:szCs w:val="20"/>
              </w:rPr>
            </w:pPr>
          </w:p>
        </w:tc>
      </w:tr>
      <w:tr w:rsidR="003910ED" w:rsidRPr="00EC553B" w14:paraId="5363B2A3" w14:textId="77777777" w:rsidTr="006C4C98">
        <w:tc>
          <w:tcPr>
            <w:tcW w:w="191" w:type="pct"/>
          </w:tcPr>
          <w:p w14:paraId="53B57007" w14:textId="77777777" w:rsidR="003910ED" w:rsidRPr="00EC553B" w:rsidRDefault="003910ED" w:rsidP="006C4C98">
            <w:pPr>
              <w:spacing w:line="360" w:lineRule="auto"/>
              <w:rPr>
                <w:rFonts w:ascii="Times New Roman" w:hAnsi="Times New Roman" w:cs="Times New Roman"/>
                <w:sz w:val="20"/>
                <w:szCs w:val="20"/>
              </w:rPr>
            </w:pPr>
            <w:r w:rsidRPr="00EC553B">
              <w:rPr>
                <w:rFonts w:ascii="Times New Roman" w:hAnsi="Times New Roman" w:cs="Times New Roman"/>
                <w:sz w:val="20"/>
                <w:szCs w:val="20"/>
              </w:rPr>
              <w:t>18</w:t>
            </w:r>
          </w:p>
        </w:tc>
        <w:tc>
          <w:tcPr>
            <w:tcW w:w="412" w:type="pct"/>
            <w:tcBorders>
              <w:top w:val="nil"/>
              <w:left w:val="nil"/>
              <w:bottom w:val="single" w:sz="4" w:space="0" w:color="auto"/>
              <w:right w:val="single" w:sz="4" w:space="0" w:color="auto"/>
            </w:tcBorders>
            <w:vAlign w:val="center"/>
          </w:tcPr>
          <w:p w14:paraId="7297904F" w14:textId="77777777" w:rsidR="003910ED" w:rsidRPr="00EC553B" w:rsidRDefault="003910ED" w:rsidP="006C4C98">
            <w:pPr>
              <w:rPr>
                <w:rFonts w:ascii="Times New Roman" w:eastAsia="Times New Roman" w:hAnsi="Times New Roman" w:cs="Times New Roman"/>
                <w:color w:val="000000"/>
                <w:kern w:val="0"/>
                <w:sz w:val="20"/>
                <w:szCs w:val="20"/>
                <w14:ligatures w14:val="none"/>
              </w:rPr>
            </w:pPr>
            <w:r w:rsidRPr="00EC553B">
              <w:rPr>
                <w:rFonts w:ascii="Times New Roman" w:eastAsia="Times New Roman" w:hAnsi="Times New Roman" w:cs="Times New Roman"/>
                <w:color w:val="000000"/>
                <w:kern w:val="0"/>
                <w:sz w:val="20"/>
                <w:szCs w:val="20"/>
                <w14:ligatures w14:val="none"/>
              </w:rPr>
              <w:t xml:space="preserve">Zhao et al., 2019 </w:t>
            </w:r>
          </w:p>
        </w:tc>
        <w:tc>
          <w:tcPr>
            <w:tcW w:w="191" w:type="pct"/>
            <w:vAlign w:val="center"/>
          </w:tcPr>
          <w:p w14:paraId="3B8829C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1B678B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0433AF7"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2E39C7B6"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9AF4A83"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4CA710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756034D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6D75D78"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F297DC4"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45CA926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075E8CB3"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5148735C"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637E836F"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0785329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BF16DBF"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80BEB0A"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C44B062" w14:textId="77777777" w:rsidR="003910ED" w:rsidRPr="00EC553B" w:rsidRDefault="003910ED" w:rsidP="006C4C98">
            <w:pPr>
              <w:spacing w:line="360" w:lineRule="auto"/>
              <w:jc w:val="center"/>
              <w:rPr>
                <w:rFonts w:ascii="Times New Roman" w:hAnsi="Times New Roman" w:cs="Times New Roman"/>
                <w:sz w:val="20"/>
                <w:szCs w:val="20"/>
              </w:rPr>
            </w:pPr>
            <w:r w:rsidRPr="00EC553B">
              <w:rPr>
                <w:rFonts w:ascii="Segoe UI Symbol" w:hAnsi="Segoe UI Symbol" w:cs="Segoe UI Symbol"/>
                <w:sz w:val="20"/>
                <w:szCs w:val="20"/>
              </w:rPr>
              <w:t>✓</w:t>
            </w:r>
          </w:p>
        </w:tc>
        <w:tc>
          <w:tcPr>
            <w:tcW w:w="191" w:type="pct"/>
            <w:vAlign w:val="center"/>
          </w:tcPr>
          <w:p w14:paraId="122F5999"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D8D0CB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672C8810"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326CBCA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08D5F22" w14:textId="77777777" w:rsidR="003910ED" w:rsidRPr="00EC553B" w:rsidRDefault="003910ED" w:rsidP="006C4C98">
            <w:pPr>
              <w:spacing w:line="360" w:lineRule="auto"/>
              <w:jc w:val="center"/>
              <w:rPr>
                <w:rFonts w:ascii="Times New Roman" w:hAnsi="Times New Roman" w:cs="Times New Roman"/>
                <w:sz w:val="20"/>
                <w:szCs w:val="20"/>
              </w:rPr>
            </w:pPr>
          </w:p>
        </w:tc>
        <w:tc>
          <w:tcPr>
            <w:tcW w:w="191" w:type="pct"/>
            <w:vAlign w:val="center"/>
          </w:tcPr>
          <w:p w14:paraId="1A874B62" w14:textId="77777777" w:rsidR="003910ED" w:rsidRPr="00EC553B" w:rsidRDefault="003910ED" w:rsidP="006C4C98">
            <w:pPr>
              <w:spacing w:line="360" w:lineRule="auto"/>
              <w:jc w:val="center"/>
              <w:rPr>
                <w:rFonts w:ascii="Times New Roman" w:hAnsi="Times New Roman" w:cs="Times New Roman"/>
                <w:sz w:val="20"/>
                <w:szCs w:val="20"/>
              </w:rPr>
            </w:pPr>
          </w:p>
        </w:tc>
      </w:tr>
    </w:tbl>
    <w:bookmarkEnd w:id="0"/>
    <w:p w14:paraId="32C8EE5C" w14:textId="77777777" w:rsidR="003910ED" w:rsidRDefault="003910ED" w:rsidP="003910ED">
      <w:pPr>
        <w:spacing w:after="0" w:line="240" w:lineRule="auto"/>
        <w:jc w:val="both"/>
        <w:rPr>
          <w:rFonts w:ascii="Times New Roman" w:hAnsi="Times New Roman" w:cs="Times New Roman"/>
          <w:sz w:val="22"/>
          <w:szCs w:val="22"/>
        </w:rPr>
      </w:pPr>
      <w:r>
        <w:rPr>
          <w:rFonts w:ascii="Times New Roman" w:hAnsi="Times New Roman" w:cs="Times New Roman"/>
          <w:sz w:val="22"/>
          <w:szCs w:val="22"/>
        </w:rPr>
        <w:t>The “</w:t>
      </w:r>
      <w:r>
        <w:rPr>
          <w:rFonts w:ascii="Segoe UI Symbol" w:hAnsi="Segoe UI Symbol" w:cs="Segoe UI Symbol"/>
        </w:rPr>
        <w:t>✓</w:t>
      </w:r>
      <w:r>
        <w:rPr>
          <w:rFonts w:ascii="Times New Roman" w:hAnsi="Times New Roman" w:cs="Times New Roman"/>
          <w:sz w:val="22"/>
          <w:szCs w:val="22"/>
        </w:rPr>
        <w:t xml:space="preserve">” refers to variables being included in the studies. </w:t>
      </w:r>
      <w:r w:rsidRPr="00710F1F">
        <w:rPr>
          <w:rFonts w:ascii="Times New Roman" w:hAnsi="Times New Roman" w:cs="Times New Roman"/>
          <w:sz w:val="22"/>
          <w:szCs w:val="22"/>
        </w:rPr>
        <w:t>The blue-</w:t>
      </w:r>
      <w:r>
        <w:rPr>
          <w:rFonts w:ascii="Times New Roman" w:hAnsi="Times New Roman" w:cs="Times New Roman"/>
          <w:sz w:val="22"/>
          <w:szCs w:val="22"/>
        </w:rPr>
        <w:t>colored</w:t>
      </w:r>
      <w:r w:rsidRPr="00710F1F">
        <w:rPr>
          <w:rFonts w:ascii="Times New Roman" w:hAnsi="Times New Roman" w:cs="Times New Roman"/>
          <w:sz w:val="22"/>
          <w:szCs w:val="22"/>
        </w:rPr>
        <w:t xml:space="preserve"> cells refer to the</w:t>
      </w:r>
      <w:r>
        <w:rPr>
          <w:rFonts w:ascii="Times New Roman" w:hAnsi="Times New Roman" w:cs="Times New Roman"/>
          <w:sz w:val="22"/>
          <w:szCs w:val="22"/>
        </w:rPr>
        <w:t xml:space="preserve"> determinants</w:t>
      </w:r>
      <w:r w:rsidRPr="00710F1F">
        <w:rPr>
          <w:rFonts w:ascii="Times New Roman" w:hAnsi="Times New Roman" w:cs="Times New Roman"/>
          <w:sz w:val="22"/>
          <w:szCs w:val="22"/>
        </w:rPr>
        <w:t xml:space="preserve"> of equitable NCDs service utilization in this</w:t>
      </w:r>
      <w:r>
        <w:rPr>
          <w:rFonts w:ascii="Times New Roman" w:hAnsi="Times New Roman" w:cs="Times New Roman"/>
          <w:sz w:val="22"/>
          <w:szCs w:val="22"/>
        </w:rPr>
        <w:t xml:space="preserve"> </w:t>
      </w:r>
      <w:r w:rsidRPr="00710F1F">
        <w:rPr>
          <w:rFonts w:ascii="Times New Roman" w:hAnsi="Times New Roman" w:cs="Times New Roman"/>
          <w:sz w:val="22"/>
          <w:szCs w:val="22"/>
        </w:rPr>
        <w:t>review.</w:t>
      </w:r>
    </w:p>
    <w:p w14:paraId="682BEC08" w14:textId="77777777" w:rsidR="003910ED" w:rsidRDefault="003910ED" w:rsidP="00EE56BB">
      <w:pPr>
        <w:rPr>
          <w:rFonts w:ascii="Times New Roman" w:hAnsi="Times New Roman" w:cs="Times New Roman"/>
        </w:rPr>
      </w:pPr>
    </w:p>
    <w:p w14:paraId="73667259" w14:textId="77777777" w:rsidR="00BF5F2C" w:rsidRDefault="00BF5F2C" w:rsidP="00A505D2">
      <w:pPr>
        <w:spacing w:after="0" w:line="360" w:lineRule="auto"/>
        <w:rPr>
          <w:rFonts w:ascii="Times New Roman" w:hAnsi="Times New Roman" w:cs="Times New Roman"/>
          <w:b/>
          <w:bCs/>
        </w:rPr>
      </w:pPr>
    </w:p>
    <w:p w14:paraId="23D74A25" w14:textId="77777777" w:rsidR="00BF5F2C" w:rsidRDefault="00BF5F2C" w:rsidP="00A505D2">
      <w:pPr>
        <w:spacing w:after="0" w:line="360" w:lineRule="auto"/>
        <w:rPr>
          <w:rFonts w:ascii="Times New Roman" w:hAnsi="Times New Roman" w:cs="Times New Roman"/>
          <w:b/>
          <w:bCs/>
        </w:rPr>
      </w:pPr>
    </w:p>
    <w:p w14:paraId="74E8A3EC" w14:textId="77777777" w:rsidR="00BF5F2C" w:rsidRDefault="00BF5F2C" w:rsidP="00A505D2">
      <w:pPr>
        <w:spacing w:after="0" w:line="360" w:lineRule="auto"/>
        <w:rPr>
          <w:rFonts w:ascii="Times New Roman" w:hAnsi="Times New Roman" w:cs="Times New Roman"/>
          <w:b/>
          <w:bCs/>
        </w:rPr>
      </w:pPr>
    </w:p>
    <w:p w14:paraId="52786262" w14:textId="77777777" w:rsidR="00BF5F2C" w:rsidRDefault="00BF5F2C" w:rsidP="00A505D2">
      <w:pPr>
        <w:spacing w:after="0" w:line="360" w:lineRule="auto"/>
        <w:rPr>
          <w:rFonts w:ascii="Times New Roman" w:hAnsi="Times New Roman" w:cs="Times New Roman"/>
          <w:b/>
          <w:bCs/>
        </w:rPr>
      </w:pPr>
    </w:p>
    <w:p w14:paraId="4AFA04B6" w14:textId="77777777" w:rsidR="00BF5F2C" w:rsidRDefault="00BF5F2C" w:rsidP="00A505D2">
      <w:pPr>
        <w:spacing w:after="0" w:line="360" w:lineRule="auto"/>
        <w:rPr>
          <w:rFonts w:ascii="Times New Roman" w:hAnsi="Times New Roman" w:cs="Times New Roman"/>
          <w:b/>
          <w:bCs/>
        </w:rPr>
      </w:pPr>
    </w:p>
    <w:p w14:paraId="5DC5227C" w14:textId="77777777" w:rsidR="00BF5F2C" w:rsidRDefault="00BF5F2C" w:rsidP="00A505D2">
      <w:pPr>
        <w:spacing w:after="0" w:line="360" w:lineRule="auto"/>
        <w:rPr>
          <w:rFonts w:ascii="Times New Roman" w:hAnsi="Times New Roman" w:cs="Times New Roman"/>
          <w:b/>
          <w:bCs/>
        </w:rPr>
      </w:pPr>
    </w:p>
    <w:p w14:paraId="27FD7C12" w14:textId="77777777" w:rsidR="00BF5F2C" w:rsidRDefault="00BF5F2C" w:rsidP="00A505D2">
      <w:pPr>
        <w:spacing w:after="0" w:line="360" w:lineRule="auto"/>
        <w:rPr>
          <w:rFonts w:ascii="Times New Roman" w:hAnsi="Times New Roman" w:cs="Times New Roman"/>
          <w:b/>
          <w:bCs/>
        </w:rPr>
      </w:pPr>
    </w:p>
    <w:p w14:paraId="48EE4305" w14:textId="77777777" w:rsidR="00BF5F2C" w:rsidRDefault="00BF5F2C" w:rsidP="00A505D2">
      <w:pPr>
        <w:spacing w:after="0" w:line="360" w:lineRule="auto"/>
        <w:rPr>
          <w:rFonts w:ascii="Times New Roman" w:hAnsi="Times New Roman" w:cs="Times New Roman"/>
          <w:b/>
          <w:bCs/>
        </w:rPr>
      </w:pPr>
    </w:p>
    <w:p w14:paraId="589389E8" w14:textId="22F873BA" w:rsidR="00A505D2" w:rsidRDefault="00FB5530" w:rsidP="00A505D2">
      <w:pPr>
        <w:spacing w:after="0" w:line="360" w:lineRule="auto"/>
        <w:rPr>
          <w:rFonts w:ascii="Times New Roman" w:hAnsi="Times New Roman" w:cs="Times New Roman"/>
          <w:b/>
          <w:bCs/>
        </w:rPr>
      </w:pPr>
      <w:r w:rsidRPr="00547F1A">
        <w:rPr>
          <w:rFonts w:ascii="Times New Roman" w:hAnsi="Times New Roman" w:cs="Times New Roman"/>
          <w:b/>
          <w:bCs/>
        </w:rPr>
        <w:lastRenderedPageBreak/>
        <w:t xml:space="preserve">Table </w:t>
      </w:r>
      <w:r w:rsidRPr="00FB5530">
        <w:rPr>
          <w:rFonts w:ascii="Times New Roman" w:hAnsi="Times New Roman" w:cs="Times New Roman"/>
          <w:b/>
          <w:bCs/>
        </w:rPr>
        <w:t>S</w:t>
      </w:r>
      <w:r w:rsidR="00F81551">
        <w:rPr>
          <w:rFonts w:ascii="Times New Roman" w:hAnsi="Times New Roman" w:cs="Times New Roman"/>
          <w:b/>
          <w:bCs/>
        </w:rPr>
        <w:t>3</w:t>
      </w:r>
      <w:r w:rsidRPr="00FB5530">
        <w:rPr>
          <w:rFonts w:ascii="Times New Roman" w:hAnsi="Times New Roman" w:cs="Times New Roman"/>
          <w:b/>
          <w:bCs/>
        </w:rPr>
        <w:t>-</w:t>
      </w:r>
      <w:r>
        <w:rPr>
          <w:rFonts w:ascii="Times New Roman" w:hAnsi="Times New Roman" w:cs="Times New Roman"/>
          <w:b/>
          <w:bCs/>
        </w:rPr>
        <w:t>f</w:t>
      </w:r>
      <w:r w:rsidRPr="00FB5530">
        <w:rPr>
          <w:rFonts w:ascii="Times New Roman" w:hAnsi="Times New Roman" w:cs="Times New Roman"/>
          <w:b/>
          <w:bCs/>
        </w:rPr>
        <w:t>:</w:t>
      </w:r>
      <w:r>
        <w:rPr>
          <w:rFonts w:ascii="Times New Roman" w:hAnsi="Times New Roman" w:cs="Times New Roman"/>
          <w:b/>
          <w:bCs/>
        </w:rPr>
        <w:t xml:space="preserve"> </w:t>
      </w:r>
      <w:r w:rsidR="00A505D2" w:rsidRPr="00FB5530">
        <w:rPr>
          <w:rFonts w:ascii="Times New Roman" w:hAnsi="Times New Roman" w:cs="Times New Roman"/>
          <w:b/>
          <w:bCs/>
        </w:rPr>
        <w:t>Summary of studies included in meta-analysis</w:t>
      </w:r>
      <w:r w:rsidR="00A505D2">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715"/>
        <w:gridCol w:w="1440"/>
        <w:gridCol w:w="1350"/>
        <w:gridCol w:w="1080"/>
        <w:gridCol w:w="1980"/>
        <w:gridCol w:w="1080"/>
        <w:gridCol w:w="1890"/>
        <w:gridCol w:w="1530"/>
        <w:gridCol w:w="1620"/>
        <w:gridCol w:w="1263"/>
      </w:tblGrid>
      <w:tr w:rsidR="004B43B4" w14:paraId="0903961A" w14:textId="77777777" w:rsidTr="004B43B4">
        <w:trPr>
          <w:tblHeader/>
        </w:trPr>
        <w:tc>
          <w:tcPr>
            <w:tcW w:w="715" w:type="dxa"/>
            <w:tcBorders>
              <w:top w:val="single" w:sz="4" w:space="0" w:color="auto"/>
              <w:left w:val="single" w:sz="4" w:space="0" w:color="auto"/>
              <w:bottom w:val="single" w:sz="4" w:space="0" w:color="auto"/>
              <w:right w:val="single" w:sz="4" w:space="0" w:color="auto"/>
            </w:tcBorders>
            <w:vAlign w:val="center"/>
          </w:tcPr>
          <w:p w14:paraId="05CAF8FF" w14:textId="574DA81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No.</w:t>
            </w:r>
          </w:p>
        </w:tc>
        <w:tc>
          <w:tcPr>
            <w:tcW w:w="1440" w:type="dxa"/>
            <w:tcBorders>
              <w:top w:val="single" w:sz="4" w:space="0" w:color="auto"/>
              <w:left w:val="nil"/>
              <w:bottom w:val="single" w:sz="4" w:space="0" w:color="auto"/>
              <w:right w:val="single" w:sz="4" w:space="0" w:color="auto"/>
            </w:tcBorders>
            <w:vAlign w:val="center"/>
          </w:tcPr>
          <w:p w14:paraId="56BEF9A5" w14:textId="593766A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Author, Year</w:t>
            </w:r>
          </w:p>
        </w:tc>
        <w:tc>
          <w:tcPr>
            <w:tcW w:w="1350" w:type="dxa"/>
            <w:tcBorders>
              <w:top w:val="single" w:sz="4" w:space="0" w:color="auto"/>
              <w:left w:val="nil"/>
              <w:bottom w:val="single" w:sz="4" w:space="0" w:color="auto"/>
              <w:right w:val="single" w:sz="4" w:space="0" w:color="auto"/>
            </w:tcBorders>
            <w:vAlign w:val="center"/>
          </w:tcPr>
          <w:p w14:paraId="777C12D1" w14:textId="3D6A1A1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Country</w:t>
            </w:r>
          </w:p>
        </w:tc>
        <w:tc>
          <w:tcPr>
            <w:tcW w:w="1080" w:type="dxa"/>
            <w:tcBorders>
              <w:top w:val="single" w:sz="4" w:space="0" w:color="auto"/>
              <w:left w:val="nil"/>
              <w:bottom w:val="single" w:sz="4" w:space="0" w:color="auto"/>
              <w:right w:val="single" w:sz="4" w:space="0" w:color="auto"/>
            </w:tcBorders>
            <w:vAlign w:val="center"/>
          </w:tcPr>
          <w:p w14:paraId="6DEAE0FF" w14:textId="2A78B7A2"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Study Period</w:t>
            </w:r>
          </w:p>
        </w:tc>
        <w:tc>
          <w:tcPr>
            <w:tcW w:w="1980" w:type="dxa"/>
            <w:tcBorders>
              <w:top w:val="single" w:sz="4" w:space="0" w:color="auto"/>
              <w:left w:val="nil"/>
              <w:bottom w:val="single" w:sz="4" w:space="0" w:color="auto"/>
              <w:right w:val="single" w:sz="4" w:space="0" w:color="auto"/>
            </w:tcBorders>
            <w:vAlign w:val="center"/>
          </w:tcPr>
          <w:p w14:paraId="66C68740" w14:textId="7429874F"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Dataset</w:t>
            </w:r>
          </w:p>
        </w:tc>
        <w:tc>
          <w:tcPr>
            <w:tcW w:w="1080" w:type="dxa"/>
            <w:tcBorders>
              <w:top w:val="single" w:sz="4" w:space="0" w:color="auto"/>
              <w:left w:val="single" w:sz="4" w:space="0" w:color="auto"/>
              <w:bottom w:val="single" w:sz="4" w:space="0" w:color="auto"/>
              <w:right w:val="single" w:sz="4" w:space="0" w:color="auto"/>
            </w:tcBorders>
            <w:vAlign w:val="center"/>
          </w:tcPr>
          <w:p w14:paraId="693FA2C0" w14:textId="7838CA25"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 xml:space="preserve">Sample </w:t>
            </w:r>
            <w:r>
              <w:rPr>
                <w:rFonts w:ascii="Times New Roman" w:eastAsia="Times New Roman" w:hAnsi="Times New Roman" w:cs="Times New Roman"/>
                <w:b/>
                <w:bCs/>
                <w:color w:val="000000"/>
                <w:kern w:val="0"/>
                <w:sz w:val="22"/>
                <w:szCs w:val="22"/>
                <w14:ligatures w14:val="none"/>
              </w:rPr>
              <w:t>S</w:t>
            </w:r>
            <w:r w:rsidRPr="00900BE8">
              <w:rPr>
                <w:rFonts w:ascii="Times New Roman" w:eastAsia="Times New Roman" w:hAnsi="Times New Roman" w:cs="Times New Roman"/>
                <w:b/>
                <w:bCs/>
                <w:color w:val="000000"/>
                <w:kern w:val="0"/>
                <w:sz w:val="22"/>
                <w:szCs w:val="22"/>
                <w14:ligatures w14:val="none"/>
              </w:rPr>
              <w:t>ize</w:t>
            </w:r>
          </w:p>
        </w:tc>
        <w:tc>
          <w:tcPr>
            <w:tcW w:w="1890" w:type="dxa"/>
            <w:tcBorders>
              <w:top w:val="single" w:sz="4" w:space="0" w:color="auto"/>
              <w:left w:val="nil"/>
              <w:bottom w:val="single" w:sz="4" w:space="0" w:color="auto"/>
              <w:right w:val="single" w:sz="4" w:space="0" w:color="auto"/>
            </w:tcBorders>
            <w:vAlign w:val="center"/>
          </w:tcPr>
          <w:p w14:paraId="49538D4B" w14:textId="35AFF5BD"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Population</w:t>
            </w:r>
          </w:p>
        </w:tc>
        <w:tc>
          <w:tcPr>
            <w:tcW w:w="1530" w:type="dxa"/>
            <w:tcBorders>
              <w:top w:val="single" w:sz="4" w:space="0" w:color="auto"/>
              <w:left w:val="nil"/>
              <w:bottom w:val="single" w:sz="4" w:space="0" w:color="auto"/>
              <w:right w:val="single" w:sz="4" w:space="0" w:color="auto"/>
            </w:tcBorders>
            <w:vAlign w:val="center"/>
          </w:tcPr>
          <w:p w14:paraId="25606584" w14:textId="3A7316B9"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 xml:space="preserve">Study </w:t>
            </w:r>
            <w:r>
              <w:rPr>
                <w:rFonts w:ascii="Times New Roman" w:eastAsia="Times New Roman" w:hAnsi="Times New Roman" w:cs="Times New Roman"/>
                <w:b/>
                <w:bCs/>
                <w:color w:val="000000"/>
                <w:kern w:val="0"/>
                <w:sz w:val="22"/>
                <w:szCs w:val="22"/>
                <w14:ligatures w14:val="none"/>
              </w:rPr>
              <w:t>D</w:t>
            </w:r>
            <w:r w:rsidRPr="00900BE8">
              <w:rPr>
                <w:rFonts w:ascii="Times New Roman" w:eastAsia="Times New Roman" w:hAnsi="Times New Roman" w:cs="Times New Roman"/>
                <w:b/>
                <w:bCs/>
                <w:color w:val="000000"/>
                <w:kern w:val="0"/>
                <w:sz w:val="22"/>
                <w:szCs w:val="22"/>
                <w14:ligatures w14:val="none"/>
              </w:rPr>
              <w:t>esign</w:t>
            </w:r>
          </w:p>
        </w:tc>
        <w:tc>
          <w:tcPr>
            <w:tcW w:w="1620" w:type="dxa"/>
            <w:tcBorders>
              <w:top w:val="single" w:sz="4" w:space="0" w:color="auto"/>
              <w:left w:val="nil"/>
              <w:bottom w:val="single" w:sz="4" w:space="0" w:color="auto"/>
              <w:right w:val="single" w:sz="4" w:space="0" w:color="auto"/>
            </w:tcBorders>
            <w:vAlign w:val="center"/>
          </w:tcPr>
          <w:p w14:paraId="7E2348AC" w14:textId="6C3B807C"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 xml:space="preserve">NCD </w:t>
            </w:r>
            <w:r>
              <w:rPr>
                <w:rFonts w:ascii="Times New Roman" w:eastAsia="Times New Roman" w:hAnsi="Times New Roman" w:cs="Times New Roman"/>
                <w:b/>
                <w:bCs/>
                <w:color w:val="000000"/>
                <w:kern w:val="0"/>
                <w:sz w:val="22"/>
                <w:szCs w:val="22"/>
                <w14:ligatures w14:val="none"/>
              </w:rPr>
              <w:t>T</w:t>
            </w:r>
            <w:r w:rsidRPr="00900BE8">
              <w:rPr>
                <w:rFonts w:ascii="Times New Roman" w:eastAsia="Times New Roman" w:hAnsi="Times New Roman" w:cs="Times New Roman"/>
                <w:b/>
                <w:bCs/>
                <w:color w:val="000000"/>
                <w:kern w:val="0"/>
                <w:sz w:val="22"/>
                <w:szCs w:val="22"/>
                <w14:ligatures w14:val="none"/>
              </w:rPr>
              <w:t>ypes</w:t>
            </w:r>
          </w:p>
        </w:tc>
        <w:tc>
          <w:tcPr>
            <w:tcW w:w="1263" w:type="dxa"/>
            <w:tcBorders>
              <w:top w:val="single" w:sz="4" w:space="0" w:color="auto"/>
              <w:left w:val="nil"/>
              <w:bottom w:val="single" w:sz="4" w:space="0" w:color="auto"/>
              <w:right w:val="single" w:sz="4" w:space="0" w:color="auto"/>
            </w:tcBorders>
            <w:vAlign w:val="center"/>
          </w:tcPr>
          <w:p w14:paraId="2AA7F8E1" w14:textId="41BD079D"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b/>
                <w:bCs/>
                <w:color w:val="000000"/>
                <w:kern w:val="0"/>
                <w:sz w:val="22"/>
                <w:szCs w:val="22"/>
                <w14:ligatures w14:val="none"/>
              </w:rPr>
              <w:t xml:space="preserve">Utilization </w:t>
            </w:r>
            <w:r>
              <w:rPr>
                <w:rFonts w:ascii="Times New Roman" w:eastAsia="Times New Roman" w:hAnsi="Times New Roman" w:cs="Times New Roman"/>
                <w:b/>
                <w:bCs/>
                <w:color w:val="000000"/>
                <w:kern w:val="0"/>
                <w:sz w:val="22"/>
                <w:szCs w:val="22"/>
                <w14:ligatures w14:val="none"/>
              </w:rPr>
              <w:t xml:space="preserve">Rate </w:t>
            </w:r>
            <w:r w:rsidRPr="00900BE8">
              <w:rPr>
                <w:rFonts w:ascii="Times New Roman" w:eastAsia="Times New Roman" w:hAnsi="Times New Roman" w:cs="Times New Roman"/>
                <w:b/>
                <w:bCs/>
                <w:color w:val="000000"/>
                <w:kern w:val="0"/>
                <w:sz w:val="22"/>
                <w:szCs w:val="22"/>
                <w14:ligatures w14:val="none"/>
              </w:rPr>
              <w:t>(%)</w:t>
            </w:r>
          </w:p>
        </w:tc>
      </w:tr>
      <w:tr w:rsidR="004B43B4" w14:paraId="5625E524" w14:textId="77777777" w:rsidTr="00634CD4">
        <w:tc>
          <w:tcPr>
            <w:tcW w:w="715" w:type="dxa"/>
            <w:tcBorders>
              <w:top w:val="nil"/>
              <w:left w:val="single" w:sz="4" w:space="0" w:color="auto"/>
              <w:bottom w:val="single" w:sz="4" w:space="0" w:color="auto"/>
              <w:right w:val="single" w:sz="4" w:space="0" w:color="auto"/>
            </w:tcBorders>
            <w:vAlign w:val="center"/>
          </w:tcPr>
          <w:p w14:paraId="69A2060F" w14:textId="24AE6FB6"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1</w:t>
            </w:r>
          </w:p>
        </w:tc>
        <w:tc>
          <w:tcPr>
            <w:tcW w:w="1440" w:type="dxa"/>
            <w:tcBorders>
              <w:top w:val="nil"/>
              <w:left w:val="nil"/>
              <w:bottom w:val="single" w:sz="4" w:space="0" w:color="auto"/>
              <w:right w:val="single" w:sz="4" w:space="0" w:color="auto"/>
            </w:tcBorders>
            <w:vAlign w:val="center"/>
          </w:tcPr>
          <w:p w14:paraId="07CF6A82" w14:textId="53006FBC"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Dou et al., 2015</w:t>
            </w:r>
          </w:p>
        </w:tc>
        <w:tc>
          <w:tcPr>
            <w:tcW w:w="1350" w:type="dxa"/>
            <w:tcBorders>
              <w:top w:val="nil"/>
              <w:left w:val="nil"/>
              <w:bottom w:val="single" w:sz="4" w:space="0" w:color="auto"/>
              <w:right w:val="single" w:sz="4" w:space="0" w:color="auto"/>
            </w:tcBorders>
            <w:vAlign w:val="center"/>
          </w:tcPr>
          <w:p w14:paraId="3B35B6C6" w14:textId="52CB583C"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China</w:t>
            </w:r>
          </w:p>
        </w:tc>
        <w:tc>
          <w:tcPr>
            <w:tcW w:w="1080" w:type="dxa"/>
            <w:tcBorders>
              <w:top w:val="nil"/>
              <w:left w:val="nil"/>
              <w:bottom w:val="single" w:sz="4" w:space="0" w:color="auto"/>
              <w:right w:val="single" w:sz="4" w:space="0" w:color="auto"/>
            </w:tcBorders>
            <w:vAlign w:val="center"/>
          </w:tcPr>
          <w:p w14:paraId="16B19097" w14:textId="5E04E6F0"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2008-2010</w:t>
            </w:r>
          </w:p>
        </w:tc>
        <w:tc>
          <w:tcPr>
            <w:tcW w:w="1980" w:type="dxa"/>
            <w:tcBorders>
              <w:top w:val="nil"/>
              <w:left w:val="nil"/>
              <w:bottom w:val="single" w:sz="4" w:space="0" w:color="auto"/>
              <w:right w:val="single" w:sz="4" w:space="0" w:color="auto"/>
            </w:tcBorders>
            <w:vAlign w:val="center"/>
          </w:tcPr>
          <w:p w14:paraId="3504AF59" w14:textId="7D1C69AA"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SAGE China Wave 1</w:t>
            </w:r>
          </w:p>
        </w:tc>
        <w:tc>
          <w:tcPr>
            <w:tcW w:w="1080" w:type="dxa"/>
            <w:tcBorders>
              <w:top w:val="single" w:sz="4" w:space="0" w:color="auto"/>
              <w:left w:val="single" w:sz="4" w:space="0" w:color="auto"/>
              <w:bottom w:val="single" w:sz="4" w:space="0" w:color="auto"/>
              <w:right w:val="single" w:sz="4" w:space="0" w:color="auto"/>
            </w:tcBorders>
            <w:vAlign w:val="center"/>
          </w:tcPr>
          <w:p w14:paraId="0FC7AF8B" w14:textId="460E8EDA"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4162</w:t>
            </w:r>
          </w:p>
        </w:tc>
        <w:tc>
          <w:tcPr>
            <w:tcW w:w="1890" w:type="dxa"/>
            <w:tcBorders>
              <w:top w:val="nil"/>
              <w:left w:val="nil"/>
              <w:bottom w:val="single" w:sz="4" w:space="0" w:color="auto"/>
              <w:right w:val="single" w:sz="4" w:space="0" w:color="auto"/>
            </w:tcBorders>
            <w:vAlign w:val="center"/>
          </w:tcPr>
          <w:p w14:paraId="7AA62289" w14:textId="378B10D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 50 yrs</w:t>
            </w:r>
          </w:p>
        </w:tc>
        <w:tc>
          <w:tcPr>
            <w:tcW w:w="1530" w:type="dxa"/>
            <w:tcBorders>
              <w:top w:val="nil"/>
              <w:left w:val="nil"/>
              <w:bottom w:val="single" w:sz="4" w:space="0" w:color="auto"/>
              <w:right w:val="single" w:sz="4" w:space="0" w:color="auto"/>
            </w:tcBorders>
            <w:vAlign w:val="center"/>
          </w:tcPr>
          <w:p w14:paraId="5287E711" w14:textId="6D120B87"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nil"/>
              <w:left w:val="nil"/>
              <w:bottom w:val="single" w:sz="4" w:space="0" w:color="auto"/>
              <w:right w:val="single" w:sz="4" w:space="0" w:color="auto"/>
            </w:tcBorders>
            <w:vAlign w:val="center"/>
          </w:tcPr>
          <w:p w14:paraId="42B85669" w14:textId="68512ACF"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CVD</w:t>
            </w:r>
          </w:p>
        </w:tc>
        <w:tc>
          <w:tcPr>
            <w:tcW w:w="1263" w:type="dxa"/>
            <w:tcBorders>
              <w:top w:val="nil"/>
              <w:left w:val="nil"/>
              <w:bottom w:val="single" w:sz="4" w:space="0" w:color="auto"/>
              <w:right w:val="single" w:sz="4" w:space="0" w:color="auto"/>
            </w:tcBorders>
            <w:vAlign w:val="center"/>
          </w:tcPr>
          <w:p w14:paraId="34D7CED1" w14:textId="0CE42F47"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54.9</w:t>
            </w:r>
          </w:p>
        </w:tc>
      </w:tr>
      <w:tr w:rsidR="004B43B4" w14:paraId="1FBC49A4" w14:textId="77777777" w:rsidTr="00634CD4">
        <w:tc>
          <w:tcPr>
            <w:tcW w:w="715" w:type="dxa"/>
            <w:tcBorders>
              <w:top w:val="single" w:sz="4" w:space="0" w:color="auto"/>
              <w:left w:val="single" w:sz="4" w:space="0" w:color="auto"/>
              <w:bottom w:val="single" w:sz="4" w:space="0" w:color="auto"/>
              <w:right w:val="single" w:sz="4" w:space="0" w:color="auto"/>
            </w:tcBorders>
            <w:vAlign w:val="center"/>
          </w:tcPr>
          <w:p w14:paraId="06D47F48" w14:textId="28F675BC"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w:t>
            </w:r>
          </w:p>
        </w:tc>
        <w:tc>
          <w:tcPr>
            <w:tcW w:w="1440" w:type="dxa"/>
            <w:tcBorders>
              <w:top w:val="single" w:sz="4" w:space="0" w:color="auto"/>
              <w:left w:val="nil"/>
              <w:bottom w:val="single" w:sz="4" w:space="0" w:color="auto"/>
              <w:right w:val="single" w:sz="4" w:space="0" w:color="auto"/>
            </w:tcBorders>
            <w:vAlign w:val="center"/>
          </w:tcPr>
          <w:p w14:paraId="2123A189" w14:textId="120F76F4" w:rsidR="004B43B4" w:rsidRDefault="004B43B4" w:rsidP="004B43B4">
            <w:pPr>
              <w:spacing w:line="276" w:lineRule="auto"/>
              <w:rPr>
                <w:rFonts w:ascii="Times New Roman" w:hAnsi="Times New Roman" w:cs="Times New Roman"/>
                <w:b/>
                <w:bCs/>
              </w:rPr>
            </w:pPr>
            <w:proofErr w:type="spellStart"/>
            <w:r w:rsidRPr="00900BE8">
              <w:rPr>
                <w:rFonts w:ascii="Times New Roman" w:eastAsia="Times New Roman" w:hAnsi="Times New Roman" w:cs="Times New Roman"/>
                <w:color w:val="000000"/>
                <w:kern w:val="0"/>
                <w:sz w:val="22"/>
                <w:szCs w:val="22"/>
                <w14:ligatures w14:val="none"/>
              </w:rPr>
              <w:t>Ghammari</w:t>
            </w:r>
            <w:proofErr w:type="spellEnd"/>
            <w:r w:rsidRPr="00900BE8">
              <w:rPr>
                <w:rFonts w:ascii="Times New Roman" w:eastAsia="Times New Roman" w:hAnsi="Times New Roman" w:cs="Times New Roman"/>
                <w:color w:val="000000"/>
                <w:kern w:val="0"/>
                <w:sz w:val="22"/>
                <w:szCs w:val="22"/>
                <w14:ligatures w14:val="none"/>
              </w:rPr>
              <w:t xml:space="preserve"> et al., 2023</w:t>
            </w:r>
          </w:p>
        </w:tc>
        <w:tc>
          <w:tcPr>
            <w:tcW w:w="1350" w:type="dxa"/>
            <w:tcBorders>
              <w:top w:val="single" w:sz="4" w:space="0" w:color="auto"/>
              <w:left w:val="nil"/>
              <w:bottom w:val="single" w:sz="4" w:space="0" w:color="auto"/>
              <w:right w:val="single" w:sz="4" w:space="0" w:color="auto"/>
            </w:tcBorders>
            <w:vAlign w:val="center"/>
          </w:tcPr>
          <w:p w14:paraId="6EF8B6F8" w14:textId="76533751"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Iran</w:t>
            </w:r>
          </w:p>
        </w:tc>
        <w:tc>
          <w:tcPr>
            <w:tcW w:w="1080" w:type="dxa"/>
            <w:tcBorders>
              <w:top w:val="single" w:sz="4" w:space="0" w:color="auto"/>
              <w:left w:val="nil"/>
              <w:bottom w:val="single" w:sz="4" w:space="0" w:color="auto"/>
              <w:right w:val="single" w:sz="4" w:space="0" w:color="auto"/>
            </w:tcBorders>
            <w:vAlign w:val="center"/>
          </w:tcPr>
          <w:p w14:paraId="56903CC2" w14:textId="717E25F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2022</w:t>
            </w:r>
          </w:p>
        </w:tc>
        <w:tc>
          <w:tcPr>
            <w:tcW w:w="1980" w:type="dxa"/>
            <w:tcBorders>
              <w:top w:val="single" w:sz="4" w:space="0" w:color="auto"/>
              <w:left w:val="nil"/>
              <w:bottom w:val="single" w:sz="4" w:space="0" w:color="auto"/>
              <w:right w:val="single" w:sz="4" w:space="0" w:color="auto"/>
            </w:tcBorders>
            <w:vAlign w:val="center"/>
          </w:tcPr>
          <w:p w14:paraId="7677B145" w14:textId="0F838B90"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Primary Data Collection</w:t>
            </w:r>
          </w:p>
        </w:tc>
        <w:tc>
          <w:tcPr>
            <w:tcW w:w="1080" w:type="dxa"/>
            <w:tcBorders>
              <w:top w:val="single" w:sz="4" w:space="0" w:color="auto"/>
              <w:left w:val="single" w:sz="4" w:space="0" w:color="auto"/>
              <w:bottom w:val="single" w:sz="4" w:space="0" w:color="auto"/>
              <w:right w:val="single" w:sz="4" w:space="0" w:color="auto"/>
            </w:tcBorders>
            <w:vAlign w:val="center"/>
          </w:tcPr>
          <w:p w14:paraId="68D89941" w14:textId="448DDF84"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400</w:t>
            </w:r>
          </w:p>
        </w:tc>
        <w:tc>
          <w:tcPr>
            <w:tcW w:w="1890" w:type="dxa"/>
            <w:tcBorders>
              <w:top w:val="single" w:sz="4" w:space="0" w:color="auto"/>
              <w:left w:val="nil"/>
              <w:bottom w:val="single" w:sz="4" w:space="0" w:color="auto"/>
              <w:right w:val="single" w:sz="4" w:space="0" w:color="auto"/>
            </w:tcBorders>
            <w:vAlign w:val="center"/>
          </w:tcPr>
          <w:p w14:paraId="587C2FBF" w14:textId="11C49A61"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 18 yrs</w:t>
            </w:r>
          </w:p>
        </w:tc>
        <w:tc>
          <w:tcPr>
            <w:tcW w:w="1530" w:type="dxa"/>
            <w:tcBorders>
              <w:top w:val="single" w:sz="4" w:space="0" w:color="auto"/>
              <w:left w:val="nil"/>
              <w:bottom w:val="single" w:sz="4" w:space="0" w:color="auto"/>
              <w:right w:val="single" w:sz="4" w:space="0" w:color="auto"/>
            </w:tcBorders>
            <w:vAlign w:val="center"/>
          </w:tcPr>
          <w:p w14:paraId="2F40AA20" w14:textId="3E634365"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single" w:sz="4" w:space="0" w:color="auto"/>
              <w:left w:val="nil"/>
              <w:bottom w:val="single" w:sz="4" w:space="0" w:color="auto"/>
              <w:right w:val="single" w:sz="4" w:space="0" w:color="auto"/>
            </w:tcBorders>
            <w:vAlign w:val="center"/>
          </w:tcPr>
          <w:p w14:paraId="5ECB4B24" w14:textId="011D5076"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Diabetes Mellitus</w:t>
            </w:r>
          </w:p>
        </w:tc>
        <w:tc>
          <w:tcPr>
            <w:tcW w:w="1263" w:type="dxa"/>
            <w:tcBorders>
              <w:top w:val="single" w:sz="4" w:space="0" w:color="auto"/>
              <w:left w:val="nil"/>
              <w:bottom w:val="single" w:sz="4" w:space="0" w:color="auto"/>
              <w:right w:val="single" w:sz="4" w:space="0" w:color="auto"/>
            </w:tcBorders>
            <w:vAlign w:val="center"/>
          </w:tcPr>
          <w:p w14:paraId="380E82CA" w14:textId="5CA47F61"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38.3</w:t>
            </w:r>
          </w:p>
        </w:tc>
      </w:tr>
      <w:tr w:rsidR="004B43B4" w14:paraId="16611157" w14:textId="77777777" w:rsidTr="00634CD4">
        <w:tc>
          <w:tcPr>
            <w:tcW w:w="715" w:type="dxa"/>
            <w:tcBorders>
              <w:top w:val="nil"/>
              <w:left w:val="single" w:sz="4" w:space="0" w:color="auto"/>
              <w:bottom w:val="single" w:sz="4" w:space="0" w:color="auto"/>
              <w:right w:val="single" w:sz="4" w:space="0" w:color="auto"/>
            </w:tcBorders>
            <w:vAlign w:val="center"/>
          </w:tcPr>
          <w:p w14:paraId="1561CC48" w14:textId="2DB79524"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3</w:t>
            </w:r>
          </w:p>
        </w:tc>
        <w:tc>
          <w:tcPr>
            <w:tcW w:w="1440" w:type="dxa"/>
            <w:tcBorders>
              <w:top w:val="nil"/>
              <w:left w:val="nil"/>
              <w:bottom w:val="single" w:sz="4" w:space="0" w:color="auto"/>
              <w:right w:val="single" w:sz="4" w:space="0" w:color="auto"/>
            </w:tcBorders>
            <w:vAlign w:val="center"/>
          </w:tcPr>
          <w:p w14:paraId="63E6A65E" w14:textId="76E15067"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Giang et al., 2020</w:t>
            </w:r>
          </w:p>
        </w:tc>
        <w:tc>
          <w:tcPr>
            <w:tcW w:w="1350" w:type="dxa"/>
            <w:tcBorders>
              <w:top w:val="nil"/>
              <w:left w:val="nil"/>
              <w:bottom w:val="single" w:sz="4" w:space="0" w:color="auto"/>
              <w:right w:val="single" w:sz="4" w:space="0" w:color="auto"/>
            </w:tcBorders>
            <w:vAlign w:val="center"/>
          </w:tcPr>
          <w:p w14:paraId="2289578A" w14:textId="3CD686D0"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Vietnam</w:t>
            </w:r>
          </w:p>
        </w:tc>
        <w:tc>
          <w:tcPr>
            <w:tcW w:w="1080" w:type="dxa"/>
            <w:tcBorders>
              <w:top w:val="nil"/>
              <w:left w:val="nil"/>
              <w:bottom w:val="single" w:sz="4" w:space="0" w:color="auto"/>
              <w:right w:val="single" w:sz="4" w:space="0" w:color="auto"/>
            </w:tcBorders>
            <w:vAlign w:val="center"/>
          </w:tcPr>
          <w:p w14:paraId="09F0187C" w14:textId="0CFEBC19"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2015</w:t>
            </w:r>
          </w:p>
        </w:tc>
        <w:tc>
          <w:tcPr>
            <w:tcW w:w="1980" w:type="dxa"/>
            <w:tcBorders>
              <w:top w:val="nil"/>
              <w:left w:val="nil"/>
              <w:bottom w:val="single" w:sz="4" w:space="0" w:color="auto"/>
              <w:right w:val="single" w:sz="4" w:space="0" w:color="auto"/>
            </w:tcBorders>
            <w:vAlign w:val="center"/>
          </w:tcPr>
          <w:p w14:paraId="5AE80E3C" w14:textId="2382B917"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Primary Data Collection</w:t>
            </w:r>
          </w:p>
        </w:tc>
        <w:tc>
          <w:tcPr>
            <w:tcW w:w="1080" w:type="dxa"/>
            <w:tcBorders>
              <w:top w:val="single" w:sz="4" w:space="0" w:color="auto"/>
              <w:left w:val="single" w:sz="4" w:space="0" w:color="auto"/>
              <w:bottom w:val="single" w:sz="4" w:space="0" w:color="auto"/>
              <w:right w:val="single" w:sz="4" w:space="0" w:color="auto"/>
            </w:tcBorders>
            <w:vAlign w:val="center"/>
          </w:tcPr>
          <w:p w14:paraId="1376EEB0" w14:textId="69036F0F"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2038</w:t>
            </w:r>
          </w:p>
        </w:tc>
        <w:tc>
          <w:tcPr>
            <w:tcW w:w="1890" w:type="dxa"/>
            <w:tcBorders>
              <w:top w:val="nil"/>
              <w:left w:val="nil"/>
              <w:bottom w:val="single" w:sz="4" w:space="0" w:color="auto"/>
              <w:right w:val="single" w:sz="4" w:space="0" w:color="auto"/>
            </w:tcBorders>
            <w:vAlign w:val="center"/>
          </w:tcPr>
          <w:p w14:paraId="54AF9613" w14:textId="43C88C22"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 18 yrs</w:t>
            </w:r>
          </w:p>
        </w:tc>
        <w:tc>
          <w:tcPr>
            <w:tcW w:w="1530" w:type="dxa"/>
            <w:tcBorders>
              <w:top w:val="nil"/>
              <w:left w:val="nil"/>
              <w:bottom w:val="single" w:sz="4" w:space="0" w:color="auto"/>
              <w:right w:val="single" w:sz="4" w:space="0" w:color="auto"/>
            </w:tcBorders>
            <w:vAlign w:val="center"/>
          </w:tcPr>
          <w:p w14:paraId="6F1D4352" w14:textId="7FB4CD96"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nil"/>
              <w:left w:val="nil"/>
              <w:bottom w:val="single" w:sz="4" w:space="0" w:color="auto"/>
              <w:right w:val="single" w:sz="4" w:space="0" w:color="auto"/>
            </w:tcBorders>
            <w:vAlign w:val="center"/>
          </w:tcPr>
          <w:p w14:paraId="50AC9A9F" w14:textId="56400082"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General NCDs</w:t>
            </w:r>
          </w:p>
        </w:tc>
        <w:tc>
          <w:tcPr>
            <w:tcW w:w="1263" w:type="dxa"/>
            <w:tcBorders>
              <w:top w:val="nil"/>
              <w:left w:val="nil"/>
              <w:bottom w:val="single" w:sz="4" w:space="0" w:color="auto"/>
              <w:right w:val="single" w:sz="4" w:space="0" w:color="auto"/>
            </w:tcBorders>
            <w:vAlign w:val="center"/>
          </w:tcPr>
          <w:p w14:paraId="08B4AD17" w14:textId="70604F5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37.9</w:t>
            </w:r>
          </w:p>
        </w:tc>
      </w:tr>
      <w:tr w:rsidR="004B43B4" w14:paraId="065D5C81" w14:textId="77777777" w:rsidTr="00634CD4">
        <w:tc>
          <w:tcPr>
            <w:tcW w:w="715" w:type="dxa"/>
            <w:tcBorders>
              <w:top w:val="nil"/>
              <w:left w:val="single" w:sz="4" w:space="0" w:color="auto"/>
              <w:bottom w:val="single" w:sz="4" w:space="0" w:color="auto"/>
              <w:right w:val="single" w:sz="4" w:space="0" w:color="auto"/>
            </w:tcBorders>
            <w:vAlign w:val="center"/>
          </w:tcPr>
          <w:p w14:paraId="24E3031C" w14:textId="39D1C8AD"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4</w:t>
            </w:r>
          </w:p>
        </w:tc>
        <w:tc>
          <w:tcPr>
            <w:tcW w:w="1440" w:type="dxa"/>
            <w:tcBorders>
              <w:top w:val="nil"/>
              <w:left w:val="nil"/>
              <w:bottom w:val="single" w:sz="4" w:space="0" w:color="auto"/>
              <w:right w:val="single" w:sz="4" w:space="0" w:color="auto"/>
            </w:tcBorders>
            <w:vAlign w:val="center"/>
          </w:tcPr>
          <w:p w14:paraId="33FB0E1B" w14:textId="400C74AE" w:rsidR="004B43B4" w:rsidRDefault="004B43B4" w:rsidP="004B43B4">
            <w:pPr>
              <w:spacing w:line="276" w:lineRule="auto"/>
              <w:rPr>
                <w:rFonts w:ascii="Times New Roman" w:hAnsi="Times New Roman" w:cs="Times New Roman"/>
                <w:b/>
                <w:bCs/>
              </w:rPr>
            </w:pPr>
            <w:proofErr w:type="spellStart"/>
            <w:r w:rsidRPr="00900BE8">
              <w:rPr>
                <w:rFonts w:ascii="Times New Roman" w:eastAsia="Times New Roman" w:hAnsi="Times New Roman" w:cs="Times New Roman"/>
                <w:color w:val="000000"/>
                <w:kern w:val="0"/>
                <w:sz w:val="22"/>
                <w:szCs w:val="22"/>
                <w14:ligatures w14:val="none"/>
              </w:rPr>
              <w:t>Grustam</w:t>
            </w:r>
            <w:proofErr w:type="spellEnd"/>
            <w:r w:rsidRPr="00900BE8">
              <w:rPr>
                <w:rFonts w:ascii="Times New Roman" w:eastAsia="Times New Roman" w:hAnsi="Times New Roman" w:cs="Times New Roman"/>
                <w:color w:val="000000"/>
                <w:kern w:val="0"/>
                <w:sz w:val="22"/>
                <w:szCs w:val="22"/>
                <w14:ligatures w14:val="none"/>
              </w:rPr>
              <w:t xml:space="preserve"> et al., 2020</w:t>
            </w:r>
          </w:p>
        </w:tc>
        <w:tc>
          <w:tcPr>
            <w:tcW w:w="1350" w:type="dxa"/>
            <w:tcBorders>
              <w:top w:val="nil"/>
              <w:left w:val="nil"/>
              <w:bottom w:val="single" w:sz="4" w:space="0" w:color="auto"/>
              <w:right w:val="single" w:sz="4" w:space="0" w:color="auto"/>
            </w:tcBorders>
            <w:vAlign w:val="center"/>
          </w:tcPr>
          <w:p w14:paraId="4158FFD8" w14:textId="38E51D44"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Serbia</w:t>
            </w:r>
          </w:p>
        </w:tc>
        <w:tc>
          <w:tcPr>
            <w:tcW w:w="1080" w:type="dxa"/>
            <w:tcBorders>
              <w:top w:val="nil"/>
              <w:left w:val="nil"/>
              <w:bottom w:val="single" w:sz="4" w:space="0" w:color="auto"/>
              <w:right w:val="single" w:sz="4" w:space="0" w:color="auto"/>
            </w:tcBorders>
            <w:vAlign w:val="center"/>
          </w:tcPr>
          <w:p w14:paraId="0E5BD9BD" w14:textId="48A07C50"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2013</w:t>
            </w:r>
          </w:p>
        </w:tc>
        <w:tc>
          <w:tcPr>
            <w:tcW w:w="1980" w:type="dxa"/>
            <w:tcBorders>
              <w:top w:val="nil"/>
              <w:left w:val="nil"/>
              <w:bottom w:val="single" w:sz="4" w:space="0" w:color="auto"/>
              <w:right w:val="single" w:sz="4" w:space="0" w:color="auto"/>
            </w:tcBorders>
            <w:vAlign w:val="center"/>
          </w:tcPr>
          <w:p w14:paraId="74BCDA16" w14:textId="4FCDF542"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Serbia National Survey of Population Health</w:t>
            </w:r>
          </w:p>
        </w:tc>
        <w:tc>
          <w:tcPr>
            <w:tcW w:w="1080" w:type="dxa"/>
            <w:tcBorders>
              <w:top w:val="single" w:sz="4" w:space="0" w:color="auto"/>
              <w:left w:val="single" w:sz="4" w:space="0" w:color="auto"/>
              <w:bottom w:val="single" w:sz="4" w:space="0" w:color="auto"/>
              <w:right w:val="single" w:sz="4" w:space="0" w:color="auto"/>
            </w:tcBorders>
            <w:vAlign w:val="center"/>
          </w:tcPr>
          <w:p w14:paraId="0C076133" w14:textId="2B46C9E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2568</w:t>
            </w:r>
          </w:p>
        </w:tc>
        <w:tc>
          <w:tcPr>
            <w:tcW w:w="1890" w:type="dxa"/>
            <w:tcBorders>
              <w:top w:val="nil"/>
              <w:left w:val="nil"/>
              <w:bottom w:val="single" w:sz="4" w:space="0" w:color="auto"/>
              <w:right w:val="single" w:sz="4" w:space="0" w:color="auto"/>
            </w:tcBorders>
            <w:vAlign w:val="center"/>
          </w:tcPr>
          <w:p w14:paraId="1228A7E3" w14:textId="55BC9675"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 65 yrs</w:t>
            </w:r>
          </w:p>
        </w:tc>
        <w:tc>
          <w:tcPr>
            <w:tcW w:w="1530" w:type="dxa"/>
            <w:tcBorders>
              <w:top w:val="nil"/>
              <w:left w:val="nil"/>
              <w:bottom w:val="single" w:sz="4" w:space="0" w:color="auto"/>
              <w:right w:val="single" w:sz="4" w:space="0" w:color="auto"/>
            </w:tcBorders>
            <w:vAlign w:val="center"/>
          </w:tcPr>
          <w:p w14:paraId="3CBD7872" w14:textId="3EE4E3CA"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nil"/>
              <w:left w:val="nil"/>
              <w:bottom w:val="single" w:sz="4" w:space="0" w:color="auto"/>
              <w:right w:val="single" w:sz="4" w:space="0" w:color="auto"/>
            </w:tcBorders>
            <w:vAlign w:val="center"/>
          </w:tcPr>
          <w:p w14:paraId="4BC2841B" w14:textId="6E039BB0"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CVD</w:t>
            </w:r>
          </w:p>
        </w:tc>
        <w:tc>
          <w:tcPr>
            <w:tcW w:w="1263" w:type="dxa"/>
            <w:tcBorders>
              <w:top w:val="nil"/>
              <w:left w:val="nil"/>
              <w:bottom w:val="single" w:sz="4" w:space="0" w:color="auto"/>
              <w:right w:val="single" w:sz="4" w:space="0" w:color="auto"/>
            </w:tcBorders>
            <w:vAlign w:val="center"/>
          </w:tcPr>
          <w:p w14:paraId="0052DFB9" w14:textId="1B78B0F1"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91.8</w:t>
            </w:r>
          </w:p>
        </w:tc>
      </w:tr>
      <w:tr w:rsidR="004B43B4" w14:paraId="31CC7582" w14:textId="77777777" w:rsidTr="00634CD4">
        <w:tc>
          <w:tcPr>
            <w:tcW w:w="715" w:type="dxa"/>
            <w:tcBorders>
              <w:top w:val="nil"/>
              <w:left w:val="single" w:sz="4" w:space="0" w:color="auto"/>
              <w:bottom w:val="single" w:sz="4" w:space="0" w:color="auto"/>
              <w:right w:val="single" w:sz="4" w:space="0" w:color="auto"/>
            </w:tcBorders>
            <w:vAlign w:val="center"/>
          </w:tcPr>
          <w:p w14:paraId="46B27F5B" w14:textId="0028C6BA"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5</w:t>
            </w:r>
          </w:p>
        </w:tc>
        <w:tc>
          <w:tcPr>
            <w:tcW w:w="1440" w:type="dxa"/>
            <w:tcBorders>
              <w:top w:val="nil"/>
              <w:left w:val="nil"/>
              <w:bottom w:val="single" w:sz="4" w:space="0" w:color="auto"/>
              <w:right w:val="single" w:sz="4" w:space="0" w:color="auto"/>
            </w:tcBorders>
            <w:vAlign w:val="center"/>
          </w:tcPr>
          <w:p w14:paraId="48CC9AA3" w14:textId="375C7163"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 xml:space="preserve">Mathew and </w:t>
            </w:r>
            <w:proofErr w:type="spellStart"/>
            <w:r w:rsidRPr="00900BE8">
              <w:rPr>
                <w:rFonts w:ascii="Times New Roman" w:eastAsia="Times New Roman" w:hAnsi="Times New Roman" w:cs="Times New Roman"/>
                <w:color w:val="000000"/>
                <w:kern w:val="0"/>
                <w:sz w:val="22"/>
                <w:szCs w:val="22"/>
                <w14:ligatures w14:val="none"/>
              </w:rPr>
              <w:t>Olickal</w:t>
            </w:r>
            <w:proofErr w:type="spellEnd"/>
            <w:r w:rsidRPr="00900BE8">
              <w:rPr>
                <w:rFonts w:ascii="Times New Roman" w:eastAsia="Times New Roman" w:hAnsi="Times New Roman" w:cs="Times New Roman"/>
                <w:color w:val="000000"/>
                <w:kern w:val="0"/>
                <w:sz w:val="22"/>
                <w:szCs w:val="22"/>
                <w14:ligatures w14:val="none"/>
              </w:rPr>
              <w:t>, 2024</w:t>
            </w:r>
          </w:p>
        </w:tc>
        <w:tc>
          <w:tcPr>
            <w:tcW w:w="1350" w:type="dxa"/>
            <w:tcBorders>
              <w:top w:val="nil"/>
              <w:left w:val="nil"/>
              <w:bottom w:val="single" w:sz="4" w:space="0" w:color="auto"/>
              <w:right w:val="single" w:sz="4" w:space="0" w:color="auto"/>
            </w:tcBorders>
            <w:vAlign w:val="center"/>
          </w:tcPr>
          <w:p w14:paraId="6C554B56" w14:textId="7076B60F"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India</w:t>
            </w:r>
          </w:p>
        </w:tc>
        <w:tc>
          <w:tcPr>
            <w:tcW w:w="1080" w:type="dxa"/>
            <w:tcBorders>
              <w:top w:val="nil"/>
              <w:left w:val="nil"/>
              <w:bottom w:val="single" w:sz="4" w:space="0" w:color="auto"/>
              <w:right w:val="single" w:sz="4" w:space="0" w:color="auto"/>
            </w:tcBorders>
            <w:vAlign w:val="center"/>
          </w:tcPr>
          <w:p w14:paraId="1F380034" w14:textId="15335689" w:rsidR="004B43B4" w:rsidRDefault="004B43B4" w:rsidP="004B43B4">
            <w:pPr>
              <w:spacing w:line="276" w:lineRule="auto"/>
              <w:rPr>
                <w:rFonts w:ascii="Times New Roman" w:hAnsi="Times New Roman" w:cs="Times New Roman"/>
                <w:b/>
                <w:bCs/>
              </w:rPr>
            </w:pPr>
            <w:r w:rsidRPr="00900BE8">
              <w:rPr>
                <w:rFonts w:ascii="Times New Roman" w:hAnsi="Times New Roman" w:cs="Times New Roman"/>
                <w:color w:val="000000"/>
                <w:sz w:val="22"/>
                <w:szCs w:val="22"/>
              </w:rPr>
              <w:t>2021-2022</w:t>
            </w:r>
          </w:p>
        </w:tc>
        <w:tc>
          <w:tcPr>
            <w:tcW w:w="1980" w:type="dxa"/>
            <w:tcBorders>
              <w:top w:val="nil"/>
              <w:left w:val="nil"/>
              <w:bottom w:val="single" w:sz="4" w:space="0" w:color="auto"/>
              <w:right w:val="single" w:sz="4" w:space="0" w:color="auto"/>
            </w:tcBorders>
            <w:vAlign w:val="center"/>
          </w:tcPr>
          <w:p w14:paraId="426C9C56" w14:textId="6D8B8DA0" w:rsidR="004B43B4" w:rsidRDefault="004B43B4" w:rsidP="004B43B4">
            <w:pPr>
              <w:spacing w:line="276" w:lineRule="auto"/>
              <w:rPr>
                <w:rFonts w:ascii="Times New Roman" w:hAnsi="Times New Roman" w:cs="Times New Roman"/>
                <w:b/>
                <w:bCs/>
              </w:rPr>
            </w:pPr>
            <w:r w:rsidRPr="00900BE8">
              <w:rPr>
                <w:rFonts w:ascii="Times New Roman" w:hAnsi="Times New Roman" w:cs="Times New Roman"/>
                <w:color w:val="000000"/>
                <w:sz w:val="22"/>
                <w:szCs w:val="22"/>
              </w:rPr>
              <w:t>Primary Data Collection</w:t>
            </w:r>
          </w:p>
        </w:tc>
        <w:tc>
          <w:tcPr>
            <w:tcW w:w="1080" w:type="dxa"/>
            <w:tcBorders>
              <w:top w:val="single" w:sz="4" w:space="0" w:color="auto"/>
              <w:left w:val="single" w:sz="4" w:space="0" w:color="auto"/>
              <w:bottom w:val="single" w:sz="4" w:space="0" w:color="auto"/>
              <w:right w:val="single" w:sz="4" w:space="0" w:color="auto"/>
            </w:tcBorders>
            <w:vAlign w:val="center"/>
          </w:tcPr>
          <w:p w14:paraId="5BB67A17" w14:textId="1DC51462" w:rsidR="004B43B4" w:rsidRDefault="004B43B4" w:rsidP="004B43B4">
            <w:pPr>
              <w:spacing w:line="276" w:lineRule="auto"/>
              <w:rPr>
                <w:rFonts w:ascii="Times New Roman" w:hAnsi="Times New Roman" w:cs="Times New Roman"/>
                <w:b/>
                <w:bCs/>
              </w:rPr>
            </w:pPr>
            <w:r w:rsidRPr="00900BE8">
              <w:rPr>
                <w:rFonts w:ascii="Times New Roman" w:hAnsi="Times New Roman" w:cs="Times New Roman"/>
                <w:color w:val="000000"/>
                <w:sz w:val="22"/>
                <w:szCs w:val="22"/>
              </w:rPr>
              <w:t>387</w:t>
            </w:r>
          </w:p>
        </w:tc>
        <w:tc>
          <w:tcPr>
            <w:tcW w:w="1890" w:type="dxa"/>
            <w:tcBorders>
              <w:top w:val="nil"/>
              <w:left w:val="nil"/>
              <w:bottom w:val="single" w:sz="4" w:space="0" w:color="auto"/>
              <w:right w:val="single" w:sz="4" w:space="0" w:color="auto"/>
            </w:tcBorders>
            <w:vAlign w:val="center"/>
          </w:tcPr>
          <w:p w14:paraId="02769EF3" w14:textId="2CABC4C0" w:rsidR="004B43B4" w:rsidRDefault="004B43B4" w:rsidP="004B43B4">
            <w:pPr>
              <w:spacing w:line="276" w:lineRule="auto"/>
              <w:rPr>
                <w:rFonts w:ascii="Times New Roman" w:hAnsi="Times New Roman" w:cs="Times New Roman"/>
                <w:b/>
                <w:bCs/>
              </w:rPr>
            </w:pPr>
            <w:r w:rsidRPr="00900BE8">
              <w:rPr>
                <w:rFonts w:ascii="Times New Roman" w:hAnsi="Times New Roman" w:cs="Times New Roman"/>
                <w:color w:val="000000"/>
                <w:sz w:val="22"/>
                <w:szCs w:val="22"/>
              </w:rPr>
              <w:t>≥ 30 yrs</w:t>
            </w:r>
          </w:p>
        </w:tc>
        <w:tc>
          <w:tcPr>
            <w:tcW w:w="1530" w:type="dxa"/>
            <w:tcBorders>
              <w:top w:val="nil"/>
              <w:left w:val="nil"/>
              <w:bottom w:val="single" w:sz="4" w:space="0" w:color="auto"/>
              <w:right w:val="single" w:sz="4" w:space="0" w:color="auto"/>
            </w:tcBorders>
            <w:vAlign w:val="center"/>
          </w:tcPr>
          <w:p w14:paraId="1BBC748C" w14:textId="54A7C8B9"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nil"/>
              <w:left w:val="nil"/>
              <w:bottom w:val="single" w:sz="4" w:space="0" w:color="auto"/>
              <w:right w:val="single" w:sz="4" w:space="0" w:color="auto"/>
            </w:tcBorders>
            <w:vAlign w:val="center"/>
          </w:tcPr>
          <w:p w14:paraId="27CFCF0B" w14:textId="43CC4C4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General NCDs</w:t>
            </w:r>
          </w:p>
        </w:tc>
        <w:tc>
          <w:tcPr>
            <w:tcW w:w="1263" w:type="dxa"/>
            <w:tcBorders>
              <w:top w:val="nil"/>
              <w:left w:val="nil"/>
              <w:bottom w:val="single" w:sz="4" w:space="0" w:color="auto"/>
              <w:right w:val="single" w:sz="4" w:space="0" w:color="auto"/>
            </w:tcBorders>
            <w:vAlign w:val="center"/>
          </w:tcPr>
          <w:p w14:paraId="6A469B9B" w14:textId="0F972F4A"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55.3</w:t>
            </w:r>
          </w:p>
        </w:tc>
      </w:tr>
      <w:tr w:rsidR="004B43B4" w14:paraId="0D5FE8B0" w14:textId="77777777" w:rsidTr="00634CD4">
        <w:tc>
          <w:tcPr>
            <w:tcW w:w="715" w:type="dxa"/>
            <w:tcBorders>
              <w:top w:val="nil"/>
              <w:left w:val="single" w:sz="4" w:space="0" w:color="auto"/>
              <w:bottom w:val="single" w:sz="4" w:space="0" w:color="auto"/>
              <w:right w:val="single" w:sz="4" w:space="0" w:color="auto"/>
            </w:tcBorders>
            <w:vAlign w:val="center"/>
          </w:tcPr>
          <w:p w14:paraId="0BC4BACC" w14:textId="35FDE826"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6</w:t>
            </w:r>
          </w:p>
        </w:tc>
        <w:tc>
          <w:tcPr>
            <w:tcW w:w="1440" w:type="dxa"/>
            <w:tcBorders>
              <w:top w:val="nil"/>
              <w:left w:val="nil"/>
              <w:bottom w:val="single" w:sz="4" w:space="0" w:color="auto"/>
              <w:right w:val="single" w:sz="4" w:space="0" w:color="auto"/>
            </w:tcBorders>
            <w:vAlign w:val="center"/>
          </w:tcPr>
          <w:p w14:paraId="153ECAED" w14:textId="68BFD17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Mohandas et al., 2024</w:t>
            </w:r>
          </w:p>
        </w:tc>
        <w:tc>
          <w:tcPr>
            <w:tcW w:w="1350" w:type="dxa"/>
            <w:tcBorders>
              <w:top w:val="nil"/>
              <w:left w:val="nil"/>
              <w:bottom w:val="single" w:sz="4" w:space="0" w:color="auto"/>
              <w:right w:val="single" w:sz="4" w:space="0" w:color="auto"/>
            </w:tcBorders>
            <w:vAlign w:val="center"/>
          </w:tcPr>
          <w:p w14:paraId="24FB9D06" w14:textId="21D3D65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India</w:t>
            </w:r>
          </w:p>
        </w:tc>
        <w:tc>
          <w:tcPr>
            <w:tcW w:w="1080" w:type="dxa"/>
            <w:tcBorders>
              <w:top w:val="nil"/>
              <w:left w:val="nil"/>
              <w:bottom w:val="single" w:sz="4" w:space="0" w:color="auto"/>
              <w:right w:val="single" w:sz="4" w:space="0" w:color="auto"/>
            </w:tcBorders>
            <w:vAlign w:val="center"/>
          </w:tcPr>
          <w:p w14:paraId="63C3A820" w14:textId="56D38B9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2022</w:t>
            </w:r>
          </w:p>
        </w:tc>
        <w:tc>
          <w:tcPr>
            <w:tcW w:w="1980" w:type="dxa"/>
            <w:tcBorders>
              <w:top w:val="nil"/>
              <w:left w:val="nil"/>
              <w:bottom w:val="single" w:sz="4" w:space="0" w:color="auto"/>
              <w:right w:val="single" w:sz="4" w:space="0" w:color="auto"/>
            </w:tcBorders>
            <w:vAlign w:val="center"/>
          </w:tcPr>
          <w:p w14:paraId="6415AF43" w14:textId="0C9F2FF2"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 xml:space="preserve">ENDIRA, Epidemiology of Non-communicable Diseases in Rural </w:t>
            </w:r>
            <w:r w:rsidRPr="00900BE8">
              <w:rPr>
                <w:rFonts w:ascii="Times New Roman" w:eastAsia="Times New Roman" w:hAnsi="Times New Roman" w:cs="Times New Roman"/>
                <w:color w:val="000000"/>
                <w:kern w:val="0"/>
                <w:sz w:val="22"/>
                <w:szCs w:val="22"/>
                <w14:ligatures w14:val="none"/>
              </w:rPr>
              <w:br/>
              <w:t>Areas</w:t>
            </w:r>
          </w:p>
        </w:tc>
        <w:tc>
          <w:tcPr>
            <w:tcW w:w="1080" w:type="dxa"/>
            <w:tcBorders>
              <w:top w:val="single" w:sz="4" w:space="0" w:color="auto"/>
              <w:left w:val="single" w:sz="4" w:space="0" w:color="auto"/>
              <w:bottom w:val="single" w:sz="4" w:space="0" w:color="auto"/>
              <w:right w:val="single" w:sz="4" w:space="0" w:color="auto"/>
            </w:tcBorders>
            <w:vAlign w:val="center"/>
          </w:tcPr>
          <w:p w14:paraId="2EF17CCD" w14:textId="51FF15B4"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623</w:t>
            </w:r>
          </w:p>
        </w:tc>
        <w:tc>
          <w:tcPr>
            <w:tcW w:w="1890" w:type="dxa"/>
            <w:tcBorders>
              <w:top w:val="nil"/>
              <w:left w:val="nil"/>
              <w:bottom w:val="single" w:sz="4" w:space="0" w:color="auto"/>
              <w:right w:val="single" w:sz="4" w:space="0" w:color="auto"/>
            </w:tcBorders>
            <w:vAlign w:val="center"/>
          </w:tcPr>
          <w:p w14:paraId="014D87B0" w14:textId="41F07C79"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35-80 yrs</w:t>
            </w:r>
          </w:p>
        </w:tc>
        <w:tc>
          <w:tcPr>
            <w:tcW w:w="1530" w:type="dxa"/>
            <w:tcBorders>
              <w:top w:val="nil"/>
              <w:left w:val="nil"/>
              <w:bottom w:val="single" w:sz="4" w:space="0" w:color="auto"/>
              <w:right w:val="single" w:sz="4" w:space="0" w:color="auto"/>
            </w:tcBorders>
            <w:vAlign w:val="center"/>
          </w:tcPr>
          <w:p w14:paraId="165B1BCB" w14:textId="41E3FEE1"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nil"/>
              <w:left w:val="nil"/>
              <w:bottom w:val="single" w:sz="4" w:space="0" w:color="auto"/>
              <w:right w:val="single" w:sz="4" w:space="0" w:color="auto"/>
            </w:tcBorders>
            <w:vAlign w:val="center"/>
          </w:tcPr>
          <w:p w14:paraId="4045FEB5" w14:textId="62B5DE2B"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CVD</w:t>
            </w:r>
          </w:p>
        </w:tc>
        <w:tc>
          <w:tcPr>
            <w:tcW w:w="1263" w:type="dxa"/>
            <w:tcBorders>
              <w:top w:val="nil"/>
              <w:left w:val="nil"/>
              <w:bottom w:val="single" w:sz="4" w:space="0" w:color="auto"/>
              <w:right w:val="single" w:sz="4" w:space="0" w:color="auto"/>
            </w:tcBorders>
            <w:vAlign w:val="center"/>
          </w:tcPr>
          <w:p w14:paraId="5849416D" w14:textId="76190F0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46.1</w:t>
            </w:r>
          </w:p>
        </w:tc>
      </w:tr>
      <w:tr w:rsidR="004B43B4" w14:paraId="15E3B04D" w14:textId="77777777" w:rsidTr="00634CD4">
        <w:tc>
          <w:tcPr>
            <w:tcW w:w="715" w:type="dxa"/>
            <w:tcBorders>
              <w:top w:val="nil"/>
              <w:left w:val="single" w:sz="4" w:space="0" w:color="auto"/>
              <w:bottom w:val="single" w:sz="4" w:space="0" w:color="auto"/>
              <w:right w:val="single" w:sz="4" w:space="0" w:color="auto"/>
            </w:tcBorders>
            <w:vAlign w:val="center"/>
          </w:tcPr>
          <w:p w14:paraId="336E659B" w14:textId="3A637A75"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7</w:t>
            </w:r>
          </w:p>
        </w:tc>
        <w:tc>
          <w:tcPr>
            <w:tcW w:w="1440" w:type="dxa"/>
            <w:tcBorders>
              <w:top w:val="nil"/>
              <w:left w:val="nil"/>
              <w:bottom w:val="single" w:sz="4" w:space="0" w:color="auto"/>
              <w:right w:val="single" w:sz="4" w:space="0" w:color="auto"/>
            </w:tcBorders>
            <w:vAlign w:val="center"/>
          </w:tcPr>
          <w:p w14:paraId="2D3CB198" w14:textId="155DA369"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Paudel et al., 2024</w:t>
            </w:r>
          </w:p>
        </w:tc>
        <w:tc>
          <w:tcPr>
            <w:tcW w:w="1350" w:type="dxa"/>
            <w:tcBorders>
              <w:top w:val="nil"/>
              <w:left w:val="nil"/>
              <w:bottom w:val="single" w:sz="4" w:space="0" w:color="auto"/>
              <w:right w:val="single" w:sz="4" w:space="0" w:color="auto"/>
            </w:tcBorders>
            <w:vAlign w:val="center"/>
          </w:tcPr>
          <w:p w14:paraId="0C75D63C" w14:textId="4452C2D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Nepal</w:t>
            </w:r>
          </w:p>
        </w:tc>
        <w:tc>
          <w:tcPr>
            <w:tcW w:w="1080" w:type="dxa"/>
            <w:tcBorders>
              <w:top w:val="nil"/>
              <w:left w:val="nil"/>
              <w:bottom w:val="single" w:sz="4" w:space="0" w:color="auto"/>
              <w:right w:val="single" w:sz="4" w:space="0" w:color="auto"/>
            </w:tcBorders>
            <w:vAlign w:val="center"/>
          </w:tcPr>
          <w:p w14:paraId="1FA87040" w14:textId="360AA2A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2021-2022</w:t>
            </w:r>
          </w:p>
        </w:tc>
        <w:tc>
          <w:tcPr>
            <w:tcW w:w="1980" w:type="dxa"/>
            <w:tcBorders>
              <w:top w:val="nil"/>
              <w:left w:val="nil"/>
              <w:bottom w:val="single" w:sz="4" w:space="0" w:color="auto"/>
              <w:right w:val="single" w:sz="4" w:space="0" w:color="auto"/>
            </w:tcBorders>
            <w:vAlign w:val="center"/>
          </w:tcPr>
          <w:p w14:paraId="1BE7006C" w14:textId="510FB37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Primary Data Collection</w:t>
            </w:r>
          </w:p>
        </w:tc>
        <w:tc>
          <w:tcPr>
            <w:tcW w:w="1080" w:type="dxa"/>
            <w:tcBorders>
              <w:top w:val="single" w:sz="4" w:space="0" w:color="auto"/>
              <w:left w:val="single" w:sz="4" w:space="0" w:color="auto"/>
              <w:bottom w:val="single" w:sz="4" w:space="0" w:color="auto"/>
              <w:right w:val="single" w:sz="4" w:space="0" w:color="auto"/>
            </w:tcBorders>
            <w:vAlign w:val="center"/>
          </w:tcPr>
          <w:p w14:paraId="0807F96B" w14:textId="6265D126"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481</w:t>
            </w:r>
          </w:p>
        </w:tc>
        <w:tc>
          <w:tcPr>
            <w:tcW w:w="1890" w:type="dxa"/>
            <w:tcBorders>
              <w:top w:val="nil"/>
              <w:left w:val="nil"/>
              <w:bottom w:val="single" w:sz="4" w:space="0" w:color="auto"/>
              <w:right w:val="single" w:sz="4" w:space="0" w:color="auto"/>
            </w:tcBorders>
            <w:vAlign w:val="center"/>
          </w:tcPr>
          <w:p w14:paraId="34F82A9B" w14:textId="7715799D"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30-70 yrs</w:t>
            </w:r>
          </w:p>
        </w:tc>
        <w:tc>
          <w:tcPr>
            <w:tcW w:w="1530" w:type="dxa"/>
            <w:tcBorders>
              <w:top w:val="nil"/>
              <w:left w:val="nil"/>
              <w:bottom w:val="single" w:sz="4" w:space="0" w:color="auto"/>
              <w:right w:val="single" w:sz="4" w:space="0" w:color="auto"/>
            </w:tcBorders>
            <w:vAlign w:val="center"/>
          </w:tcPr>
          <w:p w14:paraId="2F8740A5" w14:textId="0DE781EF"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nil"/>
              <w:left w:val="nil"/>
              <w:bottom w:val="single" w:sz="4" w:space="0" w:color="auto"/>
              <w:right w:val="single" w:sz="4" w:space="0" w:color="auto"/>
            </w:tcBorders>
            <w:vAlign w:val="center"/>
          </w:tcPr>
          <w:p w14:paraId="72C7C697" w14:textId="05707815"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Diabetes Mellitus</w:t>
            </w:r>
          </w:p>
        </w:tc>
        <w:tc>
          <w:tcPr>
            <w:tcW w:w="1263" w:type="dxa"/>
            <w:tcBorders>
              <w:top w:val="nil"/>
              <w:left w:val="nil"/>
              <w:bottom w:val="single" w:sz="4" w:space="0" w:color="auto"/>
              <w:right w:val="single" w:sz="4" w:space="0" w:color="auto"/>
            </w:tcBorders>
            <w:vAlign w:val="center"/>
          </w:tcPr>
          <w:p w14:paraId="751A8816" w14:textId="46BB7154"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66.1</w:t>
            </w:r>
          </w:p>
        </w:tc>
      </w:tr>
      <w:tr w:rsidR="004B43B4" w14:paraId="55764916" w14:textId="77777777" w:rsidTr="00634CD4">
        <w:tc>
          <w:tcPr>
            <w:tcW w:w="715" w:type="dxa"/>
            <w:tcBorders>
              <w:top w:val="single" w:sz="4" w:space="0" w:color="auto"/>
              <w:left w:val="single" w:sz="4" w:space="0" w:color="auto"/>
              <w:bottom w:val="single" w:sz="4" w:space="0" w:color="auto"/>
              <w:right w:val="nil"/>
            </w:tcBorders>
            <w:vAlign w:val="center"/>
          </w:tcPr>
          <w:p w14:paraId="5AEF3AA2" w14:textId="1FF78A1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8</w:t>
            </w:r>
          </w:p>
        </w:tc>
        <w:tc>
          <w:tcPr>
            <w:tcW w:w="1440" w:type="dxa"/>
            <w:tcBorders>
              <w:top w:val="single" w:sz="4" w:space="0" w:color="auto"/>
              <w:left w:val="single" w:sz="4" w:space="0" w:color="auto"/>
              <w:bottom w:val="single" w:sz="4" w:space="0" w:color="auto"/>
              <w:right w:val="single" w:sz="4" w:space="0" w:color="auto"/>
            </w:tcBorders>
            <w:vAlign w:val="center"/>
          </w:tcPr>
          <w:p w14:paraId="26A94FB1" w14:textId="767987B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Soe et al., 2024</w:t>
            </w:r>
          </w:p>
        </w:tc>
        <w:tc>
          <w:tcPr>
            <w:tcW w:w="1350" w:type="dxa"/>
            <w:tcBorders>
              <w:top w:val="single" w:sz="4" w:space="0" w:color="auto"/>
              <w:left w:val="nil"/>
              <w:bottom w:val="single" w:sz="4" w:space="0" w:color="auto"/>
              <w:right w:val="single" w:sz="4" w:space="0" w:color="auto"/>
            </w:tcBorders>
            <w:vAlign w:val="center"/>
          </w:tcPr>
          <w:p w14:paraId="4862EFEC" w14:textId="2F5979BD"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Myanmar</w:t>
            </w:r>
          </w:p>
        </w:tc>
        <w:tc>
          <w:tcPr>
            <w:tcW w:w="1080" w:type="dxa"/>
            <w:tcBorders>
              <w:top w:val="single" w:sz="4" w:space="0" w:color="auto"/>
              <w:left w:val="nil"/>
              <w:bottom w:val="single" w:sz="4" w:space="0" w:color="auto"/>
              <w:right w:val="single" w:sz="4" w:space="0" w:color="auto"/>
            </w:tcBorders>
            <w:vAlign w:val="center"/>
          </w:tcPr>
          <w:p w14:paraId="169B1A89" w14:textId="16A008ED"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2023</w:t>
            </w:r>
          </w:p>
        </w:tc>
        <w:tc>
          <w:tcPr>
            <w:tcW w:w="1980" w:type="dxa"/>
            <w:tcBorders>
              <w:top w:val="single" w:sz="4" w:space="0" w:color="auto"/>
              <w:left w:val="nil"/>
              <w:bottom w:val="single" w:sz="4" w:space="0" w:color="auto"/>
              <w:right w:val="single" w:sz="4" w:space="0" w:color="auto"/>
            </w:tcBorders>
            <w:vAlign w:val="center"/>
          </w:tcPr>
          <w:p w14:paraId="5755BF87" w14:textId="1483279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Primary Data Collection</w:t>
            </w:r>
          </w:p>
        </w:tc>
        <w:tc>
          <w:tcPr>
            <w:tcW w:w="1080" w:type="dxa"/>
            <w:tcBorders>
              <w:top w:val="single" w:sz="4" w:space="0" w:color="auto"/>
              <w:left w:val="single" w:sz="4" w:space="0" w:color="auto"/>
              <w:bottom w:val="single" w:sz="4" w:space="0" w:color="auto"/>
              <w:right w:val="single" w:sz="4" w:space="0" w:color="auto"/>
            </w:tcBorders>
            <w:vAlign w:val="center"/>
          </w:tcPr>
          <w:p w14:paraId="0FA17C02" w14:textId="0692AE3D"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386</w:t>
            </w:r>
          </w:p>
        </w:tc>
        <w:tc>
          <w:tcPr>
            <w:tcW w:w="1890" w:type="dxa"/>
            <w:tcBorders>
              <w:top w:val="single" w:sz="4" w:space="0" w:color="auto"/>
              <w:left w:val="nil"/>
              <w:bottom w:val="single" w:sz="4" w:space="0" w:color="auto"/>
              <w:right w:val="single" w:sz="4" w:space="0" w:color="auto"/>
            </w:tcBorders>
            <w:vAlign w:val="center"/>
          </w:tcPr>
          <w:p w14:paraId="411F03A9" w14:textId="44332098"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 40 yrs</w:t>
            </w:r>
          </w:p>
        </w:tc>
        <w:tc>
          <w:tcPr>
            <w:tcW w:w="1530" w:type="dxa"/>
            <w:tcBorders>
              <w:top w:val="single" w:sz="4" w:space="0" w:color="auto"/>
              <w:left w:val="nil"/>
              <w:bottom w:val="single" w:sz="4" w:space="0" w:color="auto"/>
              <w:right w:val="single" w:sz="4" w:space="0" w:color="auto"/>
            </w:tcBorders>
            <w:vAlign w:val="center"/>
          </w:tcPr>
          <w:p w14:paraId="5DDC474E" w14:textId="7876372A"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single" w:sz="4" w:space="0" w:color="auto"/>
              <w:left w:val="nil"/>
              <w:bottom w:val="single" w:sz="4" w:space="0" w:color="auto"/>
              <w:right w:val="single" w:sz="4" w:space="0" w:color="auto"/>
            </w:tcBorders>
            <w:vAlign w:val="center"/>
          </w:tcPr>
          <w:p w14:paraId="66A85E2A" w14:textId="6A2F3F31"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Hypertension</w:t>
            </w:r>
          </w:p>
        </w:tc>
        <w:tc>
          <w:tcPr>
            <w:tcW w:w="1263" w:type="dxa"/>
            <w:tcBorders>
              <w:top w:val="single" w:sz="4" w:space="0" w:color="auto"/>
              <w:left w:val="nil"/>
              <w:bottom w:val="single" w:sz="4" w:space="0" w:color="auto"/>
              <w:right w:val="single" w:sz="4" w:space="0" w:color="auto"/>
            </w:tcBorders>
            <w:vAlign w:val="center"/>
          </w:tcPr>
          <w:p w14:paraId="64316180" w14:textId="31981B3C"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51.8</w:t>
            </w:r>
          </w:p>
        </w:tc>
      </w:tr>
      <w:tr w:rsidR="004B43B4" w14:paraId="5F5E4E38" w14:textId="77777777" w:rsidTr="00634CD4">
        <w:tc>
          <w:tcPr>
            <w:tcW w:w="715" w:type="dxa"/>
            <w:tcBorders>
              <w:top w:val="single" w:sz="4" w:space="0" w:color="auto"/>
              <w:left w:val="single" w:sz="4" w:space="0" w:color="auto"/>
              <w:bottom w:val="single" w:sz="4" w:space="0" w:color="auto"/>
              <w:right w:val="nil"/>
            </w:tcBorders>
            <w:vAlign w:val="center"/>
          </w:tcPr>
          <w:p w14:paraId="35DEA5D0" w14:textId="33599DDF"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9</w:t>
            </w:r>
          </w:p>
        </w:tc>
        <w:tc>
          <w:tcPr>
            <w:tcW w:w="1440" w:type="dxa"/>
            <w:tcBorders>
              <w:top w:val="single" w:sz="4" w:space="0" w:color="auto"/>
              <w:left w:val="single" w:sz="4" w:space="0" w:color="auto"/>
              <w:bottom w:val="single" w:sz="4" w:space="0" w:color="auto"/>
              <w:right w:val="single" w:sz="4" w:space="0" w:color="auto"/>
            </w:tcBorders>
            <w:vAlign w:val="center"/>
          </w:tcPr>
          <w:p w14:paraId="398BE7B7" w14:textId="100A3C05"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Song et al., 2019</w:t>
            </w:r>
          </w:p>
        </w:tc>
        <w:tc>
          <w:tcPr>
            <w:tcW w:w="1350" w:type="dxa"/>
            <w:tcBorders>
              <w:top w:val="single" w:sz="4" w:space="0" w:color="auto"/>
              <w:left w:val="nil"/>
              <w:bottom w:val="single" w:sz="4" w:space="0" w:color="auto"/>
              <w:right w:val="single" w:sz="4" w:space="0" w:color="auto"/>
            </w:tcBorders>
            <w:vAlign w:val="center"/>
          </w:tcPr>
          <w:p w14:paraId="47453870" w14:textId="73AD54A5"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China</w:t>
            </w:r>
          </w:p>
        </w:tc>
        <w:tc>
          <w:tcPr>
            <w:tcW w:w="1080" w:type="dxa"/>
            <w:tcBorders>
              <w:top w:val="single" w:sz="4" w:space="0" w:color="auto"/>
              <w:left w:val="nil"/>
              <w:bottom w:val="single" w:sz="4" w:space="0" w:color="auto"/>
              <w:right w:val="single" w:sz="4" w:space="0" w:color="auto"/>
            </w:tcBorders>
            <w:vAlign w:val="center"/>
          </w:tcPr>
          <w:p w14:paraId="4592FC2D" w14:textId="5B952D0F"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2015</w:t>
            </w:r>
          </w:p>
        </w:tc>
        <w:tc>
          <w:tcPr>
            <w:tcW w:w="1980" w:type="dxa"/>
            <w:tcBorders>
              <w:top w:val="single" w:sz="4" w:space="0" w:color="auto"/>
              <w:left w:val="nil"/>
              <w:bottom w:val="single" w:sz="4" w:space="0" w:color="auto"/>
              <w:right w:val="single" w:sz="4" w:space="0" w:color="auto"/>
            </w:tcBorders>
            <w:vAlign w:val="center"/>
          </w:tcPr>
          <w:p w14:paraId="32E11BDF" w14:textId="04EE80AE"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CHARLS</w:t>
            </w:r>
          </w:p>
        </w:tc>
        <w:tc>
          <w:tcPr>
            <w:tcW w:w="1080" w:type="dxa"/>
            <w:tcBorders>
              <w:top w:val="single" w:sz="4" w:space="0" w:color="auto"/>
              <w:left w:val="single" w:sz="4" w:space="0" w:color="auto"/>
              <w:bottom w:val="single" w:sz="4" w:space="0" w:color="auto"/>
              <w:right w:val="single" w:sz="4" w:space="0" w:color="auto"/>
            </w:tcBorders>
            <w:vAlign w:val="center"/>
          </w:tcPr>
          <w:p w14:paraId="00F70578" w14:textId="3351BA69"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3479</w:t>
            </w:r>
          </w:p>
        </w:tc>
        <w:tc>
          <w:tcPr>
            <w:tcW w:w="1890" w:type="dxa"/>
            <w:tcBorders>
              <w:top w:val="single" w:sz="4" w:space="0" w:color="auto"/>
              <w:left w:val="nil"/>
              <w:bottom w:val="single" w:sz="4" w:space="0" w:color="auto"/>
              <w:right w:val="single" w:sz="4" w:space="0" w:color="auto"/>
            </w:tcBorders>
            <w:vAlign w:val="center"/>
          </w:tcPr>
          <w:p w14:paraId="1F997CB3" w14:textId="2B7255FC"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 45 yrs</w:t>
            </w:r>
          </w:p>
        </w:tc>
        <w:tc>
          <w:tcPr>
            <w:tcW w:w="1530" w:type="dxa"/>
            <w:tcBorders>
              <w:top w:val="single" w:sz="4" w:space="0" w:color="auto"/>
              <w:left w:val="nil"/>
              <w:bottom w:val="single" w:sz="4" w:space="0" w:color="auto"/>
              <w:right w:val="single" w:sz="4" w:space="0" w:color="auto"/>
            </w:tcBorders>
            <w:vAlign w:val="center"/>
          </w:tcPr>
          <w:p w14:paraId="5E51AA08" w14:textId="5C596DFA"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Cross-sectional</w:t>
            </w:r>
          </w:p>
        </w:tc>
        <w:tc>
          <w:tcPr>
            <w:tcW w:w="1620" w:type="dxa"/>
            <w:tcBorders>
              <w:top w:val="single" w:sz="4" w:space="0" w:color="auto"/>
              <w:left w:val="nil"/>
              <w:bottom w:val="single" w:sz="4" w:space="0" w:color="auto"/>
              <w:right w:val="single" w:sz="4" w:space="0" w:color="auto"/>
            </w:tcBorders>
            <w:vAlign w:val="center"/>
          </w:tcPr>
          <w:p w14:paraId="7DF4D36D" w14:textId="6DDCE9F5"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Hypertension</w:t>
            </w:r>
          </w:p>
        </w:tc>
        <w:tc>
          <w:tcPr>
            <w:tcW w:w="1263" w:type="dxa"/>
            <w:tcBorders>
              <w:top w:val="single" w:sz="4" w:space="0" w:color="auto"/>
              <w:left w:val="nil"/>
              <w:bottom w:val="single" w:sz="4" w:space="0" w:color="auto"/>
              <w:right w:val="single" w:sz="4" w:space="0" w:color="auto"/>
            </w:tcBorders>
            <w:vAlign w:val="center"/>
          </w:tcPr>
          <w:p w14:paraId="345FEEF0" w14:textId="4F08498C" w:rsidR="004B43B4" w:rsidRDefault="004B43B4" w:rsidP="004B43B4">
            <w:pPr>
              <w:spacing w:line="276" w:lineRule="auto"/>
              <w:rPr>
                <w:rFonts w:ascii="Times New Roman" w:hAnsi="Times New Roman" w:cs="Times New Roman"/>
                <w:b/>
                <w:bCs/>
              </w:rPr>
            </w:pPr>
            <w:r w:rsidRPr="00900BE8">
              <w:rPr>
                <w:rFonts w:ascii="Times New Roman" w:eastAsia="Times New Roman" w:hAnsi="Times New Roman" w:cs="Times New Roman"/>
                <w:color w:val="000000"/>
                <w:kern w:val="0"/>
                <w:sz w:val="22"/>
                <w:szCs w:val="22"/>
                <w14:ligatures w14:val="none"/>
              </w:rPr>
              <w:t>33.2</w:t>
            </w:r>
          </w:p>
        </w:tc>
      </w:tr>
    </w:tbl>
    <w:p w14:paraId="450705BF" w14:textId="77777777" w:rsidR="004B43B4" w:rsidRDefault="004B43B4" w:rsidP="00A505D2">
      <w:pPr>
        <w:spacing w:after="0" w:line="360" w:lineRule="auto"/>
        <w:rPr>
          <w:rFonts w:ascii="Times New Roman" w:hAnsi="Times New Roman" w:cs="Times New Roman"/>
          <w:b/>
          <w:bCs/>
        </w:rPr>
      </w:pPr>
    </w:p>
    <w:p w14:paraId="3DD1BEEC" w14:textId="77777777" w:rsidR="004B43B4" w:rsidRDefault="004B43B4" w:rsidP="00A505D2">
      <w:pPr>
        <w:spacing w:after="0" w:line="360" w:lineRule="auto"/>
        <w:rPr>
          <w:rFonts w:ascii="Times New Roman" w:hAnsi="Times New Roman" w:cs="Times New Roman"/>
          <w:b/>
          <w:bCs/>
        </w:rPr>
      </w:pPr>
    </w:p>
    <w:p w14:paraId="49A817DB" w14:textId="77777777" w:rsidR="004B43B4" w:rsidRPr="00E4225D" w:rsidRDefault="004B43B4" w:rsidP="00A505D2">
      <w:pPr>
        <w:spacing w:after="0" w:line="360" w:lineRule="auto"/>
        <w:rPr>
          <w:rFonts w:ascii="Times New Roman" w:hAnsi="Times New Roman" w:cs="Times New Roman"/>
          <w:b/>
          <w:bCs/>
        </w:rPr>
      </w:pPr>
    </w:p>
    <w:p w14:paraId="5BAC551B" w14:textId="3134E664" w:rsidR="00DE3124" w:rsidRDefault="00DE3124" w:rsidP="00DE3124">
      <w:pPr>
        <w:spacing w:before="240" w:after="0" w:line="360" w:lineRule="auto"/>
        <w:rPr>
          <w:rFonts w:ascii="Times New Roman" w:hAnsi="Times New Roman" w:cs="Times New Roman"/>
          <w:b/>
          <w:bCs/>
        </w:rPr>
      </w:pPr>
      <w:r>
        <w:rPr>
          <w:rFonts w:ascii="Times New Roman" w:hAnsi="Times New Roman" w:cs="Times New Roman"/>
          <w:b/>
          <w:bCs/>
        </w:rPr>
        <w:lastRenderedPageBreak/>
        <w:t>Table S</w:t>
      </w:r>
      <w:r w:rsidR="00F81551">
        <w:rPr>
          <w:rFonts w:ascii="Times New Roman" w:hAnsi="Times New Roman" w:cs="Times New Roman"/>
          <w:b/>
          <w:bCs/>
        </w:rPr>
        <w:t>3</w:t>
      </w:r>
      <w:r w:rsidR="0094619F">
        <w:rPr>
          <w:rFonts w:ascii="Times New Roman" w:hAnsi="Times New Roman" w:cs="Times New Roman"/>
          <w:b/>
          <w:bCs/>
        </w:rPr>
        <w:t>-g</w:t>
      </w:r>
      <w:r w:rsidRPr="00E2378D">
        <w:rPr>
          <w:rFonts w:ascii="Times New Roman" w:hAnsi="Times New Roman" w:cs="Times New Roman"/>
          <w:b/>
          <w:bCs/>
        </w:rPr>
        <w:t xml:space="preserve">. Quality assessment for </w:t>
      </w:r>
      <w:r>
        <w:rPr>
          <w:rFonts w:ascii="Times New Roman" w:hAnsi="Times New Roman" w:cs="Times New Roman"/>
          <w:b/>
          <w:bCs/>
        </w:rPr>
        <w:t>included</w:t>
      </w:r>
      <w:r w:rsidRPr="00E2378D">
        <w:rPr>
          <w:rFonts w:ascii="Times New Roman" w:hAnsi="Times New Roman" w:cs="Times New Roman"/>
          <w:b/>
          <w:bCs/>
        </w:rPr>
        <w:t xml:space="preserve"> studies</w:t>
      </w:r>
    </w:p>
    <w:tbl>
      <w:tblPr>
        <w:tblStyle w:val="TableGrid"/>
        <w:tblW w:w="5000" w:type="pct"/>
        <w:tblLayout w:type="fixed"/>
        <w:tblLook w:val="04A0" w:firstRow="1" w:lastRow="0" w:firstColumn="1" w:lastColumn="0" w:noHBand="0" w:noVBand="1"/>
      </w:tblPr>
      <w:tblGrid>
        <w:gridCol w:w="535"/>
        <w:gridCol w:w="1620"/>
        <w:gridCol w:w="761"/>
        <w:gridCol w:w="762"/>
        <w:gridCol w:w="762"/>
        <w:gridCol w:w="762"/>
        <w:gridCol w:w="762"/>
        <w:gridCol w:w="762"/>
        <w:gridCol w:w="762"/>
        <w:gridCol w:w="762"/>
        <w:gridCol w:w="762"/>
        <w:gridCol w:w="762"/>
        <w:gridCol w:w="762"/>
        <w:gridCol w:w="762"/>
        <w:gridCol w:w="762"/>
        <w:gridCol w:w="884"/>
        <w:gridCol w:w="1004"/>
      </w:tblGrid>
      <w:tr w:rsidR="00DE3124" w:rsidRPr="000670C5" w14:paraId="355893EF" w14:textId="77777777" w:rsidTr="0062192C">
        <w:trPr>
          <w:tblHeader/>
        </w:trPr>
        <w:tc>
          <w:tcPr>
            <w:tcW w:w="192" w:type="pct"/>
            <w:vAlign w:val="center"/>
          </w:tcPr>
          <w:p w14:paraId="7D49E54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b/>
                <w:bCs/>
                <w:color w:val="000000"/>
                <w:kern w:val="0"/>
                <w14:ligatures w14:val="none"/>
              </w:rPr>
              <w:t>No</w:t>
            </w:r>
          </w:p>
        </w:tc>
        <w:tc>
          <w:tcPr>
            <w:tcW w:w="581" w:type="pct"/>
            <w:vAlign w:val="center"/>
          </w:tcPr>
          <w:p w14:paraId="16EE4B16"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Author,</w:t>
            </w:r>
            <w:r>
              <w:rPr>
                <w:rFonts w:ascii="Times New Roman" w:eastAsia="Times New Roman" w:hAnsi="Times New Roman" w:cs="Times New Roman"/>
                <w:b/>
                <w:bCs/>
                <w:color w:val="000000"/>
                <w:kern w:val="0"/>
                <w14:ligatures w14:val="none"/>
              </w:rPr>
              <w:t xml:space="preserve"> </w:t>
            </w:r>
            <w:r w:rsidRPr="000670C5">
              <w:rPr>
                <w:rFonts w:ascii="Times New Roman" w:eastAsia="Times New Roman" w:hAnsi="Times New Roman" w:cs="Times New Roman"/>
                <w:b/>
                <w:bCs/>
                <w:color w:val="000000"/>
                <w:kern w:val="0"/>
                <w14:ligatures w14:val="none"/>
              </w:rPr>
              <w:t>Year</w:t>
            </w:r>
          </w:p>
        </w:tc>
        <w:tc>
          <w:tcPr>
            <w:tcW w:w="273" w:type="pct"/>
            <w:vAlign w:val="center"/>
          </w:tcPr>
          <w:p w14:paraId="4EC34091"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Q1</w:t>
            </w:r>
          </w:p>
        </w:tc>
        <w:tc>
          <w:tcPr>
            <w:tcW w:w="273" w:type="pct"/>
            <w:vAlign w:val="center"/>
          </w:tcPr>
          <w:p w14:paraId="3390CFA5"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Q2</w:t>
            </w:r>
          </w:p>
        </w:tc>
        <w:tc>
          <w:tcPr>
            <w:tcW w:w="273" w:type="pct"/>
            <w:vAlign w:val="center"/>
          </w:tcPr>
          <w:p w14:paraId="557AC608"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Q3</w:t>
            </w:r>
          </w:p>
        </w:tc>
        <w:tc>
          <w:tcPr>
            <w:tcW w:w="273" w:type="pct"/>
            <w:vAlign w:val="center"/>
          </w:tcPr>
          <w:p w14:paraId="620BF99F"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Q4</w:t>
            </w:r>
          </w:p>
        </w:tc>
        <w:tc>
          <w:tcPr>
            <w:tcW w:w="273" w:type="pct"/>
            <w:vAlign w:val="center"/>
          </w:tcPr>
          <w:p w14:paraId="00742501"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Q5</w:t>
            </w:r>
          </w:p>
        </w:tc>
        <w:tc>
          <w:tcPr>
            <w:tcW w:w="273" w:type="pct"/>
            <w:vAlign w:val="center"/>
          </w:tcPr>
          <w:p w14:paraId="02BC3B7C"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Q6</w:t>
            </w:r>
          </w:p>
        </w:tc>
        <w:tc>
          <w:tcPr>
            <w:tcW w:w="273" w:type="pct"/>
            <w:vAlign w:val="center"/>
          </w:tcPr>
          <w:p w14:paraId="0A42A64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Q7</w:t>
            </w:r>
          </w:p>
        </w:tc>
        <w:tc>
          <w:tcPr>
            <w:tcW w:w="273" w:type="pct"/>
            <w:vAlign w:val="center"/>
          </w:tcPr>
          <w:p w14:paraId="39F24A99"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Q8</w:t>
            </w:r>
          </w:p>
        </w:tc>
        <w:tc>
          <w:tcPr>
            <w:tcW w:w="273" w:type="pct"/>
            <w:vAlign w:val="center"/>
          </w:tcPr>
          <w:p w14:paraId="1F249564"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Q9</w:t>
            </w:r>
          </w:p>
        </w:tc>
        <w:tc>
          <w:tcPr>
            <w:tcW w:w="273" w:type="pct"/>
            <w:vAlign w:val="center"/>
          </w:tcPr>
          <w:p w14:paraId="5983D47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b/>
                <w:bCs/>
                <w:color w:val="000000"/>
                <w:kern w:val="0"/>
                <w14:ligatures w14:val="none"/>
              </w:rPr>
              <w:t>Q10</w:t>
            </w:r>
          </w:p>
        </w:tc>
        <w:tc>
          <w:tcPr>
            <w:tcW w:w="273" w:type="pct"/>
            <w:vAlign w:val="center"/>
          </w:tcPr>
          <w:p w14:paraId="317B1A2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b/>
                <w:bCs/>
                <w:color w:val="000000"/>
                <w:kern w:val="0"/>
                <w14:ligatures w14:val="none"/>
              </w:rPr>
              <w:t>Q11</w:t>
            </w:r>
          </w:p>
        </w:tc>
        <w:tc>
          <w:tcPr>
            <w:tcW w:w="273" w:type="pct"/>
            <w:vAlign w:val="center"/>
          </w:tcPr>
          <w:p w14:paraId="5AA7D94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b/>
                <w:bCs/>
                <w:color w:val="000000"/>
                <w:kern w:val="0"/>
                <w14:ligatures w14:val="none"/>
              </w:rPr>
              <w:t>Q12</w:t>
            </w:r>
          </w:p>
        </w:tc>
        <w:tc>
          <w:tcPr>
            <w:tcW w:w="273" w:type="pct"/>
            <w:vAlign w:val="center"/>
          </w:tcPr>
          <w:p w14:paraId="7446998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b/>
                <w:bCs/>
                <w:color w:val="000000"/>
                <w:kern w:val="0"/>
                <w14:ligatures w14:val="none"/>
              </w:rPr>
              <w:t>Q13</w:t>
            </w:r>
          </w:p>
        </w:tc>
        <w:tc>
          <w:tcPr>
            <w:tcW w:w="317" w:type="pct"/>
            <w:vAlign w:val="center"/>
          </w:tcPr>
          <w:p w14:paraId="537DE1F5"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Total</w:t>
            </w:r>
          </w:p>
        </w:tc>
        <w:tc>
          <w:tcPr>
            <w:tcW w:w="360" w:type="pct"/>
            <w:vAlign w:val="center"/>
          </w:tcPr>
          <w:p w14:paraId="1F525A22"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b/>
                <w:bCs/>
                <w:color w:val="000000"/>
                <w:kern w:val="0"/>
                <w14:ligatures w14:val="none"/>
              </w:rPr>
              <w:t>%</w:t>
            </w:r>
          </w:p>
        </w:tc>
      </w:tr>
      <w:tr w:rsidR="00DE3124" w:rsidRPr="000670C5" w14:paraId="55AFB5E7" w14:textId="77777777" w:rsidTr="006C4C98">
        <w:tc>
          <w:tcPr>
            <w:tcW w:w="192" w:type="pct"/>
            <w:vAlign w:val="center"/>
          </w:tcPr>
          <w:p w14:paraId="222FF98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581" w:type="pct"/>
            <w:vAlign w:val="center"/>
          </w:tcPr>
          <w:p w14:paraId="2584E213" w14:textId="5FC7DBC7"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Chhim et al., 2023 </w:t>
            </w:r>
          </w:p>
        </w:tc>
        <w:tc>
          <w:tcPr>
            <w:tcW w:w="273" w:type="pct"/>
            <w:vAlign w:val="center"/>
          </w:tcPr>
          <w:p w14:paraId="75E1BC8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00B82A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49F3BD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BC6BF5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42A6E3C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77C9F9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302041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F64E49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CA1573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49B5F8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7AB83D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39EDE73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6CBD21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0448980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7</w:t>
            </w:r>
          </w:p>
        </w:tc>
        <w:tc>
          <w:tcPr>
            <w:tcW w:w="360" w:type="pct"/>
            <w:vAlign w:val="center"/>
          </w:tcPr>
          <w:p w14:paraId="6FFCF0D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87.5</w:t>
            </w:r>
          </w:p>
        </w:tc>
      </w:tr>
      <w:tr w:rsidR="00DE3124" w:rsidRPr="000670C5" w14:paraId="78B6117B" w14:textId="77777777" w:rsidTr="006C4C98">
        <w:tc>
          <w:tcPr>
            <w:tcW w:w="192" w:type="pct"/>
            <w:vAlign w:val="center"/>
          </w:tcPr>
          <w:p w14:paraId="50E2447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2</w:t>
            </w:r>
          </w:p>
        </w:tc>
        <w:tc>
          <w:tcPr>
            <w:tcW w:w="581" w:type="pct"/>
            <w:vAlign w:val="center"/>
          </w:tcPr>
          <w:p w14:paraId="1368A7FA" w14:textId="114746D3"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Deng et al., 2022 </w:t>
            </w:r>
          </w:p>
        </w:tc>
        <w:tc>
          <w:tcPr>
            <w:tcW w:w="273" w:type="pct"/>
            <w:vAlign w:val="center"/>
          </w:tcPr>
          <w:p w14:paraId="3100DE2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956C70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11DF0A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54A5BE0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5774B4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C90135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E422EE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C0DD5A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9C9D53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1F0644C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E8941E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02B35E2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362F6FA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54DA6A8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w:t>
            </w:r>
          </w:p>
        </w:tc>
        <w:tc>
          <w:tcPr>
            <w:tcW w:w="360" w:type="pct"/>
            <w:vAlign w:val="center"/>
          </w:tcPr>
          <w:p w14:paraId="5A3685C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100</w:t>
            </w:r>
          </w:p>
        </w:tc>
      </w:tr>
      <w:tr w:rsidR="00DE3124" w:rsidRPr="000670C5" w14:paraId="286436B4" w14:textId="77777777" w:rsidTr="006C4C98">
        <w:tc>
          <w:tcPr>
            <w:tcW w:w="192" w:type="pct"/>
            <w:vAlign w:val="center"/>
          </w:tcPr>
          <w:p w14:paraId="7BC989C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3</w:t>
            </w:r>
          </w:p>
        </w:tc>
        <w:tc>
          <w:tcPr>
            <w:tcW w:w="581" w:type="pct"/>
            <w:vAlign w:val="center"/>
          </w:tcPr>
          <w:p w14:paraId="7DB68481" w14:textId="7674C4D8"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Dou et al., 2015 </w:t>
            </w:r>
          </w:p>
        </w:tc>
        <w:tc>
          <w:tcPr>
            <w:tcW w:w="273" w:type="pct"/>
            <w:vAlign w:val="center"/>
          </w:tcPr>
          <w:p w14:paraId="5E064F8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32517C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10EEAB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44E4C4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AD0768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5A5F671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901CB2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4DC223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C19598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338D00F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369D00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D5F6CE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0E175C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4470B61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w:t>
            </w:r>
          </w:p>
        </w:tc>
        <w:tc>
          <w:tcPr>
            <w:tcW w:w="360" w:type="pct"/>
            <w:vAlign w:val="center"/>
          </w:tcPr>
          <w:p w14:paraId="3306D69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100</w:t>
            </w:r>
          </w:p>
        </w:tc>
      </w:tr>
      <w:tr w:rsidR="00DE3124" w:rsidRPr="000670C5" w14:paraId="019D25CF" w14:textId="77777777" w:rsidTr="006C4C98">
        <w:tc>
          <w:tcPr>
            <w:tcW w:w="192" w:type="pct"/>
            <w:vAlign w:val="center"/>
          </w:tcPr>
          <w:p w14:paraId="27935FE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4</w:t>
            </w:r>
          </w:p>
        </w:tc>
        <w:tc>
          <w:tcPr>
            <w:tcW w:w="581" w:type="pct"/>
            <w:vAlign w:val="center"/>
          </w:tcPr>
          <w:p w14:paraId="5BD3B3FA" w14:textId="78B09B82"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proofErr w:type="spellStart"/>
            <w:r w:rsidRPr="000670C5">
              <w:rPr>
                <w:rFonts w:ascii="Times New Roman" w:eastAsia="Times New Roman" w:hAnsi="Times New Roman" w:cs="Times New Roman"/>
                <w:color w:val="000000"/>
                <w:kern w:val="0"/>
                <w14:ligatures w14:val="none"/>
              </w:rPr>
              <w:t>Ghammari</w:t>
            </w:r>
            <w:proofErr w:type="spellEnd"/>
            <w:r w:rsidRPr="000670C5">
              <w:rPr>
                <w:rFonts w:ascii="Times New Roman" w:eastAsia="Times New Roman" w:hAnsi="Times New Roman" w:cs="Times New Roman"/>
                <w:color w:val="000000"/>
                <w:kern w:val="0"/>
                <w14:ligatures w14:val="none"/>
              </w:rPr>
              <w:t xml:space="preserve"> et al., 2023 </w:t>
            </w:r>
          </w:p>
        </w:tc>
        <w:tc>
          <w:tcPr>
            <w:tcW w:w="273" w:type="pct"/>
            <w:vAlign w:val="center"/>
          </w:tcPr>
          <w:p w14:paraId="63AC767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A492AE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40026A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4D6BD3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D26A35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E54A30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FFE673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DCB24A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54A6C9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335C19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20508FA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DA4C72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579CF5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6D13BC6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w:t>
            </w:r>
          </w:p>
        </w:tc>
        <w:tc>
          <w:tcPr>
            <w:tcW w:w="360" w:type="pct"/>
            <w:vAlign w:val="center"/>
          </w:tcPr>
          <w:p w14:paraId="292EC08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100</w:t>
            </w:r>
          </w:p>
        </w:tc>
      </w:tr>
      <w:tr w:rsidR="00DE3124" w:rsidRPr="000670C5" w14:paraId="5A7DCF1F" w14:textId="77777777" w:rsidTr="006C4C98">
        <w:tc>
          <w:tcPr>
            <w:tcW w:w="192" w:type="pct"/>
            <w:vAlign w:val="center"/>
          </w:tcPr>
          <w:p w14:paraId="04C0281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5</w:t>
            </w:r>
          </w:p>
        </w:tc>
        <w:tc>
          <w:tcPr>
            <w:tcW w:w="581" w:type="pct"/>
            <w:vAlign w:val="center"/>
          </w:tcPr>
          <w:p w14:paraId="5ACF463C" w14:textId="2A4AD2F9"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Giang et al., 2020 </w:t>
            </w:r>
          </w:p>
        </w:tc>
        <w:tc>
          <w:tcPr>
            <w:tcW w:w="273" w:type="pct"/>
            <w:vAlign w:val="center"/>
          </w:tcPr>
          <w:p w14:paraId="5CC65A7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08AADE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33E42B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6936C5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0AFD5A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4A3C97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A74F91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4845CA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4E2DA6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DE10DD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DDDA17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A88257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04128BA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5684EA7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w:t>
            </w:r>
          </w:p>
        </w:tc>
        <w:tc>
          <w:tcPr>
            <w:tcW w:w="360" w:type="pct"/>
            <w:vAlign w:val="center"/>
          </w:tcPr>
          <w:p w14:paraId="4425000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100</w:t>
            </w:r>
          </w:p>
        </w:tc>
      </w:tr>
      <w:tr w:rsidR="00DE3124" w:rsidRPr="000670C5" w14:paraId="1329FCC3" w14:textId="77777777" w:rsidTr="006C4C98">
        <w:tc>
          <w:tcPr>
            <w:tcW w:w="192" w:type="pct"/>
            <w:vAlign w:val="center"/>
          </w:tcPr>
          <w:p w14:paraId="277FD14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6</w:t>
            </w:r>
          </w:p>
        </w:tc>
        <w:tc>
          <w:tcPr>
            <w:tcW w:w="581" w:type="pct"/>
            <w:vAlign w:val="center"/>
          </w:tcPr>
          <w:p w14:paraId="6D8C2B51" w14:textId="138C60F8"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proofErr w:type="spellStart"/>
            <w:r w:rsidRPr="000670C5">
              <w:rPr>
                <w:rFonts w:ascii="Times New Roman" w:eastAsia="Times New Roman" w:hAnsi="Times New Roman" w:cs="Times New Roman"/>
                <w:color w:val="000000"/>
                <w:kern w:val="0"/>
                <w14:ligatures w14:val="none"/>
              </w:rPr>
              <w:t>Grustam</w:t>
            </w:r>
            <w:proofErr w:type="spellEnd"/>
            <w:r w:rsidRPr="000670C5">
              <w:rPr>
                <w:rFonts w:ascii="Times New Roman" w:eastAsia="Times New Roman" w:hAnsi="Times New Roman" w:cs="Times New Roman"/>
                <w:color w:val="000000"/>
                <w:kern w:val="0"/>
                <w14:ligatures w14:val="none"/>
              </w:rPr>
              <w:t xml:space="preserve"> et al., 2020 </w:t>
            </w:r>
          </w:p>
        </w:tc>
        <w:tc>
          <w:tcPr>
            <w:tcW w:w="273" w:type="pct"/>
            <w:vAlign w:val="center"/>
          </w:tcPr>
          <w:p w14:paraId="3566A7C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E405A8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5DE054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17E120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0C871D3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679A71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40B255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AA3951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09AF57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3C7777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64035D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285EC9A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76A12B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1B5D89B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7</w:t>
            </w:r>
          </w:p>
        </w:tc>
        <w:tc>
          <w:tcPr>
            <w:tcW w:w="360" w:type="pct"/>
            <w:vAlign w:val="center"/>
          </w:tcPr>
          <w:p w14:paraId="6E782B8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87.5</w:t>
            </w:r>
          </w:p>
        </w:tc>
      </w:tr>
      <w:tr w:rsidR="00DE3124" w:rsidRPr="000670C5" w14:paraId="6D48D909" w14:textId="77777777" w:rsidTr="006C4C98">
        <w:tc>
          <w:tcPr>
            <w:tcW w:w="192" w:type="pct"/>
            <w:vAlign w:val="center"/>
          </w:tcPr>
          <w:p w14:paraId="4CD272E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7</w:t>
            </w:r>
          </w:p>
        </w:tc>
        <w:tc>
          <w:tcPr>
            <w:tcW w:w="581" w:type="pct"/>
            <w:vAlign w:val="center"/>
          </w:tcPr>
          <w:p w14:paraId="408F9669" w14:textId="0B70BAA7"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Hu et al., 2021 </w:t>
            </w:r>
          </w:p>
        </w:tc>
        <w:tc>
          <w:tcPr>
            <w:tcW w:w="273" w:type="pct"/>
            <w:vAlign w:val="center"/>
          </w:tcPr>
          <w:p w14:paraId="5F8A095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w:t>
            </w:r>
          </w:p>
        </w:tc>
        <w:tc>
          <w:tcPr>
            <w:tcW w:w="273" w:type="pct"/>
            <w:vAlign w:val="center"/>
          </w:tcPr>
          <w:p w14:paraId="4D954E9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w:t>
            </w:r>
          </w:p>
        </w:tc>
        <w:tc>
          <w:tcPr>
            <w:tcW w:w="273" w:type="pct"/>
            <w:vAlign w:val="center"/>
          </w:tcPr>
          <w:p w14:paraId="73F48D4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w:t>
            </w:r>
          </w:p>
        </w:tc>
        <w:tc>
          <w:tcPr>
            <w:tcW w:w="273" w:type="pct"/>
            <w:vAlign w:val="center"/>
          </w:tcPr>
          <w:p w14:paraId="07DC02B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w:t>
            </w:r>
          </w:p>
        </w:tc>
        <w:tc>
          <w:tcPr>
            <w:tcW w:w="273" w:type="pct"/>
            <w:vAlign w:val="center"/>
          </w:tcPr>
          <w:p w14:paraId="1E618D3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w:t>
            </w:r>
          </w:p>
        </w:tc>
        <w:tc>
          <w:tcPr>
            <w:tcW w:w="273" w:type="pct"/>
            <w:vAlign w:val="center"/>
          </w:tcPr>
          <w:p w14:paraId="1F72285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w:t>
            </w:r>
          </w:p>
        </w:tc>
        <w:tc>
          <w:tcPr>
            <w:tcW w:w="273" w:type="pct"/>
            <w:vAlign w:val="center"/>
          </w:tcPr>
          <w:p w14:paraId="7981F9B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w:t>
            </w:r>
          </w:p>
        </w:tc>
        <w:tc>
          <w:tcPr>
            <w:tcW w:w="273" w:type="pct"/>
            <w:vAlign w:val="center"/>
          </w:tcPr>
          <w:p w14:paraId="0A554A6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w:t>
            </w:r>
          </w:p>
        </w:tc>
        <w:tc>
          <w:tcPr>
            <w:tcW w:w="273" w:type="pct"/>
            <w:vAlign w:val="center"/>
          </w:tcPr>
          <w:p w14:paraId="05142D5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21CD10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68BD2A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D1C69A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60D9BC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631E346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8</w:t>
            </w:r>
          </w:p>
        </w:tc>
        <w:tc>
          <w:tcPr>
            <w:tcW w:w="360" w:type="pct"/>
            <w:vAlign w:val="center"/>
          </w:tcPr>
          <w:p w14:paraId="18CC363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color w:val="000000"/>
              </w:rPr>
              <w:t>100</w:t>
            </w:r>
          </w:p>
        </w:tc>
      </w:tr>
      <w:tr w:rsidR="00DE3124" w:rsidRPr="000670C5" w14:paraId="732CA3FE" w14:textId="77777777" w:rsidTr="006C4C98">
        <w:tc>
          <w:tcPr>
            <w:tcW w:w="192" w:type="pct"/>
            <w:vAlign w:val="center"/>
          </w:tcPr>
          <w:p w14:paraId="1EBB0E2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w:t>
            </w:r>
          </w:p>
        </w:tc>
        <w:tc>
          <w:tcPr>
            <w:tcW w:w="581" w:type="pct"/>
            <w:vAlign w:val="center"/>
          </w:tcPr>
          <w:p w14:paraId="091BC15F" w14:textId="7EB540C0"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Mathew and </w:t>
            </w:r>
            <w:proofErr w:type="spellStart"/>
            <w:r w:rsidRPr="000670C5">
              <w:rPr>
                <w:rFonts w:ascii="Times New Roman" w:eastAsia="Times New Roman" w:hAnsi="Times New Roman" w:cs="Times New Roman"/>
                <w:color w:val="000000"/>
                <w:kern w:val="0"/>
                <w14:ligatures w14:val="none"/>
              </w:rPr>
              <w:t>Olickal</w:t>
            </w:r>
            <w:proofErr w:type="spellEnd"/>
            <w:r w:rsidRPr="000670C5">
              <w:rPr>
                <w:rFonts w:ascii="Times New Roman" w:eastAsia="Times New Roman" w:hAnsi="Times New Roman" w:cs="Times New Roman"/>
                <w:color w:val="000000"/>
                <w:kern w:val="0"/>
                <w14:ligatures w14:val="none"/>
              </w:rPr>
              <w:t xml:space="preserve">, 2024 </w:t>
            </w:r>
          </w:p>
        </w:tc>
        <w:tc>
          <w:tcPr>
            <w:tcW w:w="273" w:type="pct"/>
            <w:vAlign w:val="center"/>
          </w:tcPr>
          <w:p w14:paraId="08D6180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863A49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1AD567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1DA325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1ACA5F7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0BE327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BA333A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F019CD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BEB5BE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F312DF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2CBD4B6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5026CC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9132D1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6FB674E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7</w:t>
            </w:r>
          </w:p>
        </w:tc>
        <w:tc>
          <w:tcPr>
            <w:tcW w:w="360" w:type="pct"/>
            <w:vAlign w:val="center"/>
          </w:tcPr>
          <w:p w14:paraId="45AF5A6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87.5</w:t>
            </w:r>
          </w:p>
        </w:tc>
      </w:tr>
      <w:tr w:rsidR="00DE3124" w:rsidRPr="000670C5" w14:paraId="69E384DE" w14:textId="77777777" w:rsidTr="006C4C98">
        <w:tc>
          <w:tcPr>
            <w:tcW w:w="192" w:type="pct"/>
            <w:vAlign w:val="center"/>
          </w:tcPr>
          <w:p w14:paraId="129C416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9</w:t>
            </w:r>
          </w:p>
        </w:tc>
        <w:tc>
          <w:tcPr>
            <w:tcW w:w="581" w:type="pct"/>
            <w:vAlign w:val="center"/>
          </w:tcPr>
          <w:p w14:paraId="0F860F9F" w14:textId="0A820CC6"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Mohandas et al., 2024 </w:t>
            </w:r>
          </w:p>
        </w:tc>
        <w:tc>
          <w:tcPr>
            <w:tcW w:w="273" w:type="pct"/>
          </w:tcPr>
          <w:p w14:paraId="2511FC4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w:t>
            </w:r>
          </w:p>
        </w:tc>
        <w:tc>
          <w:tcPr>
            <w:tcW w:w="273" w:type="pct"/>
          </w:tcPr>
          <w:p w14:paraId="3E07645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w:t>
            </w:r>
          </w:p>
        </w:tc>
        <w:tc>
          <w:tcPr>
            <w:tcW w:w="273" w:type="pct"/>
          </w:tcPr>
          <w:p w14:paraId="3CA13AD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w:t>
            </w:r>
          </w:p>
        </w:tc>
        <w:tc>
          <w:tcPr>
            <w:tcW w:w="273" w:type="pct"/>
          </w:tcPr>
          <w:p w14:paraId="105A3C4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w:t>
            </w:r>
          </w:p>
        </w:tc>
        <w:tc>
          <w:tcPr>
            <w:tcW w:w="273" w:type="pct"/>
          </w:tcPr>
          <w:p w14:paraId="70C6DC7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w:t>
            </w:r>
          </w:p>
        </w:tc>
        <w:tc>
          <w:tcPr>
            <w:tcW w:w="273" w:type="pct"/>
          </w:tcPr>
          <w:p w14:paraId="180479F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w:t>
            </w:r>
          </w:p>
        </w:tc>
        <w:tc>
          <w:tcPr>
            <w:tcW w:w="273" w:type="pct"/>
          </w:tcPr>
          <w:p w14:paraId="7EC74C7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w:t>
            </w:r>
          </w:p>
        </w:tc>
        <w:tc>
          <w:tcPr>
            <w:tcW w:w="273" w:type="pct"/>
          </w:tcPr>
          <w:p w14:paraId="3ECCA43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w:t>
            </w:r>
          </w:p>
        </w:tc>
        <w:tc>
          <w:tcPr>
            <w:tcW w:w="273" w:type="pct"/>
            <w:vAlign w:val="center"/>
          </w:tcPr>
          <w:p w14:paraId="4BC4433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3539D8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9CE0F6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1314BA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0B2FA40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tcPr>
          <w:p w14:paraId="3DB4651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8</w:t>
            </w:r>
          </w:p>
        </w:tc>
        <w:tc>
          <w:tcPr>
            <w:tcW w:w="360" w:type="pct"/>
          </w:tcPr>
          <w:p w14:paraId="4C97780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hAnsi="Times New Roman" w:cs="Times New Roman"/>
              </w:rPr>
              <w:t>100</w:t>
            </w:r>
          </w:p>
        </w:tc>
      </w:tr>
      <w:tr w:rsidR="00DE3124" w:rsidRPr="000670C5" w14:paraId="260ED7BE" w14:textId="77777777" w:rsidTr="006C4C98">
        <w:tc>
          <w:tcPr>
            <w:tcW w:w="192" w:type="pct"/>
            <w:vAlign w:val="center"/>
          </w:tcPr>
          <w:p w14:paraId="586D35E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10</w:t>
            </w:r>
          </w:p>
        </w:tc>
        <w:tc>
          <w:tcPr>
            <w:tcW w:w="581" w:type="pct"/>
            <w:vAlign w:val="center"/>
          </w:tcPr>
          <w:p w14:paraId="70BAB9E9" w14:textId="3A30C7B2"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Paudel et al., 2024 </w:t>
            </w:r>
          </w:p>
        </w:tc>
        <w:tc>
          <w:tcPr>
            <w:tcW w:w="273" w:type="pct"/>
            <w:vAlign w:val="center"/>
          </w:tcPr>
          <w:p w14:paraId="467B004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7C7701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9245F0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35E516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465CFA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0DC47C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DBB99A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1018FA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3EFDAA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3A4C16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129BE90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02487BC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31C0616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3C65481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w:t>
            </w:r>
          </w:p>
        </w:tc>
        <w:tc>
          <w:tcPr>
            <w:tcW w:w="360" w:type="pct"/>
            <w:vAlign w:val="center"/>
          </w:tcPr>
          <w:p w14:paraId="148AA5F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100</w:t>
            </w:r>
          </w:p>
        </w:tc>
      </w:tr>
      <w:tr w:rsidR="00DE3124" w:rsidRPr="000670C5" w14:paraId="04658197" w14:textId="77777777" w:rsidTr="006C4C98">
        <w:tc>
          <w:tcPr>
            <w:tcW w:w="192" w:type="pct"/>
            <w:vAlign w:val="center"/>
          </w:tcPr>
          <w:p w14:paraId="22775F0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11</w:t>
            </w:r>
          </w:p>
        </w:tc>
        <w:tc>
          <w:tcPr>
            <w:tcW w:w="581" w:type="pct"/>
            <w:vAlign w:val="center"/>
          </w:tcPr>
          <w:p w14:paraId="58856290" w14:textId="7C69C13E"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Soe et al., 2024 </w:t>
            </w:r>
          </w:p>
        </w:tc>
        <w:tc>
          <w:tcPr>
            <w:tcW w:w="273" w:type="pct"/>
            <w:vAlign w:val="center"/>
          </w:tcPr>
          <w:p w14:paraId="1023120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C7800C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2C2581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4B9372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084B44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E03A4C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CD4987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2E90B7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1694A4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F52E67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2A60A3A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872DC2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49750E5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2AB3628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w:t>
            </w:r>
          </w:p>
        </w:tc>
        <w:tc>
          <w:tcPr>
            <w:tcW w:w="360" w:type="pct"/>
            <w:vAlign w:val="center"/>
          </w:tcPr>
          <w:p w14:paraId="3ED8208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100</w:t>
            </w:r>
          </w:p>
        </w:tc>
      </w:tr>
      <w:tr w:rsidR="00DE3124" w:rsidRPr="000670C5" w14:paraId="39203E88" w14:textId="77777777" w:rsidTr="006C4C98">
        <w:tc>
          <w:tcPr>
            <w:tcW w:w="192" w:type="pct"/>
            <w:vAlign w:val="center"/>
          </w:tcPr>
          <w:p w14:paraId="4529327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12</w:t>
            </w:r>
          </w:p>
        </w:tc>
        <w:tc>
          <w:tcPr>
            <w:tcW w:w="581" w:type="pct"/>
            <w:vAlign w:val="center"/>
          </w:tcPr>
          <w:p w14:paraId="5881799C" w14:textId="00274F9A"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Song et al., 2019 </w:t>
            </w:r>
          </w:p>
        </w:tc>
        <w:tc>
          <w:tcPr>
            <w:tcW w:w="273" w:type="pct"/>
            <w:vAlign w:val="center"/>
          </w:tcPr>
          <w:p w14:paraId="7A233DF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50D4D4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5A5B66B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F7FD82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69495C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D41E68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434B11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47A8B1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C377D2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7C8FBA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246C637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D30552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23F5DE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0401813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w:t>
            </w:r>
          </w:p>
        </w:tc>
        <w:tc>
          <w:tcPr>
            <w:tcW w:w="360" w:type="pct"/>
            <w:vAlign w:val="center"/>
          </w:tcPr>
          <w:p w14:paraId="48C7EEC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100</w:t>
            </w:r>
          </w:p>
        </w:tc>
      </w:tr>
      <w:tr w:rsidR="00DE3124" w:rsidRPr="000670C5" w14:paraId="55BD1901" w14:textId="77777777" w:rsidTr="006C4C98">
        <w:tc>
          <w:tcPr>
            <w:tcW w:w="192" w:type="pct"/>
            <w:vAlign w:val="center"/>
          </w:tcPr>
          <w:p w14:paraId="250BB30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lastRenderedPageBreak/>
              <w:t>13</w:t>
            </w:r>
          </w:p>
        </w:tc>
        <w:tc>
          <w:tcPr>
            <w:tcW w:w="581" w:type="pct"/>
            <w:vAlign w:val="center"/>
          </w:tcPr>
          <w:p w14:paraId="4CDF3821" w14:textId="7F2585F5" w:rsidR="00DE3124" w:rsidRPr="000670C5" w:rsidRDefault="00DE3124" w:rsidP="0062192C">
            <w:pPr>
              <w:spacing w:line="276" w:lineRule="auto"/>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 xml:space="preserve">Stopa et al., 2019 </w:t>
            </w:r>
          </w:p>
        </w:tc>
        <w:tc>
          <w:tcPr>
            <w:tcW w:w="273" w:type="pct"/>
            <w:vAlign w:val="center"/>
          </w:tcPr>
          <w:p w14:paraId="2A79331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6AAB34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5DAD940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714781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17507A0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567213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070E77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66C561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5304B8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08CDA42E"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420260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06049B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38F8C38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3A71E7FD"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7</w:t>
            </w:r>
          </w:p>
        </w:tc>
        <w:tc>
          <w:tcPr>
            <w:tcW w:w="360" w:type="pct"/>
            <w:vAlign w:val="center"/>
          </w:tcPr>
          <w:p w14:paraId="3EDD958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87.5</w:t>
            </w:r>
          </w:p>
        </w:tc>
      </w:tr>
      <w:tr w:rsidR="00DE3124" w:rsidRPr="000670C5" w14:paraId="10AE9F5F" w14:textId="77777777" w:rsidTr="006C4C98">
        <w:tc>
          <w:tcPr>
            <w:tcW w:w="192" w:type="pct"/>
            <w:vAlign w:val="center"/>
          </w:tcPr>
          <w:p w14:paraId="52751C78"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14</w:t>
            </w:r>
          </w:p>
        </w:tc>
        <w:tc>
          <w:tcPr>
            <w:tcW w:w="581" w:type="pct"/>
            <w:vAlign w:val="center"/>
          </w:tcPr>
          <w:p w14:paraId="71D21104" w14:textId="5D90FEFD" w:rsidR="00DE3124" w:rsidRPr="000670C5" w:rsidRDefault="00DE3124" w:rsidP="0062192C">
            <w:pPr>
              <w:spacing w:line="276" w:lineRule="auto"/>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 xml:space="preserve">Akhtar and Chowdhury, 2023 </w:t>
            </w:r>
          </w:p>
        </w:tc>
        <w:tc>
          <w:tcPr>
            <w:tcW w:w="273" w:type="pct"/>
            <w:vAlign w:val="center"/>
          </w:tcPr>
          <w:p w14:paraId="22E3B619"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4CDA97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0E9E4B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17F6F3DB"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77F5C9B5"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B482AF4"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AA49268"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691695C"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383D67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23C8AB7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465D7B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3211036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1BD9A8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71DD374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6</w:t>
            </w:r>
          </w:p>
        </w:tc>
        <w:tc>
          <w:tcPr>
            <w:tcW w:w="360" w:type="pct"/>
            <w:vAlign w:val="center"/>
          </w:tcPr>
          <w:p w14:paraId="4E9DA42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75</w:t>
            </w:r>
          </w:p>
        </w:tc>
      </w:tr>
      <w:tr w:rsidR="00DE3124" w:rsidRPr="000670C5" w14:paraId="24F5BE6C" w14:textId="77777777" w:rsidTr="006C4C98">
        <w:tc>
          <w:tcPr>
            <w:tcW w:w="192" w:type="pct"/>
            <w:vAlign w:val="center"/>
          </w:tcPr>
          <w:p w14:paraId="1624AC06"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15</w:t>
            </w:r>
          </w:p>
        </w:tc>
        <w:tc>
          <w:tcPr>
            <w:tcW w:w="581" w:type="pct"/>
            <w:vAlign w:val="center"/>
          </w:tcPr>
          <w:p w14:paraId="17E8119D" w14:textId="1E932939" w:rsidR="00DE3124" w:rsidRPr="000670C5" w:rsidRDefault="00DE3124" w:rsidP="0062192C">
            <w:pPr>
              <w:spacing w:line="276" w:lineRule="auto"/>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 xml:space="preserve">Tang et al., 2023 </w:t>
            </w:r>
          </w:p>
        </w:tc>
        <w:tc>
          <w:tcPr>
            <w:tcW w:w="273" w:type="pct"/>
            <w:vAlign w:val="center"/>
          </w:tcPr>
          <w:p w14:paraId="3CF866B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0883FB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5FFFCEF"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689726ED"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9BD4497"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CFD1D5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555A5257"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515AA0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B27860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264DDE6A"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145A4581"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62913C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0E939D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1E5D114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7</w:t>
            </w:r>
          </w:p>
        </w:tc>
        <w:tc>
          <w:tcPr>
            <w:tcW w:w="360" w:type="pct"/>
            <w:vAlign w:val="center"/>
          </w:tcPr>
          <w:p w14:paraId="736C834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87.5</w:t>
            </w:r>
          </w:p>
        </w:tc>
      </w:tr>
      <w:tr w:rsidR="00DE3124" w:rsidRPr="000670C5" w14:paraId="799D3200" w14:textId="77777777" w:rsidTr="006C4C98">
        <w:tc>
          <w:tcPr>
            <w:tcW w:w="192" w:type="pct"/>
            <w:vAlign w:val="center"/>
          </w:tcPr>
          <w:p w14:paraId="0296F78D"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16</w:t>
            </w:r>
          </w:p>
        </w:tc>
        <w:tc>
          <w:tcPr>
            <w:tcW w:w="581" w:type="pct"/>
            <w:vAlign w:val="center"/>
          </w:tcPr>
          <w:p w14:paraId="74A3862E" w14:textId="0EA1261C" w:rsidR="00DE3124" w:rsidRPr="000670C5" w:rsidRDefault="00DE3124" w:rsidP="0062192C">
            <w:pPr>
              <w:spacing w:line="276" w:lineRule="auto"/>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 xml:space="preserve">Zhang et al., 2022 </w:t>
            </w:r>
          </w:p>
        </w:tc>
        <w:tc>
          <w:tcPr>
            <w:tcW w:w="273" w:type="pct"/>
            <w:vAlign w:val="center"/>
          </w:tcPr>
          <w:p w14:paraId="405F882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BF6164F"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1AC290A5"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533C968"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1EC26EDA"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24237365"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7F0EA721"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02E9B17"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4700B62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0159705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F3819A4"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063C867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5AFF5906"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1107143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5</w:t>
            </w:r>
          </w:p>
        </w:tc>
        <w:tc>
          <w:tcPr>
            <w:tcW w:w="360" w:type="pct"/>
            <w:vAlign w:val="center"/>
          </w:tcPr>
          <w:p w14:paraId="579E93E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62.5</w:t>
            </w:r>
          </w:p>
        </w:tc>
      </w:tr>
      <w:tr w:rsidR="00DE3124" w:rsidRPr="000670C5" w14:paraId="240524C1" w14:textId="77777777" w:rsidTr="006C4C98">
        <w:tc>
          <w:tcPr>
            <w:tcW w:w="192" w:type="pct"/>
            <w:vAlign w:val="center"/>
          </w:tcPr>
          <w:p w14:paraId="1E941A78"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17</w:t>
            </w:r>
          </w:p>
        </w:tc>
        <w:tc>
          <w:tcPr>
            <w:tcW w:w="581" w:type="pct"/>
            <w:vAlign w:val="center"/>
          </w:tcPr>
          <w:p w14:paraId="32C839CC" w14:textId="573FAEB4" w:rsidR="00DE3124" w:rsidRPr="000670C5" w:rsidRDefault="00DE3124" w:rsidP="0062192C">
            <w:pPr>
              <w:spacing w:line="276" w:lineRule="auto"/>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 xml:space="preserve">Zhao et al., 2022  </w:t>
            </w:r>
          </w:p>
        </w:tc>
        <w:tc>
          <w:tcPr>
            <w:tcW w:w="273" w:type="pct"/>
            <w:vAlign w:val="center"/>
          </w:tcPr>
          <w:p w14:paraId="465E1689"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2934DED"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82153DE"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019B2C2A"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8FA09CB"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6B5695F9"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73C465F8"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5088C651"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2A2CE892"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17E2E609"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769F953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632BACA0"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1D8A73E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638E4A5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6</w:t>
            </w:r>
          </w:p>
        </w:tc>
        <w:tc>
          <w:tcPr>
            <w:tcW w:w="360" w:type="pct"/>
            <w:vAlign w:val="center"/>
          </w:tcPr>
          <w:p w14:paraId="64C63C53"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75</w:t>
            </w:r>
          </w:p>
        </w:tc>
      </w:tr>
      <w:tr w:rsidR="00DE3124" w:rsidRPr="000670C5" w14:paraId="29987610" w14:textId="77777777" w:rsidTr="006C4C98">
        <w:tc>
          <w:tcPr>
            <w:tcW w:w="192" w:type="pct"/>
            <w:vAlign w:val="center"/>
          </w:tcPr>
          <w:p w14:paraId="745FC977"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18</w:t>
            </w:r>
          </w:p>
        </w:tc>
        <w:tc>
          <w:tcPr>
            <w:tcW w:w="581" w:type="pct"/>
            <w:vAlign w:val="center"/>
          </w:tcPr>
          <w:p w14:paraId="19C0D3C4" w14:textId="411E0183" w:rsidR="00DE3124" w:rsidRPr="000670C5" w:rsidRDefault="00DE3124" w:rsidP="0062192C">
            <w:pPr>
              <w:spacing w:line="276" w:lineRule="auto"/>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 xml:space="preserve">Zhao et al., 2019 </w:t>
            </w:r>
          </w:p>
        </w:tc>
        <w:tc>
          <w:tcPr>
            <w:tcW w:w="273" w:type="pct"/>
            <w:vAlign w:val="center"/>
          </w:tcPr>
          <w:p w14:paraId="1588D1A9"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3CDFF08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761A2980"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64B70CE2"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5D761DD4"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17634528"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0</w:t>
            </w:r>
          </w:p>
        </w:tc>
        <w:tc>
          <w:tcPr>
            <w:tcW w:w="273" w:type="pct"/>
            <w:vAlign w:val="center"/>
          </w:tcPr>
          <w:p w14:paraId="5660BBAA"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580C4212" w14:textId="77777777" w:rsidR="00DE3124" w:rsidRPr="000670C5" w:rsidRDefault="00DE3124" w:rsidP="0062192C">
            <w:pPr>
              <w:spacing w:line="276" w:lineRule="auto"/>
              <w:jc w:val="center"/>
              <w:rPr>
                <w:rFonts w:ascii="Times New Roman" w:eastAsia="Times New Roman" w:hAnsi="Times New Roman" w:cs="Times New Roman"/>
                <w:color w:val="000000"/>
                <w:kern w:val="0"/>
                <w14:ligatures w14:val="none"/>
              </w:rPr>
            </w:pPr>
            <w:r w:rsidRPr="000670C5">
              <w:rPr>
                <w:rFonts w:ascii="Times New Roman" w:eastAsia="Times New Roman" w:hAnsi="Times New Roman" w:cs="Times New Roman"/>
                <w:color w:val="000000"/>
                <w:kern w:val="0"/>
                <w14:ligatures w14:val="none"/>
              </w:rPr>
              <w:t>1</w:t>
            </w:r>
          </w:p>
        </w:tc>
        <w:tc>
          <w:tcPr>
            <w:tcW w:w="273" w:type="pct"/>
            <w:vAlign w:val="center"/>
          </w:tcPr>
          <w:p w14:paraId="694F9A28"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2DD9E6C5"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1B76DF2C"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3A5C5907"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273" w:type="pct"/>
            <w:vAlign w:val="center"/>
          </w:tcPr>
          <w:p w14:paraId="03D0244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p>
        </w:tc>
        <w:tc>
          <w:tcPr>
            <w:tcW w:w="317" w:type="pct"/>
            <w:vAlign w:val="center"/>
          </w:tcPr>
          <w:p w14:paraId="630D981B"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5</w:t>
            </w:r>
          </w:p>
        </w:tc>
        <w:tc>
          <w:tcPr>
            <w:tcW w:w="360" w:type="pct"/>
            <w:vAlign w:val="center"/>
          </w:tcPr>
          <w:p w14:paraId="1B91207F" w14:textId="77777777" w:rsidR="00DE3124" w:rsidRPr="000670C5" w:rsidRDefault="00DE3124" w:rsidP="0062192C">
            <w:pPr>
              <w:spacing w:line="276" w:lineRule="auto"/>
              <w:jc w:val="center"/>
              <w:rPr>
                <w:rFonts w:ascii="Times New Roman" w:eastAsia="Times New Roman" w:hAnsi="Times New Roman" w:cs="Times New Roman"/>
                <w:b/>
                <w:bCs/>
                <w:color w:val="000000"/>
                <w:kern w:val="0"/>
                <w14:ligatures w14:val="none"/>
              </w:rPr>
            </w:pPr>
            <w:r w:rsidRPr="000670C5">
              <w:rPr>
                <w:rFonts w:ascii="Times New Roman" w:eastAsia="Times New Roman" w:hAnsi="Times New Roman" w:cs="Times New Roman"/>
                <w:color w:val="000000"/>
                <w:kern w:val="0"/>
                <w14:ligatures w14:val="none"/>
              </w:rPr>
              <w:t>62.5</w:t>
            </w:r>
          </w:p>
        </w:tc>
      </w:tr>
      <w:tr w:rsidR="00DE3124" w:rsidRPr="000670C5" w14:paraId="47A86EA8" w14:textId="77777777" w:rsidTr="006C4C98">
        <w:tc>
          <w:tcPr>
            <w:tcW w:w="192" w:type="pct"/>
            <w:vAlign w:val="center"/>
          </w:tcPr>
          <w:p w14:paraId="58F61A0E"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color w:val="000000"/>
                <w:kern w:val="0"/>
                <w14:ligatures w14:val="none"/>
              </w:rPr>
              <w:t>19</w:t>
            </w:r>
          </w:p>
        </w:tc>
        <w:tc>
          <w:tcPr>
            <w:tcW w:w="581" w:type="pct"/>
            <w:vAlign w:val="center"/>
          </w:tcPr>
          <w:p w14:paraId="7452678B" w14:textId="372CDB6D" w:rsidR="00DE3124" w:rsidRPr="000670C5" w:rsidRDefault="00DE3124" w:rsidP="0062192C">
            <w:pPr>
              <w:spacing w:line="276" w:lineRule="auto"/>
              <w:rPr>
                <w:rFonts w:ascii="Times New Roman" w:hAnsi="Times New Roman" w:cs="Times New Roman"/>
                <w:b/>
                <w:bCs/>
              </w:rPr>
            </w:pPr>
            <w:r w:rsidRPr="000670C5">
              <w:rPr>
                <w:rFonts w:ascii="Times New Roman" w:eastAsia="Times New Roman" w:hAnsi="Times New Roman" w:cs="Times New Roman"/>
                <w:color w:val="000000"/>
                <w:kern w:val="0"/>
                <w14:ligatures w14:val="none"/>
              </w:rPr>
              <w:t xml:space="preserve">Liu, Zhang and Chen, 2023 </w:t>
            </w:r>
          </w:p>
        </w:tc>
        <w:tc>
          <w:tcPr>
            <w:tcW w:w="273" w:type="pct"/>
            <w:vAlign w:val="center"/>
          </w:tcPr>
          <w:p w14:paraId="185B453F"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007C3E35"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396B3333"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6097EAFE"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3F1EF1CF"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212F5C61"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30F7C856"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2CCD4F94"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5B72AD6A"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5973B4BE"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46E9B2D1"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0E7DD4F2"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0C5EF34D"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317" w:type="pct"/>
            <w:vAlign w:val="center"/>
          </w:tcPr>
          <w:p w14:paraId="31A88AF8"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5</w:t>
            </w:r>
          </w:p>
        </w:tc>
        <w:tc>
          <w:tcPr>
            <w:tcW w:w="360" w:type="pct"/>
            <w:vAlign w:val="center"/>
          </w:tcPr>
          <w:p w14:paraId="29E81633"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62.5</w:t>
            </w:r>
          </w:p>
        </w:tc>
      </w:tr>
      <w:tr w:rsidR="00DE3124" w:rsidRPr="000670C5" w14:paraId="480D780B" w14:textId="77777777" w:rsidTr="006C4C98">
        <w:tc>
          <w:tcPr>
            <w:tcW w:w="192" w:type="pct"/>
            <w:vAlign w:val="center"/>
          </w:tcPr>
          <w:p w14:paraId="23A9EB7D"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eastAsia="Times New Roman" w:hAnsi="Times New Roman" w:cs="Times New Roman"/>
                <w:color w:val="000000"/>
                <w:kern w:val="0"/>
                <w14:ligatures w14:val="none"/>
              </w:rPr>
              <w:t>20</w:t>
            </w:r>
          </w:p>
        </w:tc>
        <w:tc>
          <w:tcPr>
            <w:tcW w:w="581" w:type="pct"/>
            <w:vAlign w:val="center"/>
          </w:tcPr>
          <w:p w14:paraId="48BBE6B0" w14:textId="4EEAC076" w:rsidR="00DE3124" w:rsidRPr="000670C5" w:rsidRDefault="00DE3124" w:rsidP="0062192C">
            <w:pPr>
              <w:spacing w:line="276" w:lineRule="auto"/>
              <w:rPr>
                <w:rFonts w:ascii="Times New Roman" w:hAnsi="Times New Roman" w:cs="Times New Roman"/>
                <w:b/>
                <w:bCs/>
              </w:rPr>
            </w:pPr>
            <w:proofErr w:type="spellStart"/>
            <w:r w:rsidRPr="000670C5">
              <w:rPr>
                <w:rFonts w:ascii="Times New Roman" w:eastAsia="Times New Roman" w:hAnsi="Times New Roman" w:cs="Times New Roman"/>
                <w:color w:val="000000"/>
                <w:kern w:val="0"/>
                <w14:ligatures w14:val="none"/>
              </w:rPr>
              <w:t>Pruthu</w:t>
            </w:r>
            <w:proofErr w:type="spellEnd"/>
            <w:r w:rsidRPr="000670C5">
              <w:rPr>
                <w:rFonts w:ascii="Times New Roman" w:eastAsia="Times New Roman" w:hAnsi="Times New Roman" w:cs="Times New Roman"/>
                <w:color w:val="000000"/>
                <w:kern w:val="0"/>
                <w14:ligatures w14:val="none"/>
              </w:rPr>
              <w:t xml:space="preserve"> et al., 2015 </w:t>
            </w:r>
          </w:p>
        </w:tc>
        <w:tc>
          <w:tcPr>
            <w:tcW w:w="273" w:type="pct"/>
            <w:vAlign w:val="center"/>
          </w:tcPr>
          <w:p w14:paraId="6B8DC454"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38B1B4EA"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14764C27"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1954312A"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4DEEC630"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5C36068A"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1FA5B394"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32E6E745"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5F4305E0"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29454AFA"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625A222C"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36DDEB85"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7AA1189E"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317" w:type="pct"/>
            <w:vAlign w:val="center"/>
          </w:tcPr>
          <w:p w14:paraId="113A544C"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6</w:t>
            </w:r>
          </w:p>
        </w:tc>
        <w:tc>
          <w:tcPr>
            <w:tcW w:w="360" w:type="pct"/>
            <w:vAlign w:val="center"/>
          </w:tcPr>
          <w:p w14:paraId="05C0947F"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75.0</w:t>
            </w:r>
          </w:p>
        </w:tc>
      </w:tr>
      <w:tr w:rsidR="00DE3124" w:rsidRPr="000670C5" w14:paraId="42841FA0" w14:textId="77777777" w:rsidTr="006C4C98">
        <w:tc>
          <w:tcPr>
            <w:tcW w:w="192" w:type="pct"/>
            <w:vAlign w:val="center"/>
          </w:tcPr>
          <w:p w14:paraId="47C328C5" w14:textId="77777777" w:rsidR="00DE3124" w:rsidRPr="000670C5" w:rsidRDefault="00DE3124" w:rsidP="0062192C">
            <w:pPr>
              <w:spacing w:line="276" w:lineRule="auto"/>
              <w:jc w:val="center"/>
              <w:rPr>
                <w:rFonts w:ascii="Times New Roman" w:hAnsi="Times New Roman" w:cs="Times New Roman"/>
              </w:rPr>
            </w:pPr>
            <w:r w:rsidRPr="000670C5">
              <w:rPr>
                <w:rFonts w:ascii="Times New Roman" w:hAnsi="Times New Roman" w:cs="Times New Roman"/>
              </w:rPr>
              <w:t>21</w:t>
            </w:r>
          </w:p>
        </w:tc>
        <w:tc>
          <w:tcPr>
            <w:tcW w:w="581" w:type="pct"/>
            <w:vAlign w:val="center"/>
          </w:tcPr>
          <w:p w14:paraId="24FFE130" w14:textId="1EE63CDF" w:rsidR="00DE3124" w:rsidRPr="000670C5" w:rsidRDefault="00DE3124" w:rsidP="0062192C">
            <w:pPr>
              <w:spacing w:line="276" w:lineRule="auto"/>
              <w:rPr>
                <w:rFonts w:ascii="Times New Roman" w:hAnsi="Times New Roman" w:cs="Times New Roman"/>
                <w:b/>
                <w:bCs/>
              </w:rPr>
            </w:pPr>
            <w:r w:rsidRPr="000670C5">
              <w:rPr>
                <w:rFonts w:ascii="Times New Roman" w:eastAsia="Times New Roman" w:hAnsi="Times New Roman" w:cs="Times New Roman"/>
                <w:color w:val="000000"/>
                <w:kern w:val="0"/>
                <w14:ligatures w14:val="none"/>
              </w:rPr>
              <w:t xml:space="preserve">Wu et al., 2016 </w:t>
            </w:r>
          </w:p>
        </w:tc>
        <w:tc>
          <w:tcPr>
            <w:tcW w:w="273" w:type="pct"/>
            <w:vAlign w:val="center"/>
          </w:tcPr>
          <w:p w14:paraId="076EBD31"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3E5CB09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04EFFFCE"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06353EF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43BDDF0D"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6622D494"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61423051"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43448B9C"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37ACC700"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7A5B10F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12A7600D"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3A1C97B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273" w:type="pct"/>
            <w:vAlign w:val="center"/>
          </w:tcPr>
          <w:p w14:paraId="75F5C5EF"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 </w:t>
            </w:r>
          </w:p>
        </w:tc>
        <w:tc>
          <w:tcPr>
            <w:tcW w:w="317" w:type="pct"/>
            <w:vAlign w:val="center"/>
          </w:tcPr>
          <w:p w14:paraId="70B75C54"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6</w:t>
            </w:r>
          </w:p>
        </w:tc>
        <w:tc>
          <w:tcPr>
            <w:tcW w:w="360" w:type="pct"/>
            <w:vAlign w:val="center"/>
          </w:tcPr>
          <w:p w14:paraId="455E021E"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75.0</w:t>
            </w:r>
          </w:p>
        </w:tc>
      </w:tr>
      <w:tr w:rsidR="00DE3124" w:rsidRPr="000670C5" w14:paraId="48897FAC" w14:textId="77777777" w:rsidTr="006C4C98">
        <w:tc>
          <w:tcPr>
            <w:tcW w:w="192" w:type="pct"/>
            <w:vAlign w:val="center"/>
          </w:tcPr>
          <w:p w14:paraId="61BE1816" w14:textId="77777777" w:rsidR="00DE3124" w:rsidRPr="000670C5" w:rsidRDefault="00DE3124" w:rsidP="0062192C">
            <w:pPr>
              <w:spacing w:line="276" w:lineRule="auto"/>
              <w:jc w:val="center"/>
              <w:rPr>
                <w:rFonts w:ascii="Times New Roman" w:hAnsi="Times New Roman" w:cs="Times New Roman"/>
              </w:rPr>
            </w:pPr>
            <w:r w:rsidRPr="000670C5">
              <w:rPr>
                <w:rFonts w:ascii="Times New Roman" w:hAnsi="Times New Roman" w:cs="Times New Roman"/>
              </w:rPr>
              <w:t>22</w:t>
            </w:r>
          </w:p>
        </w:tc>
        <w:tc>
          <w:tcPr>
            <w:tcW w:w="581" w:type="pct"/>
            <w:vAlign w:val="center"/>
          </w:tcPr>
          <w:p w14:paraId="54AEF176" w14:textId="01B9EDDD" w:rsidR="00DE3124" w:rsidRPr="000670C5" w:rsidRDefault="00DE3124" w:rsidP="0062192C">
            <w:pPr>
              <w:spacing w:line="276" w:lineRule="auto"/>
              <w:rPr>
                <w:rFonts w:ascii="Times New Roman" w:hAnsi="Times New Roman" w:cs="Times New Roman"/>
                <w:b/>
                <w:bCs/>
              </w:rPr>
            </w:pPr>
            <w:r w:rsidRPr="000670C5">
              <w:rPr>
                <w:rFonts w:ascii="Times New Roman" w:eastAsia="Times New Roman" w:hAnsi="Times New Roman" w:cs="Times New Roman"/>
                <w:color w:val="000000"/>
                <w:kern w:val="0"/>
                <w14:ligatures w14:val="none"/>
              </w:rPr>
              <w:t xml:space="preserve">Fairall et al., 2016 </w:t>
            </w:r>
          </w:p>
        </w:tc>
        <w:tc>
          <w:tcPr>
            <w:tcW w:w="273" w:type="pct"/>
            <w:vAlign w:val="center"/>
          </w:tcPr>
          <w:p w14:paraId="5672242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73E25977"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4D8F0DE2"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0414876C"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229BF86D"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54963E4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22E0B524"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2191DD27"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73DDE80C"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231C0E1F"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0656752F"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3DDA4F36"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7B1D9ADD"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317" w:type="pct"/>
            <w:vAlign w:val="center"/>
          </w:tcPr>
          <w:p w14:paraId="39CAFEB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11</w:t>
            </w:r>
          </w:p>
        </w:tc>
        <w:tc>
          <w:tcPr>
            <w:tcW w:w="360" w:type="pct"/>
            <w:vAlign w:val="center"/>
          </w:tcPr>
          <w:p w14:paraId="3B9B1BE2"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84.6</w:t>
            </w:r>
          </w:p>
        </w:tc>
      </w:tr>
      <w:tr w:rsidR="00DE3124" w:rsidRPr="000670C5" w14:paraId="0499D0E5" w14:textId="77777777" w:rsidTr="006C4C98">
        <w:tc>
          <w:tcPr>
            <w:tcW w:w="192" w:type="pct"/>
            <w:vAlign w:val="center"/>
          </w:tcPr>
          <w:p w14:paraId="5DF3C9C4" w14:textId="77777777" w:rsidR="00DE3124" w:rsidRPr="000670C5" w:rsidRDefault="00DE3124" w:rsidP="0062192C">
            <w:pPr>
              <w:spacing w:line="276" w:lineRule="auto"/>
              <w:jc w:val="center"/>
              <w:rPr>
                <w:rFonts w:ascii="Times New Roman" w:hAnsi="Times New Roman" w:cs="Times New Roman"/>
              </w:rPr>
            </w:pPr>
            <w:r w:rsidRPr="000670C5">
              <w:rPr>
                <w:rFonts w:ascii="Times New Roman" w:eastAsia="Times New Roman" w:hAnsi="Times New Roman" w:cs="Times New Roman"/>
                <w:color w:val="000000"/>
                <w:kern w:val="0"/>
                <w14:ligatures w14:val="none"/>
              </w:rPr>
              <w:t>23</w:t>
            </w:r>
          </w:p>
        </w:tc>
        <w:tc>
          <w:tcPr>
            <w:tcW w:w="581" w:type="pct"/>
            <w:vAlign w:val="center"/>
          </w:tcPr>
          <w:p w14:paraId="6C904DB3" w14:textId="54E6E943" w:rsidR="00DE3124" w:rsidRPr="000670C5" w:rsidRDefault="00DE3124" w:rsidP="0062192C">
            <w:pPr>
              <w:spacing w:line="276" w:lineRule="auto"/>
              <w:rPr>
                <w:rFonts w:ascii="Times New Roman" w:hAnsi="Times New Roman" w:cs="Times New Roman"/>
                <w:b/>
                <w:bCs/>
              </w:rPr>
            </w:pPr>
            <w:r w:rsidRPr="000670C5">
              <w:rPr>
                <w:rFonts w:ascii="Times New Roman" w:eastAsia="Times New Roman" w:hAnsi="Times New Roman" w:cs="Times New Roman"/>
                <w:color w:val="000000"/>
                <w:kern w:val="0"/>
                <w14:ligatures w14:val="none"/>
              </w:rPr>
              <w:t xml:space="preserve">Zhang et al., 2024 </w:t>
            </w:r>
          </w:p>
        </w:tc>
        <w:tc>
          <w:tcPr>
            <w:tcW w:w="273" w:type="pct"/>
            <w:vAlign w:val="center"/>
          </w:tcPr>
          <w:p w14:paraId="7701C2A3"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1994D5BD"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7DD86423"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7186808F"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4FFED2E1"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0</w:t>
            </w:r>
          </w:p>
        </w:tc>
        <w:tc>
          <w:tcPr>
            <w:tcW w:w="273" w:type="pct"/>
            <w:vAlign w:val="center"/>
          </w:tcPr>
          <w:p w14:paraId="7DECCEFC"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00CDA42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6C1FBA98"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1846432C"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5A8BA7DB"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3AB3513A"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0C4001A7"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273" w:type="pct"/>
            <w:vAlign w:val="center"/>
          </w:tcPr>
          <w:p w14:paraId="0E8C2682"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w:t>
            </w:r>
          </w:p>
        </w:tc>
        <w:tc>
          <w:tcPr>
            <w:tcW w:w="317" w:type="pct"/>
            <w:vAlign w:val="center"/>
          </w:tcPr>
          <w:p w14:paraId="31ADFD9A"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11</w:t>
            </w:r>
          </w:p>
        </w:tc>
        <w:tc>
          <w:tcPr>
            <w:tcW w:w="360" w:type="pct"/>
            <w:vAlign w:val="center"/>
          </w:tcPr>
          <w:p w14:paraId="7AE6D582" w14:textId="77777777" w:rsidR="00DE3124" w:rsidRPr="000670C5" w:rsidRDefault="00DE3124" w:rsidP="0062192C">
            <w:pPr>
              <w:spacing w:line="276" w:lineRule="auto"/>
              <w:jc w:val="center"/>
              <w:rPr>
                <w:rFonts w:ascii="Times New Roman" w:hAnsi="Times New Roman" w:cs="Times New Roman"/>
                <w:b/>
                <w:bCs/>
              </w:rPr>
            </w:pPr>
            <w:r w:rsidRPr="000670C5">
              <w:rPr>
                <w:rFonts w:ascii="Times New Roman" w:hAnsi="Times New Roman" w:cs="Times New Roman"/>
                <w:color w:val="000000"/>
              </w:rPr>
              <w:t>84.6</w:t>
            </w:r>
          </w:p>
        </w:tc>
      </w:tr>
    </w:tbl>
    <w:p w14:paraId="24DAD75B" w14:textId="7D227E2F" w:rsidR="003F72FC" w:rsidRDefault="00DE3124" w:rsidP="00BE49FF">
      <w:pPr>
        <w:spacing w:after="0" w:line="360" w:lineRule="auto"/>
        <w:rPr>
          <w:rFonts w:ascii="Times New Roman" w:hAnsi="Times New Roman" w:cs="Times New Roman"/>
          <w:sz w:val="22"/>
          <w:szCs w:val="22"/>
        </w:rPr>
      </w:pPr>
      <w:r w:rsidRPr="00AD68B6">
        <w:rPr>
          <w:rFonts w:ascii="Times New Roman" w:hAnsi="Times New Roman" w:cs="Times New Roman"/>
          <w:sz w:val="22"/>
          <w:szCs w:val="22"/>
        </w:rPr>
        <w:t>The detai</w:t>
      </w:r>
      <w:r>
        <w:rPr>
          <w:rFonts w:ascii="Times New Roman" w:hAnsi="Times New Roman" w:cs="Times New Roman"/>
          <w:sz w:val="22"/>
          <w:szCs w:val="22"/>
        </w:rPr>
        <w:t>l</w:t>
      </w:r>
      <w:r w:rsidRPr="00AD68B6">
        <w:rPr>
          <w:rFonts w:ascii="Times New Roman" w:hAnsi="Times New Roman" w:cs="Times New Roman"/>
          <w:sz w:val="22"/>
          <w:szCs w:val="22"/>
        </w:rPr>
        <w:t>ed description of Q1 to Q8</w:t>
      </w:r>
      <w:r>
        <w:rPr>
          <w:rFonts w:ascii="Times New Roman" w:hAnsi="Times New Roman" w:cs="Times New Roman"/>
          <w:sz w:val="22"/>
          <w:szCs w:val="22"/>
        </w:rPr>
        <w:t>, and Q1 to Q13</w:t>
      </w:r>
      <w:r w:rsidRPr="00AD68B6">
        <w:rPr>
          <w:rFonts w:ascii="Times New Roman" w:hAnsi="Times New Roman" w:cs="Times New Roman"/>
          <w:sz w:val="22"/>
          <w:szCs w:val="22"/>
        </w:rPr>
        <w:t xml:space="preserve"> are mentioned in </w:t>
      </w:r>
      <w:r w:rsidRPr="00505136">
        <w:rPr>
          <w:rFonts w:ascii="Times New Roman" w:hAnsi="Times New Roman" w:cs="Times New Roman"/>
          <w:sz w:val="22"/>
          <w:szCs w:val="22"/>
        </w:rPr>
        <w:t>the supplementary fil</w:t>
      </w:r>
      <w:r>
        <w:rPr>
          <w:rFonts w:ascii="Times New Roman" w:hAnsi="Times New Roman" w:cs="Times New Roman"/>
          <w:sz w:val="22"/>
          <w:szCs w:val="22"/>
        </w:rPr>
        <w:t>e</w:t>
      </w:r>
      <w:r w:rsidR="00C3308F">
        <w:rPr>
          <w:rFonts w:ascii="Times New Roman" w:hAnsi="Times New Roman" w:cs="Times New Roman"/>
          <w:sz w:val="22"/>
          <w:szCs w:val="22"/>
        </w:rPr>
        <w:t xml:space="preserve"> 3</w:t>
      </w:r>
      <w:r>
        <w:rPr>
          <w:rFonts w:ascii="Times New Roman" w:hAnsi="Times New Roman" w:cs="Times New Roman"/>
          <w:sz w:val="22"/>
          <w:szCs w:val="22"/>
        </w:rPr>
        <w:t>.</w:t>
      </w:r>
    </w:p>
    <w:p w14:paraId="0FAC2FA4" w14:textId="398F8F1A" w:rsidR="00DE3124" w:rsidRPr="00740A0F" w:rsidRDefault="003B4018" w:rsidP="0040762D">
      <w:pPr>
        <w:rPr>
          <w:rFonts w:ascii="Times New Roman" w:eastAsia="Calibri" w:hAnsi="Times New Roman" w:cs="Times New Roman"/>
          <w:u w:val="single"/>
          <w:lang w:eastAsia="en-AU"/>
        </w:rPr>
      </w:pPr>
      <w:r>
        <w:rPr>
          <w:rFonts w:ascii="Times New Roman" w:eastAsia="Calibri" w:hAnsi="Times New Roman" w:cs="Times New Roman"/>
          <w:noProof/>
          <w:u w:val="single"/>
          <w:lang w:eastAsia="en-AU"/>
        </w:rPr>
        <w:fldChar w:fldCharType="begin"/>
      </w:r>
      <w:r>
        <w:rPr>
          <w:rFonts w:ascii="Times New Roman" w:eastAsia="Calibri" w:hAnsi="Times New Roman" w:cs="Times New Roman"/>
          <w:u w:val="single"/>
          <w:lang w:eastAsia="en-AU"/>
        </w:rPr>
        <w:instrText xml:space="preserve"> ADDIN EN.REFLIST </w:instrText>
      </w:r>
      <w:r>
        <w:rPr>
          <w:rFonts w:ascii="Times New Roman" w:eastAsia="Calibri" w:hAnsi="Times New Roman" w:cs="Times New Roman"/>
          <w:noProof/>
          <w:u w:val="single"/>
          <w:lang w:eastAsia="en-AU"/>
        </w:rPr>
        <w:fldChar w:fldCharType="separate"/>
      </w:r>
      <w:r>
        <w:rPr>
          <w:rFonts w:ascii="Times New Roman" w:eastAsia="Calibri" w:hAnsi="Times New Roman" w:cs="Times New Roman"/>
          <w:u w:val="single"/>
          <w:lang w:eastAsia="en-AU"/>
        </w:rPr>
        <w:fldChar w:fldCharType="end"/>
      </w:r>
    </w:p>
    <w:sectPr w:rsidR="00DE3124" w:rsidRPr="00740A0F" w:rsidSect="00DE3124">
      <w:headerReference w:type="default" r:id="rId8"/>
      <w:footerReference w:type="default" r:id="rId9"/>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35910" w14:textId="77777777" w:rsidR="001F203F" w:rsidRDefault="001F203F" w:rsidP="00876418">
      <w:pPr>
        <w:spacing w:after="0" w:line="240" w:lineRule="auto"/>
      </w:pPr>
      <w:r>
        <w:separator/>
      </w:r>
    </w:p>
  </w:endnote>
  <w:endnote w:type="continuationSeparator" w:id="0">
    <w:p w14:paraId="67CCF8D4" w14:textId="77777777" w:rsidR="001F203F" w:rsidRDefault="001F203F" w:rsidP="00876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279998"/>
      <w:docPartObj>
        <w:docPartGallery w:val="Page Numbers (Bottom of Page)"/>
        <w:docPartUnique/>
      </w:docPartObj>
    </w:sdtPr>
    <w:sdtEndPr>
      <w:rPr>
        <w:noProof/>
      </w:rPr>
    </w:sdtEndPr>
    <w:sdtContent>
      <w:p w14:paraId="3A9ED94F" w14:textId="54B13A3E" w:rsidR="00FE321A" w:rsidRDefault="00FE32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0B014E" w14:textId="77777777" w:rsidR="00FE321A" w:rsidRDefault="00FE3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4EFA5" w14:textId="77777777" w:rsidR="001F203F" w:rsidRDefault="001F203F" w:rsidP="00876418">
      <w:pPr>
        <w:spacing w:after="0" w:line="240" w:lineRule="auto"/>
      </w:pPr>
      <w:r>
        <w:separator/>
      </w:r>
    </w:p>
  </w:footnote>
  <w:footnote w:type="continuationSeparator" w:id="0">
    <w:p w14:paraId="6359B0F4" w14:textId="77777777" w:rsidR="001F203F" w:rsidRDefault="001F203F" w:rsidP="00876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ED1F" w14:textId="77777777" w:rsidR="00BE2D68" w:rsidRDefault="00BE2D68">
    <w:pPr>
      <w:pStyle w:val="Header"/>
    </w:pPr>
  </w:p>
  <w:p w14:paraId="6AC68F93" w14:textId="77777777" w:rsidR="00BE2D68" w:rsidRDefault="00BE2D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650B"/>
    <w:multiLevelType w:val="hybridMultilevel"/>
    <w:tmpl w:val="43A6C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14C6E"/>
    <w:multiLevelType w:val="hybridMultilevel"/>
    <w:tmpl w:val="B4EC6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E505B"/>
    <w:multiLevelType w:val="hybridMultilevel"/>
    <w:tmpl w:val="EE8C0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A215E"/>
    <w:multiLevelType w:val="hybridMultilevel"/>
    <w:tmpl w:val="ACA60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0A2D27"/>
    <w:multiLevelType w:val="hybridMultilevel"/>
    <w:tmpl w:val="8E6A0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4344E1E"/>
    <w:multiLevelType w:val="hybridMultilevel"/>
    <w:tmpl w:val="606C8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583450"/>
    <w:multiLevelType w:val="hybridMultilevel"/>
    <w:tmpl w:val="63A2C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45AC2"/>
    <w:multiLevelType w:val="hybridMultilevel"/>
    <w:tmpl w:val="051C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E031B9"/>
    <w:multiLevelType w:val="hybridMultilevel"/>
    <w:tmpl w:val="7D78F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7F21EC"/>
    <w:multiLevelType w:val="hybridMultilevel"/>
    <w:tmpl w:val="5D50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9E2766"/>
    <w:multiLevelType w:val="hybridMultilevel"/>
    <w:tmpl w:val="3656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384018">
    <w:abstractNumId w:val="6"/>
  </w:num>
  <w:num w:numId="2" w16cid:durableId="2085909198">
    <w:abstractNumId w:val="0"/>
  </w:num>
  <w:num w:numId="3" w16cid:durableId="1447042895">
    <w:abstractNumId w:val="8"/>
  </w:num>
  <w:num w:numId="4" w16cid:durableId="1543011702">
    <w:abstractNumId w:val="4"/>
  </w:num>
  <w:num w:numId="5" w16cid:durableId="2068188007">
    <w:abstractNumId w:val="3"/>
  </w:num>
  <w:num w:numId="6" w16cid:durableId="1249777543">
    <w:abstractNumId w:val="10"/>
  </w:num>
  <w:num w:numId="7" w16cid:durableId="298265074">
    <w:abstractNumId w:val="1"/>
  </w:num>
  <w:num w:numId="8" w16cid:durableId="2084642025">
    <w:abstractNumId w:val="2"/>
  </w:num>
  <w:num w:numId="9" w16cid:durableId="487020863">
    <w:abstractNumId w:val="11"/>
  </w:num>
  <w:num w:numId="10" w16cid:durableId="166949482">
    <w:abstractNumId w:val="7"/>
  </w:num>
  <w:num w:numId="11" w16cid:durableId="1470901774">
    <w:abstractNumId w:val="9"/>
  </w:num>
  <w:num w:numId="12" w16cid:durableId="1069034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with square brack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trzpp2v5a0siex5da5pe9jxvtsrw00sfdf&quot;&gt;SRMA_NCDs Service Utilization&lt;record-ids&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4&lt;/item&gt;&lt;item&gt;95&lt;/item&gt;&lt;item&gt;96&lt;/item&gt;&lt;item&gt;97&lt;/item&gt;&lt;item&gt;98&lt;/item&gt;&lt;item&gt;99&lt;/item&gt;&lt;item&gt;100&lt;/item&gt;&lt;item&gt;101&lt;/item&gt;&lt;/record-ids&gt;&lt;/item&gt;&lt;/Libraries&gt;"/>
  </w:docVars>
  <w:rsids>
    <w:rsidRoot w:val="00DD241A"/>
    <w:rsid w:val="00001390"/>
    <w:rsid w:val="00001A88"/>
    <w:rsid w:val="00003E60"/>
    <w:rsid w:val="00004D29"/>
    <w:rsid w:val="00005745"/>
    <w:rsid w:val="0000631F"/>
    <w:rsid w:val="0001413B"/>
    <w:rsid w:val="00016F86"/>
    <w:rsid w:val="00017E53"/>
    <w:rsid w:val="0002243A"/>
    <w:rsid w:val="00023842"/>
    <w:rsid w:val="00023888"/>
    <w:rsid w:val="00026865"/>
    <w:rsid w:val="00030305"/>
    <w:rsid w:val="0003129C"/>
    <w:rsid w:val="00032BA5"/>
    <w:rsid w:val="0003795A"/>
    <w:rsid w:val="00037D7D"/>
    <w:rsid w:val="00041601"/>
    <w:rsid w:val="00043C23"/>
    <w:rsid w:val="00045402"/>
    <w:rsid w:val="00047EA2"/>
    <w:rsid w:val="00050BF6"/>
    <w:rsid w:val="000511C4"/>
    <w:rsid w:val="00051E2B"/>
    <w:rsid w:val="0005711F"/>
    <w:rsid w:val="0005741D"/>
    <w:rsid w:val="00057FCA"/>
    <w:rsid w:val="00061457"/>
    <w:rsid w:val="00065671"/>
    <w:rsid w:val="000670C5"/>
    <w:rsid w:val="000673B9"/>
    <w:rsid w:val="00067E89"/>
    <w:rsid w:val="00070DA6"/>
    <w:rsid w:val="00071A3E"/>
    <w:rsid w:val="0007468A"/>
    <w:rsid w:val="000753FC"/>
    <w:rsid w:val="000762D1"/>
    <w:rsid w:val="000812C5"/>
    <w:rsid w:val="000818BC"/>
    <w:rsid w:val="00086300"/>
    <w:rsid w:val="000863EE"/>
    <w:rsid w:val="000877F9"/>
    <w:rsid w:val="000915BB"/>
    <w:rsid w:val="00091E42"/>
    <w:rsid w:val="000928B6"/>
    <w:rsid w:val="00092B86"/>
    <w:rsid w:val="00092C7F"/>
    <w:rsid w:val="000931C0"/>
    <w:rsid w:val="000934A9"/>
    <w:rsid w:val="000938A2"/>
    <w:rsid w:val="0009391A"/>
    <w:rsid w:val="000943AD"/>
    <w:rsid w:val="00094954"/>
    <w:rsid w:val="00096FE4"/>
    <w:rsid w:val="00097C3F"/>
    <w:rsid w:val="000A0377"/>
    <w:rsid w:val="000A0413"/>
    <w:rsid w:val="000A10E2"/>
    <w:rsid w:val="000A2A28"/>
    <w:rsid w:val="000A2B6F"/>
    <w:rsid w:val="000A3DAE"/>
    <w:rsid w:val="000A3DC1"/>
    <w:rsid w:val="000A49A5"/>
    <w:rsid w:val="000A7825"/>
    <w:rsid w:val="000B0BE7"/>
    <w:rsid w:val="000B112F"/>
    <w:rsid w:val="000B3F59"/>
    <w:rsid w:val="000B4A41"/>
    <w:rsid w:val="000B6F5C"/>
    <w:rsid w:val="000B7360"/>
    <w:rsid w:val="000C21D1"/>
    <w:rsid w:val="000C4970"/>
    <w:rsid w:val="000C5A09"/>
    <w:rsid w:val="000C6069"/>
    <w:rsid w:val="000C7CC3"/>
    <w:rsid w:val="000D06DB"/>
    <w:rsid w:val="000D192C"/>
    <w:rsid w:val="000D23B2"/>
    <w:rsid w:val="000D3053"/>
    <w:rsid w:val="000D5412"/>
    <w:rsid w:val="000D56EB"/>
    <w:rsid w:val="000D5764"/>
    <w:rsid w:val="000D586C"/>
    <w:rsid w:val="000D5D37"/>
    <w:rsid w:val="000D64CA"/>
    <w:rsid w:val="000D677F"/>
    <w:rsid w:val="000D709F"/>
    <w:rsid w:val="000E0227"/>
    <w:rsid w:val="000E4517"/>
    <w:rsid w:val="000E4553"/>
    <w:rsid w:val="000E5800"/>
    <w:rsid w:val="000E5C4D"/>
    <w:rsid w:val="000E6047"/>
    <w:rsid w:val="000E6FDF"/>
    <w:rsid w:val="000F0BE6"/>
    <w:rsid w:val="000F0C15"/>
    <w:rsid w:val="000F1952"/>
    <w:rsid w:val="000F21C2"/>
    <w:rsid w:val="000F22AE"/>
    <w:rsid w:val="000F40C4"/>
    <w:rsid w:val="000F61AE"/>
    <w:rsid w:val="000F6A5D"/>
    <w:rsid w:val="000F6B87"/>
    <w:rsid w:val="000F7853"/>
    <w:rsid w:val="001001BE"/>
    <w:rsid w:val="0010163B"/>
    <w:rsid w:val="00103349"/>
    <w:rsid w:val="00103440"/>
    <w:rsid w:val="00106634"/>
    <w:rsid w:val="00106660"/>
    <w:rsid w:val="00107142"/>
    <w:rsid w:val="00114D7D"/>
    <w:rsid w:val="00114DF3"/>
    <w:rsid w:val="001167F9"/>
    <w:rsid w:val="00117570"/>
    <w:rsid w:val="001208B0"/>
    <w:rsid w:val="00122733"/>
    <w:rsid w:val="0012441F"/>
    <w:rsid w:val="00125609"/>
    <w:rsid w:val="00126266"/>
    <w:rsid w:val="00126711"/>
    <w:rsid w:val="0013049C"/>
    <w:rsid w:val="00131ABB"/>
    <w:rsid w:val="00131B35"/>
    <w:rsid w:val="00131DC2"/>
    <w:rsid w:val="001322F9"/>
    <w:rsid w:val="00132629"/>
    <w:rsid w:val="0013365A"/>
    <w:rsid w:val="00134D16"/>
    <w:rsid w:val="001411DA"/>
    <w:rsid w:val="00143C95"/>
    <w:rsid w:val="001440DA"/>
    <w:rsid w:val="001453A8"/>
    <w:rsid w:val="00145E49"/>
    <w:rsid w:val="001463B0"/>
    <w:rsid w:val="00147336"/>
    <w:rsid w:val="00155F9E"/>
    <w:rsid w:val="00156359"/>
    <w:rsid w:val="00156C57"/>
    <w:rsid w:val="00157434"/>
    <w:rsid w:val="00157F42"/>
    <w:rsid w:val="00161750"/>
    <w:rsid w:val="0016429B"/>
    <w:rsid w:val="00164BD9"/>
    <w:rsid w:val="00164EE6"/>
    <w:rsid w:val="0016784C"/>
    <w:rsid w:val="00170BCC"/>
    <w:rsid w:val="00170E8F"/>
    <w:rsid w:val="001718D3"/>
    <w:rsid w:val="00174B1C"/>
    <w:rsid w:val="001757D5"/>
    <w:rsid w:val="00180C9D"/>
    <w:rsid w:val="00181CD7"/>
    <w:rsid w:val="00183199"/>
    <w:rsid w:val="00186F73"/>
    <w:rsid w:val="001872B7"/>
    <w:rsid w:val="00190195"/>
    <w:rsid w:val="001909DB"/>
    <w:rsid w:val="00193105"/>
    <w:rsid w:val="00194149"/>
    <w:rsid w:val="001946A5"/>
    <w:rsid w:val="001A07CB"/>
    <w:rsid w:val="001A07E5"/>
    <w:rsid w:val="001A331C"/>
    <w:rsid w:val="001A36CD"/>
    <w:rsid w:val="001B1D17"/>
    <w:rsid w:val="001B203D"/>
    <w:rsid w:val="001B38B5"/>
    <w:rsid w:val="001B3C39"/>
    <w:rsid w:val="001B6EB6"/>
    <w:rsid w:val="001B7093"/>
    <w:rsid w:val="001C0854"/>
    <w:rsid w:val="001C0C29"/>
    <w:rsid w:val="001C0F90"/>
    <w:rsid w:val="001C2A19"/>
    <w:rsid w:val="001C4553"/>
    <w:rsid w:val="001C50B6"/>
    <w:rsid w:val="001C5AF9"/>
    <w:rsid w:val="001C6144"/>
    <w:rsid w:val="001C6453"/>
    <w:rsid w:val="001C6CC9"/>
    <w:rsid w:val="001D1242"/>
    <w:rsid w:val="001D349A"/>
    <w:rsid w:val="001D6A34"/>
    <w:rsid w:val="001E0780"/>
    <w:rsid w:val="001E10AA"/>
    <w:rsid w:val="001E1CE1"/>
    <w:rsid w:val="001E4215"/>
    <w:rsid w:val="001E4EFC"/>
    <w:rsid w:val="001E6D88"/>
    <w:rsid w:val="001E76CB"/>
    <w:rsid w:val="001F203F"/>
    <w:rsid w:val="001F4C29"/>
    <w:rsid w:val="001F5212"/>
    <w:rsid w:val="001F70FC"/>
    <w:rsid w:val="001F7EAE"/>
    <w:rsid w:val="0020087D"/>
    <w:rsid w:val="00202036"/>
    <w:rsid w:val="00202E77"/>
    <w:rsid w:val="002040C9"/>
    <w:rsid w:val="00204240"/>
    <w:rsid w:val="002056B4"/>
    <w:rsid w:val="00206327"/>
    <w:rsid w:val="002073BB"/>
    <w:rsid w:val="00210F6F"/>
    <w:rsid w:val="00212959"/>
    <w:rsid w:val="00213CEF"/>
    <w:rsid w:val="0021546B"/>
    <w:rsid w:val="00215832"/>
    <w:rsid w:val="002162B7"/>
    <w:rsid w:val="00216AF3"/>
    <w:rsid w:val="00217371"/>
    <w:rsid w:val="00220E39"/>
    <w:rsid w:val="0022114E"/>
    <w:rsid w:val="00221B1C"/>
    <w:rsid w:val="00221F90"/>
    <w:rsid w:val="002226C6"/>
    <w:rsid w:val="002246D5"/>
    <w:rsid w:val="00224959"/>
    <w:rsid w:val="0023096F"/>
    <w:rsid w:val="00232ADC"/>
    <w:rsid w:val="00232C46"/>
    <w:rsid w:val="002334D3"/>
    <w:rsid w:val="002334E4"/>
    <w:rsid w:val="00233882"/>
    <w:rsid w:val="00233A3F"/>
    <w:rsid w:val="00234FAD"/>
    <w:rsid w:val="0023615C"/>
    <w:rsid w:val="002376CB"/>
    <w:rsid w:val="002401DC"/>
    <w:rsid w:val="00242688"/>
    <w:rsid w:val="0024271D"/>
    <w:rsid w:val="002433D5"/>
    <w:rsid w:val="002438C0"/>
    <w:rsid w:val="0024397C"/>
    <w:rsid w:val="00243BC5"/>
    <w:rsid w:val="002450B7"/>
    <w:rsid w:val="0024556D"/>
    <w:rsid w:val="00246AAB"/>
    <w:rsid w:val="00250E6C"/>
    <w:rsid w:val="002526C7"/>
    <w:rsid w:val="0025378E"/>
    <w:rsid w:val="00254C84"/>
    <w:rsid w:val="00257BC4"/>
    <w:rsid w:val="00257EB1"/>
    <w:rsid w:val="002604B0"/>
    <w:rsid w:val="00260F69"/>
    <w:rsid w:val="00261160"/>
    <w:rsid w:val="00262072"/>
    <w:rsid w:val="002635E8"/>
    <w:rsid w:val="002647A5"/>
    <w:rsid w:val="00265012"/>
    <w:rsid w:val="00265053"/>
    <w:rsid w:val="0026587E"/>
    <w:rsid w:val="00267CDB"/>
    <w:rsid w:val="00271865"/>
    <w:rsid w:val="002733E1"/>
    <w:rsid w:val="00274339"/>
    <w:rsid w:val="00284026"/>
    <w:rsid w:val="00284653"/>
    <w:rsid w:val="00287666"/>
    <w:rsid w:val="00287DEC"/>
    <w:rsid w:val="002916D6"/>
    <w:rsid w:val="00291E20"/>
    <w:rsid w:val="0029240D"/>
    <w:rsid w:val="00292875"/>
    <w:rsid w:val="00293305"/>
    <w:rsid w:val="002934BC"/>
    <w:rsid w:val="00294EB8"/>
    <w:rsid w:val="002954DB"/>
    <w:rsid w:val="0029552B"/>
    <w:rsid w:val="00296777"/>
    <w:rsid w:val="002A0482"/>
    <w:rsid w:val="002A0765"/>
    <w:rsid w:val="002A0793"/>
    <w:rsid w:val="002A1384"/>
    <w:rsid w:val="002A2563"/>
    <w:rsid w:val="002A27D5"/>
    <w:rsid w:val="002A2CF1"/>
    <w:rsid w:val="002A3E65"/>
    <w:rsid w:val="002A400B"/>
    <w:rsid w:val="002A54B0"/>
    <w:rsid w:val="002A6ACE"/>
    <w:rsid w:val="002A6C8D"/>
    <w:rsid w:val="002B261E"/>
    <w:rsid w:val="002B3D23"/>
    <w:rsid w:val="002B5384"/>
    <w:rsid w:val="002B7EB4"/>
    <w:rsid w:val="002C18F7"/>
    <w:rsid w:val="002C4FC3"/>
    <w:rsid w:val="002C709A"/>
    <w:rsid w:val="002D0F3B"/>
    <w:rsid w:val="002D0F85"/>
    <w:rsid w:val="002D1294"/>
    <w:rsid w:val="002D5686"/>
    <w:rsid w:val="002D6776"/>
    <w:rsid w:val="002D7BB5"/>
    <w:rsid w:val="002E1787"/>
    <w:rsid w:val="002E19B5"/>
    <w:rsid w:val="002E2261"/>
    <w:rsid w:val="002E4B7A"/>
    <w:rsid w:val="002E5F87"/>
    <w:rsid w:val="002E6BF5"/>
    <w:rsid w:val="002E72CC"/>
    <w:rsid w:val="002E78EC"/>
    <w:rsid w:val="002F0134"/>
    <w:rsid w:val="002F0A41"/>
    <w:rsid w:val="002F182D"/>
    <w:rsid w:val="002F3385"/>
    <w:rsid w:val="002F375E"/>
    <w:rsid w:val="002F6111"/>
    <w:rsid w:val="002F7265"/>
    <w:rsid w:val="00300538"/>
    <w:rsid w:val="0030079A"/>
    <w:rsid w:val="00300C5A"/>
    <w:rsid w:val="003011AB"/>
    <w:rsid w:val="003013FB"/>
    <w:rsid w:val="003014F8"/>
    <w:rsid w:val="00301E14"/>
    <w:rsid w:val="00305A12"/>
    <w:rsid w:val="00310E18"/>
    <w:rsid w:val="00312861"/>
    <w:rsid w:val="003132C8"/>
    <w:rsid w:val="00313A21"/>
    <w:rsid w:val="00315498"/>
    <w:rsid w:val="0031655B"/>
    <w:rsid w:val="00316BE8"/>
    <w:rsid w:val="00323E42"/>
    <w:rsid w:val="0032484E"/>
    <w:rsid w:val="003257C3"/>
    <w:rsid w:val="003264FD"/>
    <w:rsid w:val="00327992"/>
    <w:rsid w:val="003304B8"/>
    <w:rsid w:val="003315AE"/>
    <w:rsid w:val="00333245"/>
    <w:rsid w:val="0033367C"/>
    <w:rsid w:val="00334483"/>
    <w:rsid w:val="00334A7E"/>
    <w:rsid w:val="00335BF3"/>
    <w:rsid w:val="00341EA3"/>
    <w:rsid w:val="00342ECD"/>
    <w:rsid w:val="00345988"/>
    <w:rsid w:val="00345CA3"/>
    <w:rsid w:val="00347469"/>
    <w:rsid w:val="00350EF4"/>
    <w:rsid w:val="003528B2"/>
    <w:rsid w:val="00353E29"/>
    <w:rsid w:val="003552A9"/>
    <w:rsid w:val="003553DE"/>
    <w:rsid w:val="00356F77"/>
    <w:rsid w:val="0035734F"/>
    <w:rsid w:val="00360AA5"/>
    <w:rsid w:val="003611CD"/>
    <w:rsid w:val="00361AA8"/>
    <w:rsid w:val="003623A8"/>
    <w:rsid w:val="003635B6"/>
    <w:rsid w:val="00364383"/>
    <w:rsid w:val="00367146"/>
    <w:rsid w:val="003674B2"/>
    <w:rsid w:val="00370CA9"/>
    <w:rsid w:val="00371213"/>
    <w:rsid w:val="003734D1"/>
    <w:rsid w:val="00374917"/>
    <w:rsid w:val="003759F0"/>
    <w:rsid w:val="0037601C"/>
    <w:rsid w:val="00377302"/>
    <w:rsid w:val="003810DA"/>
    <w:rsid w:val="00381399"/>
    <w:rsid w:val="00383BAC"/>
    <w:rsid w:val="00384000"/>
    <w:rsid w:val="00387530"/>
    <w:rsid w:val="003879B1"/>
    <w:rsid w:val="003910ED"/>
    <w:rsid w:val="00392BD0"/>
    <w:rsid w:val="00393F4A"/>
    <w:rsid w:val="00394DF4"/>
    <w:rsid w:val="00396030"/>
    <w:rsid w:val="003964E5"/>
    <w:rsid w:val="003A0181"/>
    <w:rsid w:val="003A0DBC"/>
    <w:rsid w:val="003A341A"/>
    <w:rsid w:val="003A3828"/>
    <w:rsid w:val="003A4D60"/>
    <w:rsid w:val="003A52BC"/>
    <w:rsid w:val="003A60CA"/>
    <w:rsid w:val="003A6165"/>
    <w:rsid w:val="003A6340"/>
    <w:rsid w:val="003A7331"/>
    <w:rsid w:val="003A77DA"/>
    <w:rsid w:val="003B0AA5"/>
    <w:rsid w:val="003B1F82"/>
    <w:rsid w:val="003B4018"/>
    <w:rsid w:val="003B5BB6"/>
    <w:rsid w:val="003B76CE"/>
    <w:rsid w:val="003B7ADD"/>
    <w:rsid w:val="003C0E9F"/>
    <w:rsid w:val="003C1F08"/>
    <w:rsid w:val="003C2A84"/>
    <w:rsid w:val="003C2E3D"/>
    <w:rsid w:val="003C3D7A"/>
    <w:rsid w:val="003C6165"/>
    <w:rsid w:val="003C6627"/>
    <w:rsid w:val="003C6E95"/>
    <w:rsid w:val="003D063F"/>
    <w:rsid w:val="003D122A"/>
    <w:rsid w:val="003D1969"/>
    <w:rsid w:val="003D1CC7"/>
    <w:rsid w:val="003D3C9A"/>
    <w:rsid w:val="003D57EF"/>
    <w:rsid w:val="003D677B"/>
    <w:rsid w:val="003D6784"/>
    <w:rsid w:val="003D6AE8"/>
    <w:rsid w:val="003E29B5"/>
    <w:rsid w:val="003E2BF5"/>
    <w:rsid w:val="003E37F0"/>
    <w:rsid w:val="003F0202"/>
    <w:rsid w:val="003F0220"/>
    <w:rsid w:val="003F1362"/>
    <w:rsid w:val="003F2874"/>
    <w:rsid w:val="003F4D2F"/>
    <w:rsid w:val="003F72FC"/>
    <w:rsid w:val="00401287"/>
    <w:rsid w:val="00401D74"/>
    <w:rsid w:val="0040349F"/>
    <w:rsid w:val="00406438"/>
    <w:rsid w:val="0040762D"/>
    <w:rsid w:val="00410218"/>
    <w:rsid w:val="00410B0D"/>
    <w:rsid w:val="004116F6"/>
    <w:rsid w:val="00412737"/>
    <w:rsid w:val="004137D6"/>
    <w:rsid w:val="00415E0C"/>
    <w:rsid w:val="004164CB"/>
    <w:rsid w:val="00416F74"/>
    <w:rsid w:val="00417D7E"/>
    <w:rsid w:val="004200B1"/>
    <w:rsid w:val="00421975"/>
    <w:rsid w:val="004228F1"/>
    <w:rsid w:val="0042294C"/>
    <w:rsid w:val="00423F65"/>
    <w:rsid w:val="00424E87"/>
    <w:rsid w:val="00425E7F"/>
    <w:rsid w:val="00426D88"/>
    <w:rsid w:val="00426DC9"/>
    <w:rsid w:val="00427B66"/>
    <w:rsid w:val="00427E5D"/>
    <w:rsid w:val="0043017E"/>
    <w:rsid w:val="00430485"/>
    <w:rsid w:val="0043177B"/>
    <w:rsid w:val="00436C32"/>
    <w:rsid w:val="0044035D"/>
    <w:rsid w:val="0044128A"/>
    <w:rsid w:val="004423EA"/>
    <w:rsid w:val="0044301C"/>
    <w:rsid w:val="004430AB"/>
    <w:rsid w:val="004439CC"/>
    <w:rsid w:val="00444C6A"/>
    <w:rsid w:val="00446089"/>
    <w:rsid w:val="00446DE0"/>
    <w:rsid w:val="00447952"/>
    <w:rsid w:val="00450171"/>
    <w:rsid w:val="004519D8"/>
    <w:rsid w:val="004528EB"/>
    <w:rsid w:val="00456156"/>
    <w:rsid w:val="004572EE"/>
    <w:rsid w:val="004576BD"/>
    <w:rsid w:val="00463FEB"/>
    <w:rsid w:val="00464717"/>
    <w:rsid w:val="00467BCF"/>
    <w:rsid w:val="00470CD1"/>
    <w:rsid w:val="00470DF1"/>
    <w:rsid w:val="004714B5"/>
    <w:rsid w:val="00473AFB"/>
    <w:rsid w:val="00476589"/>
    <w:rsid w:val="0048071C"/>
    <w:rsid w:val="00481E3A"/>
    <w:rsid w:val="0048376D"/>
    <w:rsid w:val="00483CA4"/>
    <w:rsid w:val="00484F37"/>
    <w:rsid w:val="0048612D"/>
    <w:rsid w:val="00487946"/>
    <w:rsid w:val="004924A7"/>
    <w:rsid w:val="00492D40"/>
    <w:rsid w:val="00492F6E"/>
    <w:rsid w:val="00496487"/>
    <w:rsid w:val="00496853"/>
    <w:rsid w:val="004971C3"/>
    <w:rsid w:val="004A086A"/>
    <w:rsid w:val="004A1086"/>
    <w:rsid w:val="004A23D1"/>
    <w:rsid w:val="004A25C5"/>
    <w:rsid w:val="004A2F93"/>
    <w:rsid w:val="004A33FE"/>
    <w:rsid w:val="004A39A3"/>
    <w:rsid w:val="004A4092"/>
    <w:rsid w:val="004A4425"/>
    <w:rsid w:val="004A4D9E"/>
    <w:rsid w:val="004A59AA"/>
    <w:rsid w:val="004A5B3A"/>
    <w:rsid w:val="004A5E13"/>
    <w:rsid w:val="004B0FEA"/>
    <w:rsid w:val="004B1500"/>
    <w:rsid w:val="004B3244"/>
    <w:rsid w:val="004B43B4"/>
    <w:rsid w:val="004B466B"/>
    <w:rsid w:val="004B6767"/>
    <w:rsid w:val="004B7247"/>
    <w:rsid w:val="004C198C"/>
    <w:rsid w:val="004C1D8F"/>
    <w:rsid w:val="004C270F"/>
    <w:rsid w:val="004C405F"/>
    <w:rsid w:val="004C49F5"/>
    <w:rsid w:val="004C55C1"/>
    <w:rsid w:val="004C5F90"/>
    <w:rsid w:val="004C6428"/>
    <w:rsid w:val="004C6B43"/>
    <w:rsid w:val="004C7683"/>
    <w:rsid w:val="004D0270"/>
    <w:rsid w:val="004D1DAE"/>
    <w:rsid w:val="004D3745"/>
    <w:rsid w:val="004D4D90"/>
    <w:rsid w:val="004E05FE"/>
    <w:rsid w:val="004E06A7"/>
    <w:rsid w:val="004E1766"/>
    <w:rsid w:val="004E2930"/>
    <w:rsid w:val="004E30B7"/>
    <w:rsid w:val="004E4402"/>
    <w:rsid w:val="004E528E"/>
    <w:rsid w:val="004E6B9E"/>
    <w:rsid w:val="004E6DC2"/>
    <w:rsid w:val="004F117E"/>
    <w:rsid w:val="004F1B67"/>
    <w:rsid w:val="004F56E4"/>
    <w:rsid w:val="004F6F43"/>
    <w:rsid w:val="00500392"/>
    <w:rsid w:val="00501C36"/>
    <w:rsid w:val="00502595"/>
    <w:rsid w:val="00504066"/>
    <w:rsid w:val="00504278"/>
    <w:rsid w:val="00505136"/>
    <w:rsid w:val="0050537E"/>
    <w:rsid w:val="00512305"/>
    <w:rsid w:val="00512333"/>
    <w:rsid w:val="005124F5"/>
    <w:rsid w:val="00512846"/>
    <w:rsid w:val="005152C1"/>
    <w:rsid w:val="0051569D"/>
    <w:rsid w:val="00515953"/>
    <w:rsid w:val="00515E25"/>
    <w:rsid w:val="005161A2"/>
    <w:rsid w:val="00516A0A"/>
    <w:rsid w:val="00517DF4"/>
    <w:rsid w:val="00520138"/>
    <w:rsid w:val="005217AF"/>
    <w:rsid w:val="00523AEF"/>
    <w:rsid w:val="00525413"/>
    <w:rsid w:val="00526EDD"/>
    <w:rsid w:val="00527A7B"/>
    <w:rsid w:val="00531131"/>
    <w:rsid w:val="00531C5D"/>
    <w:rsid w:val="00531D66"/>
    <w:rsid w:val="0053591F"/>
    <w:rsid w:val="00536975"/>
    <w:rsid w:val="005369E7"/>
    <w:rsid w:val="0053718D"/>
    <w:rsid w:val="005373F0"/>
    <w:rsid w:val="005378C2"/>
    <w:rsid w:val="00541E44"/>
    <w:rsid w:val="005424BD"/>
    <w:rsid w:val="0054360A"/>
    <w:rsid w:val="0054548D"/>
    <w:rsid w:val="00547F1A"/>
    <w:rsid w:val="0055012E"/>
    <w:rsid w:val="00550BCA"/>
    <w:rsid w:val="00550F20"/>
    <w:rsid w:val="0055137F"/>
    <w:rsid w:val="00551561"/>
    <w:rsid w:val="00551860"/>
    <w:rsid w:val="00552ED4"/>
    <w:rsid w:val="005543A4"/>
    <w:rsid w:val="00555117"/>
    <w:rsid w:val="00555E9A"/>
    <w:rsid w:val="005566E4"/>
    <w:rsid w:val="0055680A"/>
    <w:rsid w:val="00556D03"/>
    <w:rsid w:val="00557BCA"/>
    <w:rsid w:val="00562638"/>
    <w:rsid w:val="00563E55"/>
    <w:rsid w:val="00564355"/>
    <w:rsid w:val="00566E73"/>
    <w:rsid w:val="005678B5"/>
    <w:rsid w:val="00567BAA"/>
    <w:rsid w:val="005718C6"/>
    <w:rsid w:val="0057194D"/>
    <w:rsid w:val="005746DE"/>
    <w:rsid w:val="005750A4"/>
    <w:rsid w:val="0057608C"/>
    <w:rsid w:val="00576EF9"/>
    <w:rsid w:val="00582ED7"/>
    <w:rsid w:val="00583277"/>
    <w:rsid w:val="00583ABC"/>
    <w:rsid w:val="005842E2"/>
    <w:rsid w:val="00585DF3"/>
    <w:rsid w:val="00586EAC"/>
    <w:rsid w:val="00586FAE"/>
    <w:rsid w:val="00587190"/>
    <w:rsid w:val="00591166"/>
    <w:rsid w:val="00591A7C"/>
    <w:rsid w:val="00592F9F"/>
    <w:rsid w:val="00594D8A"/>
    <w:rsid w:val="005A191C"/>
    <w:rsid w:val="005A2253"/>
    <w:rsid w:val="005A27A3"/>
    <w:rsid w:val="005A2D27"/>
    <w:rsid w:val="005A2E5A"/>
    <w:rsid w:val="005A5E90"/>
    <w:rsid w:val="005A5F1B"/>
    <w:rsid w:val="005A6690"/>
    <w:rsid w:val="005A6C6F"/>
    <w:rsid w:val="005A7A94"/>
    <w:rsid w:val="005B135D"/>
    <w:rsid w:val="005B17A7"/>
    <w:rsid w:val="005B2831"/>
    <w:rsid w:val="005B32FE"/>
    <w:rsid w:val="005B35C7"/>
    <w:rsid w:val="005B3A57"/>
    <w:rsid w:val="005B4484"/>
    <w:rsid w:val="005B4661"/>
    <w:rsid w:val="005B47F5"/>
    <w:rsid w:val="005B4FA0"/>
    <w:rsid w:val="005B5FA9"/>
    <w:rsid w:val="005B67F8"/>
    <w:rsid w:val="005C05E8"/>
    <w:rsid w:val="005C08C7"/>
    <w:rsid w:val="005C0AAE"/>
    <w:rsid w:val="005C1BDA"/>
    <w:rsid w:val="005C3B0B"/>
    <w:rsid w:val="005C4E87"/>
    <w:rsid w:val="005C56FB"/>
    <w:rsid w:val="005C5C98"/>
    <w:rsid w:val="005C751C"/>
    <w:rsid w:val="005C7620"/>
    <w:rsid w:val="005D31CA"/>
    <w:rsid w:val="005D339E"/>
    <w:rsid w:val="005D3B8F"/>
    <w:rsid w:val="005D4BC6"/>
    <w:rsid w:val="005D5FD6"/>
    <w:rsid w:val="005D6FC9"/>
    <w:rsid w:val="005E01F3"/>
    <w:rsid w:val="005E1012"/>
    <w:rsid w:val="005E3D2D"/>
    <w:rsid w:val="005E6F2A"/>
    <w:rsid w:val="005F38F6"/>
    <w:rsid w:val="005F53D4"/>
    <w:rsid w:val="005F6C5A"/>
    <w:rsid w:val="006002F9"/>
    <w:rsid w:val="00600A87"/>
    <w:rsid w:val="006025A1"/>
    <w:rsid w:val="00602FB2"/>
    <w:rsid w:val="00603242"/>
    <w:rsid w:val="00610DA7"/>
    <w:rsid w:val="00611B58"/>
    <w:rsid w:val="00613EDF"/>
    <w:rsid w:val="00614B02"/>
    <w:rsid w:val="00617286"/>
    <w:rsid w:val="006173E3"/>
    <w:rsid w:val="0062192C"/>
    <w:rsid w:val="00622A9C"/>
    <w:rsid w:val="0062309E"/>
    <w:rsid w:val="006239BA"/>
    <w:rsid w:val="00625B95"/>
    <w:rsid w:val="00627046"/>
    <w:rsid w:val="006312E1"/>
    <w:rsid w:val="006327D0"/>
    <w:rsid w:val="006329EE"/>
    <w:rsid w:val="00632C73"/>
    <w:rsid w:val="00634203"/>
    <w:rsid w:val="00635A35"/>
    <w:rsid w:val="00640CC6"/>
    <w:rsid w:val="00645066"/>
    <w:rsid w:val="00651D68"/>
    <w:rsid w:val="0065283E"/>
    <w:rsid w:val="00653A53"/>
    <w:rsid w:val="00657E71"/>
    <w:rsid w:val="00661224"/>
    <w:rsid w:val="00661DBE"/>
    <w:rsid w:val="00663E13"/>
    <w:rsid w:val="0066440F"/>
    <w:rsid w:val="00665DAC"/>
    <w:rsid w:val="00666228"/>
    <w:rsid w:val="0066719E"/>
    <w:rsid w:val="0067076D"/>
    <w:rsid w:val="00672707"/>
    <w:rsid w:val="006747D1"/>
    <w:rsid w:val="006747FC"/>
    <w:rsid w:val="0067638E"/>
    <w:rsid w:val="00684A7C"/>
    <w:rsid w:val="006867A9"/>
    <w:rsid w:val="00690E16"/>
    <w:rsid w:val="006912E4"/>
    <w:rsid w:val="00692064"/>
    <w:rsid w:val="00692EFA"/>
    <w:rsid w:val="00693D29"/>
    <w:rsid w:val="00694172"/>
    <w:rsid w:val="0069498A"/>
    <w:rsid w:val="00694AC8"/>
    <w:rsid w:val="00694B78"/>
    <w:rsid w:val="00694C1F"/>
    <w:rsid w:val="00696629"/>
    <w:rsid w:val="006970DD"/>
    <w:rsid w:val="006972F7"/>
    <w:rsid w:val="00697DA9"/>
    <w:rsid w:val="006A041A"/>
    <w:rsid w:val="006A06F5"/>
    <w:rsid w:val="006A0E17"/>
    <w:rsid w:val="006A25A0"/>
    <w:rsid w:val="006A4DFE"/>
    <w:rsid w:val="006A584B"/>
    <w:rsid w:val="006A658E"/>
    <w:rsid w:val="006A6814"/>
    <w:rsid w:val="006A7A86"/>
    <w:rsid w:val="006B0187"/>
    <w:rsid w:val="006B0F11"/>
    <w:rsid w:val="006B1E54"/>
    <w:rsid w:val="006B333C"/>
    <w:rsid w:val="006B359D"/>
    <w:rsid w:val="006B5EC0"/>
    <w:rsid w:val="006B63AE"/>
    <w:rsid w:val="006B7203"/>
    <w:rsid w:val="006C1E16"/>
    <w:rsid w:val="006C1F01"/>
    <w:rsid w:val="006C26C1"/>
    <w:rsid w:val="006C2E72"/>
    <w:rsid w:val="006C55FE"/>
    <w:rsid w:val="006C634A"/>
    <w:rsid w:val="006C675A"/>
    <w:rsid w:val="006C731A"/>
    <w:rsid w:val="006D2452"/>
    <w:rsid w:val="006D2F5E"/>
    <w:rsid w:val="006D55E7"/>
    <w:rsid w:val="006D7B3B"/>
    <w:rsid w:val="006E0F7C"/>
    <w:rsid w:val="006E7E51"/>
    <w:rsid w:val="006F1016"/>
    <w:rsid w:val="006F286E"/>
    <w:rsid w:val="006F3BB2"/>
    <w:rsid w:val="006F456F"/>
    <w:rsid w:val="006F5A7B"/>
    <w:rsid w:val="006F6E86"/>
    <w:rsid w:val="006F7DD5"/>
    <w:rsid w:val="00700E7F"/>
    <w:rsid w:val="0070114E"/>
    <w:rsid w:val="007011E0"/>
    <w:rsid w:val="00702085"/>
    <w:rsid w:val="00703291"/>
    <w:rsid w:val="00703D06"/>
    <w:rsid w:val="007075B2"/>
    <w:rsid w:val="00707D51"/>
    <w:rsid w:val="00710F1F"/>
    <w:rsid w:val="00711927"/>
    <w:rsid w:val="00711F26"/>
    <w:rsid w:val="007128D5"/>
    <w:rsid w:val="007148D9"/>
    <w:rsid w:val="00717848"/>
    <w:rsid w:val="00717A47"/>
    <w:rsid w:val="00722AD1"/>
    <w:rsid w:val="00724494"/>
    <w:rsid w:val="0072511C"/>
    <w:rsid w:val="0072559C"/>
    <w:rsid w:val="00726838"/>
    <w:rsid w:val="00727FE5"/>
    <w:rsid w:val="0073091A"/>
    <w:rsid w:val="00731E0E"/>
    <w:rsid w:val="007320BF"/>
    <w:rsid w:val="00733BAC"/>
    <w:rsid w:val="007365E7"/>
    <w:rsid w:val="007407E7"/>
    <w:rsid w:val="00740A0F"/>
    <w:rsid w:val="00742485"/>
    <w:rsid w:val="00745A69"/>
    <w:rsid w:val="00747387"/>
    <w:rsid w:val="0075029B"/>
    <w:rsid w:val="00751297"/>
    <w:rsid w:val="00751471"/>
    <w:rsid w:val="00753670"/>
    <w:rsid w:val="00753945"/>
    <w:rsid w:val="00754737"/>
    <w:rsid w:val="00754C0D"/>
    <w:rsid w:val="00756242"/>
    <w:rsid w:val="007569F8"/>
    <w:rsid w:val="00757A36"/>
    <w:rsid w:val="00760463"/>
    <w:rsid w:val="00763436"/>
    <w:rsid w:val="00765DA2"/>
    <w:rsid w:val="007661E6"/>
    <w:rsid w:val="00767058"/>
    <w:rsid w:val="0077136D"/>
    <w:rsid w:val="007726A2"/>
    <w:rsid w:val="00774D7F"/>
    <w:rsid w:val="007770A2"/>
    <w:rsid w:val="0077751A"/>
    <w:rsid w:val="00781219"/>
    <w:rsid w:val="00782122"/>
    <w:rsid w:val="007867B9"/>
    <w:rsid w:val="00786E1C"/>
    <w:rsid w:val="0078766B"/>
    <w:rsid w:val="00787A24"/>
    <w:rsid w:val="007922BC"/>
    <w:rsid w:val="007925EF"/>
    <w:rsid w:val="007942BB"/>
    <w:rsid w:val="00794A9E"/>
    <w:rsid w:val="00796936"/>
    <w:rsid w:val="00797176"/>
    <w:rsid w:val="007979F7"/>
    <w:rsid w:val="007A0F45"/>
    <w:rsid w:val="007A1FEA"/>
    <w:rsid w:val="007A24F2"/>
    <w:rsid w:val="007B2F32"/>
    <w:rsid w:val="007B4DD2"/>
    <w:rsid w:val="007B57C7"/>
    <w:rsid w:val="007B60AC"/>
    <w:rsid w:val="007B671C"/>
    <w:rsid w:val="007C0C4B"/>
    <w:rsid w:val="007C0DBB"/>
    <w:rsid w:val="007C0FD8"/>
    <w:rsid w:val="007C40C4"/>
    <w:rsid w:val="007C41E5"/>
    <w:rsid w:val="007C50D0"/>
    <w:rsid w:val="007C744F"/>
    <w:rsid w:val="007C74C6"/>
    <w:rsid w:val="007D1F01"/>
    <w:rsid w:val="007D2E8D"/>
    <w:rsid w:val="007D4663"/>
    <w:rsid w:val="007D5D50"/>
    <w:rsid w:val="007D5E50"/>
    <w:rsid w:val="007E3B13"/>
    <w:rsid w:val="007E3B2B"/>
    <w:rsid w:val="007E458F"/>
    <w:rsid w:val="007F0742"/>
    <w:rsid w:val="007F120F"/>
    <w:rsid w:val="007F1B07"/>
    <w:rsid w:val="00800072"/>
    <w:rsid w:val="008026C6"/>
    <w:rsid w:val="00802F83"/>
    <w:rsid w:val="0080528E"/>
    <w:rsid w:val="00806876"/>
    <w:rsid w:val="00807105"/>
    <w:rsid w:val="0081098E"/>
    <w:rsid w:val="008115E2"/>
    <w:rsid w:val="00811BB5"/>
    <w:rsid w:val="00812C37"/>
    <w:rsid w:val="00812E05"/>
    <w:rsid w:val="0081410F"/>
    <w:rsid w:val="00814FD6"/>
    <w:rsid w:val="00816A1D"/>
    <w:rsid w:val="00816FAF"/>
    <w:rsid w:val="0081714D"/>
    <w:rsid w:val="00817C35"/>
    <w:rsid w:val="00822218"/>
    <w:rsid w:val="00822C65"/>
    <w:rsid w:val="0082724B"/>
    <w:rsid w:val="00827B51"/>
    <w:rsid w:val="008302C3"/>
    <w:rsid w:val="00831069"/>
    <w:rsid w:val="00833E13"/>
    <w:rsid w:val="0083576A"/>
    <w:rsid w:val="00836C1B"/>
    <w:rsid w:val="00836C31"/>
    <w:rsid w:val="00837066"/>
    <w:rsid w:val="00841EA6"/>
    <w:rsid w:val="0084279E"/>
    <w:rsid w:val="008462B2"/>
    <w:rsid w:val="00846B46"/>
    <w:rsid w:val="0084738F"/>
    <w:rsid w:val="00847796"/>
    <w:rsid w:val="008479BB"/>
    <w:rsid w:val="00847AE8"/>
    <w:rsid w:val="00847F0B"/>
    <w:rsid w:val="0085101C"/>
    <w:rsid w:val="00851304"/>
    <w:rsid w:val="008513D0"/>
    <w:rsid w:val="00851857"/>
    <w:rsid w:val="00854BE0"/>
    <w:rsid w:val="00856A57"/>
    <w:rsid w:val="0085701E"/>
    <w:rsid w:val="00860A91"/>
    <w:rsid w:val="00860B87"/>
    <w:rsid w:val="0086105A"/>
    <w:rsid w:val="0086124B"/>
    <w:rsid w:val="008623FF"/>
    <w:rsid w:val="00862F58"/>
    <w:rsid w:val="0086312F"/>
    <w:rsid w:val="0086373B"/>
    <w:rsid w:val="00863D26"/>
    <w:rsid w:val="008642B5"/>
    <w:rsid w:val="00864679"/>
    <w:rsid w:val="00864F41"/>
    <w:rsid w:val="0087152A"/>
    <w:rsid w:val="00871AE0"/>
    <w:rsid w:val="0087201A"/>
    <w:rsid w:val="0087245C"/>
    <w:rsid w:val="008732BF"/>
    <w:rsid w:val="00874262"/>
    <w:rsid w:val="008760BF"/>
    <w:rsid w:val="00876418"/>
    <w:rsid w:val="00876507"/>
    <w:rsid w:val="00877691"/>
    <w:rsid w:val="00877D23"/>
    <w:rsid w:val="00881DF5"/>
    <w:rsid w:val="00882D49"/>
    <w:rsid w:val="00886677"/>
    <w:rsid w:val="00886EE3"/>
    <w:rsid w:val="00887DE2"/>
    <w:rsid w:val="00891498"/>
    <w:rsid w:val="00891C56"/>
    <w:rsid w:val="00891EDB"/>
    <w:rsid w:val="00892D7F"/>
    <w:rsid w:val="008960FA"/>
    <w:rsid w:val="008969C8"/>
    <w:rsid w:val="008A1891"/>
    <w:rsid w:val="008A3CD2"/>
    <w:rsid w:val="008A6916"/>
    <w:rsid w:val="008A7648"/>
    <w:rsid w:val="008A7776"/>
    <w:rsid w:val="008A789D"/>
    <w:rsid w:val="008B169B"/>
    <w:rsid w:val="008B1D77"/>
    <w:rsid w:val="008B33F2"/>
    <w:rsid w:val="008B36E5"/>
    <w:rsid w:val="008B3D4F"/>
    <w:rsid w:val="008B3ECF"/>
    <w:rsid w:val="008B4E7A"/>
    <w:rsid w:val="008B53DE"/>
    <w:rsid w:val="008B6106"/>
    <w:rsid w:val="008C0851"/>
    <w:rsid w:val="008C1AAF"/>
    <w:rsid w:val="008C2A73"/>
    <w:rsid w:val="008C3524"/>
    <w:rsid w:val="008C6C74"/>
    <w:rsid w:val="008C75AE"/>
    <w:rsid w:val="008D2B8F"/>
    <w:rsid w:val="008D595A"/>
    <w:rsid w:val="008D5B45"/>
    <w:rsid w:val="008E1118"/>
    <w:rsid w:val="008E25A6"/>
    <w:rsid w:val="008E3A79"/>
    <w:rsid w:val="008E7F19"/>
    <w:rsid w:val="008F15A4"/>
    <w:rsid w:val="008F1CEA"/>
    <w:rsid w:val="008F267F"/>
    <w:rsid w:val="008F2DD1"/>
    <w:rsid w:val="008F3F57"/>
    <w:rsid w:val="008F43FD"/>
    <w:rsid w:val="008F4A7F"/>
    <w:rsid w:val="00900BE8"/>
    <w:rsid w:val="00900D3A"/>
    <w:rsid w:val="0090384F"/>
    <w:rsid w:val="009062CA"/>
    <w:rsid w:val="009068F4"/>
    <w:rsid w:val="00907B2F"/>
    <w:rsid w:val="009115C1"/>
    <w:rsid w:val="00911A7B"/>
    <w:rsid w:val="00911CC6"/>
    <w:rsid w:val="0091274E"/>
    <w:rsid w:val="009146A1"/>
    <w:rsid w:val="009164ED"/>
    <w:rsid w:val="00917D4D"/>
    <w:rsid w:val="00920259"/>
    <w:rsid w:val="00920F94"/>
    <w:rsid w:val="009215A0"/>
    <w:rsid w:val="00921D2B"/>
    <w:rsid w:val="0092275E"/>
    <w:rsid w:val="00923141"/>
    <w:rsid w:val="0092342B"/>
    <w:rsid w:val="00925927"/>
    <w:rsid w:val="00927793"/>
    <w:rsid w:val="0093008B"/>
    <w:rsid w:val="00931DA8"/>
    <w:rsid w:val="00932C32"/>
    <w:rsid w:val="0093486F"/>
    <w:rsid w:val="00934D7A"/>
    <w:rsid w:val="00935723"/>
    <w:rsid w:val="00937F23"/>
    <w:rsid w:val="0094048F"/>
    <w:rsid w:val="00944123"/>
    <w:rsid w:val="009445BC"/>
    <w:rsid w:val="00944E98"/>
    <w:rsid w:val="00945115"/>
    <w:rsid w:val="00945701"/>
    <w:rsid w:val="00945B9F"/>
    <w:rsid w:val="0094619F"/>
    <w:rsid w:val="0094649A"/>
    <w:rsid w:val="00946F7C"/>
    <w:rsid w:val="00947FAE"/>
    <w:rsid w:val="00951C83"/>
    <w:rsid w:val="0095272C"/>
    <w:rsid w:val="009532BE"/>
    <w:rsid w:val="00953DF6"/>
    <w:rsid w:val="00956847"/>
    <w:rsid w:val="009569BC"/>
    <w:rsid w:val="00957352"/>
    <w:rsid w:val="00960DD1"/>
    <w:rsid w:val="009614E9"/>
    <w:rsid w:val="009670B8"/>
    <w:rsid w:val="009700C5"/>
    <w:rsid w:val="009705E4"/>
    <w:rsid w:val="00970A8E"/>
    <w:rsid w:val="00971D6F"/>
    <w:rsid w:val="00972068"/>
    <w:rsid w:val="00972B03"/>
    <w:rsid w:val="0097587B"/>
    <w:rsid w:val="00975E18"/>
    <w:rsid w:val="009779D0"/>
    <w:rsid w:val="00977F2E"/>
    <w:rsid w:val="0098093E"/>
    <w:rsid w:val="00980D0B"/>
    <w:rsid w:val="009824CB"/>
    <w:rsid w:val="00987295"/>
    <w:rsid w:val="00990DE6"/>
    <w:rsid w:val="009A326B"/>
    <w:rsid w:val="009A4110"/>
    <w:rsid w:val="009A490C"/>
    <w:rsid w:val="009A4C1E"/>
    <w:rsid w:val="009A5BE8"/>
    <w:rsid w:val="009A6FE3"/>
    <w:rsid w:val="009A78BF"/>
    <w:rsid w:val="009B043E"/>
    <w:rsid w:val="009B0795"/>
    <w:rsid w:val="009B1420"/>
    <w:rsid w:val="009B19F8"/>
    <w:rsid w:val="009B1BAD"/>
    <w:rsid w:val="009B1D3E"/>
    <w:rsid w:val="009B1D85"/>
    <w:rsid w:val="009B46A3"/>
    <w:rsid w:val="009B670B"/>
    <w:rsid w:val="009B6B5B"/>
    <w:rsid w:val="009C03C8"/>
    <w:rsid w:val="009C1705"/>
    <w:rsid w:val="009C179B"/>
    <w:rsid w:val="009C2CE7"/>
    <w:rsid w:val="009C2F47"/>
    <w:rsid w:val="009C36F7"/>
    <w:rsid w:val="009C3990"/>
    <w:rsid w:val="009C60D5"/>
    <w:rsid w:val="009C6F4E"/>
    <w:rsid w:val="009D0598"/>
    <w:rsid w:val="009D1F9B"/>
    <w:rsid w:val="009D21FC"/>
    <w:rsid w:val="009D3DDB"/>
    <w:rsid w:val="009D5399"/>
    <w:rsid w:val="009D6BA0"/>
    <w:rsid w:val="009E0012"/>
    <w:rsid w:val="009E0D13"/>
    <w:rsid w:val="009E1E97"/>
    <w:rsid w:val="009E20DC"/>
    <w:rsid w:val="009E2991"/>
    <w:rsid w:val="009E31F8"/>
    <w:rsid w:val="009E364B"/>
    <w:rsid w:val="009E6C4A"/>
    <w:rsid w:val="009E7E0A"/>
    <w:rsid w:val="009F0B16"/>
    <w:rsid w:val="009F155A"/>
    <w:rsid w:val="009F22B3"/>
    <w:rsid w:val="009F5BC4"/>
    <w:rsid w:val="009F6905"/>
    <w:rsid w:val="00A0082F"/>
    <w:rsid w:val="00A00E7A"/>
    <w:rsid w:val="00A00F39"/>
    <w:rsid w:val="00A0263A"/>
    <w:rsid w:val="00A0272B"/>
    <w:rsid w:val="00A02FE5"/>
    <w:rsid w:val="00A0365B"/>
    <w:rsid w:val="00A03FB1"/>
    <w:rsid w:val="00A0460F"/>
    <w:rsid w:val="00A053D2"/>
    <w:rsid w:val="00A05633"/>
    <w:rsid w:val="00A069BD"/>
    <w:rsid w:val="00A06AC5"/>
    <w:rsid w:val="00A06D8D"/>
    <w:rsid w:val="00A07BD3"/>
    <w:rsid w:val="00A1083A"/>
    <w:rsid w:val="00A12D67"/>
    <w:rsid w:val="00A13E74"/>
    <w:rsid w:val="00A1452B"/>
    <w:rsid w:val="00A1671D"/>
    <w:rsid w:val="00A17981"/>
    <w:rsid w:val="00A17E31"/>
    <w:rsid w:val="00A20DB8"/>
    <w:rsid w:val="00A21655"/>
    <w:rsid w:val="00A23D85"/>
    <w:rsid w:val="00A23E6B"/>
    <w:rsid w:val="00A2776C"/>
    <w:rsid w:val="00A27828"/>
    <w:rsid w:val="00A304A5"/>
    <w:rsid w:val="00A32397"/>
    <w:rsid w:val="00A32868"/>
    <w:rsid w:val="00A36740"/>
    <w:rsid w:val="00A36E57"/>
    <w:rsid w:val="00A3732D"/>
    <w:rsid w:val="00A413EF"/>
    <w:rsid w:val="00A42335"/>
    <w:rsid w:val="00A4403D"/>
    <w:rsid w:val="00A46C5C"/>
    <w:rsid w:val="00A5050B"/>
    <w:rsid w:val="00A505D2"/>
    <w:rsid w:val="00A520E1"/>
    <w:rsid w:val="00A52B1D"/>
    <w:rsid w:val="00A52DCC"/>
    <w:rsid w:val="00A56C5E"/>
    <w:rsid w:val="00A5758F"/>
    <w:rsid w:val="00A57DAA"/>
    <w:rsid w:val="00A61957"/>
    <w:rsid w:val="00A63402"/>
    <w:rsid w:val="00A6722F"/>
    <w:rsid w:val="00A7295B"/>
    <w:rsid w:val="00A7306F"/>
    <w:rsid w:val="00A7341E"/>
    <w:rsid w:val="00A750DC"/>
    <w:rsid w:val="00A80707"/>
    <w:rsid w:val="00A82E10"/>
    <w:rsid w:val="00A834DF"/>
    <w:rsid w:val="00A84700"/>
    <w:rsid w:val="00A84CD7"/>
    <w:rsid w:val="00A87E76"/>
    <w:rsid w:val="00A9015C"/>
    <w:rsid w:val="00A92A56"/>
    <w:rsid w:val="00A94119"/>
    <w:rsid w:val="00A97B99"/>
    <w:rsid w:val="00AA061B"/>
    <w:rsid w:val="00AA3F15"/>
    <w:rsid w:val="00AA7406"/>
    <w:rsid w:val="00AB0605"/>
    <w:rsid w:val="00AB0AD1"/>
    <w:rsid w:val="00AB0C12"/>
    <w:rsid w:val="00AB2627"/>
    <w:rsid w:val="00AB282B"/>
    <w:rsid w:val="00AB3A7F"/>
    <w:rsid w:val="00AB4D6A"/>
    <w:rsid w:val="00AB6D27"/>
    <w:rsid w:val="00AB7434"/>
    <w:rsid w:val="00AB7640"/>
    <w:rsid w:val="00AC0C8F"/>
    <w:rsid w:val="00AC10A4"/>
    <w:rsid w:val="00AC309B"/>
    <w:rsid w:val="00AC37FB"/>
    <w:rsid w:val="00AC3C78"/>
    <w:rsid w:val="00AC5A07"/>
    <w:rsid w:val="00AC5CBA"/>
    <w:rsid w:val="00AC6424"/>
    <w:rsid w:val="00AC7C89"/>
    <w:rsid w:val="00AC7F1C"/>
    <w:rsid w:val="00AD05B7"/>
    <w:rsid w:val="00AD1BA9"/>
    <w:rsid w:val="00AD2138"/>
    <w:rsid w:val="00AD270E"/>
    <w:rsid w:val="00AD44B6"/>
    <w:rsid w:val="00AD603C"/>
    <w:rsid w:val="00AD68B6"/>
    <w:rsid w:val="00AD7273"/>
    <w:rsid w:val="00AD739C"/>
    <w:rsid w:val="00AD7ABC"/>
    <w:rsid w:val="00AE0BDF"/>
    <w:rsid w:val="00AE0D34"/>
    <w:rsid w:val="00AE157F"/>
    <w:rsid w:val="00AE20CD"/>
    <w:rsid w:val="00AE25C3"/>
    <w:rsid w:val="00AE309F"/>
    <w:rsid w:val="00AE336D"/>
    <w:rsid w:val="00AE4577"/>
    <w:rsid w:val="00AE48AE"/>
    <w:rsid w:val="00AE542E"/>
    <w:rsid w:val="00AF2C6C"/>
    <w:rsid w:val="00AF2CC1"/>
    <w:rsid w:val="00AF339B"/>
    <w:rsid w:val="00AF40BA"/>
    <w:rsid w:val="00AF485C"/>
    <w:rsid w:val="00AF56F2"/>
    <w:rsid w:val="00AF5B97"/>
    <w:rsid w:val="00AF5EAC"/>
    <w:rsid w:val="00AF5FDB"/>
    <w:rsid w:val="00AF6C8C"/>
    <w:rsid w:val="00AF6EEE"/>
    <w:rsid w:val="00AF75A7"/>
    <w:rsid w:val="00B00C06"/>
    <w:rsid w:val="00B010D9"/>
    <w:rsid w:val="00B011D4"/>
    <w:rsid w:val="00B01B64"/>
    <w:rsid w:val="00B056E2"/>
    <w:rsid w:val="00B05E88"/>
    <w:rsid w:val="00B1067B"/>
    <w:rsid w:val="00B10F31"/>
    <w:rsid w:val="00B125D0"/>
    <w:rsid w:val="00B12A63"/>
    <w:rsid w:val="00B15B5F"/>
    <w:rsid w:val="00B16457"/>
    <w:rsid w:val="00B23E5D"/>
    <w:rsid w:val="00B27374"/>
    <w:rsid w:val="00B30A7B"/>
    <w:rsid w:val="00B31168"/>
    <w:rsid w:val="00B37295"/>
    <w:rsid w:val="00B37B99"/>
    <w:rsid w:val="00B41157"/>
    <w:rsid w:val="00B41784"/>
    <w:rsid w:val="00B45969"/>
    <w:rsid w:val="00B479FE"/>
    <w:rsid w:val="00B47AB3"/>
    <w:rsid w:val="00B51044"/>
    <w:rsid w:val="00B60E97"/>
    <w:rsid w:val="00B61D8E"/>
    <w:rsid w:val="00B621BF"/>
    <w:rsid w:val="00B62FB2"/>
    <w:rsid w:val="00B63BB9"/>
    <w:rsid w:val="00B63F30"/>
    <w:rsid w:val="00B67C02"/>
    <w:rsid w:val="00B71888"/>
    <w:rsid w:val="00B71B80"/>
    <w:rsid w:val="00B748F1"/>
    <w:rsid w:val="00B75C65"/>
    <w:rsid w:val="00B814BE"/>
    <w:rsid w:val="00B81CFE"/>
    <w:rsid w:val="00B84D81"/>
    <w:rsid w:val="00B86298"/>
    <w:rsid w:val="00B86767"/>
    <w:rsid w:val="00B86C19"/>
    <w:rsid w:val="00B87E1D"/>
    <w:rsid w:val="00B9138C"/>
    <w:rsid w:val="00B91C2A"/>
    <w:rsid w:val="00B93463"/>
    <w:rsid w:val="00B949AB"/>
    <w:rsid w:val="00B954AF"/>
    <w:rsid w:val="00B96E01"/>
    <w:rsid w:val="00B97745"/>
    <w:rsid w:val="00BA1C04"/>
    <w:rsid w:val="00BA27A7"/>
    <w:rsid w:val="00BA3AEF"/>
    <w:rsid w:val="00BA530A"/>
    <w:rsid w:val="00BA5786"/>
    <w:rsid w:val="00BA589E"/>
    <w:rsid w:val="00BA5D8E"/>
    <w:rsid w:val="00BA5E60"/>
    <w:rsid w:val="00BA7524"/>
    <w:rsid w:val="00BA7703"/>
    <w:rsid w:val="00BB05AC"/>
    <w:rsid w:val="00BB601D"/>
    <w:rsid w:val="00BB7013"/>
    <w:rsid w:val="00BC0104"/>
    <w:rsid w:val="00BC262E"/>
    <w:rsid w:val="00BC31F2"/>
    <w:rsid w:val="00BC4D8D"/>
    <w:rsid w:val="00BC5732"/>
    <w:rsid w:val="00BD0CC9"/>
    <w:rsid w:val="00BD0F68"/>
    <w:rsid w:val="00BD3F8B"/>
    <w:rsid w:val="00BD5269"/>
    <w:rsid w:val="00BD5BC0"/>
    <w:rsid w:val="00BD7E68"/>
    <w:rsid w:val="00BE21C7"/>
    <w:rsid w:val="00BE2D68"/>
    <w:rsid w:val="00BE307D"/>
    <w:rsid w:val="00BE3B20"/>
    <w:rsid w:val="00BE40CA"/>
    <w:rsid w:val="00BE48D7"/>
    <w:rsid w:val="00BE49FF"/>
    <w:rsid w:val="00BE5100"/>
    <w:rsid w:val="00BE520B"/>
    <w:rsid w:val="00BE5864"/>
    <w:rsid w:val="00BF0C12"/>
    <w:rsid w:val="00BF3805"/>
    <w:rsid w:val="00BF41C7"/>
    <w:rsid w:val="00BF5F2C"/>
    <w:rsid w:val="00BF6B00"/>
    <w:rsid w:val="00C028D5"/>
    <w:rsid w:val="00C02CA8"/>
    <w:rsid w:val="00C0314B"/>
    <w:rsid w:val="00C03646"/>
    <w:rsid w:val="00C03741"/>
    <w:rsid w:val="00C04553"/>
    <w:rsid w:val="00C04CB8"/>
    <w:rsid w:val="00C0575A"/>
    <w:rsid w:val="00C05D4C"/>
    <w:rsid w:val="00C10DCB"/>
    <w:rsid w:val="00C119EA"/>
    <w:rsid w:val="00C11AF0"/>
    <w:rsid w:val="00C12A7B"/>
    <w:rsid w:val="00C138E9"/>
    <w:rsid w:val="00C13AFE"/>
    <w:rsid w:val="00C15015"/>
    <w:rsid w:val="00C15EEB"/>
    <w:rsid w:val="00C162E0"/>
    <w:rsid w:val="00C164B5"/>
    <w:rsid w:val="00C176C0"/>
    <w:rsid w:val="00C20838"/>
    <w:rsid w:val="00C2117C"/>
    <w:rsid w:val="00C2134A"/>
    <w:rsid w:val="00C213B4"/>
    <w:rsid w:val="00C230A4"/>
    <w:rsid w:val="00C2639D"/>
    <w:rsid w:val="00C32FB1"/>
    <w:rsid w:val="00C3308F"/>
    <w:rsid w:val="00C34555"/>
    <w:rsid w:val="00C35123"/>
    <w:rsid w:val="00C35384"/>
    <w:rsid w:val="00C36173"/>
    <w:rsid w:val="00C3653E"/>
    <w:rsid w:val="00C37115"/>
    <w:rsid w:val="00C37621"/>
    <w:rsid w:val="00C41156"/>
    <w:rsid w:val="00C4239B"/>
    <w:rsid w:val="00C42634"/>
    <w:rsid w:val="00C4280A"/>
    <w:rsid w:val="00C42970"/>
    <w:rsid w:val="00C441C5"/>
    <w:rsid w:val="00C4475E"/>
    <w:rsid w:val="00C45222"/>
    <w:rsid w:val="00C513D5"/>
    <w:rsid w:val="00C52E65"/>
    <w:rsid w:val="00C53BCA"/>
    <w:rsid w:val="00C53DD1"/>
    <w:rsid w:val="00C54645"/>
    <w:rsid w:val="00C5489B"/>
    <w:rsid w:val="00C55DD9"/>
    <w:rsid w:val="00C55FAD"/>
    <w:rsid w:val="00C56162"/>
    <w:rsid w:val="00C562B7"/>
    <w:rsid w:val="00C6044A"/>
    <w:rsid w:val="00C62DCF"/>
    <w:rsid w:val="00C63D96"/>
    <w:rsid w:val="00C70F44"/>
    <w:rsid w:val="00C71CCD"/>
    <w:rsid w:val="00C72739"/>
    <w:rsid w:val="00C74428"/>
    <w:rsid w:val="00C7489A"/>
    <w:rsid w:val="00C75460"/>
    <w:rsid w:val="00C760E7"/>
    <w:rsid w:val="00C7631F"/>
    <w:rsid w:val="00C77680"/>
    <w:rsid w:val="00C77F5B"/>
    <w:rsid w:val="00C8082A"/>
    <w:rsid w:val="00C80881"/>
    <w:rsid w:val="00C82033"/>
    <w:rsid w:val="00C82DAD"/>
    <w:rsid w:val="00C84C91"/>
    <w:rsid w:val="00C85DDC"/>
    <w:rsid w:val="00C8771A"/>
    <w:rsid w:val="00C9179B"/>
    <w:rsid w:val="00C940A0"/>
    <w:rsid w:val="00C94ADA"/>
    <w:rsid w:val="00C94CD2"/>
    <w:rsid w:val="00C95BDB"/>
    <w:rsid w:val="00C96186"/>
    <w:rsid w:val="00CA1B6A"/>
    <w:rsid w:val="00CA21A4"/>
    <w:rsid w:val="00CA36F5"/>
    <w:rsid w:val="00CA5D13"/>
    <w:rsid w:val="00CA6DA2"/>
    <w:rsid w:val="00CA714B"/>
    <w:rsid w:val="00CB10E0"/>
    <w:rsid w:val="00CB2F5D"/>
    <w:rsid w:val="00CB3F62"/>
    <w:rsid w:val="00CB6E6A"/>
    <w:rsid w:val="00CB7536"/>
    <w:rsid w:val="00CC1B3C"/>
    <w:rsid w:val="00CC235D"/>
    <w:rsid w:val="00CC28D9"/>
    <w:rsid w:val="00CC2FEC"/>
    <w:rsid w:val="00CC4CF5"/>
    <w:rsid w:val="00CC71FA"/>
    <w:rsid w:val="00CC7461"/>
    <w:rsid w:val="00CD25FE"/>
    <w:rsid w:val="00CD2894"/>
    <w:rsid w:val="00CD2FCD"/>
    <w:rsid w:val="00CD415F"/>
    <w:rsid w:val="00CD509E"/>
    <w:rsid w:val="00CD5817"/>
    <w:rsid w:val="00CD7B3B"/>
    <w:rsid w:val="00CE078D"/>
    <w:rsid w:val="00CE4864"/>
    <w:rsid w:val="00CE59E5"/>
    <w:rsid w:val="00CE5ADC"/>
    <w:rsid w:val="00CE6A6A"/>
    <w:rsid w:val="00CE7CF0"/>
    <w:rsid w:val="00CF18C3"/>
    <w:rsid w:val="00CF2DE2"/>
    <w:rsid w:val="00CF32F8"/>
    <w:rsid w:val="00CF5BEF"/>
    <w:rsid w:val="00CF7490"/>
    <w:rsid w:val="00D007D4"/>
    <w:rsid w:val="00D024E4"/>
    <w:rsid w:val="00D03C5D"/>
    <w:rsid w:val="00D058EC"/>
    <w:rsid w:val="00D06554"/>
    <w:rsid w:val="00D06C33"/>
    <w:rsid w:val="00D07663"/>
    <w:rsid w:val="00D112EA"/>
    <w:rsid w:val="00D145D8"/>
    <w:rsid w:val="00D15B51"/>
    <w:rsid w:val="00D15EA5"/>
    <w:rsid w:val="00D20AE9"/>
    <w:rsid w:val="00D230C5"/>
    <w:rsid w:val="00D25183"/>
    <w:rsid w:val="00D25203"/>
    <w:rsid w:val="00D25E56"/>
    <w:rsid w:val="00D27DFD"/>
    <w:rsid w:val="00D3059D"/>
    <w:rsid w:val="00D31C65"/>
    <w:rsid w:val="00D31F18"/>
    <w:rsid w:val="00D32649"/>
    <w:rsid w:val="00D3676B"/>
    <w:rsid w:val="00D3780B"/>
    <w:rsid w:val="00D44A34"/>
    <w:rsid w:val="00D50B85"/>
    <w:rsid w:val="00D52EBE"/>
    <w:rsid w:val="00D55419"/>
    <w:rsid w:val="00D570B6"/>
    <w:rsid w:val="00D604EE"/>
    <w:rsid w:val="00D611F8"/>
    <w:rsid w:val="00D6295D"/>
    <w:rsid w:val="00D62DB6"/>
    <w:rsid w:val="00D653A7"/>
    <w:rsid w:val="00D70524"/>
    <w:rsid w:val="00D72ABB"/>
    <w:rsid w:val="00D742BF"/>
    <w:rsid w:val="00D8059F"/>
    <w:rsid w:val="00D8116E"/>
    <w:rsid w:val="00D83B01"/>
    <w:rsid w:val="00D84A15"/>
    <w:rsid w:val="00D879E0"/>
    <w:rsid w:val="00D90F2A"/>
    <w:rsid w:val="00D92180"/>
    <w:rsid w:val="00D923F1"/>
    <w:rsid w:val="00D92847"/>
    <w:rsid w:val="00D92AAA"/>
    <w:rsid w:val="00D94660"/>
    <w:rsid w:val="00D94672"/>
    <w:rsid w:val="00D95216"/>
    <w:rsid w:val="00D95940"/>
    <w:rsid w:val="00DA0E00"/>
    <w:rsid w:val="00DA2E34"/>
    <w:rsid w:val="00DB0A53"/>
    <w:rsid w:val="00DB20B7"/>
    <w:rsid w:val="00DB2691"/>
    <w:rsid w:val="00DB373A"/>
    <w:rsid w:val="00DB3D04"/>
    <w:rsid w:val="00DB40A0"/>
    <w:rsid w:val="00DB543D"/>
    <w:rsid w:val="00DC038F"/>
    <w:rsid w:val="00DC40EF"/>
    <w:rsid w:val="00DC44FD"/>
    <w:rsid w:val="00DC4B33"/>
    <w:rsid w:val="00DC4D23"/>
    <w:rsid w:val="00DC5A90"/>
    <w:rsid w:val="00DC692A"/>
    <w:rsid w:val="00DC6F01"/>
    <w:rsid w:val="00DC70E5"/>
    <w:rsid w:val="00DC7FEA"/>
    <w:rsid w:val="00DD241A"/>
    <w:rsid w:val="00DD4CBB"/>
    <w:rsid w:val="00DD6670"/>
    <w:rsid w:val="00DE0201"/>
    <w:rsid w:val="00DE1E4A"/>
    <w:rsid w:val="00DE3124"/>
    <w:rsid w:val="00DE3230"/>
    <w:rsid w:val="00DE3F68"/>
    <w:rsid w:val="00DE6B7B"/>
    <w:rsid w:val="00DE6D93"/>
    <w:rsid w:val="00DE7CC9"/>
    <w:rsid w:val="00DF093D"/>
    <w:rsid w:val="00DF2B7B"/>
    <w:rsid w:val="00DF305A"/>
    <w:rsid w:val="00DF3BF9"/>
    <w:rsid w:val="00DF5946"/>
    <w:rsid w:val="00DF6E0C"/>
    <w:rsid w:val="00DF79E1"/>
    <w:rsid w:val="00E010FC"/>
    <w:rsid w:val="00E011A5"/>
    <w:rsid w:val="00E01A0A"/>
    <w:rsid w:val="00E01A10"/>
    <w:rsid w:val="00E0403D"/>
    <w:rsid w:val="00E040FA"/>
    <w:rsid w:val="00E04CB4"/>
    <w:rsid w:val="00E05E48"/>
    <w:rsid w:val="00E0719A"/>
    <w:rsid w:val="00E07B81"/>
    <w:rsid w:val="00E117CF"/>
    <w:rsid w:val="00E16106"/>
    <w:rsid w:val="00E16856"/>
    <w:rsid w:val="00E17119"/>
    <w:rsid w:val="00E17F59"/>
    <w:rsid w:val="00E215D5"/>
    <w:rsid w:val="00E2253B"/>
    <w:rsid w:val="00E22CB1"/>
    <w:rsid w:val="00E233B7"/>
    <w:rsid w:val="00E2378D"/>
    <w:rsid w:val="00E26705"/>
    <w:rsid w:val="00E27815"/>
    <w:rsid w:val="00E30421"/>
    <w:rsid w:val="00E31BCB"/>
    <w:rsid w:val="00E32B20"/>
    <w:rsid w:val="00E34A3D"/>
    <w:rsid w:val="00E34D22"/>
    <w:rsid w:val="00E3531A"/>
    <w:rsid w:val="00E3653C"/>
    <w:rsid w:val="00E37430"/>
    <w:rsid w:val="00E40E40"/>
    <w:rsid w:val="00E412C6"/>
    <w:rsid w:val="00E41375"/>
    <w:rsid w:val="00E4225D"/>
    <w:rsid w:val="00E44474"/>
    <w:rsid w:val="00E4508D"/>
    <w:rsid w:val="00E45DE5"/>
    <w:rsid w:val="00E46626"/>
    <w:rsid w:val="00E512AC"/>
    <w:rsid w:val="00E523A2"/>
    <w:rsid w:val="00E52B12"/>
    <w:rsid w:val="00E544FE"/>
    <w:rsid w:val="00E559A3"/>
    <w:rsid w:val="00E65057"/>
    <w:rsid w:val="00E653B3"/>
    <w:rsid w:val="00E65DE0"/>
    <w:rsid w:val="00E66F71"/>
    <w:rsid w:val="00E67CBE"/>
    <w:rsid w:val="00E70A2C"/>
    <w:rsid w:val="00E71732"/>
    <w:rsid w:val="00E71B01"/>
    <w:rsid w:val="00E71BCA"/>
    <w:rsid w:val="00E73AFE"/>
    <w:rsid w:val="00E75948"/>
    <w:rsid w:val="00E76201"/>
    <w:rsid w:val="00E76598"/>
    <w:rsid w:val="00E7660B"/>
    <w:rsid w:val="00E77301"/>
    <w:rsid w:val="00E77846"/>
    <w:rsid w:val="00E818D0"/>
    <w:rsid w:val="00E8368F"/>
    <w:rsid w:val="00E844FC"/>
    <w:rsid w:val="00E85693"/>
    <w:rsid w:val="00E9130E"/>
    <w:rsid w:val="00E91C6D"/>
    <w:rsid w:val="00E9578A"/>
    <w:rsid w:val="00E9606C"/>
    <w:rsid w:val="00E97265"/>
    <w:rsid w:val="00EA111F"/>
    <w:rsid w:val="00EA290A"/>
    <w:rsid w:val="00EA5860"/>
    <w:rsid w:val="00EB18AC"/>
    <w:rsid w:val="00EB2C3F"/>
    <w:rsid w:val="00EB3FB6"/>
    <w:rsid w:val="00EB73FB"/>
    <w:rsid w:val="00EB78FF"/>
    <w:rsid w:val="00EC1522"/>
    <w:rsid w:val="00EC2178"/>
    <w:rsid w:val="00EC3B1D"/>
    <w:rsid w:val="00EC46DE"/>
    <w:rsid w:val="00EC553B"/>
    <w:rsid w:val="00EC7C45"/>
    <w:rsid w:val="00ED208B"/>
    <w:rsid w:val="00ED2B18"/>
    <w:rsid w:val="00ED4D46"/>
    <w:rsid w:val="00ED501A"/>
    <w:rsid w:val="00ED7D3D"/>
    <w:rsid w:val="00EE147F"/>
    <w:rsid w:val="00EE56BB"/>
    <w:rsid w:val="00EE70E2"/>
    <w:rsid w:val="00EE7427"/>
    <w:rsid w:val="00EF08CE"/>
    <w:rsid w:val="00EF2803"/>
    <w:rsid w:val="00EF3FA9"/>
    <w:rsid w:val="00EF5B5B"/>
    <w:rsid w:val="00EF5B60"/>
    <w:rsid w:val="00EF62A1"/>
    <w:rsid w:val="00EF686A"/>
    <w:rsid w:val="00F0154A"/>
    <w:rsid w:val="00F036B1"/>
    <w:rsid w:val="00F039E1"/>
    <w:rsid w:val="00F04696"/>
    <w:rsid w:val="00F05165"/>
    <w:rsid w:val="00F0589A"/>
    <w:rsid w:val="00F06C86"/>
    <w:rsid w:val="00F101B4"/>
    <w:rsid w:val="00F1094B"/>
    <w:rsid w:val="00F118CA"/>
    <w:rsid w:val="00F11CE7"/>
    <w:rsid w:val="00F12C65"/>
    <w:rsid w:val="00F141A3"/>
    <w:rsid w:val="00F1492E"/>
    <w:rsid w:val="00F156F8"/>
    <w:rsid w:val="00F17507"/>
    <w:rsid w:val="00F17EBB"/>
    <w:rsid w:val="00F200C6"/>
    <w:rsid w:val="00F22E88"/>
    <w:rsid w:val="00F233ED"/>
    <w:rsid w:val="00F23974"/>
    <w:rsid w:val="00F255E4"/>
    <w:rsid w:val="00F2573B"/>
    <w:rsid w:val="00F25800"/>
    <w:rsid w:val="00F25AED"/>
    <w:rsid w:val="00F25E37"/>
    <w:rsid w:val="00F30194"/>
    <w:rsid w:val="00F31920"/>
    <w:rsid w:val="00F3210E"/>
    <w:rsid w:val="00F33591"/>
    <w:rsid w:val="00F33EED"/>
    <w:rsid w:val="00F34318"/>
    <w:rsid w:val="00F37FD8"/>
    <w:rsid w:val="00F414DB"/>
    <w:rsid w:val="00F448E8"/>
    <w:rsid w:val="00F46015"/>
    <w:rsid w:val="00F5076E"/>
    <w:rsid w:val="00F53A5F"/>
    <w:rsid w:val="00F54B99"/>
    <w:rsid w:val="00F54C1B"/>
    <w:rsid w:val="00F5711A"/>
    <w:rsid w:val="00F60786"/>
    <w:rsid w:val="00F608D1"/>
    <w:rsid w:val="00F61466"/>
    <w:rsid w:val="00F62D1F"/>
    <w:rsid w:val="00F63956"/>
    <w:rsid w:val="00F65C4A"/>
    <w:rsid w:val="00F66720"/>
    <w:rsid w:val="00F6700D"/>
    <w:rsid w:val="00F67DD1"/>
    <w:rsid w:val="00F701D9"/>
    <w:rsid w:val="00F70893"/>
    <w:rsid w:val="00F70C9C"/>
    <w:rsid w:val="00F711B6"/>
    <w:rsid w:val="00F718E8"/>
    <w:rsid w:val="00F77B5D"/>
    <w:rsid w:val="00F81551"/>
    <w:rsid w:val="00F82E97"/>
    <w:rsid w:val="00F84170"/>
    <w:rsid w:val="00F864A2"/>
    <w:rsid w:val="00F900DF"/>
    <w:rsid w:val="00F92391"/>
    <w:rsid w:val="00F95F6E"/>
    <w:rsid w:val="00F96DED"/>
    <w:rsid w:val="00F97E6E"/>
    <w:rsid w:val="00FA079B"/>
    <w:rsid w:val="00FA0DF2"/>
    <w:rsid w:val="00FA38FC"/>
    <w:rsid w:val="00FA5410"/>
    <w:rsid w:val="00FA702E"/>
    <w:rsid w:val="00FB00E7"/>
    <w:rsid w:val="00FB390E"/>
    <w:rsid w:val="00FB4199"/>
    <w:rsid w:val="00FB5530"/>
    <w:rsid w:val="00FC11A6"/>
    <w:rsid w:val="00FC1388"/>
    <w:rsid w:val="00FC1581"/>
    <w:rsid w:val="00FC1F47"/>
    <w:rsid w:val="00FC3514"/>
    <w:rsid w:val="00FC3839"/>
    <w:rsid w:val="00FC450C"/>
    <w:rsid w:val="00FC6460"/>
    <w:rsid w:val="00FC7041"/>
    <w:rsid w:val="00FD0F87"/>
    <w:rsid w:val="00FD13D4"/>
    <w:rsid w:val="00FD29AF"/>
    <w:rsid w:val="00FE107B"/>
    <w:rsid w:val="00FE173D"/>
    <w:rsid w:val="00FE2603"/>
    <w:rsid w:val="00FE321A"/>
    <w:rsid w:val="00FE33D7"/>
    <w:rsid w:val="00FE39A5"/>
    <w:rsid w:val="00FE5E15"/>
    <w:rsid w:val="00FE663C"/>
    <w:rsid w:val="00FE7457"/>
    <w:rsid w:val="00FE7FE6"/>
    <w:rsid w:val="00FF1A5D"/>
    <w:rsid w:val="00FF2924"/>
    <w:rsid w:val="00FF414F"/>
    <w:rsid w:val="00FF4361"/>
    <w:rsid w:val="00FF4BED"/>
    <w:rsid w:val="00FF6825"/>
    <w:rsid w:val="00FF7386"/>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4C657"/>
  <w15:chartTrackingRefBased/>
  <w15:docId w15:val="{88C80C85-8951-4CBF-92AB-95F07F926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my-MM"/>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F20"/>
  </w:style>
  <w:style w:type="paragraph" w:styleId="Heading1">
    <w:name w:val="heading 1"/>
    <w:basedOn w:val="Normal"/>
    <w:next w:val="Normal"/>
    <w:link w:val="Heading1Char"/>
    <w:uiPriority w:val="9"/>
    <w:qFormat/>
    <w:rsid w:val="00DD24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DD24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24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24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24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2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4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D24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24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24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24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2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41A"/>
    <w:rPr>
      <w:rFonts w:eastAsiaTheme="majorEastAsia" w:cstheme="majorBidi"/>
      <w:color w:val="272727" w:themeColor="text1" w:themeTint="D8"/>
    </w:rPr>
  </w:style>
  <w:style w:type="paragraph" w:styleId="Title">
    <w:name w:val="Title"/>
    <w:basedOn w:val="Normal"/>
    <w:next w:val="Normal"/>
    <w:link w:val="TitleChar"/>
    <w:uiPriority w:val="10"/>
    <w:qFormat/>
    <w:rsid w:val="00DD2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41A"/>
    <w:pPr>
      <w:spacing w:before="160"/>
      <w:jc w:val="center"/>
    </w:pPr>
    <w:rPr>
      <w:i/>
      <w:iCs/>
      <w:color w:val="404040" w:themeColor="text1" w:themeTint="BF"/>
    </w:rPr>
  </w:style>
  <w:style w:type="character" w:customStyle="1" w:styleId="QuoteChar">
    <w:name w:val="Quote Char"/>
    <w:basedOn w:val="DefaultParagraphFont"/>
    <w:link w:val="Quote"/>
    <w:uiPriority w:val="29"/>
    <w:rsid w:val="00DD241A"/>
    <w:rPr>
      <w:i/>
      <w:iCs/>
      <w:color w:val="404040" w:themeColor="text1" w:themeTint="BF"/>
    </w:rPr>
  </w:style>
  <w:style w:type="paragraph" w:styleId="ListParagraph">
    <w:name w:val="List Paragraph"/>
    <w:basedOn w:val="Normal"/>
    <w:uiPriority w:val="34"/>
    <w:qFormat/>
    <w:rsid w:val="00DD241A"/>
    <w:pPr>
      <w:ind w:left="720"/>
      <w:contextualSpacing/>
    </w:pPr>
  </w:style>
  <w:style w:type="character" w:styleId="IntenseEmphasis">
    <w:name w:val="Intense Emphasis"/>
    <w:basedOn w:val="DefaultParagraphFont"/>
    <w:uiPriority w:val="21"/>
    <w:qFormat/>
    <w:rsid w:val="00DD241A"/>
    <w:rPr>
      <w:i/>
      <w:iCs/>
      <w:color w:val="2F5496" w:themeColor="accent1" w:themeShade="BF"/>
    </w:rPr>
  </w:style>
  <w:style w:type="paragraph" w:styleId="IntenseQuote">
    <w:name w:val="Intense Quote"/>
    <w:basedOn w:val="Normal"/>
    <w:next w:val="Normal"/>
    <w:link w:val="IntenseQuoteChar"/>
    <w:uiPriority w:val="30"/>
    <w:qFormat/>
    <w:rsid w:val="00DD24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241A"/>
    <w:rPr>
      <w:i/>
      <w:iCs/>
      <w:color w:val="2F5496" w:themeColor="accent1" w:themeShade="BF"/>
    </w:rPr>
  </w:style>
  <w:style w:type="character" w:styleId="IntenseReference">
    <w:name w:val="Intense Reference"/>
    <w:basedOn w:val="DefaultParagraphFont"/>
    <w:uiPriority w:val="32"/>
    <w:qFormat/>
    <w:rsid w:val="00DD241A"/>
    <w:rPr>
      <w:b/>
      <w:bCs/>
      <w:smallCaps/>
      <w:color w:val="2F5496" w:themeColor="accent1" w:themeShade="BF"/>
      <w:spacing w:val="5"/>
    </w:rPr>
  </w:style>
  <w:style w:type="paragraph" w:styleId="Header">
    <w:name w:val="header"/>
    <w:basedOn w:val="Normal"/>
    <w:link w:val="HeaderChar"/>
    <w:uiPriority w:val="99"/>
    <w:rsid w:val="002A400B"/>
    <w:pPr>
      <w:tabs>
        <w:tab w:val="center" w:pos="4320"/>
        <w:tab w:val="right" w:pos="8640"/>
      </w:tabs>
      <w:spacing w:after="0" w:line="240" w:lineRule="auto"/>
    </w:pPr>
    <w:rPr>
      <w:rFonts w:ascii="Garamond" w:eastAsia="Times New Roman" w:hAnsi="Garamond" w:cs="Times New Roman"/>
      <w:color w:val="008000"/>
      <w:w w:val="120"/>
      <w:kern w:val="0"/>
      <w:lang w:val="en-CA" w:bidi="ar-SA"/>
      <w14:ligatures w14:val="none"/>
    </w:rPr>
  </w:style>
  <w:style w:type="character" w:customStyle="1" w:styleId="HeaderChar">
    <w:name w:val="Header Char"/>
    <w:basedOn w:val="DefaultParagraphFont"/>
    <w:link w:val="Header"/>
    <w:uiPriority w:val="99"/>
    <w:rsid w:val="002A400B"/>
    <w:rPr>
      <w:rFonts w:ascii="Garamond" w:eastAsia="Times New Roman" w:hAnsi="Garamond" w:cs="Times New Roman"/>
      <w:color w:val="008000"/>
      <w:w w:val="120"/>
      <w:kern w:val="0"/>
      <w:lang w:val="en-CA" w:bidi="ar-SA"/>
      <w14:ligatures w14:val="none"/>
    </w:rPr>
  </w:style>
  <w:style w:type="table" w:styleId="TableGrid">
    <w:name w:val="Table Grid"/>
    <w:basedOn w:val="TableNormal"/>
    <w:uiPriority w:val="59"/>
    <w:rsid w:val="001B3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A0765"/>
    <w:pPr>
      <w:spacing w:line="240" w:lineRule="auto"/>
      <w:jc w:val="both"/>
    </w:pPr>
    <w:rPr>
      <w:rFonts w:ascii="Calibri" w:hAnsi="Calibri" w:cs="Calibri"/>
      <w:noProof/>
      <w:sz w:val="22"/>
      <w:szCs w:val="22"/>
    </w:rPr>
  </w:style>
  <w:style w:type="character" w:customStyle="1" w:styleId="EndNoteBibliographyChar">
    <w:name w:val="EndNote Bibliography Char"/>
    <w:basedOn w:val="DefaultParagraphFont"/>
    <w:link w:val="EndNoteBibliography"/>
    <w:rsid w:val="002A0765"/>
    <w:rPr>
      <w:rFonts w:ascii="Calibri" w:hAnsi="Calibri" w:cs="Calibri"/>
      <w:noProof/>
      <w:sz w:val="22"/>
      <w:szCs w:val="22"/>
    </w:rPr>
  </w:style>
  <w:style w:type="character" w:styleId="Hyperlink">
    <w:name w:val="Hyperlink"/>
    <w:basedOn w:val="DefaultParagraphFont"/>
    <w:uiPriority w:val="99"/>
    <w:unhideWhenUsed/>
    <w:rsid w:val="002A0765"/>
    <w:rPr>
      <w:color w:val="0563C1" w:themeColor="hyperlink"/>
      <w:u w:val="single"/>
    </w:rPr>
  </w:style>
  <w:style w:type="paragraph" w:customStyle="1" w:styleId="EndNoteBibliographyTitle">
    <w:name w:val="EndNote Bibliography Title"/>
    <w:basedOn w:val="Normal"/>
    <w:link w:val="EndNoteBibliographyTitleChar"/>
    <w:rsid w:val="002A0765"/>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2A0765"/>
    <w:rPr>
      <w:rFonts w:ascii="Calibri" w:hAnsi="Calibri" w:cs="Calibri"/>
      <w:noProof/>
      <w:sz w:val="22"/>
    </w:rPr>
  </w:style>
  <w:style w:type="character" w:styleId="UnresolvedMention">
    <w:name w:val="Unresolved Mention"/>
    <w:basedOn w:val="DefaultParagraphFont"/>
    <w:uiPriority w:val="99"/>
    <w:semiHidden/>
    <w:unhideWhenUsed/>
    <w:rsid w:val="002A0765"/>
    <w:rPr>
      <w:color w:val="605E5C"/>
      <w:shd w:val="clear" w:color="auto" w:fill="E1DFDD"/>
    </w:rPr>
  </w:style>
  <w:style w:type="paragraph" w:styleId="Footer">
    <w:name w:val="footer"/>
    <w:basedOn w:val="Normal"/>
    <w:link w:val="FooterChar"/>
    <w:uiPriority w:val="99"/>
    <w:unhideWhenUsed/>
    <w:rsid w:val="00876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18"/>
  </w:style>
  <w:style w:type="paragraph" w:customStyle="1" w:styleId="JBI-MainHeading">
    <w:name w:val="JBI-Main Heading"/>
    <w:basedOn w:val="Heading1"/>
    <w:qFormat/>
    <w:rsid w:val="009B1D3E"/>
    <w:pPr>
      <w:keepNext w:val="0"/>
      <w:keepLines w:val="0"/>
      <w:tabs>
        <w:tab w:val="left" w:pos="567"/>
      </w:tabs>
      <w:snapToGrid w:val="0"/>
      <w:spacing w:before="80" w:after="40" w:line="240" w:lineRule="atLeast"/>
    </w:pPr>
    <w:rPr>
      <w:rFonts w:ascii="Calibri" w:eastAsia="Times New Roman" w:hAnsi="Calibri" w:cs="Arial"/>
      <w:b/>
      <w:caps/>
      <w:color w:val="005A9C"/>
      <w:kern w:val="0"/>
      <w:szCs w:val="28"/>
      <w:lang w:val="en-NZ" w:eastAsia="en-NZ" w:bidi="ar-SA"/>
      <w14:ligatures w14:val="none"/>
    </w:rPr>
  </w:style>
  <w:style w:type="table" w:customStyle="1" w:styleId="TableGrid5">
    <w:name w:val="Table Grid5"/>
    <w:basedOn w:val="TableNormal"/>
    <w:next w:val="TableGrid"/>
    <w:uiPriority w:val="59"/>
    <w:rsid w:val="0081714D"/>
    <w:pPr>
      <w:spacing w:after="0" w:line="240" w:lineRule="auto"/>
    </w:pPr>
    <w:rPr>
      <w:rFonts w:eastAsia="Calibri"/>
      <w:kern w:val="0"/>
      <w:sz w:val="22"/>
      <w:szCs w:val="22"/>
      <w:lang w:val="en-AU"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61AA8"/>
    <w:rPr>
      <w:color w:val="954F72" w:themeColor="followedHyperlink"/>
      <w:u w:val="single"/>
    </w:rPr>
  </w:style>
  <w:style w:type="character" w:styleId="LineNumber">
    <w:name w:val="line number"/>
    <w:basedOn w:val="DefaultParagraphFont"/>
    <w:uiPriority w:val="99"/>
    <w:semiHidden/>
    <w:unhideWhenUsed/>
    <w:rsid w:val="00517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3922">
      <w:bodyDiv w:val="1"/>
      <w:marLeft w:val="0"/>
      <w:marRight w:val="0"/>
      <w:marTop w:val="0"/>
      <w:marBottom w:val="0"/>
      <w:divBdr>
        <w:top w:val="none" w:sz="0" w:space="0" w:color="auto"/>
        <w:left w:val="none" w:sz="0" w:space="0" w:color="auto"/>
        <w:bottom w:val="none" w:sz="0" w:space="0" w:color="auto"/>
        <w:right w:val="none" w:sz="0" w:space="0" w:color="auto"/>
      </w:divBdr>
    </w:div>
    <w:div w:id="41373034">
      <w:bodyDiv w:val="1"/>
      <w:marLeft w:val="0"/>
      <w:marRight w:val="0"/>
      <w:marTop w:val="0"/>
      <w:marBottom w:val="0"/>
      <w:divBdr>
        <w:top w:val="none" w:sz="0" w:space="0" w:color="auto"/>
        <w:left w:val="none" w:sz="0" w:space="0" w:color="auto"/>
        <w:bottom w:val="none" w:sz="0" w:space="0" w:color="auto"/>
        <w:right w:val="none" w:sz="0" w:space="0" w:color="auto"/>
      </w:divBdr>
    </w:div>
    <w:div w:id="80570689">
      <w:bodyDiv w:val="1"/>
      <w:marLeft w:val="0"/>
      <w:marRight w:val="0"/>
      <w:marTop w:val="0"/>
      <w:marBottom w:val="0"/>
      <w:divBdr>
        <w:top w:val="none" w:sz="0" w:space="0" w:color="auto"/>
        <w:left w:val="none" w:sz="0" w:space="0" w:color="auto"/>
        <w:bottom w:val="none" w:sz="0" w:space="0" w:color="auto"/>
        <w:right w:val="none" w:sz="0" w:space="0" w:color="auto"/>
      </w:divBdr>
    </w:div>
    <w:div w:id="112671769">
      <w:bodyDiv w:val="1"/>
      <w:marLeft w:val="0"/>
      <w:marRight w:val="0"/>
      <w:marTop w:val="0"/>
      <w:marBottom w:val="0"/>
      <w:divBdr>
        <w:top w:val="none" w:sz="0" w:space="0" w:color="auto"/>
        <w:left w:val="none" w:sz="0" w:space="0" w:color="auto"/>
        <w:bottom w:val="none" w:sz="0" w:space="0" w:color="auto"/>
        <w:right w:val="none" w:sz="0" w:space="0" w:color="auto"/>
      </w:divBdr>
    </w:div>
    <w:div w:id="113717600">
      <w:bodyDiv w:val="1"/>
      <w:marLeft w:val="0"/>
      <w:marRight w:val="0"/>
      <w:marTop w:val="0"/>
      <w:marBottom w:val="0"/>
      <w:divBdr>
        <w:top w:val="none" w:sz="0" w:space="0" w:color="auto"/>
        <w:left w:val="none" w:sz="0" w:space="0" w:color="auto"/>
        <w:bottom w:val="none" w:sz="0" w:space="0" w:color="auto"/>
        <w:right w:val="none" w:sz="0" w:space="0" w:color="auto"/>
      </w:divBdr>
    </w:div>
    <w:div w:id="133569725">
      <w:bodyDiv w:val="1"/>
      <w:marLeft w:val="0"/>
      <w:marRight w:val="0"/>
      <w:marTop w:val="0"/>
      <w:marBottom w:val="0"/>
      <w:divBdr>
        <w:top w:val="none" w:sz="0" w:space="0" w:color="auto"/>
        <w:left w:val="none" w:sz="0" w:space="0" w:color="auto"/>
        <w:bottom w:val="none" w:sz="0" w:space="0" w:color="auto"/>
        <w:right w:val="none" w:sz="0" w:space="0" w:color="auto"/>
      </w:divBdr>
    </w:div>
    <w:div w:id="141436445">
      <w:bodyDiv w:val="1"/>
      <w:marLeft w:val="0"/>
      <w:marRight w:val="0"/>
      <w:marTop w:val="0"/>
      <w:marBottom w:val="0"/>
      <w:divBdr>
        <w:top w:val="none" w:sz="0" w:space="0" w:color="auto"/>
        <w:left w:val="none" w:sz="0" w:space="0" w:color="auto"/>
        <w:bottom w:val="none" w:sz="0" w:space="0" w:color="auto"/>
        <w:right w:val="none" w:sz="0" w:space="0" w:color="auto"/>
      </w:divBdr>
    </w:div>
    <w:div w:id="221987777">
      <w:bodyDiv w:val="1"/>
      <w:marLeft w:val="0"/>
      <w:marRight w:val="0"/>
      <w:marTop w:val="0"/>
      <w:marBottom w:val="0"/>
      <w:divBdr>
        <w:top w:val="none" w:sz="0" w:space="0" w:color="auto"/>
        <w:left w:val="none" w:sz="0" w:space="0" w:color="auto"/>
        <w:bottom w:val="none" w:sz="0" w:space="0" w:color="auto"/>
        <w:right w:val="none" w:sz="0" w:space="0" w:color="auto"/>
      </w:divBdr>
    </w:div>
    <w:div w:id="271860567">
      <w:bodyDiv w:val="1"/>
      <w:marLeft w:val="0"/>
      <w:marRight w:val="0"/>
      <w:marTop w:val="0"/>
      <w:marBottom w:val="0"/>
      <w:divBdr>
        <w:top w:val="none" w:sz="0" w:space="0" w:color="auto"/>
        <w:left w:val="none" w:sz="0" w:space="0" w:color="auto"/>
        <w:bottom w:val="none" w:sz="0" w:space="0" w:color="auto"/>
        <w:right w:val="none" w:sz="0" w:space="0" w:color="auto"/>
      </w:divBdr>
    </w:div>
    <w:div w:id="321541633">
      <w:bodyDiv w:val="1"/>
      <w:marLeft w:val="0"/>
      <w:marRight w:val="0"/>
      <w:marTop w:val="0"/>
      <w:marBottom w:val="0"/>
      <w:divBdr>
        <w:top w:val="none" w:sz="0" w:space="0" w:color="auto"/>
        <w:left w:val="none" w:sz="0" w:space="0" w:color="auto"/>
        <w:bottom w:val="none" w:sz="0" w:space="0" w:color="auto"/>
        <w:right w:val="none" w:sz="0" w:space="0" w:color="auto"/>
      </w:divBdr>
    </w:div>
    <w:div w:id="353043655">
      <w:bodyDiv w:val="1"/>
      <w:marLeft w:val="0"/>
      <w:marRight w:val="0"/>
      <w:marTop w:val="0"/>
      <w:marBottom w:val="0"/>
      <w:divBdr>
        <w:top w:val="none" w:sz="0" w:space="0" w:color="auto"/>
        <w:left w:val="none" w:sz="0" w:space="0" w:color="auto"/>
        <w:bottom w:val="none" w:sz="0" w:space="0" w:color="auto"/>
        <w:right w:val="none" w:sz="0" w:space="0" w:color="auto"/>
      </w:divBdr>
    </w:div>
    <w:div w:id="359667598">
      <w:bodyDiv w:val="1"/>
      <w:marLeft w:val="0"/>
      <w:marRight w:val="0"/>
      <w:marTop w:val="0"/>
      <w:marBottom w:val="0"/>
      <w:divBdr>
        <w:top w:val="none" w:sz="0" w:space="0" w:color="auto"/>
        <w:left w:val="none" w:sz="0" w:space="0" w:color="auto"/>
        <w:bottom w:val="none" w:sz="0" w:space="0" w:color="auto"/>
        <w:right w:val="none" w:sz="0" w:space="0" w:color="auto"/>
      </w:divBdr>
    </w:div>
    <w:div w:id="362873425">
      <w:bodyDiv w:val="1"/>
      <w:marLeft w:val="0"/>
      <w:marRight w:val="0"/>
      <w:marTop w:val="0"/>
      <w:marBottom w:val="0"/>
      <w:divBdr>
        <w:top w:val="none" w:sz="0" w:space="0" w:color="auto"/>
        <w:left w:val="none" w:sz="0" w:space="0" w:color="auto"/>
        <w:bottom w:val="none" w:sz="0" w:space="0" w:color="auto"/>
        <w:right w:val="none" w:sz="0" w:space="0" w:color="auto"/>
      </w:divBdr>
    </w:div>
    <w:div w:id="426536144">
      <w:bodyDiv w:val="1"/>
      <w:marLeft w:val="0"/>
      <w:marRight w:val="0"/>
      <w:marTop w:val="0"/>
      <w:marBottom w:val="0"/>
      <w:divBdr>
        <w:top w:val="none" w:sz="0" w:space="0" w:color="auto"/>
        <w:left w:val="none" w:sz="0" w:space="0" w:color="auto"/>
        <w:bottom w:val="none" w:sz="0" w:space="0" w:color="auto"/>
        <w:right w:val="none" w:sz="0" w:space="0" w:color="auto"/>
      </w:divBdr>
    </w:div>
    <w:div w:id="459029554">
      <w:bodyDiv w:val="1"/>
      <w:marLeft w:val="0"/>
      <w:marRight w:val="0"/>
      <w:marTop w:val="0"/>
      <w:marBottom w:val="0"/>
      <w:divBdr>
        <w:top w:val="none" w:sz="0" w:space="0" w:color="auto"/>
        <w:left w:val="none" w:sz="0" w:space="0" w:color="auto"/>
        <w:bottom w:val="none" w:sz="0" w:space="0" w:color="auto"/>
        <w:right w:val="none" w:sz="0" w:space="0" w:color="auto"/>
      </w:divBdr>
    </w:div>
    <w:div w:id="459617715">
      <w:bodyDiv w:val="1"/>
      <w:marLeft w:val="0"/>
      <w:marRight w:val="0"/>
      <w:marTop w:val="0"/>
      <w:marBottom w:val="0"/>
      <w:divBdr>
        <w:top w:val="none" w:sz="0" w:space="0" w:color="auto"/>
        <w:left w:val="none" w:sz="0" w:space="0" w:color="auto"/>
        <w:bottom w:val="none" w:sz="0" w:space="0" w:color="auto"/>
        <w:right w:val="none" w:sz="0" w:space="0" w:color="auto"/>
      </w:divBdr>
    </w:div>
    <w:div w:id="527254222">
      <w:bodyDiv w:val="1"/>
      <w:marLeft w:val="0"/>
      <w:marRight w:val="0"/>
      <w:marTop w:val="0"/>
      <w:marBottom w:val="0"/>
      <w:divBdr>
        <w:top w:val="none" w:sz="0" w:space="0" w:color="auto"/>
        <w:left w:val="none" w:sz="0" w:space="0" w:color="auto"/>
        <w:bottom w:val="none" w:sz="0" w:space="0" w:color="auto"/>
        <w:right w:val="none" w:sz="0" w:space="0" w:color="auto"/>
      </w:divBdr>
    </w:div>
    <w:div w:id="528568724">
      <w:bodyDiv w:val="1"/>
      <w:marLeft w:val="0"/>
      <w:marRight w:val="0"/>
      <w:marTop w:val="0"/>
      <w:marBottom w:val="0"/>
      <w:divBdr>
        <w:top w:val="none" w:sz="0" w:space="0" w:color="auto"/>
        <w:left w:val="none" w:sz="0" w:space="0" w:color="auto"/>
        <w:bottom w:val="none" w:sz="0" w:space="0" w:color="auto"/>
        <w:right w:val="none" w:sz="0" w:space="0" w:color="auto"/>
      </w:divBdr>
    </w:div>
    <w:div w:id="534196764">
      <w:bodyDiv w:val="1"/>
      <w:marLeft w:val="0"/>
      <w:marRight w:val="0"/>
      <w:marTop w:val="0"/>
      <w:marBottom w:val="0"/>
      <w:divBdr>
        <w:top w:val="none" w:sz="0" w:space="0" w:color="auto"/>
        <w:left w:val="none" w:sz="0" w:space="0" w:color="auto"/>
        <w:bottom w:val="none" w:sz="0" w:space="0" w:color="auto"/>
        <w:right w:val="none" w:sz="0" w:space="0" w:color="auto"/>
      </w:divBdr>
    </w:div>
    <w:div w:id="561251575">
      <w:bodyDiv w:val="1"/>
      <w:marLeft w:val="0"/>
      <w:marRight w:val="0"/>
      <w:marTop w:val="0"/>
      <w:marBottom w:val="0"/>
      <w:divBdr>
        <w:top w:val="none" w:sz="0" w:space="0" w:color="auto"/>
        <w:left w:val="none" w:sz="0" w:space="0" w:color="auto"/>
        <w:bottom w:val="none" w:sz="0" w:space="0" w:color="auto"/>
        <w:right w:val="none" w:sz="0" w:space="0" w:color="auto"/>
      </w:divBdr>
    </w:div>
    <w:div w:id="574586003">
      <w:bodyDiv w:val="1"/>
      <w:marLeft w:val="0"/>
      <w:marRight w:val="0"/>
      <w:marTop w:val="0"/>
      <w:marBottom w:val="0"/>
      <w:divBdr>
        <w:top w:val="none" w:sz="0" w:space="0" w:color="auto"/>
        <w:left w:val="none" w:sz="0" w:space="0" w:color="auto"/>
        <w:bottom w:val="none" w:sz="0" w:space="0" w:color="auto"/>
        <w:right w:val="none" w:sz="0" w:space="0" w:color="auto"/>
      </w:divBdr>
    </w:div>
    <w:div w:id="593899425">
      <w:bodyDiv w:val="1"/>
      <w:marLeft w:val="0"/>
      <w:marRight w:val="0"/>
      <w:marTop w:val="0"/>
      <w:marBottom w:val="0"/>
      <w:divBdr>
        <w:top w:val="none" w:sz="0" w:space="0" w:color="auto"/>
        <w:left w:val="none" w:sz="0" w:space="0" w:color="auto"/>
        <w:bottom w:val="none" w:sz="0" w:space="0" w:color="auto"/>
        <w:right w:val="none" w:sz="0" w:space="0" w:color="auto"/>
      </w:divBdr>
    </w:div>
    <w:div w:id="600375570">
      <w:bodyDiv w:val="1"/>
      <w:marLeft w:val="0"/>
      <w:marRight w:val="0"/>
      <w:marTop w:val="0"/>
      <w:marBottom w:val="0"/>
      <w:divBdr>
        <w:top w:val="none" w:sz="0" w:space="0" w:color="auto"/>
        <w:left w:val="none" w:sz="0" w:space="0" w:color="auto"/>
        <w:bottom w:val="none" w:sz="0" w:space="0" w:color="auto"/>
        <w:right w:val="none" w:sz="0" w:space="0" w:color="auto"/>
      </w:divBdr>
    </w:div>
    <w:div w:id="612983021">
      <w:bodyDiv w:val="1"/>
      <w:marLeft w:val="0"/>
      <w:marRight w:val="0"/>
      <w:marTop w:val="0"/>
      <w:marBottom w:val="0"/>
      <w:divBdr>
        <w:top w:val="none" w:sz="0" w:space="0" w:color="auto"/>
        <w:left w:val="none" w:sz="0" w:space="0" w:color="auto"/>
        <w:bottom w:val="none" w:sz="0" w:space="0" w:color="auto"/>
        <w:right w:val="none" w:sz="0" w:space="0" w:color="auto"/>
      </w:divBdr>
    </w:div>
    <w:div w:id="621227197">
      <w:bodyDiv w:val="1"/>
      <w:marLeft w:val="0"/>
      <w:marRight w:val="0"/>
      <w:marTop w:val="0"/>
      <w:marBottom w:val="0"/>
      <w:divBdr>
        <w:top w:val="none" w:sz="0" w:space="0" w:color="auto"/>
        <w:left w:val="none" w:sz="0" w:space="0" w:color="auto"/>
        <w:bottom w:val="none" w:sz="0" w:space="0" w:color="auto"/>
        <w:right w:val="none" w:sz="0" w:space="0" w:color="auto"/>
      </w:divBdr>
    </w:div>
    <w:div w:id="630549660">
      <w:bodyDiv w:val="1"/>
      <w:marLeft w:val="0"/>
      <w:marRight w:val="0"/>
      <w:marTop w:val="0"/>
      <w:marBottom w:val="0"/>
      <w:divBdr>
        <w:top w:val="none" w:sz="0" w:space="0" w:color="auto"/>
        <w:left w:val="none" w:sz="0" w:space="0" w:color="auto"/>
        <w:bottom w:val="none" w:sz="0" w:space="0" w:color="auto"/>
        <w:right w:val="none" w:sz="0" w:space="0" w:color="auto"/>
      </w:divBdr>
    </w:div>
    <w:div w:id="650673755">
      <w:bodyDiv w:val="1"/>
      <w:marLeft w:val="0"/>
      <w:marRight w:val="0"/>
      <w:marTop w:val="0"/>
      <w:marBottom w:val="0"/>
      <w:divBdr>
        <w:top w:val="none" w:sz="0" w:space="0" w:color="auto"/>
        <w:left w:val="none" w:sz="0" w:space="0" w:color="auto"/>
        <w:bottom w:val="none" w:sz="0" w:space="0" w:color="auto"/>
        <w:right w:val="none" w:sz="0" w:space="0" w:color="auto"/>
      </w:divBdr>
    </w:div>
    <w:div w:id="655842586">
      <w:bodyDiv w:val="1"/>
      <w:marLeft w:val="0"/>
      <w:marRight w:val="0"/>
      <w:marTop w:val="0"/>
      <w:marBottom w:val="0"/>
      <w:divBdr>
        <w:top w:val="none" w:sz="0" w:space="0" w:color="auto"/>
        <w:left w:val="none" w:sz="0" w:space="0" w:color="auto"/>
        <w:bottom w:val="none" w:sz="0" w:space="0" w:color="auto"/>
        <w:right w:val="none" w:sz="0" w:space="0" w:color="auto"/>
      </w:divBdr>
    </w:div>
    <w:div w:id="675496318">
      <w:bodyDiv w:val="1"/>
      <w:marLeft w:val="0"/>
      <w:marRight w:val="0"/>
      <w:marTop w:val="0"/>
      <w:marBottom w:val="0"/>
      <w:divBdr>
        <w:top w:val="none" w:sz="0" w:space="0" w:color="auto"/>
        <w:left w:val="none" w:sz="0" w:space="0" w:color="auto"/>
        <w:bottom w:val="none" w:sz="0" w:space="0" w:color="auto"/>
        <w:right w:val="none" w:sz="0" w:space="0" w:color="auto"/>
      </w:divBdr>
    </w:div>
    <w:div w:id="686323031">
      <w:bodyDiv w:val="1"/>
      <w:marLeft w:val="0"/>
      <w:marRight w:val="0"/>
      <w:marTop w:val="0"/>
      <w:marBottom w:val="0"/>
      <w:divBdr>
        <w:top w:val="none" w:sz="0" w:space="0" w:color="auto"/>
        <w:left w:val="none" w:sz="0" w:space="0" w:color="auto"/>
        <w:bottom w:val="none" w:sz="0" w:space="0" w:color="auto"/>
        <w:right w:val="none" w:sz="0" w:space="0" w:color="auto"/>
      </w:divBdr>
    </w:div>
    <w:div w:id="730276229">
      <w:bodyDiv w:val="1"/>
      <w:marLeft w:val="0"/>
      <w:marRight w:val="0"/>
      <w:marTop w:val="0"/>
      <w:marBottom w:val="0"/>
      <w:divBdr>
        <w:top w:val="none" w:sz="0" w:space="0" w:color="auto"/>
        <w:left w:val="none" w:sz="0" w:space="0" w:color="auto"/>
        <w:bottom w:val="none" w:sz="0" w:space="0" w:color="auto"/>
        <w:right w:val="none" w:sz="0" w:space="0" w:color="auto"/>
      </w:divBdr>
    </w:div>
    <w:div w:id="743337850">
      <w:bodyDiv w:val="1"/>
      <w:marLeft w:val="0"/>
      <w:marRight w:val="0"/>
      <w:marTop w:val="0"/>
      <w:marBottom w:val="0"/>
      <w:divBdr>
        <w:top w:val="none" w:sz="0" w:space="0" w:color="auto"/>
        <w:left w:val="none" w:sz="0" w:space="0" w:color="auto"/>
        <w:bottom w:val="none" w:sz="0" w:space="0" w:color="auto"/>
        <w:right w:val="none" w:sz="0" w:space="0" w:color="auto"/>
      </w:divBdr>
    </w:div>
    <w:div w:id="750353191">
      <w:bodyDiv w:val="1"/>
      <w:marLeft w:val="0"/>
      <w:marRight w:val="0"/>
      <w:marTop w:val="0"/>
      <w:marBottom w:val="0"/>
      <w:divBdr>
        <w:top w:val="none" w:sz="0" w:space="0" w:color="auto"/>
        <w:left w:val="none" w:sz="0" w:space="0" w:color="auto"/>
        <w:bottom w:val="none" w:sz="0" w:space="0" w:color="auto"/>
        <w:right w:val="none" w:sz="0" w:space="0" w:color="auto"/>
      </w:divBdr>
    </w:div>
    <w:div w:id="771557101">
      <w:bodyDiv w:val="1"/>
      <w:marLeft w:val="0"/>
      <w:marRight w:val="0"/>
      <w:marTop w:val="0"/>
      <w:marBottom w:val="0"/>
      <w:divBdr>
        <w:top w:val="none" w:sz="0" w:space="0" w:color="auto"/>
        <w:left w:val="none" w:sz="0" w:space="0" w:color="auto"/>
        <w:bottom w:val="none" w:sz="0" w:space="0" w:color="auto"/>
        <w:right w:val="none" w:sz="0" w:space="0" w:color="auto"/>
      </w:divBdr>
    </w:div>
    <w:div w:id="785779578">
      <w:bodyDiv w:val="1"/>
      <w:marLeft w:val="0"/>
      <w:marRight w:val="0"/>
      <w:marTop w:val="0"/>
      <w:marBottom w:val="0"/>
      <w:divBdr>
        <w:top w:val="none" w:sz="0" w:space="0" w:color="auto"/>
        <w:left w:val="none" w:sz="0" w:space="0" w:color="auto"/>
        <w:bottom w:val="none" w:sz="0" w:space="0" w:color="auto"/>
        <w:right w:val="none" w:sz="0" w:space="0" w:color="auto"/>
      </w:divBdr>
    </w:div>
    <w:div w:id="794835096">
      <w:bodyDiv w:val="1"/>
      <w:marLeft w:val="0"/>
      <w:marRight w:val="0"/>
      <w:marTop w:val="0"/>
      <w:marBottom w:val="0"/>
      <w:divBdr>
        <w:top w:val="none" w:sz="0" w:space="0" w:color="auto"/>
        <w:left w:val="none" w:sz="0" w:space="0" w:color="auto"/>
        <w:bottom w:val="none" w:sz="0" w:space="0" w:color="auto"/>
        <w:right w:val="none" w:sz="0" w:space="0" w:color="auto"/>
      </w:divBdr>
    </w:div>
    <w:div w:id="828793783">
      <w:bodyDiv w:val="1"/>
      <w:marLeft w:val="0"/>
      <w:marRight w:val="0"/>
      <w:marTop w:val="0"/>
      <w:marBottom w:val="0"/>
      <w:divBdr>
        <w:top w:val="none" w:sz="0" w:space="0" w:color="auto"/>
        <w:left w:val="none" w:sz="0" w:space="0" w:color="auto"/>
        <w:bottom w:val="none" w:sz="0" w:space="0" w:color="auto"/>
        <w:right w:val="none" w:sz="0" w:space="0" w:color="auto"/>
      </w:divBdr>
    </w:div>
    <w:div w:id="890847222">
      <w:bodyDiv w:val="1"/>
      <w:marLeft w:val="0"/>
      <w:marRight w:val="0"/>
      <w:marTop w:val="0"/>
      <w:marBottom w:val="0"/>
      <w:divBdr>
        <w:top w:val="none" w:sz="0" w:space="0" w:color="auto"/>
        <w:left w:val="none" w:sz="0" w:space="0" w:color="auto"/>
        <w:bottom w:val="none" w:sz="0" w:space="0" w:color="auto"/>
        <w:right w:val="none" w:sz="0" w:space="0" w:color="auto"/>
      </w:divBdr>
    </w:div>
    <w:div w:id="947346995">
      <w:bodyDiv w:val="1"/>
      <w:marLeft w:val="0"/>
      <w:marRight w:val="0"/>
      <w:marTop w:val="0"/>
      <w:marBottom w:val="0"/>
      <w:divBdr>
        <w:top w:val="none" w:sz="0" w:space="0" w:color="auto"/>
        <w:left w:val="none" w:sz="0" w:space="0" w:color="auto"/>
        <w:bottom w:val="none" w:sz="0" w:space="0" w:color="auto"/>
        <w:right w:val="none" w:sz="0" w:space="0" w:color="auto"/>
      </w:divBdr>
    </w:div>
    <w:div w:id="962925869">
      <w:bodyDiv w:val="1"/>
      <w:marLeft w:val="0"/>
      <w:marRight w:val="0"/>
      <w:marTop w:val="0"/>
      <w:marBottom w:val="0"/>
      <w:divBdr>
        <w:top w:val="none" w:sz="0" w:space="0" w:color="auto"/>
        <w:left w:val="none" w:sz="0" w:space="0" w:color="auto"/>
        <w:bottom w:val="none" w:sz="0" w:space="0" w:color="auto"/>
        <w:right w:val="none" w:sz="0" w:space="0" w:color="auto"/>
      </w:divBdr>
    </w:div>
    <w:div w:id="1007368573">
      <w:bodyDiv w:val="1"/>
      <w:marLeft w:val="0"/>
      <w:marRight w:val="0"/>
      <w:marTop w:val="0"/>
      <w:marBottom w:val="0"/>
      <w:divBdr>
        <w:top w:val="none" w:sz="0" w:space="0" w:color="auto"/>
        <w:left w:val="none" w:sz="0" w:space="0" w:color="auto"/>
        <w:bottom w:val="none" w:sz="0" w:space="0" w:color="auto"/>
        <w:right w:val="none" w:sz="0" w:space="0" w:color="auto"/>
      </w:divBdr>
    </w:div>
    <w:div w:id="1011298989">
      <w:bodyDiv w:val="1"/>
      <w:marLeft w:val="0"/>
      <w:marRight w:val="0"/>
      <w:marTop w:val="0"/>
      <w:marBottom w:val="0"/>
      <w:divBdr>
        <w:top w:val="none" w:sz="0" w:space="0" w:color="auto"/>
        <w:left w:val="none" w:sz="0" w:space="0" w:color="auto"/>
        <w:bottom w:val="none" w:sz="0" w:space="0" w:color="auto"/>
        <w:right w:val="none" w:sz="0" w:space="0" w:color="auto"/>
      </w:divBdr>
    </w:div>
    <w:div w:id="1020395798">
      <w:bodyDiv w:val="1"/>
      <w:marLeft w:val="0"/>
      <w:marRight w:val="0"/>
      <w:marTop w:val="0"/>
      <w:marBottom w:val="0"/>
      <w:divBdr>
        <w:top w:val="none" w:sz="0" w:space="0" w:color="auto"/>
        <w:left w:val="none" w:sz="0" w:space="0" w:color="auto"/>
        <w:bottom w:val="none" w:sz="0" w:space="0" w:color="auto"/>
        <w:right w:val="none" w:sz="0" w:space="0" w:color="auto"/>
      </w:divBdr>
    </w:div>
    <w:div w:id="1050686410">
      <w:bodyDiv w:val="1"/>
      <w:marLeft w:val="0"/>
      <w:marRight w:val="0"/>
      <w:marTop w:val="0"/>
      <w:marBottom w:val="0"/>
      <w:divBdr>
        <w:top w:val="none" w:sz="0" w:space="0" w:color="auto"/>
        <w:left w:val="none" w:sz="0" w:space="0" w:color="auto"/>
        <w:bottom w:val="none" w:sz="0" w:space="0" w:color="auto"/>
        <w:right w:val="none" w:sz="0" w:space="0" w:color="auto"/>
      </w:divBdr>
    </w:div>
    <w:div w:id="1053500868">
      <w:bodyDiv w:val="1"/>
      <w:marLeft w:val="0"/>
      <w:marRight w:val="0"/>
      <w:marTop w:val="0"/>
      <w:marBottom w:val="0"/>
      <w:divBdr>
        <w:top w:val="none" w:sz="0" w:space="0" w:color="auto"/>
        <w:left w:val="none" w:sz="0" w:space="0" w:color="auto"/>
        <w:bottom w:val="none" w:sz="0" w:space="0" w:color="auto"/>
        <w:right w:val="none" w:sz="0" w:space="0" w:color="auto"/>
      </w:divBdr>
    </w:div>
    <w:div w:id="1068381686">
      <w:bodyDiv w:val="1"/>
      <w:marLeft w:val="0"/>
      <w:marRight w:val="0"/>
      <w:marTop w:val="0"/>
      <w:marBottom w:val="0"/>
      <w:divBdr>
        <w:top w:val="none" w:sz="0" w:space="0" w:color="auto"/>
        <w:left w:val="none" w:sz="0" w:space="0" w:color="auto"/>
        <w:bottom w:val="none" w:sz="0" w:space="0" w:color="auto"/>
        <w:right w:val="none" w:sz="0" w:space="0" w:color="auto"/>
      </w:divBdr>
    </w:div>
    <w:div w:id="1071854774">
      <w:bodyDiv w:val="1"/>
      <w:marLeft w:val="0"/>
      <w:marRight w:val="0"/>
      <w:marTop w:val="0"/>
      <w:marBottom w:val="0"/>
      <w:divBdr>
        <w:top w:val="none" w:sz="0" w:space="0" w:color="auto"/>
        <w:left w:val="none" w:sz="0" w:space="0" w:color="auto"/>
        <w:bottom w:val="none" w:sz="0" w:space="0" w:color="auto"/>
        <w:right w:val="none" w:sz="0" w:space="0" w:color="auto"/>
      </w:divBdr>
    </w:div>
    <w:div w:id="1085615850">
      <w:bodyDiv w:val="1"/>
      <w:marLeft w:val="0"/>
      <w:marRight w:val="0"/>
      <w:marTop w:val="0"/>
      <w:marBottom w:val="0"/>
      <w:divBdr>
        <w:top w:val="none" w:sz="0" w:space="0" w:color="auto"/>
        <w:left w:val="none" w:sz="0" w:space="0" w:color="auto"/>
        <w:bottom w:val="none" w:sz="0" w:space="0" w:color="auto"/>
        <w:right w:val="none" w:sz="0" w:space="0" w:color="auto"/>
      </w:divBdr>
    </w:div>
    <w:div w:id="1166939352">
      <w:bodyDiv w:val="1"/>
      <w:marLeft w:val="0"/>
      <w:marRight w:val="0"/>
      <w:marTop w:val="0"/>
      <w:marBottom w:val="0"/>
      <w:divBdr>
        <w:top w:val="none" w:sz="0" w:space="0" w:color="auto"/>
        <w:left w:val="none" w:sz="0" w:space="0" w:color="auto"/>
        <w:bottom w:val="none" w:sz="0" w:space="0" w:color="auto"/>
        <w:right w:val="none" w:sz="0" w:space="0" w:color="auto"/>
      </w:divBdr>
    </w:div>
    <w:div w:id="1189175488">
      <w:bodyDiv w:val="1"/>
      <w:marLeft w:val="0"/>
      <w:marRight w:val="0"/>
      <w:marTop w:val="0"/>
      <w:marBottom w:val="0"/>
      <w:divBdr>
        <w:top w:val="none" w:sz="0" w:space="0" w:color="auto"/>
        <w:left w:val="none" w:sz="0" w:space="0" w:color="auto"/>
        <w:bottom w:val="none" w:sz="0" w:space="0" w:color="auto"/>
        <w:right w:val="none" w:sz="0" w:space="0" w:color="auto"/>
      </w:divBdr>
    </w:div>
    <w:div w:id="1204488340">
      <w:bodyDiv w:val="1"/>
      <w:marLeft w:val="0"/>
      <w:marRight w:val="0"/>
      <w:marTop w:val="0"/>
      <w:marBottom w:val="0"/>
      <w:divBdr>
        <w:top w:val="none" w:sz="0" w:space="0" w:color="auto"/>
        <w:left w:val="none" w:sz="0" w:space="0" w:color="auto"/>
        <w:bottom w:val="none" w:sz="0" w:space="0" w:color="auto"/>
        <w:right w:val="none" w:sz="0" w:space="0" w:color="auto"/>
      </w:divBdr>
    </w:div>
    <w:div w:id="1249994987">
      <w:bodyDiv w:val="1"/>
      <w:marLeft w:val="0"/>
      <w:marRight w:val="0"/>
      <w:marTop w:val="0"/>
      <w:marBottom w:val="0"/>
      <w:divBdr>
        <w:top w:val="none" w:sz="0" w:space="0" w:color="auto"/>
        <w:left w:val="none" w:sz="0" w:space="0" w:color="auto"/>
        <w:bottom w:val="none" w:sz="0" w:space="0" w:color="auto"/>
        <w:right w:val="none" w:sz="0" w:space="0" w:color="auto"/>
      </w:divBdr>
    </w:div>
    <w:div w:id="1250458072">
      <w:bodyDiv w:val="1"/>
      <w:marLeft w:val="0"/>
      <w:marRight w:val="0"/>
      <w:marTop w:val="0"/>
      <w:marBottom w:val="0"/>
      <w:divBdr>
        <w:top w:val="none" w:sz="0" w:space="0" w:color="auto"/>
        <w:left w:val="none" w:sz="0" w:space="0" w:color="auto"/>
        <w:bottom w:val="none" w:sz="0" w:space="0" w:color="auto"/>
        <w:right w:val="none" w:sz="0" w:space="0" w:color="auto"/>
      </w:divBdr>
    </w:div>
    <w:div w:id="1271821056">
      <w:bodyDiv w:val="1"/>
      <w:marLeft w:val="0"/>
      <w:marRight w:val="0"/>
      <w:marTop w:val="0"/>
      <w:marBottom w:val="0"/>
      <w:divBdr>
        <w:top w:val="none" w:sz="0" w:space="0" w:color="auto"/>
        <w:left w:val="none" w:sz="0" w:space="0" w:color="auto"/>
        <w:bottom w:val="none" w:sz="0" w:space="0" w:color="auto"/>
        <w:right w:val="none" w:sz="0" w:space="0" w:color="auto"/>
      </w:divBdr>
    </w:div>
    <w:div w:id="1272469533">
      <w:bodyDiv w:val="1"/>
      <w:marLeft w:val="0"/>
      <w:marRight w:val="0"/>
      <w:marTop w:val="0"/>
      <w:marBottom w:val="0"/>
      <w:divBdr>
        <w:top w:val="none" w:sz="0" w:space="0" w:color="auto"/>
        <w:left w:val="none" w:sz="0" w:space="0" w:color="auto"/>
        <w:bottom w:val="none" w:sz="0" w:space="0" w:color="auto"/>
        <w:right w:val="none" w:sz="0" w:space="0" w:color="auto"/>
      </w:divBdr>
    </w:div>
    <w:div w:id="1274897201">
      <w:bodyDiv w:val="1"/>
      <w:marLeft w:val="0"/>
      <w:marRight w:val="0"/>
      <w:marTop w:val="0"/>
      <w:marBottom w:val="0"/>
      <w:divBdr>
        <w:top w:val="none" w:sz="0" w:space="0" w:color="auto"/>
        <w:left w:val="none" w:sz="0" w:space="0" w:color="auto"/>
        <w:bottom w:val="none" w:sz="0" w:space="0" w:color="auto"/>
        <w:right w:val="none" w:sz="0" w:space="0" w:color="auto"/>
      </w:divBdr>
    </w:div>
    <w:div w:id="1279483314">
      <w:bodyDiv w:val="1"/>
      <w:marLeft w:val="0"/>
      <w:marRight w:val="0"/>
      <w:marTop w:val="0"/>
      <w:marBottom w:val="0"/>
      <w:divBdr>
        <w:top w:val="none" w:sz="0" w:space="0" w:color="auto"/>
        <w:left w:val="none" w:sz="0" w:space="0" w:color="auto"/>
        <w:bottom w:val="none" w:sz="0" w:space="0" w:color="auto"/>
        <w:right w:val="none" w:sz="0" w:space="0" w:color="auto"/>
      </w:divBdr>
    </w:div>
    <w:div w:id="1312829966">
      <w:bodyDiv w:val="1"/>
      <w:marLeft w:val="0"/>
      <w:marRight w:val="0"/>
      <w:marTop w:val="0"/>
      <w:marBottom w:val="0"/>
      <w:divBdr>
        <w:top w:val="none" w:sz="0" w:space="0" w:color="auto"/>
        <w:left w:val="none" w:sz="0" w:space="0" w:color="auto"/>
        <w:bottom w:val="none" w:sz="0" w:space="0" w:color="auto"/>
        <w:right w:val="none" w:sz="0" w:space="0" w:color="auto"/>
      </w:divBdr>
    </w:div>
    <w:div w:id="1316648520">
      <w:bodyDiv w:val="1"/>
      <w:marLeft w:val="0"/>
      <w:marRight w:val="0"/>
      <w:marTop w:val="0"/>
      <w:marBottom w:val="0"/>
      <w:divBdr>
        <w:top w:val="none" w:sz="0" w:space="0" w:color="auto"/>
        <w:left w:val="none" w:sz="0" w:space="0" w:color="auto"/>
        <w:bottom w:val="none" w:sz="0" w:space="0" w:color="auto"/>
        <w:right w:val="none" w:sz="0" w:space="0" w:color="auto"/>
      </w:divBdr>
    </w:div>
    <w:div w:id="1462383680">
      <w:bodyDiv w:val="1"/>
      <w:marLeft w:val="0"/>
      <w:marRight w:val="0"/>
      <w:marTop w:val="0"/>
      <w:marBottom w:val="0"/>
      <w:divBdr>
        <w:top w:val="none" w:sz="0" w:space="0" w:color="auto"/>
        <w:left w:val="none" w:sz="0" w:space="0" w:color="auto"/>
        <w:bottom w:val="none" w:sz="0" w:space="0" w:color="auto"/>
        <w:right w:val="none" w:sz="0" w:space="0" w:color="auto"/>
      </w:divBdr>
    </w:div>
    <w:div w:id="1514609684">
      <w:bodyDiv w:val="1"/>
      <w:marLeft w:val="0"/>
      <w:marRight w:val="0"/>
      <w:marTop w:val="0"/>
      <w:marBottom w:val="0"/>
      <w:divBdr>
        <w:top w:val="none" w:sz="0" w:space="0" w:color="auto"/>
        <w:left w:val="none" w:sz="0" w:space="0" w:color="auto"/>
        <w:bottom w:val="none" w:sz="0" w:space="0" w:color="auto"/>
        <w:right w:val="none" w:sz="0" w:space="0" w:color="auto"/>
      </w:divBdr>
    </w:div>
    <w:div w:id="1529297143">
      <w:bodyDiv w:val="1"/>
      <w:marLeft w:val="0"/>
      <w:marRight w:val="0"/>
      <w:marTop w:val="0"/>
      <w:marBottom w:val="0"/>
      <w:divBdr>
        <w:top w:val="none" w:sz="0" w:space="0" w:color="auto"/>
        <w:left w:val="none" w:sz="0" w:space="0" w:color="auto"/>
        <w:bottom w:val="none" w:sz="0" w:space="0" w:color="auto"/>
        <w:right w:val="none" w:sz="0" w:space="0" w:color="auto"/>
      </w:divBdr>
    </w:div>
    <w:div w:id="1551454512">
      <w:bodyDiv w:val="1"/>
      <w:marLeft w:val="0"/>
      <w:marRight w:val="0"/>
      <w:marTop w:val="0"/>
      <w:marBottom w:val="0"/>
      <w:divBdr>
        <w:top w:val="none" w:sz="0" w:space="0" w:color="auto"/>
        <w:left w:val="none" w:sz="0" w:space="0" w:color="auto"/>
        <w:bottom w:val="none" w:sz="0" w:space="0" w:color="auto"/>
        <w:right w:val="none" w:sz="0" w:space="0" w:color="auto"/>
      </w:divBdr>
    </w:div>
    <w:div w:id="1564759050">
      <w:bodyDiv w:val="1"/>
      <w:marLeft w:val="0"/>
      <w:marRight w:val="0"/>
      <w:marTop w:val="0"/>
      <w:marBottom w:val="0"/>
      <w:divBdr>
        <w:top w:val="none" w:sz="0" w:space="0" w:color="auto"/>
        <w:left w:val="none" w:sz="0" w:space="0" w:color="auto"/>
        <w:bottom w:val="none" w:sz="0" w:space="0" w:color="auto"/>
        <w:right w:val="none" w:sz="0" w:space="0" w:color="auto"/>
      </w:divBdr>
    </w:div>
    <w:div w:id="1595700218">
      <w:bodyDiv w:val="1"/>
      <w:marLeft w:val="0"/>
      <w:marRight w:val="0"/>
      <w:marTop w:val="0"/>
      <w:marBottom w:val="0"/>
      <w:divBdr>
        <w:top w:val="none" w:sz="0" w:space="0" w:color="auto"/>
        <w:left w:val="none" w:sz="0" w:space="0" w:color="auto"/>
        <w:bottom w:val="none" w:sz="0" w:space="0" w:color="auto"/>
        <w:right w:val="none" w:sz="0" w:space="0" w:color="auto"/>
      </w:divBdr>
    </w:div>
    <w:div w:id="1607688413">
      <w:bodyDiv w:val="1"/>
      <w:marLeft w:val="0"/>
      <w:marRight w:val="0"/>
      <w:marTop w:val="0"/>
      <w:marBottom w:val="0"/>
      <w:divBdr>
        <w:top w:val="none" w:sz="0" w:space="0" w:color="auto"/>
        <w:left w:val="none" w:sz="0" w:space="0" w:color="auto"/>
        <w:bottom w:val="none" w:sz="0" w:space="0" w:color="auto"/>
        <w:right w:val="none" w:sz="0" w:space="0" w:color="auto"/>
      </w:divBdr>
    </w:div>
    <w:div w:id="1637487653">
      <w:bodyDiv w:val="1"/>
      <w:marLeft w:val="0"/>
      <w:marRight w:val="0"/>
      <w:marTop w:val="0"/>
      <w:marBottom w:val="0"/>
      <w:divBdr>
        <w:top w:val="none" w:sz="0" w:space="0" w:color="auto"/>
        <w:left w:val="none" w:sz="0" w:space="0" w:color="auto"/>
        <w:bottom w:val="none" w:sz="0" w:space="0" w:color="auto"/>
        <w:right w:val="none" w:sz="0" w:space="0" w:color="auto"/>
      </w:divBdr>
    </w:div>
    <w:div w:id="1643850382">
      <w:bodyDiv w:val="1"/>
      <w:marLeft w:val="0"/>
      <w:marRight w:val="0"/>
      <w:marTop w:val="0"/>
      <w:marBottom w:val="0"/>
      <w:divBdr>
        <w:top w:val="none" w:sz="0" w:space="0" w:color="auto"/>
        <w:left w:val="none" w:sz="0" w:space="0" w:color="auto"/>
        <w:bottom w:val="none" w:sz="0" w:space="0" w:color="auto"/>
        <w:right w:val="none" w:sz="0" w:space="0" w:color="auto"/>
      </w:divBdr>
    </w:div>
    <w:div w:id="1652101342">
      <w:bodyDiv w:val="1"/>
      <w:marLeft w:val="0"/>
      <w:marRight w:val="0"/>
      <w:marTop w:val="0"/>
      <w:marBottom w:val="0"/>
      <w:divBdr>
        <w:top w:val="none" w:sz="0" w:space="0" w:color="auto"/>
        <w:left w:val="none" w:sz="0" w:space="0" w:color="auto"/>
        <w:bottom w:val="none" w:sz="0" w:space="0" w:color="auto"/>
        <w:right w:val="none" w:sz="0" w:space="0" w:color="auto"/>
      </w:divBdr>
    </w:div>
    <w:div w:id="1693845579">
      <w:bodyDiv w:val="1"/>
      <w:marLeft w:val="0"/>
      <w:marRight w:val="0"/>
      <w:marTop w:val="0"/>
      <w:marBottom w:val="0"/>
      <w:divBdr>
        <w:top w:val="none" w:sz="0" w:space="0" w:color="auto"/>
        <w:left w:val="none" w:sz="0" w:space="0" w:color="auto"/>
        <w:bottom w:val="none" w:sz="0" w:space="0" w:color="auto"/>
        <w:right w:val="none" w:sz="0" w:space="0" w:color="auto"/>
      </w:divBdr>
    </w:div>
    <w:div w:id="1697920340">
      <w:bodyDiv w:val="1"/>
      <w:marLeft w:val="0"/>
      <w:marRight w:val="0"/>
      <w:marTop w:val="0"/>
      <w:marBottom w:val="0"/>
      <w:divBdr>
        <w:top w:val="none" w:sz="0" w:space="0" w:color="auto"/>
        <w:left w:val="none" w:sz="0" w:space="0" w:color="auto"/>
        <w:bottom w:val="none" w:sz="0" w:space="0" w:color="auto"/>
        <w:right w:val="none" w:sz="0" w:space="0" w:color="auto"/>
      </w:divBdr>
    </w:div>
    <w:div w:id="1703167041">
      <w:bodyDiv w:val="1"/>
      <w:marLeft w:val="0"/>
      <w:marRight w:val="0"/>
      <w:marTop w:val="0"/>
      <w:marBottom w:val="0"/>
      <w:divBdr>
        <w:top w:val="none" w:sz="0" w:space="0" w:color="auto"/>
        <w:left w:val="none" w:sz="0" w:space="0" w:color="auto"/>
        <w:bottom w:val="none" w:sz="0" w:space="0" w:color="auto"/>
        <w:right w:val="none" w:sz="0" w:space="0" w:color="auto"/>
      </w:divBdr>
    </w:div>
    <w:div w:id="1715424004">
      <w:bodyDiv w:val="1"/>
      <w:marLeft w:val="0"/>
      <w:marRight w:val="0"/>
      <w:marTop w:val="0"/>
      <w:marBottom w:val="0"/>
      <w:divBdr>
        <w:top w:val="none" w:sz="0" w:space="0" w:color="auto"/>
        <w:left w:val="none" w:sz="0" w:space="0" w:color="auto"/>
        <w:bottom w:val="none" w:sz="0" w:space="0" w:color="auto"/>
        <w:right w:val="none" w:sz="0" w:space="0" w:color="auto"/>
      </w:divBdr>
    </w:div>
    <w:div w:id="1718167618">
      <w:bodyDiv w:val="1"/>
      <w:marLeft w:val="0"/>
      <w:marRight w:val="0"/>
      <w:marTop w:val="0"/>
      <w:marBottom w:val="0"/>
      <w:divBdr>
        <w:top w:val="none" w:sz="0" w:space="0" w:color="auto"/>
        <w:left w:val="none" w:sz="0" w:space="0" w:color="auto"/>
        <w:bottom w:val="none" w:sz="0" w:space="0" w:color="auto"/>
        <w:right w:val="none" w:sz="0" w:space="0" w:color="auto"/>
      </w:divBdr>
    </w:div>
    <w:div w:id="1720008480">
      <w:bodyDiv w:val="1"/>
      <w:marLeft w:val="0"/>
      <w:marRight w:val="0"/>
      <w:marTop w:val="0"/>
      <w:marBottom w:val="0"/>
      <w:divBdr>
        <w:top w:val="none" w:sz="0" w:space="0" w:color="auto"/>
        <w:left w:val="none" w:sz="0" w:space="0" w:color="auto"/>
        <w:bottom w:val="none" w:sz="0" w:space="0" w:color="auto"/>
        <w:right w:val="none" w:sz="0" w:space="0" w:color="auto"/>
      </w:divBdr>
    </w:div>
    <w:div w:id="1724519967">
      <w:bodyDiv w:val="1"/>
      <w:marLeft w:val="0"/>
      <w:marRight w:val="0"/>
      <w:marTop w:val="0"/>
      <w:marBottom w:val="0"/>
      <w:divBdr>
        <w:top w:val="none" w:sz="0" w:space="0" w:color="auto"/>
        <w:left w:val="none" w:sz="0" w:space="0" w:color="auto"/>
        <w:bottom w:val="none" w:sz="0" w:space="0" w:color="auto"/>
        <w:right w:val="none" w:sz="0" w:space="0" w:color="auto"/>
      </w:divBdr>
    </w:div>
    <w:div w:id="1731149313">
      <w:bodyDiv w:val="1"/>
      <w:marLeft w:val="0"/>
      <w:marRight w:val="0"/>
      <w:marTop w:val="0"/>
      <w:marBottom w:val="0"/>
      <w:divBdr>
        <w:top w:val="none" w:sz="0" w:space="0" w:color="auto"/>
        <w:left w:val="none" w:sz="0" w:space="0" w:color="auto"/>
        <w:bottom w:val="none" w:sz="0" w:space="0" w:color="auto"/>
        <w:right w:val="none" w:sz="0" w:space="0" w:color="auto"/>
      </w:divBdr>
    </w:div>
    <w:div w:id="1785231389">
      <w:bodyDiv w:val="1"/>
      <w:marLeft w:val="0"/>
      <w:marRight w:val="0"/>
      <w:marTop w:val="0"/>
      <w:marBottom w:val="0"/>
      <w:divBdr>
        <w:top w:val="none" w:sz="0" w:space="0" w:color="auto"/>
        <w:left w:val="none" w:sz="0" w:space="0" w:color="auto"/>
        <w:bottom w:val="none" w:sz="0" w:space="0" w:color="auto"/>
        <w:right w:val="none" w:sz="0" w:space="0" w:color="auto"/>
      </w:divBdr>
    </w:div>
    <w:div w:id="1799762164">
      <w:bodyDiv w:val="1"/>
      <w:marLeft w:val="0"/>
      <w:marRight w:val="0"/>
      <w:marTop w:val="0"/>
      <w:marBottom w:val="0"/>
      <w:divBdr>
        <w:top w:val="none" w:sz="0" w:space="0" w:color="auto"/>
        <w:left w:val="none" w:sz="0" w:space="0" w:color="auto"/>
        <w:bottom w:val="none" w:sz="0" w:space="0" w:color="auto"/>
        <w:right w:val="none" w:sz="0" w:space="0" w:color="auto"/>
      </w:divBdr>
    </w:div>
    <w:div w:id="1816528220">
      <w:bodyDiv w:val="1"/>
      <w:marLeft w:val="0"/>
      <w:marRight w:val="0"/>
      <w:marTop w:val="0"/>
      <w:marBottom w:val="0"/>
      <w:divBdr>
        <w:top w:val="none" w:sz="0" w:space="0" w:color="auto"/>
        <w:left w:val="none" w:sz="0" w:space="0" w:color="auto"/>
        <w:bottom w:val="none" w:sz="0" w:space="0" w:color="auto"/>
        <w:right w:val="none" w:sz="0" w:space="0" w:color="auto"/>
      </w:divBdr>
    </w:div>
    <w:div w:id="1835492212">
      <w:bodyDiv w:val="1"/>
      <w:marLeft w:val="0"/>
      <w:marRight w:val="0"/>
      <w:marTop w:val="0"/>
      <w:marBottom w:val="0"/>
      <w:divBdr>
        <w:top w:val="none" w:sz="0" w:space="0" w:color="auto"/>
        <w:left w:val="none" w:sz="0" w:space="0" w:color="auto"/>
        <w:bottom w:val="none" w:sz="0" w:space="0" w:color="auto"/>
        <w:right w:val="none" w:sz="0" w:space="0" w:color="auto"/>
      </w:divBdr>
    </w:div>
    <w:div w:id="1881093410">
      <w:bodyDiv w:val="1"/>
      <w:marLeft w:val="0"/>
      <w:marRight w:val="0"/>
      <w:marTop w:val="0"/>
      <w:marBottom w:val="0"/>
      <w:divBdr>
        <w:top w:val="none" w:sz="0" w:space="0" w:color="auto"/>
        <w:left w:val="none" w:sz="0" w:space="0" w:color="auto"/>
        <w:bottom w:val="none" w:sz="0" w:space="0" w:color="auto"/>
        <w:right w:val="none" w:sz="0" w:space="0" w:color="auto"/>
      </w:divBdr>
    </w:div>
    <w:div w:id="1917470501">
      <w:bodyDiv w:val="1"/>
      <w:marLeft w:val="0"/>
      <w:marRight w:val="0"/>
      <w:marTop w:val="0"/>
      <w:marBottom w:val="0"/>
      <w:divBdr>
        <w:top w:val="none" w:sz="0" w:space="0" w:color="auto"/>
        <w:left w:val="none" w:sz="0" w:space="0" w:color="auto"/>
        <w:bottom w:val="none" w:sz="0" w:space="0" w:color="auto"/>
        <w:right w:val="none" w:sz="0" w:space="0" w:color="auto"/>
      </w:divBdr>
    </w:div>
    <w:div w:id="1925144939">
      <w:bodyDiv w:val="1"/>
      <w:marLeft w:val="0"/>
      <w:marRight w:val="0"/>
      <w:marTop w:val="0"/>
      <w:marBottom w:val="0"/>
      <w:divBdr>
        <w:top w:val="none" w:sz="0" w:space="0" w:color="auto"/>
        <w:left w:val="none" w:sz="0" w:space="0" w:color="auto"/>
        <w:bottom w:val="none" w:sz="0" w:space="0" w:color="auto"/>
        <w:right w:val="none" w:sz="0" w:space="0" w:color="auto"/>
      </w:divBdr>
    </w:div>
    <w:div w:id="1934313170">
      <w:bodyDiv w:val="1"/>
      <w:marLeft w:val="0"/>
      <w:marRight w:val="0"/>
      <w:marTop w:val="0"/>
      <w:marBottom w:val="0"/>
      <w:divBdr>
        <w:top w:val="none" w:sz="0" w:space="0" w:color="auto"/>
        <w:left w:val="none" w:sz="0" w:space="0" w:color="auto"/>
        <w:bottom w:val="none" w:sz="0" w:space="0" w:color="auto"/>
        <w:right w:val="none" w:sz="0" w:space="0" w:color="auto"/>
      </w:divBdr>
    </w:div>
    <w:div w:id="1949048840">
      <w:bodyDiv w:val="1"/>
      <w:marLeft w:val="0"/>
      <w:marRight w:val="0"/>
      <w:marTop w:val="0"/>
      <w:marBottom w:val="0"/>
      <w:divBdr>
        <w:top w:val="none" w:sz="0" w:space="0" w:color="auto"/>
        <w:left w:val="none" w:sz="0" w:space="0" w:color="auto"/>
        <w:bottom w:val="none" w:sz="0" w:space="0" w:color="auto"/>
        <w:right w:val="none" w:sz="0" w:space="0" w:color="auto"/>
      </w:divBdr>
    </w:div>
    <w:div w:id="2014137236">
      <w:bodyDiv w:val="1"/>
      <w:marLeft w:val="0"/>
      <w:marRight w:val="0"/>
      <w:marTop w:val="0"/>
      <w:marBottom w:val="0"/>
      <w:divBdr>
        <w:top w:val="none" w:sz="0" w:space="0" w:color="auto"/>
        <w:left w:val="none" w:sz="0" w:space="0" w:color="auto"/>
        <w:bottom w:val="none" w:sz="0" w:space="0" w:color="auto"/>
        <w:right w:val="none" w:sz="0" w:space="0" w:color="auto"/>
      </w:divBdr>
    </w:div>
    <w:div w:id="213512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5B0C3-0E1B-4887-963E-041288E8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3246</TotalTime>
  <Pages>15</Pages>
  <Words>2789</Words>
  <Characters>15899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Yadanar -</dc:creator>
  <cp:keywords/>
  <dc:description/>
  <cp:lastModifiedBy>YADANAR</cp:lastModifiedBy>
  <cp:revision>1332</cp:revision>
  <cp:lastPrinted>2025-09-14T05:58:00Z</cp:lastPrinted>
  <dcterms:created xsi:type="dcterms:W3CDTF">2025-06-16T01:37:00Z</dcterms:created>
  <dcterms:modified xsi:type="dcterms:W3CDTF">2026-03-03T02:29:00Z</dcterms:modified>
</cp:coreProperties>
</file>