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B8C7D" w14:textId="1933D6D6" w:rsidR="00A34CE3" w:rsidRPr="00A34CE3" w:rsidRDefault="00A34CE3" w:rsidP="00A34CE3">
      <w:pPr>
        <w:rPr>
          <w:rFonts w:ascii="Times New Roman" w:eastAsia="Calibri" w:hAnsi="Times New Roman" w:cs="B Nazanin"/>
          <w:kern w:val="0"/>
          <w14:ligatures w14:val="none"/>
        </w:rPr>
      </w:pPr>
      <w:r w:rsidRPr="00A34CE3">
        <w:rPr>
          <w:rFonts w:ascii="Times New Roman" w:eastAsia="Calibri" w:hAnsi="Times New Roman" w:cs="B Nazanin"/>
          <w:b/>
          <w:bCs/>
          <w:kern w:val="0"/>
          <w14:ligatures w14:val="none"/>
        </w:rPr>
        <w:t xml:space="preserve">Article title: </w:t>
      </w:r>
      <w:r w:rsidR="00B727CE" w:rsidRPr="00B727CE">
        <w:rPr>
          <w:rFonts w:ascii="Times New Roman" w:eastAsia="Calibri" w:hAnsi="Times New Roman" w:cs="B Nazanin"/>
          <w:kern w:val="0"/>
          <w14:ligatures w14:val="none"/>
        </w:rPr>
        <w:t>Explaining informal patient payments through gaps in governance – a comparative assessment of health system governance in three European countries</w:t>
      </w:r>
    </w:p>
    <w:p w14:paraId="7E47299C" w14:textId="7A36BF8D" w:rsidR="00A34CE3" w:rsidRPr="00A34CE3" w:rsidRDefault="00954B0E" w:rsidP="00954B0E">
      <w:pPr>
        <w:rPr>
          <w:rFonts w:ascii="Times New Roman" w:eastAsia="Calibri" w:hAnsi="Times New Roman" w:cs="Times New Roman"/>
          <w:kern w:val="0"/>
          <w:lang w:val="en-GB"/>
          <w14:ligatures w14:val="none"/>
        </w:rPr>
      </w:pPr>
      <w:r>
        <w:rPr>
          <w:rFonts w:ascii="Times New Roman" w:eastAsia="Calibri" w:hAnsi="Times New Roman" w:cs="B Nazanin"/>
          <w:b/>
          <w:bCs/>
          <w:kern w:val="0"/>
          <w14:ligatures w14:val="none"/>
        </w:rPr>
        <w:t>Additional</w:t>
      </w:r>
      <w:r w:rsidR="00A34CE3" w:rsidRPr="00A34CE3">
        <w:rPr>
          <w:rFonts w:ascii="Times New Roman" w:eastAsia="Calibri" w:hAnsi="Times New Roman" w:cs="B Nazanin"/>
          <w:b/>
          <w:bCs/>
          <w:kern w:val="0"/>
          <w14:ligatures w14:val="none"/>
        </w:rPr>
        <w:t xml:space="preserve"> file 1</w:t>
      </w:r>
    </w:p>
    <w:p w14:paraId="5D69C37F" w14:textId="7AC8023B" w:rsidR="00073EF1" w:rsidRPr="00A34CE3" w:rsidRDefault="00A34CE3" w:rsidP="00073EF1">
      <w:pPr>
        <w:spacing w:line="240" w:lineRule="auto"/>
        <w:rPr>
          <w:rFonts w:ascii="Times New Roman" w:eastAsia="Calibri" w:hAnsi="Times New Roman" w:cs="Times New Roman"/>
          <w:kern w:val="0"/>
          <w:lang w:val="en-GB"/>
          <w14:ligatures w14:val="none"/>
        </w:rPr>
      </w:pPr>
      <w:r w:rsidRPr="00A34CE3">
        <w:rPr>
          <w:rFonts w:ascii="Times New Roman" w:eastAsia="Calibri" w:hAnsi="Times New Roman" w:cs="Times New Roman"/>
          <w:kern w:val="0"/>
          <w:lang w:val="en-GB"/>
          <w14:ligatures w14:val="none"/>
        </w:rPr>
        <w:t>Table S1: The results of the instrument evaluation</w:t>
      </w:r>
    </w:p>
    <w:tbl>
      <w:tblPr>
        <w:tblStyle w:val="Tabela-Siatka"/>
        <w:tblW w:w="5000" w:type="pct"/>
        <w:tblBorders>
          <w:insideH w:val="none" w:sz="0" w:space="0" w:color="auto"/>
          <w:insideV w:val="none" w:sz="0" w:space="0" w:color="auto"/>
        </w:tblBorders>
        <w:tblLayout w:type="fixed"/>
        <w:tblLook w:val="04A0" w:firstRow="1" w:lastRow="0" w:firstColumn="1" w:lastColumn="0" w:noHBand="0" w:noVBand="1"/>
      </w:tblPr>
      <w:tblGrid>
        <w:gridCol w:w="8106"/>
        <w:gridCol w:w="462"/>
        <w:gridCol w:w="462"/>
        <w:gridCol w:w="462"/>
        <w:gridCol w:w="462"/>
        <w:gridCol w:w="476"/>
        <w:gridCol w:w="1193"/>
        <w:gridCol w:w="1322"/>
        <w:gridCol w:w="1059"/>
      </w:tblGrid>
      <w:tr w:rsidR="00073EF1" w:rsidRPr="00073EF1" w14:paraId="27345DBF" w14:textId="77777777" w:rsidTr="00D20CAC">
        <w:trPr>
          <w:cantSplit/>
          <w:trHeight w:val="975"/>
        </w:trPr>
        <w:tc>
          <w:tcPr>
            <w:tcW w:w="2894" w:type="pct"/>
            <w:vMerge w:val="restart"/>
            <w:tcBorders>
              <w:top w:val="single" w:sz="4" w:space="0" w:color="auto"/>
              <w:left w:val="nil"/>
            </w:tcBorders>
          </w:tcPr>
          <w:p w14:paraId="3D7DB468" w14:textId="77777777" w:rsidR="00073EF1" w:rsidRPr="00073EF1" w:rsidRDefault="00073EF1" w:rsidP="00073EF1">
            <w:pPr>
              <w:rPr>
                <w:rFonts w:ascii="Times New Roman" w:eastAsia="Calibri" w:hAnsi="Times New Roman" w:cs="Times New Roman"/>
                <w:b/>
                <w:bCs/>
                <w:i/>
                <w:iCs/>
                <w:sz w:val="20"/>
                <w:szCs w:val="20"/>
                <w:lang w:val="en-GB"/>
              </w:rPr>
            </w:pPr>
            <w:bookmarkStart w:id="0" w:name="_Hlk149659596"/>
          </w:p>
        </w:tc>
        <w:tc>
          <w:tcPr>
            <w:tcW w:w="165" w:type="pct"/>
            <w:tcBorders>
              <w:top w:val="single" w:sz="4" w:space="0" w:color="auto"/>
              <w:bottom w:val="single" w:sz="4" w:space="0" w:color="auto"/>
            </w:tcBorders>
            <w:textDirection w:val="btLr"/>
          </w:tcPr>
          <w:p w14:paraId="1A7EC862" w14:textId="77777777" w:rsidR="00073EF1" w:rsidRPr="00073EF1" w:rsidRDefault="00073EF1" w:rsidP="00073EF1">
            <w:pPr>
              <w:ind w:left="113" w:right="113"/>
              <w:jc w:val="right"/>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Expert 1</w:t>
            </w:r>
          </w:p>
        </w:tc>
        <w:tc>
          <w:tcPr>
            <w:tcW w:w="165" w:type="pct"/>
            <w:tcBorders>
              <w:top w:val="single" w:sz="4" w:space="0" w:color="auto"/>
              <w:bottom w:val="single" w:sz="4" w:space="0" w:color="auto"/>
            </w:tcBorders>
            <w:textDirection w:val="btLr"/>
          </w:tcPr>
          <w:p w14:paraId="0CDA1FD6" w14:textId="77777777" w:rsidR="00073EF1" w:rsidRPr="00073EF1" w:rsidRDefault="00073EF1" w:rsidP="00073EF1">
            <w:pPr>
              <w:ind w:left="113" w:right="113"/>
              <w:jc w:val="right"/>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Expert 2</w:t>
            </w:r>
          </w:p>
        </w:tc>
        <w:tc>
          <w:tcPr>
            <w:tcW w:w="165" w:type="pct"/>
            <w:tcBorders>
              <w:top w:val="single" w:sz="4" w:space="0" w:color="auto"/>
              <w:bottom w:val="single" w:sz="4" w:space="0" w:color="auto"/>
            </w:tcBorders>
            <w:textDirection w:val="btLr"/>
          </w:tcPr>
          <w:p w14:paraId="27040C1E" w14:textId="77777777" w:rsidR="00073EF1" w:rsidRPr="00073EF1" w:rsidRDefault="00073EF1" w:rsidP="00073EF1">
            <w:pPr>
              <w:ind w:left="113" w:right="113"/>
              <w:jc w:val="right"/>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Expert 3</w:t>
            </w:r>
          </w:p>
        </w:tc>
        <w:tc>
          <w:tcPr>
            <w:tcW w:w="165" w:type="pct"/>
            <w:tcBorders>
              <w:top w:val="single" w:sz="4" w:space="0" w:color="auto"/>
              <w:bottom w:val="single" w:sz="4" w:space="0" w:color="auto"/>
            </w:tcBorders>
            <w:textDirection w:val="btLr"/>
          </w:tcPr>
          <w:p w14:paraId="6151974A" w14:textId="77777777" w:rsidR="00073EF1" w:rsidRPr="00073EF1" w:rsidRDefault="00073EF1" w:rsidP="00073EF1">
            <w:pPr>
              <w:ind w:left="113" w:right="113"/>
              <w:jc w:val="right"/>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Expert 4</w:t>
            </w:r>
          </w:p>
        </w:tc>
        <w:tc>
          <w:tcPr>
            <w:tcW w:w="170" w:type="pct"/>
            <w:tcBorders>
              <w:top w:val="single" w:sz="4" w:space="0" w:color="auto"/>
              <w:bottom w:val="single" w:sz="4" w:space="0" w:color="auto"/>
            </w:tcBorders>
            <w:textDirection w:val="btLr"/>
          </w:tcPr>
          <w:p w14:paraId="1225DB29" w14:textId="77777777" w:rsidR="00073EF1" w:rsidRPr="00073EF1" w:rsidRDefault="00073EF1" w:rsidP="00073EF1">
            <w:pPr>
              <w:ind w:left="113" w:right="113"/>
              <w:jc w:val="right"/>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Expert 5</w:t>
            </w:r>
          </w:p>
        </w:tc>
        <w:tc>
          <w:tcPr>
            <w:tcW w:w="426" w:type="pct"/>
            <w:tcBorders>
              <w:top w:val="single" w:sz="4" w:space="0" w:color="auto"/>
            </w:tcBorders>
          </w:tcPr>
          <w:p w14:paraId="51556F3D" w14:textId="77777777" w:rsidR="00073EF1" w:rsidRPr="00073EF1" w:rsidRDefault="00073EF1" w:rsidP="00073EF1">
            <w:pP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CVI</w:t>
            </w:r>
            <w:r w:rsidRPr="00073EF1">
              <w:rPr>
                <w:rFonts w:ascii="Times New Roman" w:eastAsia="Calibri" w:hAnsi="Times New Roman" w:cs="Times New Roman"/>
                <w:b/>
                <w:bCs/>
                <w:sz w:val="20"/>
                <w:szCs w:val="20"/>
                <w:vertAlign w:val="superscript"/>
                <w:lang w:val="en-GB"/>
              </w:rPr>
              <w:t xml:space="preserve"> </w:t>
            </w:r>
            <w:r w:rsidRPr="00073EF1">
              <w:rPr>
                <w:rFonts w:ascii="Times New Roman" w:eastAsia="Calibri" w:hAnsi="Times New Roman" w:cs="Times New Roman"/>
                <w:sz w:val="20"/>
                <w:szCs w:val="20"/>
                <w:lang w:val="en-GB"/>
              </w:rPr>
              <w:t>(‘relevant’ and ‘somehow relevant’)</w:t>
            </w:r>
            <w:r w:rsidRPr="00073EF1">
              <w:rPr>
                <w:rFonts w:ascii="Times New Roman" w:eastAsia="Calibri" w:hAnsi="Times New Roman" w:cs="Times New Roman"/>
                <w:b/>
                <w:bCs/>
                <w:sz w:val="20"/>
                <w:szCs w:val="20"/>
                <w:vertAlign w:val="superscript"/>
                <w:lang w:val="en-GB"/>
              </w:rPr>
              <w:t xml:space="preserve"> a</w:t>
            </w:r>
          </w:p>
        </w:tc>
        <w:tc>
          <w:tcPr>
            <w:tcW w:w="472" w:type="pct"/>
            <w:vMerge w:val="restart"/>
            <w:tcBorders>
              <w:top w:val="single" w:sz="4" w:space="0" w:color="auto"/>
            </w:tcBorders>
          </w:tcPr>
          <w:p w14:paraId="55994B9A" w14:textId="77777777" w:rsidR="00073EF1" w:rsidRPr="00073EF1" w:rsidRDefault="00073EF1" w:rsidP="00073EF1">
            <w:pP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CVI</w:t>
            </w:r>
            <w:r w:rsidRPr="00073EF1">
              <w:rPr>
                <w:rFonts w:ascii="Times New Roman" w:eastAsia="Calibri" w:hAnsi="Times New Roman" w:cs="Times New Roman"/>
                <w:b/>
                <w:bCs/>
                <w:sz w:val="20"/>
                <w:szCs w:val="20"/>
                <w:vertAlign w:val="superscript"/>
                <w:lang w:val="en-GB"/>
              </w:rPr>
              <w:t xml:space="preserve"> </w:t>
            </w:r>
            <w:r w:rsidRPr="00073EF1">
              <w:rPr>
                <w:rFonts w:ascii="Times New Roman" w:eastAsia="Calibri" w:hAnsi="Times New Roman" w:cs="Times New Roman"/>
                <w:sz w:val="20"/>
                <w:szCs w:val="20"/>
                <w:lang w:val="en-GB"/>
              </w:rPr>
              <w:t>(‘relevant’)</w:t>
            </w:r>
            <w:r w:rsidRPr="00073EF1">
              <w:rPr>
                <w:rFonts w:ascii="Times New Roman" w:eastAsia="Calibri" w:hAnsi="Times New Roman" w:cs="Times New Roman"/>
                <w:b/>
                <w:bCs/>
                <w:sz w:val="20"/>
                <w:szCs w:val="20"/>
                <w:vertAlign w:val="superscript"/>
                <w:lang w:val="en-GB"/>
              </w:rPr>
              <w:t xml:space="preserve"> b</w:t>
            </w:r>
          </w:p>
        </w:tc>
        <w:tc>
          <w:tcPr>
            <w:tcW w:w="378" w:type="pct"/>
            <w:vMerge w:val="restart"/>
            <w:tcBorders>
              <w:top w:val="single" w:sz="4" w:space="0" w:color="auto"/>
              <w:right w:val="nil"/>
            </w:tcBorders>
          </w:tcPr>
          <w:p w14:paraId="74F647FB" w14:textId="77777777" w:rsidR="00073EF1" w:rsidRPr="00073EF1" w:rsidRDefault="00073EF1" w:rsidP="00073EF1">
            <w:pP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 xml:space="preserve">Was question modified </w:t>
            </w:r>
          </w:p>
        </w:tc>
      </w:tr>
      <w:tr w:rsidR="00073EF1" w:rsidRPr="00073EF1" w14:paraId="255AC0C8" w14:textId="77777777" w:rsidTr="00D20CAC">
        <w:trPr>
          <w:trHeight w:val="561"/>
        </w:trPr>
        <w:tc>
          <w:tcPr>
            <w:tcW w:w="2894" w:type="pct"/>
            <w:vMerge/>
            <w:tcBorders>
              <w:left w:val="nil"/>
              <w:bottom w:val="single" w:sz="4" w:space="0" w:color="auto"/>
            </w:tcBorders>
          </w:tcPr>
          <w:p w14:paraId="1EFD4214" w14:textId="77777777" w:rsidR="00073EF1" w:rsidRPr="00073EF1" w:rsidRDefault="00073EF1" w:rsidP="00073EF1">
            <w:pPr>
              <w:rPr>
                <w:rFonts w:ascii="Times New Roman" w:eastAsia="Calibri" w:hAnsi="Times New Roman" w:cs="Times New Roman"/>
                <w:b/>
                <w:bCs/>
                <w:i/>
                <w:iCs/>
                <w:sz w:val="20"/>
                <w:szCs w:val="20"/>
                <w:lang w:val="en-GB"/>
              </w:rPr>
            </w:pPr>
          </w:p>
        </w:tc>
        <w:tc>
          <w:tcPr>
            <w:tcW w:w="830" w:type="pct"/>
            <w:gridSpan w:val="5"/>
            <w:tcBorders>
              <w:top w:val="single" w:sz="4" w:space="0" w:color="auto"/>
              <w:bottom w:val="single" w:sz="4" w:space="0" w:color="auto"/>
            </w:tcBorders>
          </w:tcPr>
          <w:p w14:paraId="74DCBCFF" w14:textId="77777777" w:rsidR="00073EF1" w:rsidRPr="00073EF1" w:rsidRDefault="00073EF1" w:rsidP="00073EF1">
            <w:pPr>
              <w:rPr>
                <w:rFonts w:ascii="Times New Roman" w:eastAsia="Calibri" w:hAnsi="Times New Roman" w:cs="Times New Roman"/>
                <w:i/>
                <w:iCs/>
                <w:sz w:val="20"/>
                <w:szCs w:val="20"/>
                <w:lang w:val="en-GB"/>
              </w:rPr>
            </w:pPr>
            <w:r w:rsidRPr="00073EF1">
              <w:rPr>
                <w:rFonts w:ascii="Times New Roman" w:eastAsia="Calibri" w:hAnsi="Times New Roman" w:cs="Times New Roman"/>
                <w:i/>
                <w:iCs/>
                <w:sz w:val="20"/>
                <w:szCs w:val="20"/>
                <w:lang w:val="en-GB"/>
              </w:rPr>
              <w:t>not relevant (1) somehow relevant (2) relevant (3)</w:t>
            </w:r>
          </w:p>
        </w:tc>
        <w:tc>
          <w:tcPr>
            <w:tcW w:w="426" w:type="pct"/>
            <w:tcBorders>
              <w:bottom w:val="single" w:sz="4" w:space="0" w:color="auto"/>
            </w:tcBorders>
          </w:tcPr>
          <w:p w14:paraId="534B8AA1" w14:textId="77777777" w:rsidR="00073EF1" w:rsidRPr="00073EF1" w:rsidRDefault="00073EF1" w:rsidP="00073EF1">
            <w:pPr>
              <w:rPr>
                <w:rFonts w:ascii="Times New Roman" w:eastAsia="Calibri" w:hAnsi="Times New Roman" w:cs="Times New Roman"/>
                <w:b/>
                <w:bCs/>
                <w:i/>
                <w:iCs/>
                <w:sz w:val="20"/>
                <w:szCs w:val="20"/>
                <w:lang w:val="en-GB"/>
              </w:rPr>
            </w:pPr>
          </w:p>
        </w:tc>
        <w:tc>
          <w:tcPr>
            <w:tcW w:w="472" w:type="pct"/>
            <w:vMerge/>
            <w:tcBorders>
              <w:bottom w:val="single" w:sz="4" w:space="0" w:color="auto"/>
            </w:tcBorders>
          </w:tcPr>
          <w:p w14:paraId="14123668" w14:textId="77777777" w:rsidR="00073EF1" w:rsidRPr="00073EF1" w:rsidRDefault="00073EF1" w:rsidP="00073EF1">
            <w:pPr>
              <w:rPr>
                <w:rFonts w:ascii="Times New Roman" w:eastAsia="Calibri" w:hAnsi="Times New Roman" w:cs="Times New Roman"/>
                <w:b/>
                <w:bCs/>
                <w:i/>
                <w:iCs/>
                <w:sz w:val="20"/>
                <w:szCs w:val="20"/>
                <w:lang w:val="en-GB"/>
              </w:rPr>
            </w:pPr>
          </w:p>
        </w:tc>
        <w:tc>
          <w:tcPr>
            <w:tcW w:w="378" w:type="pct"/>
            <w:vMerge/>
            <w:tcBorders>
              <w:bottom w:val="single" w:sz="4" w:space="0" w:color="auto"/>
              <w:right w:val="nil"/>
            </w:tcBorders>
          </w:tcPr>
          <w:p w14:paraId="19BDE72F" w14:textId="77777777" w:rsidR="00073EF1" w:rsidRPr="00073EF1" w:rsidRDefault="00073EF1" w:rsidP="00073EF1">
            <w:pPr>
              <w:rPr>
                <w:rFonts w:ascii="Times New Roman" w:eastAsia="Calibri" w:hAnsi="Times New Roman" w:cs="Times New Roman"/>
                <w:b/>
                <w:bCs/>
                <w:i/>
                <w:iCs/>
                <w:sz w:val="20"/>
                <w:szCs w:val="20"/>
                <w:lang w:val="en-GB"/>
              </w:rPr>
            </w:pPr>
          </w:p>
        </w:tc>
      </w:tr>
      <w:tr w:rsidR="00D20CAC" w:rsidRPr="00073EF1" w14:paraId="09364882" w14:textId="77777777" w:rsidTr="007912AA">
        <w:tc>
          <w:tcPr>
            <w:tcW w:w="2894" w:type="pct"/>
            <w:tcBorders>
              <w:left w:val="nil"/>
              <w:bottom w:val="nil"/>
            </w:tcBorders>
            <w:tcMar>
              <w:top w:w="28" w:type="dxa"/>
              <w:bottom w:w="57" w:type="dxa"/>
            </w:tcMar>
            <w:vAlign w:val="center"/>
          </w:tcPr>
          <w:p w14:paraId="25A26FCE" w14:textId="6591C2C7" w:rsidR="00D20CAC" w:rsidRPr="00D20CAC" w:rsidRDefault="00D20CAC" w:rsidP="00D20CAC">
            <w:pPr>
              <w:pStyle w:val="Akapitzlist"/>
              <w:numPr>
                <w:ilvl w:val="0"/>
                <w:numId w:val="2"/>
              </w:numPr>
              <w:rPr>
                <w:rFonts w:ascii="Times New Roman" w:eastAsia="Calibri" w:hAnsi="Times New Roman" w:cs="Times New Roman"/>
                <w:b/>
                <w:bCs/>
                <w:sz w:val="20"/>
                <w:szCs w:val="20"/>
                <w:lang w:val="en-GB"/>
              </w:rPr>
            </w:pPr>
            <w:bookmarkStart w:id="1" w:name="_Hlk150277597"/>
            <w:r w:rsidRPr="00D20CAC">
              <w:rPr>
                <w:rFonts w:ascii="Times New Roman" w:eastAsia="Calibri" w:hAnsi="Times New Roman" w:cs="Times New Roman"/>
                <w:b/>
                <w:bCs/>
                <w:sz w:val="20"/>
                <w:szCs w:val="20"/>
                <w:lang w:val="en-GB"/>
              </w:rPr>
              <w:t>Transparency</w:t>
            </w:r>
          </w:p>
        </w:tc>
        <w:tc>
          <w:tcPr>
            <w:tcW w:w="165" w:type="pct"/>
            <w:tcBorders>
              <w:top w:val="single" w:sz="4" w:space="0" w:color="auto"/>
              <w:bottom w:val="nil"/>
            </w:tcBorders>
            <w:tcMar>
              <w:top w:w="28" w:type="dxa"/>
              <w:bottom w:w="57" w:type="dxa"/>
            </w:tcMar>
          </w:tcPr>
          <w:p w14:paraId="63A7FFAF" w14:textId="77777777" w:rsidR="00D20CAC" w:rsidRPr="00073EF1" w:rsidRDefault="00D20CAC" w:rsidP="00D20CAC">
            <w:pPr>
              <w:rPr>
                <w:rFonts w:ascii="Times New Roman" w:eastAsia="Calibri" w:hAnsi="Times New Roman" w:cs="Times New Roman"/>
                <w:b/>
                <w:bCs/>
                <w:i/>
                <w:iCs/>
                <w:sz w:val="20"/>
                <w:szCs w:val="20"/>
                <w:lang w:val="en-GB"/>
              </w:rPr>
            </w:pPr>
          </w:p>
        </w:tc>
        <w:tc>
          <w:tcPr>
            <w:tcW w:w="165" w:type="pct"/>
            <w:tcBorders>
              <w:top w:val="single" w:sz="4" w:space="0" w:color="auto"/>
              <w:bottom w:val="nil"/>
            </w:tcBorders>
            <w:tcMar>
              <w:top w:w="28" w:type="dxa"/>
              <w:bottom w:w="57" w:type="dxa"/>
            </w:tcMar>
          </w:tcPr>
          <w:p w14:paraId="3F08D236" w14:textId="77777777" w:rsidR="00D20CAC" w:rsidRPr="00073EF1" w:rsidRDefault="00D20CAC" w:rsidP="00D20CAC">
            <w:pPr>
              <w:rPr>
                <w:rFonts w:ascii="Times New Roman" w:eastAsia="Calibri" w:hAnsi="Times New Roman" w:cs="Times New Roman"/>
                <w:b/>
                <w:bCs/>
                <w:i/>
                <w:iCs/>
                <w:sz w:val="20"/>
                <w:szCs w:val="20"/>
                <w:lang w:val="en-GB"/>
              </w:rPr>
            </w:pPr>
          </w:p>
        </w:tc>
        <w:tc>
          <w:tcPr>
            <w:tcW w:w="165" w:type="pct"/>
            <w:tcBorders>
              <w:top w:val="single" w:sz="4" w:space="0" w:color="auto"/>
              <w:bottom w:val="nil"/>
            </w:tcBorders>
            <w:tcMar>
              <w:top w:w="28" w:type="dxa"/>
              <w:bottom w:w="57" w:type="dxa"/>
            </w:tcMar>
          </w:tcPr>
          <w:p w14:paraId="50754233" w14:textId="77777777" w:rsidR="00D20CAC" w:rsidRPr="00073EF1" w:rsidRDefault="00D20CAC" w:rsidP="00D20CAC">
            <w:pPr>
              <w:rPr>
                <w:rFonts w:ascii="Times New Roman" w:eastAsia="Calibri" w:hAnsi="Times New Roman" w:cs="Times New Roman"/>
                <w:b/>
                <w:bCs/>
                <w:i/>
                <w:iCs/>
                <w:sz w:val="20"/>
                <w:szCs w:val="20"/>
                <w:lang w:val="en-GB"/>
              </w:rPr>
            </w:pPr>
          </w:p>
        </w:tc>
        <w:tc>
          <w:tcPr>
            <w:tcW w:w="165" w:type="pct"/>
            <w:tcBorders>
              <w:top w:val="single" w:sz="4" w:space="0" w:color="auto"/>
              <w:bottom w:val="nil"/>
            </w:tcBorders>
            <w:tcMar>
              <w:top w:w="28" w:type="dxa"/>
              <w:bottom w:w="57" w:type="dxa"/>
            </w:tcMar>
          </w:tcPr>
          <w:p w14:paraId="3D797D89" w14:textId="77777777" w:rsidR="00D20CAC" w:rsidRPr="00073EF1" w:rsidRDefault="00D20CAC" w:rsidP="00D20CAC">
            <w:pPr>
              <w:rPr>
                <w:rFonts w:ascii="Times New Roman" w:eastAsia="Calibri" w:hAnsi="Times New Roman" w:cs="Times New Roman"/>
                <w:b/>
                <w:bCs/>
                <w:i/>
                <w:iCs/>
                <w:sz w:val="20"/>
                <w:szCs w:val="20"/>
                <w:lang w:val="en-GB"/>
              </w:rPr>
            </w:pPr>
          </w:p>
        </w:tc>
        <w:tc>
          <w:tcPr>
            <w:tcW w:w="170" w:type="pct"/>
            <w:tcBorders>
              <w:top w:val="single" w:sz="4" w:space="0" w:color="auto"/>
              <w:bottom w:val="nil"/>
            </w:tcBorders>
            <w:tcMar>
              <w:top w:w="28" w:type="dxa"/>
              <w:bottom w:w="57" w:type="dxa"/>
            </w:tcMar>
          </w:tcPr>
          <w:p w14:paraId="78D1D6E5" w14:textId="77777777" w:rsidR="00D20CAC" w:rsidRPr="00073EF1" w:rsidRDefault="00D20CAC" w:rsidP="00D20CAC">
            <w:pPr>
              <w:rPr>
                <w:rFonts w:ascii="Times New Roman" w:eastAsia="Calibri" w:hAnsi="Times New Roman" w:cs="Times New Roman"/>
                <w:b/>
                <w:bCs/>
                <w:i/>
                <w:iCs/>
                <w:sz w:val="20"/>
                <w:szCs w:val="20"/>
                <w:lang w:val="en-GB"/>
              </w:rPr>
            </w:pPr>
          </w:p>
        </w:tc>
        <w:tc>
          <w:tcPr>
            <w:tcW w:w="426" w:type="pct"/>
            <w:tcBorders>
              <w:top w:val="single" w:sz="4" w:space="0" w:color="auto"/>
              <w:bottom w:val="nil"/>
            </w:tcBorders>
            <w:tcMar>
              <w:top w:w="28" w:type="dxa"/>
              <w:bottom w:w="57" w:type="dxa"/>
            </w:tcMar>
          </w:tcPr>
          <w:p w14:paraId="252DFF23" w14:textId="77777777" w:rsidR="00D20CAC" w:rsidRPr="00073EF1" w:rsidRDefault="00D20CAC" w:rsidP="00D20CAC">
            <w:pPr>
              <w:jc w:val="center"/>
              <w:rPr>
                <w:rFonts w:ascii="Times New Roman" w:eastAsia="Calibri" w:hAnsi="Times New Roman" w:cs="Times New Roman"/>
                <w:b/>
                <w:bCs/>
                <w:i/>
                <w:iCs/>
                <w:sz w:val="20"/>
                <w:szCs w:val="20"/>
                <w:lang w:val="en-GB"/>
              </w:rPr>
            </w:pPr>
          </w:p>
        </w:tc>
        <w:tc>
          <w:tcPr>
            <w:tcW w:w="472" w:type="pct"/>
            <w:tcBorders>
              <w:top w:val="single" w:sz="4" w:space="0" w:color="auto"/>
              <w:bottom w:val="nil"/>
            </w:tcBorders>
            <w:tcMar>
              <w:top w:w="28" w:type="dxa"/>
              <w:bottom w:w="57" w:type="dxa"/>
            </w:tcMar>
          </w:tcPr>
          <w:p w14:paraId="70A1A393" w14:textId="77777777" w:rsidR="00D20CAC" w:rsidRPr="00073EF1" w:rsidRDefault="00D20CAC" w:rsidP="00D20CAC">
            <w:pPr>
              <w:jc w:val="center"/>
              <w:rPr>
                <w:rFonts w:ascii="Times New Roman" w:eastAsia="Calibri" w:hAnsi="Times New Roman" w:cs="Times New Roman"/>
                <w:b/>
                <w:bCs/>
                <w:i/>
                <w:iCs/>
                <w:sz w:val="20"/>
                <w:szCs w:val="20"/>
                <w:lang w:val="en-GB"/>
              </w:rPr>
            </w:pPr>
          </w:p>
        </w:tc>
        <w:tc>
          <w:tcPr>
            <w:tcW w:w="378" w:type="pct"/>
            <w:tcBorders>
              <w:top w:val="single" w:sz="4" w:space="0" w:color="auto"/>
              <w:bottom w:val="nil"/>
              <w:right w:val="nil"/>
            </w:tcBorders>
            <w:tcMar>
              <w:top w:w="28" w:type="dxa"/>
              <w:bottom w:w="57" w:type="dxa"/>
            </w:tcMar>
          </w:tcPr>
          <w:p w14:paraId="040D31A5" w14:textId="77777777" w:rsidR="00D20CAC" w:rsidRPr="00073EF1" w:rsidRDefault="00D20CAC" w:rsidP="00D20CAC">
            <w:pPr>
              <w:jc w:val="center"/>
              <w:rPr>
                <w:rFonts w:ascii="Times New Roman" w:eastAsia="Calibri" w:hAnsi="Times New Roman" w:cs="Times New Roman"/>
                <w:b/>
                <w:bCs/>
                <w:i/>
                <w:iCs/>
                <w:sz w:val="20"/>
                <w:szCs w:val="20"/>
                <w:lang w:val="en-GB"/>
              </w:rPr>
            </w:pPr>
          </w:p>
        </w:tc>
      </w:tr>
      <w:tr w:rsidR="00D20CAC" w:rsidRPr="00073EF1" w14:paraId="3E41241C" w14:textId="77777777" w:rsidTr="007912AA">
        <w:tc>
          <w:tcPr>
            <w:tcW w:w="2894" w:type="pct"/>
            <w:tcBorders>
              <w:top w:val="nil"/>
              <w:left w:val="nil"/>
              <w:bottom w:val="nil"/>
            </w:tcBorders>
            <w:tcMar>
              <w:top w:w="28" w:type="dxa"/>
              <w:bottom w:w="57" w:type="dxa"/>
            </w:tcMar>
            <w:vAlign w:val="center"/>
          </w:tcPr>
          <w:p w14:paraId="0288543C" w14:textId="71149669" w:rsidR="00D20CAC" w:rsidRPr="00073EF1" w:rsidRDefault="00D20CAC" w:rsidP="00D20CAC">
            <w:pPr>
              <w:rPr>
                <w:rFonts w:ascii="Times New Roman" w:eastAsia="Calibri" w:hAnsi="Times New Roman" w:cs="Times New Roman"/>
                <w:sz w:val="20"/>
                <w:szCs w:val="20"/>
                <w:lang w:val="en-GB"/>
              </w:rPr>
            </w:pPr>
            <w:r w:rsidRPr="00ED252E">
              <w:rPr>
                <w:rFonts w:ascii="Times New Roman" w:eastAsia="Calibri" w:hAnsi="Times New Roman" w:cs="Times New Roman"/>
                <w:sz w:val="20"/>
                <w:szCs w:val="20"/>
                <w:lang w:val="en-GB"/>
              </w:rPr>
              <w:t>1.</w:t>
            </w:r>
            <w:r>
              <w:rPr>
                <w:rFonts w:ascii="Times New Roman" w:eastAsia="Calibri" w:hAnsi="Times New Roman" w:cs="Times New Roman"/>
                <w:sz w:val="20"/>
                <w:szCs w:val="20"/>
                <w:lang w:val="en-GB"/>
              </w:rPr>
              <w:t>1.</w:t>
            </w:r>
            <w:r w:rsidRPr="00ED252E">
              <w:rPr>
                <w:rFonts w:ascii="Times New Roman" w:eastAsia="Calibri" w:hAnsi="Times New Roman" w:cs="Times New Roman"/>
                <w:sz w:val="20"/>
                <w:szCs w:val="20"/>
                <w:lang w:val="en-GB"/>
              </w:rPr>
              <w:t xml:space="preserve"> Is the population entitled to services under the statutory health system clearly defined in legislation, and is it clearly communicated to the public? </w:t>
            </w:r>
          </w:p>
        </w:tc>
        <w:tc>
          <w:tcPr>
            <w:tcW w:w="165" w:type="pct"/>
            <w:tcBorders>
              <w:top w:val="nil"/>
              <w:bottom w:val="nil"/>
            </w:tcBorders>
            <w:tcMar>
              <w:top w:w="28" w:type="dxa"/>
              <w:bottom w:w="57" w:type="dxa"/>
            </w:tcMar>
            <w:vAlign w:val="center"/>
          </w:tcPr>
          <w:p w14:paraId="43142D55"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781BDDCF"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60194D6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45BC38EC"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60E085E8"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207DFCC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1C567266"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378" w:type="pct"/>
            <w:tcBorders>
              <w:top w:val="nil"/>
              <w:bottom w:val="nil"/>
              <w:right w:val="nil"/>
            </w:tcBorders>
            <w:tcMar>
              <w:top w:w="28" w:type="dxa"/>
              <w:bottom w:w="57" w:type="dxa"/>
            </w:tcMar>
            <w:vAlign w:val="center"/>
          </w:tcPr>
          <w:p w14:paraId="3B6F7751"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Slightly modified</w:t>
            </w:r>
          </w:p>
        </w:tc>
      </w:tr>
      <w:tr w:rsidR="00D20CAC" w:rsidRPr="00073EF1" w14:paraId="21376414" w14:textId="77777777" w:rsidTr="007912AA">
        <w:tc>
          <w:tcPr>
            <w:tcW w:w="2894" w:type="pct"/>
            <w:tcBorders>
              <w:top w:val="nil"/>
              <w:left w:val="nil"/>
              <w:bottom w:val="nil"/>
            </w:tcBorders>
            <w:tcMar>
              <w:top w:w="28" w:type="dxa"/>
              <w:bottom w:w="57" w:type="dxa"/>
            </w:tcMar>
            <w:vAlign w:val="center"/>
          </w:tcPr>
          <w:p w14:paraId="64131D29" w14:textId="1D5A65AB" w:rsidR="00D20CAC" w:rsidRPr="00073EF1" w:rsidRDefault="00D20CAC" w:rsidP="00D20CAC">
            <w:pPr>
              <w:rPr>
                <w:rFonts w:ascii="Times New Roman" w:eastAsia="Calibri" w:hAnsi="Times New Roman" w:cs="Times New Roman"/>
                <w:b/>
                <w:bCs/>
                <w:i/>
                <w:iCs/>
                <w:sz w:val="20"/>
                <w:szCs w:val="20"/>
                <w:lang w:val="en-GB"/>
              </w:rPr>
            </w:pPr>
            <w:r>
              <w:rPr>
                <w:rFonts w:ascii="Times New Roman" w:eastAsia="Calibri" w:hAnsi="Times New Roman" w:cs="Times New Roman"/>
                <w:sz w:val="20"/>
                <w:szCs w:val="20"/>
                <w:lang w:val="en-GB"/>
              </w:rPr>
              <w:t>1.</w:t>
            </w:r>
            <w:r w:rsidRPr="00ED252E">
              <w:rPr>
                <w:rFonts w:ascii="Times New Roman" w:eastAsia="Calibri" w:hAnsi="Times New Roman" w:cs="Times New Roman"/>
                <w:sz w:val="20"/>
                <w:szCs w:val="20"/>
                <w:lang w:val="en-GB"/>
              </w:rPr>
              <w:t>2. Is the list of services, to which patients are/are not entitled under the statutory health system, clearly defined in legislation, and clearly communicated to the public?</w:t>
            </w:r>
          </w:p>
        </w:tc>
        <w:tc>
          <w:tcPr>
            <w:tcW w:w="165" w:type="pct"/>
            <w:tcBorders>
              <w:top w:val="nil"/>
              <w:bottom w:val="nil"/>
            </w:tcBorders>
            <w:tcMar>
              <w:top w:w="28" w:type="dxa"/>
              <w:bottom w:w="57" w:type="dxa"/>
            </w:tcMar>
            <w:vAlign w:val="center"/>
          </w:tcPr>
          <w:p w14:paraId="4C52A9A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1A442E6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44B44BF4"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53D2AE2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70" w:type="pct"/>
            <w:tcBorders>
              <w:top w:val="nil"/>
              <w:bottom w:val="nil"/>
            </w:tcBorders>
            <w:tcMar>
              <w:top w:w="28" w:type="dxa"/>
              <w:bottom w:w="57" w:type="dxa"/>
            </w:tcMar>
            <w:vAlign w:val="center"/>
          </w:tcPr>
          <w:p w14:paraId="546EDD56"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3C2E12AB"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4E8F0F9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0.6</w:t>
            </w:r>
          </w:p>
        </w:tc>
        <w:tc>
          <w:tcPr>
            <w:tcW w:w="378" w:type="pct"/>
            <w:tcBorders>
              <w:top w:val="nil"/>
              <w:bottom w:val="nil"/>
              <w:right w:val="nil"/>
            </w:tcBorders>
            <w:tcMar>
              <w:top w:w="28" w:type="dxa"/>
              <w:bottom w:w="57" w:type="dxa"/>
            </w:tcMar>
            <w:vAlign w:val="center"/>
          </w:tcPr>
          <w:p w14:paraId="615551FE" w14:textId="77777777" w:rsidR="00D20CAC" w:rsidRPr="00073EF1" w:rsidRDefault="00D20CAC" w:rsidP="00D20CAC">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sz w:val="20"/>
                <w:szCs w:val="20"/>
                <w:lang w:val="en-GB"/>
              </w:rPr>
              <w:t>Slightly modified</w:t>
            </w:r>
          </w:p>
        </w:tc>
      </w:tr>
      <w:tr w:rsidR="00D20CAC" w:rsidRPr="00073EF1" w14:paraId="64381CAF" w14:textId="77777777" w:rsidTr="007912AA">
        <w:tc>
          <w:tcPr>
            <w:tcW w:w="2894" w:type="pct"/>
            <w:tcBorders>
              <w:top w:val="nil"/>
              <w:left w:val="nil"/>
              <w:bottom w:val="nil"/>
            </w:tcBorders>
            <w:tcMar>
              <w:top w:w="28" w:type="dxa"/>
              <w:bottom w:w="57" w:type="dxa"/>
            </w:tcMar>
            <w:vAlign w:val="center"/>
          </w:tcPr>
          <w:p w14:paraId="65070ED5" w14:textId="4B6AD913" w:rsidR="00D20CAC" w:rsidRPr="00073EF1" w:rsidRDefault="00D20CAC" w:rsidP="00D20CAC">
            <w:pPr>
              <w:rPr>
                <w:rFonts w:ascii="Times New Roman" w:eastAsia="Calibri" w:hAnsi="Times New Roman" w:cs="Times New Roman"/>
                <w:b/>
                <w:bCs/>
                <w:i/>
                <w:iCs/>
                <w:sz w:val="20"/>
                <w:szCs w:val="20"/>
                <w:lang w:val="en-GB"/>
              </w:rPr>
            </w:pPr>
            <w:r>
              <w:rPr>
                <w:rFonts w:ascii="Times New Roman" w:eastAsia="Calibri" w:hAnsi="Times New Roman" w:cs="Times New Roman"/>
                <w:sz w:val="20"/>
                <w:szCs w:val="20"/>
                <w:lang w:val="en-GB"/>
              </w:rPr>
              <w:t>1.</w:t>
            </w:r>
            <w:r w:rsidRPr="00ED252E">
              <w:rPr>
                <w:rFonts w:ascii="Times New Roman" w:eastAsia="Calibri" w:hAnsi="Times New Roman" w:cs="Times New Roman"/>
                <w:sz w:val="20"/>
                <w:szCs w:val="20"/>
                <w:lang w:val="en-GB"/>
              </w:rPr>
              <w:t>3. Are quality and waiting time guarantees under the statutory health system clearly specified in legislation, and clearly communicated to the public?</w:t>
            </w:r>
          </w:p>
        </w:tc>
        <w:tc>
          <w:tcPr>
            <w:tcW w:w="165" w:type="pct"/>
            <w:tcBorders>
              <w:top w:val="nil"/>
              <w:bottom w:val="nil"/>
            </w:tcBorders>
            <w:tcMar>
              <w:top w:w="28" w:type="dxa"/>
              <w:bottom w:w="57" w:type="dxa"/>
            </w:tcMar>
            <w:vAlign w:val="center"/>
          </w:tcPr>
          <w:p w14:paraId="5AD0EABA"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1BC9CA3F"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760A336"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41621DAB"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70" w:type="pct"/>
            <w:tcBorders>
              <w:top w:val="nil"/>
              <w:bottom w:val="nil"/>
            </w:tcBorders>
            <w:tcMar>
              <w:top w:w="28" w:type="dxa"/>
              <w:bottom w:w="57" w:type="dxa"/>
            </w:tcMar>
            <w:vAlign w:val="center"/>
          </w:tcPr>
          <w:p w14:paraId="6C18F4CC"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426" w:type="pct"/>
            <w:tcBorders>
              <w:top w:val="nil"/>
              <w:bottom w:val="nil"/>
            </w:tcBorders>
            <w:tcMar>
              <w:top w:w="28" w:type="dxa"/>
              <w:bottom w:w="57" w:type="dxa"/>
            </w:tcMar>
            <w:vAlign w:val="center"/>
          </w:tcPr>
          <w:p w14:paraId="1474217C"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463550C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0.4</w:t>
            </w:r>
          </w:p>
        </w:tc>
        <w:tc>
          <w:tcPr>
            <w:tcW w:w="378" w:type="pct"/>
            <w:tcBorders>
              <w:top w:val="nil"/>
              <w:bottom w:val="nil"/>
              <w:right w:val="nil"/>
            </w:tcBorders>
            <w:tcMar>
              <w:top w:w="28" w:type="dxa"/>
              <w:bottom w:w="57" w:type="dxa"/>
            </w:tcMar>
            <w:vAlign w:val="center"/>
          </w:tcPr>
          <w:p w14:paraId="066823F5"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Slightly modified</w:t>
            </w:r>
          </w:p>
        </w:tc>
      </w:tr>
      <w:tr w:rsidR="00D20CAC" w:rsidRPr="00073EF1" w14:paraId="40A286E5" w14:textId="77777777" w:rsidTr="007912AA">
        <w:tc>
          <w:tcPr>
            <w:tcW w:w="2894" w:type="pct"/>
            <w:tcBorders>
              <w:top w:val="nil"/>
              <w:left w:val="nil"/>
              <w:bottom w:val="nil"/>
            </w:tcBorders>
            <w:tcMar>
              <w:top w:w="28" w:type="dxa"/>
              <w:bottom w:w="57" w:type="dxa"/>
            </w:tcMar>
            <w:vAlign w:val="center"/>
          </w:tcPr>
          <w:p w14:paraId="57B145A2" w14:textId="435CC177" w:rsidR="00D20CAC" w:rsidRPr="00073EF1" w:rsidRDefault="00D20CAC" w:rsidP="00D20CAC">
            <w:pPr>
              <w:rPr>
                <w:rFonts w:ascii="Times New Roman" w:eastAsia="Calibri" w:hAnsi="Times New Roman" w:cs="Times New Roman"/>
                <w:b/>
                <w:bCs/>
                <w:i/>
                <w:iCs/>
                <w:sz w:val="20"/>
                <w:szCs w:val="20"/>
                <w:lang w:val="en-GB"/>
              </w:rPr>
            </w:pPr>
            <w:r>
              <w:rPr>
                <w:rFonts w:ascii="Times New Roman" w:eastAsia="Calibri" w:hAnsi="Times New Roman" w:cs="Times New Roman"/>
                <w:sz w:val="20"/>
                <w:szCs w:val="20"/>
                <w:lang w:val="en-GB"/>
              </w:rPr>
              <w:t>1.</w:t>
            </w:r>
            <w:r w:rsidRPr="00ED252E">
              <w:rPr>
                <w:rFonts w:ascii="Times New Roman" w:eastAsia="Calibri" w:hAnsi="Times New Roman" w:cs="Times New Roman"/>
                <w:sz w:val="20"/>
                <w:szCs w:val="20"/>
                <w:lang w:val="en-GB"/>
              </w:rPr>
              <w:t>4. Is the information on performances (quality, waiting time) of health care legal entities (e.g., hospitals, clinics, individual practices) collected and publicly available?</w:t>
            </w:r>
          </w:p>
        </w:tc>
        <w:tc>
          <w:tcPr>
            <w:tcW w:w="165" w:type="pct"/>
            <w:tcBorders>
              <w:top w:val="nil"/>
              <w:bottom w:val="nil"/>
            </w:tcBorders>
            <w:tcMar>
              <w:top w:w="28" w:type="dxa"/>
              <w:bottom w:w="57" w:type="dxa"/>
            </w:tcMar>
            <w:vAlign w:val="center"/>
          </w:tcPr>
          <w:p w14:paraId="46C92C7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EBAEE07"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544A498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40F28DD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70" w:type="pct"/>
            <w:tcBorders>
              <w:top w:val="nil"/>
              <w:bottom w:val="nil"/>
            </w:tcBorders>
            <w:tcMar>
              <w:top w:w="28" w:type="dxa"/>
              <w:bottom w:w="57" w:type="dxa"/>
            </w:tcMar>
            <w:vAlign w:val="center"/>
          </w:tcPr>
          <w:p w14:paraId="3439336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1174A66C"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432127B8"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0.6</w:t>
            </w:r>
          </w:p>
        </w:tc>
        <w:tc>
          <w:tcPr>
            <w:tcW w:w="378" w:type="pct"/>
            <w:tcBorders>
              <w:top w:val="nil"/>
              <w:bottom w:val="nil"/>
              <w:right w:val="nil"/>
            </w:tcBorders>
            <w:tcMar>
              <w:top w:w="28" w:type="dxa"/>
              <w:bottom w:w="57" w:type="dxa"/>
            </w:tcMar>
            <w:vAlign w:val="center"/>
          </w:tcPr>
          <w:p w14:paraId="69FD974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Slightly modified</w:t>
            </w:r>
          </w:p>
        </w:tc>
      </w:tr>
      <w:tr w:rsidR="00D20CAC" w:rsidRPr="00073EF1" w14:paraId="2E8F51C3" w14:textId="77777777" w:rsidTr="007912AA">
        <w:tc>
          <w:tcPr>
            <w:tcW w:w="2894" w:type="pct"/>
            <w:tcBorders>
              <w:top w:val="nil"/>
              <w:left w:val="nil"/>
              <w:bottom w:val="nil"/>
            </w:tcBorders>
            <w:tcMar>
              <w:top w:w="28" w:type="dxa"/>
              <w:bottom w:w="57" w:type="dxa"/>
            </w:tcMar>
            <w:vAlign w:val="center"/>
          </w:tcPr>
          <w:p w14:paraId="361DC6D3" w14:textId="5F23CFDC" w:rsidR="00D20CAC" w:rsidRPr="00073EF1" w:rsidRDefault="00D20CAC" w:rsidP="00D20CAC">
            <w:pPr>
              <w:rPr>
                <w:rFonts w:ascii="Times New Roman" w:eastAsia="Calibri" w:hAnsi="Times New Roman" w:cs="Times New Roman"/>
                <w:b/>
                <w:bCs/>
                <w:i/>
                <w:iCs/>
                <w:sz w:val="20"/>
                <w:szCs w:val="20"/>
                <w:lang w:val="en-GB"/>
              </w:rPr>
            </w:pPr>
            <w:r>
              <w:rPr>
                <w:rFonts w:ascii="Times New Roman" w:eastAsia="Times New Roman" w:hAnsi="Times New Roman" w:cs="Times New Roman"/>
                <w:sz w:val="20"/>
                <w:szCs w:val="20"/>
                <w:lang w:val="en-GB" w:eastAsia="pl-PL"/>
              </w:rPr>
              <w:t>1.</w:t>
            </w:r>
            <w:r w:rsidRPr="00ED252E">
              <w:rPr>
                <w:rFonts w:ascii="Times New Roman" w:eastAsia="Times New Roman" w:hAnsi="Times New Roman" w:cs="Times New Roman"/>
                <w:sz w:val="20"/>
                <w:szCs w:val="20"/>
                <w:lang w:val="en-GB" w:eastAsia="pl-PL"/>
              </w:rPr>
              <w:t>5. Is obligatory patient cost-sharing under the statutory health system clearly specified in legislation, and clearly communicated to the public?</w:t>
            </w:r>
          </w:p>
        </w:tc>
        <w:tc>
          <w:tcPr>
            <w:tcW w:w="165" w:type="pct"/>
            <w:tcBorders>
              <w:top w:val="nil"/>
              <w:bottom w:val="nil"/>
            </w:tcBorders>
            <w:tcMar>
              <w:top w:w="28" w:type="dxa"/>
              <w:bottom w:w="57" w:type="dxa"/>
            </w:tcMar>
            <w:vAlign w:val="center"/>
          </w:tcPr>
          <w:p w14:paraId="2F615901"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44A058B9"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5678977C"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6B58479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34BE3F26"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0189549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0C7E2E9F"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378" w:type="pct"/>
            <w:tcBorders>
              <w:top w:val="nil"/>
              <w:bottom w:val="nil"/>
              <w:right w:val="nil"/>
            </w:tcBorders>
            <w:tcMar>
              <w:top w:w="28" w:type="dxa"/>
              <w:bottom w:w="57" w:type="dxa"/>
            </w:tcMar>
            <w:vAlign w:val="center"/>
          </w:tcPr>
          <w:p w14:paraId="5FCF4B79"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Slightly modified</w:t>
            </w:r>
          </w:p>
        </w:tc>
      </w:tr>
      <w:tr w:rsidR="00D20CAC" w:rsidRPr="00073EF1" w14:paraId="445E36CE" w14:textId="77777777" w:rsidTr="007912AA">
        <w:tc>
          <w:tcPr>
            <w:tcW w:w="2894" w:type="pct"/>
            <w:tcBorders>
              <w:top w:val="nil"/>
              <w:left w:val="nil"/>
              <w:bottom w:val="nil"/>
            </w:tcBorders>
            <w:tcMar>
              <w:top w:w="28" w:type="dxa"/>
              <w:bottom w:w="57" w:type="dxa"/>
            </w:tcMar>
            <w:vAlign w:val="center"/>
          </w:tcPr>
          <w:p w14:paraId="4B407E1B" w14:textId="5BB15F6A" w:rsidR="00D20CAC" w:rsidRPr="00073EF1" w:rsidRDefault="00D20CAC" w:rsidP="00D20CAC">
            <w:pPr>
              <w:rPr>
                <w:rFonts w:ascii="Times New Roman" w:eastAsia="Calibri" w:hAnsi="Times New Roman" w:cs="Times New Roman"/>
                <w:b/>
                <w:bCs/>
                <w:i/>
                <w:iCs/>
                <w:sz w:val="20"/>
                <w:szCs w:val="20"/>
                <w:lang w:val="en-GB"/>
              </w:rPr>
            </w:pPr>
            <w:r>
              <w:rPr>
                <w:rFonts w:ascii="Times New Roman" w:eastAsia="Times New Roman" w:hAnsi="Times New Roman" w:cs="Times New Roman"/>
                <w:sz w:val="20"/>
                <w:szCs w:val="20"/>
                <w:lang w:val="en-GB" w:eastAsia="pl-PL"/>
              </w:rPr>
              <w:t>1.</w:t>
            </w:r>
            <w:r w:rsidRPr="00ED252E">
              <w:rPr>
                <w:rFonts w:ascii="Times New Roman" w:eastAsia="Times New Roman" w:hAnsi="Times New Roman" w:cs="Times New Roman"/>
                <w:sz w:val="20"/>
                <w:szCs w:val="20"/>
                <w:lang w:val="en-GB" w:eastAsia="pl-PL"/>
              </w:rPr>
              <w:t>6. Are patient payments under the statutory health system, other than obligatory cost-sharing (e.g., gratitude payments, payments to foundations, balance/extra billing), clearly regulated, and clearly communicated to the public?</w:t>
            </w:r>
          </w:p>
        </w:tc>
        <w:tc>
          <w:tcPr>
            <w:tcW w:w="165" w:type="pct"/>
            <w:tcBorders>
              <w:top w:val="nil"/>
              <w:bottom w:val="nil"/>
            </w:tcBorders>
            <w:tcMar>
              <w:top w:w="28" w:type="dxa"/>
              <w:bottom w:w="57" w:type="dxa"/>
            </w:tcMar>
            <w:vAlign w:val="center"/>
          </w:tcPr>
          <w:p w14:paraId="0432AA9A"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6C792CA"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515715B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14E9E30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6BB6740E" w14:textId="77777777" w:rsidR="00D20CAC" w:rsidRPr="00073EF1" w:rsidRDefault="00D20CAC" w:rsidP="00D20CAC">
            <w:pPr>
              <w:jc w:val="center"/>
              <w:rPr>
                <w:rFonts w:ascii="Times New Roman" w:eastAsia="Calibri" w:hAnsi="Times New Roman" w:cs="Times New Roman"/>
                <w:sz w:val="20"/>
                <w:szCs w:val="20"/>
                <w:lang w:val="en-GB"/>
              </w:rPr>
            </w:pPr>
          </w:p>
        </w:tc>
        <w:tc>
          <w:tcPr>
            <w:tcW w:w="426" w:type="pct"/>
            <w:tcBorders>
              <w:top w:val="nil"/>
              <w:bottom w:val="nil"/>
            </w:tcBorders>
            <w:tcMar>
              <w:top w:w="28" w:type="dxa"/>
              <w:bottom w:w="57" w:type="dxa"/>
            </w:tcMar>
            <w:vAlign w:val="center"/>
          </w:tcPr>
          <w:p w14:paraId="518F1CF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472" w:type="pct"/>
            <w:tcBorders>
              <w:top w:val="nil"/>
              <w:bottom w:val="nil"/>
            </w:tcBorders>
            <w:tcMar>
              <w:top w:w="28" w:type="dxa"/>
              <w:bottom w:w="57" w:type="dxa"/>
            </w:tcMar>
            <w:vAlign w:val="center"/>
          </w:tcPr>
          <w:p w14:paraId="7A58294A"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378" w:type="pct"/>
            <w:tcBorders>
              <w:top w:val="nil"/>
              <w:bottom w:val="nil"/>
              <w:right w:val="nil"/>
            </w:tcBorders>
            <w:tcMar>
              <w:top w:w="28" w:type="dxa"/>
              <w:bottom w:w="57" w:type="dxa"/>
            </w:tcMar>
            <w:vAlign w:val="center"/>
          </w:tcPr>
          <w:p w14:paraId="2335071A"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Slightly modified</w:t>
            </w:r>
          </w:p>
        </w:tc>
      </w:tr>
      <w:tr w:rsidR="00073EF1" w:rsidRPr="00073EF1" w14:paraId="543FACAC" w14:textId="77777777" w:rsidTr="007912AA">
        <w:tc>
          <w:tcPr>
            <w:tcW w:w="3724" w:type="pct"/>
            <w:gridSpan w:val="6"/>
            <w:tcBorders>
              <w:top w:val="nil"/>
              <w:left w:val="nil"/>
            </w:tcBorders>
            <w:tcMar>
              <w:top w:w="28" w:type="dxa"/>
              <w:bottom w:w="57" w:type="dxa"/>
            </w:tcMar>
          </w:tcPr>
          <w:p w14:paraId="6D6945D0" w14:textId="77777777" w:rsidR="00073EF1" w:rsidRPr="00073EF1" w:rsidRDefault="00073EF1" w:rsidP="00073EF1">
            <w:pPr>
              <w:jc w:val="right"/>
              <w:rPr>
                <w:rFonts w:ascii="Times New Roman" w:eastAsia="Calibri" w:hAnsi="Times New Roman" w:cs="Times New Roman"/>
                <w:sz w:val="20"/>
                <w:szCs w:val="20"/>
                <w:lang w:val="en-GB"/>
              </w:rPr>
            </w:pPr>
            <w:r w:rsidRPr="00073EF1">
              <w:rPr>
                <w:rFonts w:ascii="Times New Roman" w:eastAsia="Times New Roman" w:hAnsi="Times New Roman" w:cs="Times New Roman"/>
                <w:sz w:val="20"/>
                <w:szCs w:val="20"/>
                <w:lang w:val="en-GB" w:eastAsia="pl-PL"/>
              </w:rPr>
              <w:t>Domian average</w:t>
            </w:r>
          </w:p>
        </w:tc>
        <w:tc>
          <w:tcPr>
            <w:tcW w:w="426" w:type="pct"/>
            <w:tcBorders>
              <w:top w:val="nil"/>
            </w:tcBorders>
            <w:tcMar>
              <w:top w:w="28" w:type="dxa"/>
              <w:bottom w:w="57" w:type="dxa"/>
            </w:tcMar>
          </w:tcPr>
          <w:p w14:paraId="7AA8399D"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1</w:t>
            </w:r>
          </w:p>
        </w:tc>
        <w:tc>
          <w:tcPr>
            <w:tcW w:w="472" w:type="pct"/>
            <w:tcBorders>
              <w:top w:val="nil"/>
            </w:tcBorders>
            <w:tcMar>
              <w:top w:w="28" w:type="dxa"/>
              <w:bottom w:w="57" w:type="dxa"/>
            </w:tcMar>
          </w:tcPr>
          <w:p w14:paraId="22B74262"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0.7</w:t>
            </w:r>
          </w:p>
        </w:tc>
        <w:tc>
          <w:tcPr>
            <w:tcW w:w="378" w:type="pct"/>
            <w:tcBorders>
              <w:top w:val="nil"/>
              <w:right w:val="nil"/>
            </w:tcBorders>
            <w:tcMar>
              <w:top w:w="28" w:type="dxa"/>
              <w:bottom w:w="57" w:type="dxa"/>
            </w:tcMar>
            <w:vAlign w:val="center"/>
          </w:tcPr>
          <w:p w14:paraId="6B7A774D" w14:textId="77777777" w:rsidR="00073EF1" w:rsidRPr="00073EF1" w:rsidRDefault="00073EF1" w:rsidP="00073EF1">
            <w:pPr>
              <w:jc w:val="center"/>
              <w:rPr>
                <w:rFonts w:ascii="Times New Roman" w:eastAsia="Calibri" w:hAnsi="Times New Roman" w:cs="Times New Roman"/>
                <w:sz w:val="20"/>
                <w:szCs w:val="20"/>
                <w:lang w:val="en-GB"/>
              </w:rPr>
            </w:pPr>
          </w:p>
        </w:tc>
      </w:tr>
      <w:tr w:rsidR="00073EF1" w:rsidRPr="00073EF1" w14:paraId="1E16304A" w14:textId="77777777" w:rsidTr="007912AA">
        <w:tc>
          <w:tcPr>
            <w:tcW w:w="2894" w:type="pct"/>
            <w:tcBorders>
              <w:left w:val="nil"/>
              <w:bottom w:val="nil"/>
            </w:tcBorders>
            <w:tcMar>
              <w:top w:w="28" w:type="dxa"/>
              <w:bottom w:w="57" w:type="dxa"/>
            </w:tcMar>
          </w:tcPr>
          <w:p w14:paraId="29D02B50" w14:textId="5FB76C9F" w:rsidR="00073EF1" w:rsidRPr="00D20CAC" w:rsidRDefault="00073EF1" w:rsidP="00D20CAC">
            <w:pPr>
              <w:pStyle w:val="Akapitzlist"/>
              <w:numPr>
                <w:ilvl w:val="0"/>
                <w:numId w:val="2"/>
              </w:numPr>
              <w:rPr>
                <w:rFonts w:ascii="Times New Roman" w:eastAsia="Times New Roman" w:hAnsi="Times New Roman" w:cs="Times New Roman"/>
                <w:b/>
                <w:bCs/>
                <w:sz w:val="20"/>
                <w:szCs w:val="20"/>
                <w:lang w:val="en-GB" w:eastAsia="pl-PL"/>
              </w:rPr>
            </w:pPr>
            <w:r w:rsidRPr="00D20CAC">
              <w:rPr>
                <w:rFonts w:ascii="Times New Roman" w:eastAsia="Times New Roman" w:hAnsi="Times New Roman" w:cs="Times New Roman"/>
                <w:b/>
                <w:bCs/>
                <w:sz w:val="20"/>
                <w:szCs w:val="20"/>
                <w:lang w:val="en-GB" w:eastAsia="pl-PL"/>
              </w:rPr>
              <w:t xml:space="preserve">Accountability </w:t>
            </w:r>
          </w:p>
        </w:tc>
        <w:tc>
          <w:tcPr>
            <w:tcW w:w="165" w:type="pct"/>
            <w:tcBorders>
              <w:bottom w:val="nil"/>
            </w:tcBorders>
            <w:tcMar>
              <w:top w:w="28" w:type="dxa"/>
              <w:bottom w:w="57" w:type="dxa"/>
            </w:tcMar>
          </w:tcPr>
          <w:p w14:paraId="321A53F6"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3713CB2D"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0D6649C7"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28291543" w14:textId="77777777" w:rsidR="00073EF1" w:rsidRPr="00073EF1" w:rsidRDefault="00073EF1" w:rsidP="00073EF1">
            <w:pPr>
              <w:rPr>
                <w:rFonts w:ascii="Times New Roman" w:eastAsia="Calibri" w:hAnsi="Times New Roman" w:cs="Times New Roman"/>
                <w:sz w:val="20"/>
                <w:szCs w:val="20"/>
                <w:lang w:val="en-GB"/>
              </w:rPr>
            </w:pPr>
          </w:p>
        </w:tc>
        <w:tc>
          <w:tcPr>
            <w:tcW w:w="170" w:type="pct"/>
            <w:tcBorders>
              <w:bottom w:val="nil"/>
            </w:tcBorders>
            <w:tcMar>
              <w:top w:w="28" w:type="dxa"/>
              <w:bottom w:w="57" w:type="dxa"/>
            </w:tcMar>
          </w:tcPr>
          <w:p w14:paraId="4B216722" w14:textId="77777777" w:rsidR="00073EF1" w:rsidRPr="00073EF1" w:rsidRDefault="00073EF1" w:rsidP="00073EF1">
            <w:pPr>
              <w:rPr>
                <w:rFonts w:ascii="Times New Roman" w:eastAsia="Calibri" w:hAnsi="Times New Roman" w:cs="Times New Roman"/>
                <w:sz w:val="20"/>
                <w:szCs w:val="20"/>
                <w:lang w:val="en-GB"/>
              </w:rPr>
            </w:pPr>
          </w:p>
        </w:tc>
        <w:tc>
          <w:tcPr>
            <w:tcW w:w="426" w:type="pct"/>
            <w:tcBorders>
              <w:bottom w:val="nil"/>
            </w:tcBorders>
            <w:tcMar>
              <w:top w:w="28" w:type="dxa"/>
              <w:bottom w:w="57" w:type="dxa"/>
            </w:tcMar>
          </w:tcPr>
          <w:p w14:paraId="5B7E5B3E" w14:textId="77777777" w:rsidR="00073EF1" w:rsidRPr="00073EF1" w:rsidRDefault="00073EF1" w:rsidP="00073EF1">
            <w:pPr>
              <w:jc w:val="center"/>
              <w:rPr>
                <w:rFonts w:ascii="Times New Roman" w:eastAsia="Calibri" w:hAnsi="Times New Roman" w:cs="Times New Roman"/>
                <w:sz w:val="20"/>
                <w:szCs w:val="20"/>
                <w:lang w:val="en-GB"/>
              </w:rPr>
            </w:pPr>
          </w:p>
        </w:tc>
        <w:tc>
          <w:tcPr>
            <w:tcW w:w="472" w:type="pct"/>
            <w:tcBorders>
              <w:bottom w:val="nil"/>
            </w:tcBorders>
            <w:tcMar>
              <w:top w:w="28" w:type="dxa"/>
              <w:bottom w:w="57" w:type="dxa"/>
            </w:tcMar>
          </w:tcPr>
          <w:p w14:paraId="197F35D6" w14:textId="77777777" w:rsidR="00073EF1" w:rsidRPr="00073EF1" w:rsidRDefault="00073EF1" w:rsidP="00073EF1">
            <w:pPr>
              <w:jc w:val="center"/>
              <w:rPr>
                <w:rFonts w:ascii="Times New Roman" w:eastAsia="Calibri" w:hAnsi="Times New Roman" w:cs="Times New Roman"/>
                <w:sz w:val="20"/>
                <w:szCs w:val="20"/>
                <w:lang w:val="en-GB"/>
              </w:rPr>
            </w:pPr>
          </w:p>
        </w:tc>
        <w:tc>
          <w:tcPr>
            <w:tcW w:w="378" w:type="pct"/>
            <w:tcBorders>
              <w:bottom w:val="nil"/>
              <w:right w:val="nil"/>
            </w:tcBorders>
            <w:tcMar>
              <w:top w:w="28" w:type="dxa"/>
              <w:bottom w:w="57" w:type="dxa"/>
            </w:tcMar>
            <w:vAlign w:val="center"/>
          </w:tcPr>
          <w:p w14:paraId="40412431" w14:textId="77777777" w:rsidR="00073EF1" w:rsidRPr="00073EF1" w:rsidRDefault="00073EF1" w:rsidP="00073EF1">
            <w:pPr>
              <w:jc w:val="center"/>
              <w:rPr>
                <w:rFonts w:ascii="Times New Roman" w:eastAsia="Calibri" w:hAnsi="Times New Roman" w:cs="Times New Roman"/>
                <w:sz w:val="20"/>
                <w:szCs w:val="20"/>
                <w:lang w:val="en-GB"/>
              </w:rPr>
            </w:pPr>
          </w:p>
        </w:tc>
      </w:tr>
      <w:tr w:rsidR="00D20CAC" w:rsidRPr="00073EF1" w14:paraId="4916705A" w14:textId="77777777" w:rsidTr="007912AA">
        <w:tc>
          <w:tcPr>
            <w:tcW w:w="2894" w:type="pct"/>
            <w:tcBorders>
              <w:top w:val="nil"/>
              <w:left w:val="nil"/>
              <w:bottom w:val="nil"/>
            </w:tcBorders>
            <w:tcMar>
              <w:top w:w="28" w:type="dxa"/>
              <w:bottom w:w="57" w:type="dxa"/>
            </w:tcMar>
            <w:vAlign w:val="center"/>
          </w:tcPr>
          <w:p w14:paraId="54473B1B" w14:textId="46CAF548"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2.</w:t>
            </w:r>
            <w:r w:rsidRPr="00ED252E">
              <w:rPr>
                <w:rFonts w:ascii="Times New Roman" w:eastAsia="Times New Roman" w:hAnsi="Times New Roman" w:cs="Times New Roman"/>
                <w:sz w:val="20"/>
                <w:szCs w:val="20"/>
                <w:lang w:val="en-GB" w:eastAsia="pl-PL"/>
              </w:rPr>
              <w:t>1. Are there any laws or regulations, and are they enforced in practice, to penalize individual health professionals for demanding or accepting informal patient payments?</w:t>
            </w:r>
          </w:p>
        </w:tc>
        <w:tc>
          <w:tcPr>
            <w:tcW w:w="165" w:type="pct"/>
            <w:tcBorders>
              <w:top w:val="nil"/>
              <w:bottom w:val="nil"/>
            </w:tcBorders>
            <w:tcMar>
              <w:top w:w="28" w:type="dxa"/>
              <w:bottom w:w="57" w:type="dxa"/>
            </w:tcMar>
            <w:vAlign w:val="center"/>
          </w:tcPr>
          <w:p w14:paraId="4BB36BC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3D3B6E04"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BF8616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72BE617F" w14:textId="77777777" w:rsidR="00D20CAC" w:rsidRPr="00073EF1" w:rsidRDefault="00D20CAC" w:rsidP="00D20CAC">
            <w:pPr>
              <w:jc w:val="center"/>
              <w:rPr>
                <w:rFonts w:ascii="Times New Roman" w:eastAsia="Calibri" w:hAnsi="Times New Roman" w:cs="Times New Roman"/>
                <w:sz w:val="20"/>
                <w:szCs w:val="20"/>
                <w:lang w:val="en-GB"/>
              </w:rPr>
            </w:pPr>
          </w:p>
        </w:tc>
        <w:tc>
          <w:tcPr>
            <w:tcW w:w="170" w:type="pct"/>
            <w:tcBorders>
              <w:top w:val="nil"/>
              <w:bottom w:val="nil"/>
            </w:tcBorders>
            <w:tcMar>
              <w:top w:w="28" w:type="dxa"/>
              <w:bottom w:w="57" w:type="dxa"/>
            </w:tcMar>
            <w:vAlign w:val="center"/>
          </w:tcPr>
          <w:p w14:paraId="0CAF293F"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36CDFCC7"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472" w:type="pct"/>
            <w:tcBorders>
              <w:top w:val="nil"/>
              <w:bottom w:val="nil"/>
            </w:tcBorders>
            <w:tcMar>
              <w:top w:w="28" w:type="dxa"/>
              <w:bottom w:w="57" w:type="dxa"/>
            </w:tcMar>
            <w:vAlign w:val="center"/>
          </w:tcPr>
          <w:p w14:paraId="17671C3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0.6</w:t>
            </w:r>
          </w:p>
        </w:tc>
        <w:tc>
          <w:tcPr>
            <w:tcW w:w="378" w:type="pct"/>
            <w:tcBorders>
              <w:top w:val="nil"/>
              <w:bottom w:val="nil"/>
              <w:right w:val="nil"/>
            </w:tcBorders>
            <w:tcMar>
              <w:top w:w="28" w:type="dxa"/>
              <w:bottom w:w="57" w:type="dxa"/>
            </w:tcMar>
            <w:vAlign w:val="center"/>
          </w:tcPr>
          <w:p w14:paraId="69B1124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Slightly modified</w:t>
            </w:r>
          </w:p>
        </w:tc>
      </w:tr>
      <w:tr w:rsidR="00D20CAC" w:rsidRPr="00073EF1" w14:paraId="75AC94BA" w14:textId="77777777" w:rsidTr="007912AA">
        <w:tc>
          <w:tcPr>
            <w:tcW w:w="2894" w:type="pct"/>
            <w:tcBorders>
              <w:top w:val="nil"/>
              <w:left w:val="nil"/>
              <w:bottom w:val="nil"/>
            </w:tcBorders>
            <w:tcMar>
              <w:top w:w="28" w:type="dxa"/>
              <w:bottom w:w="57" w:type="dxa"/>
            </w:tcMar>
            <w:vAlign w:val="center"/>
          </w:tcPr>
          <w:p w14:paraId="7CE108A1" w14:textId="29F4D64E"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2.</w:t>
            </w:r>
            <w:r w:rsidRPr="00ED252E">
              <w:rPr>
                <w:rFonts w:ascii="Times New Roman" w:eastAsia="Times New Roman" w:hAnsi="Times New Roman" w:cs="Times New Roman"/>
                <w:sz w:val="20"/>
                <w:szCs w:val="20"/>
                <w:lang w:val="en-GB" w:eastAsia="pl-PL"/>
              </w:rPr>
              <w:t>2. Are there any laws or regulations, and are they enforced in practice, to penalize health care legal entities (e.g., hospitals, clinics, individual practices) for demanding or accepting informal patient payments or for their employees demanding or accepting informal patient payments?</w:t>
            </w:r>
          </w:p>
        </w:tc>
        <w:tc>
          <w:tcPr>
            <w:tcW w:w="165" w:type="pct"/>
            <w:tcBorders>
              <w:top w:val="nil"/>
              <w:bottom w:val="nil"/>
            </w:tcBorders>
            <w:tcMar>
              <w:top w:w="28" w:type="dxa"/>
              <w:bottom w:w="57" w:type="dxa"/>
            </w:tcMar>
            <w:vAlign w:val="center"/>
          </w:tcPr>
          <w:p w14:paraId="601503D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1406888"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3EF6E9B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17025A9" w14:textId="77777777" w:rsidR="00D20CAC" w:rsidRPr="00073EF1" w:rsidRDefault="00D20CAC" w:rsidP="00D20CAC">
            <w:pPr>
              <w:jc w:val="center"/>
              <w:rPr>
                <w:rFonts w:ascii="Times New Roman" w:eastAsia="Calibri" w:hAnsi="Times New Roman" w:cs="Times New Roman"/>
                <w:sz w:val="20"/>
                <w:szCs w:val="20"/>
                <w:lang w:val="en-GB"/>
              </w:rPr>
            </w:pPr>
          </w:p>
        </w:tc>
        <w:tc>
          <w:tcPr>
            <w:tcW w:w="170" w:type="pct"/>
            <w:tcBorders>
              <w:top w:val="nil"/>
              <w:bottom w:val="nil"/>
            </w:tcBorders>
            <w:tcMar>
              <w:top w:w="28" w:type="dxa"/>
              <w:bottom w:w="57" w:type="dxa"/>
            </w:tcMar>
            <w:vAlign w:val="center"/>
          </w:tcPr>
          <w:p w14:paraId="66618F9F"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47CFAEB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472" w:type="pct"/>
            <w:tcBorders>
              <w:top w:val="nil"/>
              <w:bottom w:val="nil"/>
            </w:tcBorders>
            <w:tcMar>
              <w:top w:w="28" w:type="dxa"/>
              <w:bottom w:w="57" w:type="dxa"/>
            </w:tcMar>
            <w:vAlign w:val="center"/>
          </w:tcPr>
          <w:p w14:paraId="107AC920" w14:textId="77777777" w:rsidR="00D20CAC"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p w14:paraId="18B9381C" w14:textId="77777777" w:rsidR="00B727CE" w:rsidRDefault="00B727CE" w:rsidP="00B727CE">
            <w:pPr>
              <w:rPr>
                <w:rFonts w:ascii="Times New Roman" w:eastAsia="Calibri" w:hAnsi="Times New Roman" w:cs="Times New Roman"/>
                <w:sz w:val="20"/>
                <w:szCs w:val="20"/>
                <w:lang w:val="en-GB"/>
              </w:rPr>
            </w:pPr>
          </w:p>
          <w:p w14:paraId="056D6D4F" w14:textId="77777777" w:rsidR="00B727CE" w:rsidRPr="00B727CE" w:rsidRDefault="00B727CE" w:rsidP="00B727CE">
            <w:pPr>
              <w:rPr>
                <w:rFonts w:ascii="Times New Roman" w:eastAsia="Calibri" w:hAnsi="Times New Roman" w:cs="Times New Roman"/>
                <w:sz w:val="20"/>
                <w:szCs w:val="20"/>
                <w:lang w:val="en-GB"/>
              </w:rPr>
            </w:pPr>
          </w:p>
        </w:tc>
        <w:tc>
          <w:tcPr>
            <w:tcW w:w="378" w:type="pct"/>
            <w:tcBorders>
              <w:top w:val="nil"/>
              <w:bottom w:val="nil"/>
              <w:right w:val="nil"/>
            </w:tcBorders>
            <w:tcMar>
              <w:top w:w="28" w:type="dxa"/>
              <w:bottom w:w="57" w:type="dxa"/>
            </w:tcMar>
            <w:vAlign w:val="center"/>
          </w:tcPr>
          <w:p w14:paraId="7BC1D923" w14:textId="77777777" w:rsidR="00D20CAC"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Slightly modified</w:t>
            </w:r>
          </w:p>
          <w:p w14:paraId="52071B3B" w14:textId="77777777" w:rsidR="00B727CE" w:rsidRPr="00B727CE" w:rsidRDefault="00B727CE" w:rsidP="00B727CE">
            <w:pPr>
              <w:rPr>
                <w:rFonts w:ascii="Times New Roman" w:eastAsia="Calibri" w:hAnsi="Times New Roman" w:cs="Times New Roman"/>
                <w:sz w:val="20"/>
                <w:szCs w:val="20"/>
                <w:lang w:val="en-GB"/>
              </w:rPr>
            </w:pPr>
          </w:p>
        </w:tc>
      </w:tr>
      <w:tr w:rsidR="00D20CAC" w:rsidRPr="00073EF1" w14:paraId="53B15CC2" w14:textId="77777777" w:rsidTr="007912AA">
        <w:tc>
          <w:tcPr>
            <w:tcW w:w="2894" w:type="pct"/>
            <w:tcBorders>
              <w:top w:val="nil"/>
              <w:left w:val="nil"/>
              <w:bottom w:val="nil"/>
            </w:tcBorders>
            <w:tcMar>
              <w:top w:w="28" w:type="dxa"/>
              <w:bottom w:w="57" w:type="dxa"/>
            </w:tcMar>
            <w:vAlign w:val="center"/>
          </w:tcPr>
          <w:p w14:paraId="78D28BCB" w14:textId="724C93B1"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lastRenderedPageBreak/>
              <w:t>2.</w:t>
            </w:r>
            <w:r w:rsidRPr="00ED252E">
              <w:rPr>
                <w:rFonts w:ascii="Times New Roman" w:eastAsia="Times New Roman" w:hAnsi="Times New Roman" w:cs="Times New Roman"/>
                <w:sz w:val="20"/>
                <w:szCs w:val="20"/>
                <w:lang w:val="en-GB" w:eastAsia="pl-PL"/>
              </w:rPr>
              <w:t>3. Are there any laws and regulations, and are they enforced in practice, to penalize patients (or individuals acting on their behalf) for giving informal payments?</w:t>
            </w:r>
          </w:p>
        </w:tc>
        <w:tc>
          <w:tcPr>
            <w:tcW w:w="165" w:type="pct"/>
            <w:tcBorders>
              <w:top w:val="nil"/>
              <w:bottom w:val="nil"/>
            </w:tcBorders>
            <w:tcMar>
              <w:top w:w="28" w:type="dxa"/>
              <w:bottom w:w="57" w:type="dxa"/>
            </w:tcMar>
            <w:vAlign w:val="center"/>
          </w:tcPr>
          <w:p w14:paraId="4049DE1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6CD8D444"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55542758"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1876318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170" w:type="pct"/>
            <w:tcBorders>
              <w:top w:val="nil"/>
              <w:bottom w:val="nil"/>
            </w:tcBorders>
            <w:tcMar>
              <w:top w:w="28" w:type="dxa"/>
              <w:bottom w:w="57" w:type="dxa"/>
            </w:tcMar>
            <w:vAlign w:val="center"/>
          </w:tcPr>
          <w:p w14:paraId="09564091"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426" w:type="pct"/>
            <w:tcBorders>
              <w:top w:val="nil"/>
              <w:bottom w:val="nil"/>
            </w:tcBorders>
            <w:tcMar>
              <w:top w:w="28" w:type="dxa"/>
              <w:bottom w:w="57" w:type="dxa"/>
            </w:tcMar>
            <w:vAlign w:val="center"/>
          </w:tcPr>
          <w:p w14:paraId="4CF7A336"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472" w:type="pct"/>
            <w:tcBorders>
              <w:top w:val="nil"/>
              <w:bottom w:val="nil"/>
            </w:tcBorders>
            <w:tcMar>
              <w:top w:w="28" w:type="dxa"/>
              <w:bottom w:w="57" w:type="dxa"/>
            </w:tcMar>
            <w:vAlign w:val="center"/>
          </w:tcPr>
          <w:p w14:paraId="533D32B8"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0.6</w:t>
            </w:r>
          </w:p>
        </w:tc>
        <w:tc>
          <w:tcPr>
            <w:tcW w:w="378" w:type="pct"/>
            <w:tcBorders>
              <w:top w:val="nil"/>
              <w:bottom w:val="nil"/>
              <w:right w:val="nil"/>
            </w:tcBorders>
            <w:tcMar>
              <w:top w:w="28" w:type="dxa"/>
              <w:bottom w:w="57" w:type="dxa"/>
            </w:tcMar>
            <w:vAlign w:val="center"/>
          </w:tcPr>
          <w:p w14:paraId="6DCFB075"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Slightly modified</w:t>
            </w:r>
          </w:p>
        </w:tc>
      </w:tr>
      <w:tr w:rsidR="00D20CAC" w:rsidRPr="00073EF1" w14:paraId="597825C2" w14:textId="77777777" w:rsidTr="007912AA">
        <w:tc>
          <w:tcPr>
            <w:tcW w:w="2894" w:type="pct"/>
            <w:tcBorders>
              <w:top w:val="nil"/>
              <w:left w:val="nil"/>
              <w:bottom w:val="nil"/>
            </w:tcBorders>
            <w:tcMar>
              <w:top w:w="28" w:type="dxa"/>
              <w:bottom w:w="57" w:type="dxa"/>
            </w:tcMar>
            <w:vAlign w:val="center"/>
          </w:tcPr>
          <w:p w14:paraId="564059D0" w14:textId="49E3C129"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2.</w:t>
            </w:r>
            <w:r w:rsidRPr="00ED252E">
              <w:rPr>
                <w:rFonts w:ascii="Times New Roman" w:eastAsia="Times New Roman" w:hAnsi="Times New Roman" w:cs="Times New Roman"/>
                <w:sz w:val="20"/>
                <w:szCs w:val="20"/>
                <w:lang w:val="en-GB" w:eastAsia="pl-PL"/>
              </w:rPr>
              <w:t>4. Are there any mechanisms within the health system (e.g., internal whistleblowing, complaint mechanisms) to enable people to report cases of informal patient payments and be protected against reprisal?</w:t>
            </w:r>
          </w:p>
        </w:tc>
        <w:tc>
          <w:tcPr>
            <w:tcW w:w="165" w:type="pct"/>
            <w:tcBorders>
              <w:top w:val="nil"/>
              <w:bottom w:val="nil"/>
            </w:tcBorders>
            <w:tcMar>
              <w:top w:w="28" w:type="dxa"/>
              <w:bottom w:w="57" w:type="dxa"/>
            </w:tcMar>
            <w:vAlign w:val="center"/>
          </w:tcPr>
          <w:p w14:paraId="7DC26A8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267CF749"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3278151"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3D98B314"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70" w:type="pct"/>
            <w:tcBorders>
              <w:top w:val="nil"/>
              <w:bottom w:val="nil"/>
            </w:tcBorders>
            <w:tcMar>
              <w:top w:w="28" w:type="dxa"/>
              <w:bottom w:w="57" w:type="dxa"/>
            </w:tcMar>
            <w:vAlign w:val="center"/>
          </w:tcPr>
          <w:p w14:paraId="261AD804"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6EDDCB7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4DD2C4E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0.6</w:t>
            </w:r>
          </w:p>
        </w:tc>
        <w:tc>
          <w:tcPr>
            <w:tcW w:w="378" w:type="pct"/>
            <w:tcBorders>
              <w:top w:val="nil"/>
              <w:bottom w:val="nil"/>
              <w:right w:val="nil"/>
            </w:tcBorders>
            <w:tcMar>
              <w:top w:w="28" w:type="dxa"/>
              <w:bottom w:w="57" w:type="dxa"/>
            </w:tcMar>
            <w:vAlign w:val="center"/>
          </w:tcPr>
          <w:p w14:paraId="29D7DE4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Slightly modified</w:t>
            </w:r>
          </w:p>
        </w:tc>
      </w:tr>
      <w:tr w:rsidR="00D20CAC" w:rsidRPr="00073EF1" w14:paraId="2A821092" w14:textId="77777777" w:rsidTr="00206C27">
        <w:tc>
          <w:tcPr>
            <w:tcW w:w="2894" w:type="pct"/>
            <w:tcBorders>
              <w:top w:val="nil"/>
              <w:left w:val="nil"/>
              <w:bottom w:val="nil"/>
            </w:tcBorders>
            <w:tcMar>
              <w:top w:w="28" w:type="dxa"/>
              <w:bottom w:w="57" w:type="dxa"/>
            </w:tcMar>
            <w:vAlign w:val="center"/>
          </w:tcPr>
          <w:p w14:paraId="714D71FE" w14:textId="6DB92E72"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2.</w:t>
            </w:r>
            <w:r w:rsidRPr="00ED252E">
              <w:rPr>
                <w:rFonts w:ascii="Times New Roman" w:eastAsia="Times New Roman" w:hAnsi="Times New Roman" w:cs="Times New Roman"/>
                <w:sz w:val="20"/>
                <w:szCs w:val="20"/>
                <w:lang w:val="en-GB" w:eastAsia="pl-PL"/>
              </w:rPr>
              <w:t>5. Are there any watchdogs (e.g., committees, Ombudsman) at the national, regional, local or individual level, which are responsible specifically for protecting patients’ rights.</w:t>
            </w:r>
          </w:p>
        </w:tc>
        <w:tc>
          <w:tcPr>
            <w:tcW w:w="165" w:type="pct"/>
            <w:tcBorders>
              <w:top w:val="nil"/>
              <w:bottom w:val="nil"/>
            </w:tcBorders>
            <w:tcMar>
              <w:top w:w="28" w:type="dxa"/>
              <w:bottom w:w="57" w:type="dxa"/>
            </w:tcMar>
            <w:vAlign w:val="center"/>
          </w:tcPr>
          <w:p w14:paraId="431B1A67"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01D0C87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41A68DE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D9E1A74"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70" w:type="pct"/>
            <w:tcBorders>
              <w:top w:val="nil"/>
              <w:bottom w:val="nil"/>
            </w:tcBorders>
            <w:tcMar>
              <w:top w:w="28" w:type="dxa"/>
              <w:bottom w:w="57" w:type="dxa"/>
            </w:tcMar>
            <w:vAlign w:val="center"/>
          </w:tcPr>
          <w:p w14:paraId="2569AE95" w14:textId="77777777" w:rsidR="00D20CAC" w:rsidRPr="00073EF1" w:rsidRDefault="00D20CAC" w:rsidP="00D20CAC">
            <w:pPr>
              <w:jc w:val="center"/>
              <w:rPr>
                <w:rFonts w:ascii="Times New Roman" w:eastAsia="Calibri" w:hAnsi="Times New Roman" w:cs="Times New Roman"/>
                <w:sz w:val="20"/>
                <w:szCs w:val="20"/>
                <w:lang w:val="en-GB"/>
              </w:rPr>
            </w:pPr>
          </w:p>
        </w:tc>
        <w:tc>
          <w:tcPr>
            <w:tcW w:w="426" w:type="pct"/>
            <w:tcBorders>
              <w:top w:val="nil"/>
              <w:bottom w:val="nil"/>
            </w:tcBorders>
            <w:tcMar>
              <w:top w:w="28" w:type="dxa"/>
              <w:bottom w:w="57" w:type="dxa"/>
            </w:tcMar>
            <w:vAlign w:val="center"/>
          </w:tcPr>
          <w:p w14:paraId="625B46D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472" w:type="pct"/>
            <w:tcBorders>
              <w:top w:val="nil"/>
              <w:bottom w:val="nil"/>
            </w:tcBorders>
            <w:tcMar>
              <w:top w:w="28" w:type="dxa"/>
              <w:bottom w:w="57" w:type="dxa"/>
            </w:tcMar>
            <w:vAlign w:val="center"/>
          </w:tcPr>
          <w:p w14:paraId="62B8C51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0.4</w:t>
            </w:r>
          </w:p>
        </w:tc>
        <w:tc>
          <w:tcPr>
            <w:tcW w:w="378" w:type="pct"/>
            <w:tcBorders>
              <w:top w:val="nil"/>
              <w:bottom w:val="nil"/>
              <w:right w:val="nil"/>
            </w:tcBorders>
            <w:tcMar>
              <w:top w:w="28" w:type="dxa"/>
              <w:bottom w:w="57" w:type="dxa"/>
            </w:tcMar>
            <w:vAlign w:val="center"/>
          </w:tcPr>
          <w:p w14:paraId="656D3B1F" w14:textId="77777777" w:rsidR="00D20CAC" w:rsidRPr="00073EF1" w:rsidRDefault="00D20CAC" w:rsidP="00D20CAC">
            <w:pPr>
              <w:jc w:val="center"/>
              <w:rPr>
                <w:rFonts w:ascii="Times New Roman" w:eastAsia="Calibri" w:hAnsi="Times New Roman" w:cs="Times New Roman"/>
                <w:b/>
                <w:bCs/>
                <w:i/>
                <w:iCs/>
                <w:sz w:val="20"/>
                <w:szCs w:val="20"/>
                <w:lang w:val="en-GB"/>
              </w:rPr>
            </w:pPr>
          </w:p>
        </w:tc>
      </w:tr>
      <w:tr w:rsidR="00B727CE" w:rsidRPr="00073EF1" w14:paraId="06A4907B" w14:textId="77777777" w:rsidTr="00206C27">
        <w:tc>
          <w:tcPr>
            <w:tcW w:w="2894" w:type="pct"/>
            <w:tcBorders>
              <w:top w:val="nil"/>
              <w:left w:val="nil"/>
              <w:bottom w:val="nil"/>
              <w:right w:val="nil"/>
            </w:tcBorders>
            <w:tcMar>
              <w:top w:w="28" w:type="dxa"/>
              <w:bottom w:w="57" w:type="dxa"/>
            </w:tcMar>
            <w:vAlign w:val="center"/>
          </w:tcPr>
          <w:p w14:paraId="5AC271A0" w14:textId="47FAB398" w:rsidR="00B727CE" w:rsidRPr="00206C27" w:rsidRDefault="00B727CE" w:rsidP="00B727CE">
            <w:pPr>
              <w:rPr>
                <w:rFonts w:ascii="Times New Roman" w:eastAsia="Times New Roman" w:hAnsi="Times New Roman" w:cs="Times New Roman"/>
                <w:sz w:val="20"/>
                <w:szCs w:val="20"/>
                <w:lang w:val="en-GB" w:eastAsia="pl-PL"/>
              </w:rPr>
            </w:pPr>
            <w:r w:rsidRPr="00206C27">
              <w:rPr>
                <w:rFonts w:ascii="Times New Roman" w:eastAsia="Times New Roman" w:hAnsi="Times New Roman" w:cs="Times New Roman"/>
                <w:sz w:val="20"/>
                <w:szCs w:val="20"/>
                <w:lang w:val="en-GB" w:eastAsia="pl-PL"/>
              </w:rPr>
              <w:t>2.6. Are there established and effectively implemented mechanisms to hold health care legal entities accountable for providing adequate quality and access to care (e.g., accreditation, monitoring of errors and compliance with quality standards, quality-based payment mechanisms, etc.)?</w:t>
            </w:r>
          </w:p>
        </w:tc>
        <w:tc>
          <w:tcPr>
            <w:tcW w:w="165" w:type="pct"/>
            <w:tcBorders>
              <w:top w:val="nil"/>
              <w:bottom w:val="nil"/>
            </w:tcBorders>
            <w:tcMar>
              <w:top w:w="28" w:type="dxa"/>
              <w:bottom w:w="57" w:type="dxa"/>
            </w:tcMar>
            <w:vAlign w:val="center"/>
          </w:tcPr>
          <w:p w14:paraId="708DF6FE"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11494F62"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447725AA"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9ECB40A"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78C3AFD5"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063D742C"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7E9E5DC6"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378" w:type="pct"/>
            <w:tcBorders>
              <w:top w:val="nil"/>
              <w:bottom w:val="nil"/>
              <w:right w:val="nil"/>
            </w:tcBorders>
            <w:tcMar>
              <w:top w:w="28" w:type="dxa"/>
              <w:bottom w:w="57" w:type="dxa"/>
            </w:tcMar>
            <w:vAlign w:val="center"/>
          </w:tcPr>
          <w:p w14:paraId="1C807210" w14:textId="72A9D116" w:rsidR="00B727CE" w:rsidRPr="00073EF1" w:rsidRDefault="00B727CE" w:rsidP="00B727CE">
            <w:pPr>
              <w:jc w:val="center"/>
              <w:rPr>
                <w:rFonts w:ascii="Times New Roman" w:eastAsia="Calibri" w:hAnsi="Times New Roman" w:cs="Times New Roman"/>
                <w:b/>
                <w:bCs/>
                <w:i/>
                <w:iCs/>
                <w:sz w:val="20"/>
                <w:szCs w:val="20"/>
                <w:lang w:val="en-GB"/>
              </w:rPr>
            </w:pPr>
            <w:r w:rsidRPr="00073EF1">
              <w:rPr>
                <w:rFonts w:ascii="Times New Roman" w:eastAsia="Calibri" w:hAnsi="Times New Roman" w:cs="Times New Roman"/>
                <w:sz w:val="20"/>
                <w:szCs w:val="20"/>
                <w:lang w:val="en-GB"/>
              </w:rPr>
              <w:t>Slightly modified</w:t>
            </w:r>
          </w:p>
        </w:tc>
      </w:tr>
      <w:tr w:rsidR="00B727CE" w:rsidRPr="00073EF1" w14:paraId="57094031" w14:textId="77777777" w:rsidTr="00206C27">
        <w:tc>
          <w:tcPr>
            <w:tcW w:w="2894" w:type="pct"/>
            <w:tcBorders>
              <w:top w:val="nil"/>
              <w:left w:val="nil"/>
              <w:bottom w:val="nil"/>
              <w:right w:val="nil"/>
            </w:tcBorders>
            <w:tcMar>
              <w:top w:w="28" w:type="dxa"/>
              <w:bottom w:w="57" w:type="dxa"/>
            </w:tcMar>
            <w:vAlign w:val="center"/>
          </w:tcPr>
          <w:p w14:paraId="724768CA" w14:textId="6A651C47" w:rsidR="00B727CE" w:rsidRPr="00206C27" w:rsidRDefault="00B727CE" w:rsidP="00B727CE">
            <w:pPr>
              <w:rPr>
                <w:rFonts w:ascii="Times New Roman" w:eastAsia="Times New Roman" w:hAnsi="Times New Roman" w:cs="Times New Roman"/>
                <w:sz w:val="20"/>
                <w:szCs w:val="20"/>
                <w:lang w:val="en-GB" w:eastAsia="pl-PL"/>
              </w:rPr>
            </w:pPr>
            <w:r w:rsidRPr="00206C27">
              <w:rPr>
                <w:rFonts w:ascii="Times New Roman" w:eastAsia="Times New Roman" w:hAnsi="Times New Roman" w:cs="Times New Roman"/>
                <w:sz w:val="20"/>
                <w:szCs w:val="20"/>
                <w:lang w:val="en-GB" w:eastAsia="pl-PL"/>
              </w:rPr>
              <w:t>2.7. Are there established and effectively implemented mechanisms to ensure adequate financing of the benefit package by public payer/s (e.g., cost-based price setting, population needs assessment, etc.)?</w:t>
            </w:r>
          </w:p>
        </w:tc>
        <w:tc>
          <w:tcPr>
            <w:tcW w:w="165" w:type="pct"/>
            <w:tcBorders>
              <w:top w:val="nil"/>
              <w:bottom w:val="nil"/>
            </w:tcBorders>
            <w:tcMar>
              <w:top w:w="28" w:type="dxa"/>
              <w:bottom w:w="57" w:type="dxa"/>
            </w:tcMar>
            <w:vAlign w:val="center"/>
          </w:tcPr>
          <w:p w14:paraId="388C10BC"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706ABFCE"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4A4D34ED"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0EF441F1"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4B9265DC" w14:textId="77777777" w:rsidR="00B727CE" w:rsidRPr="00073EF1" w:rsidRDefault="00B727CE" w:rsidP="00B727CE">
            <w:pPr>
              <w:jc w:val="center"/>
              <w:rPr>
                <w:rFonts w:ascii="Times New Roman" w:eastAsia="Calibri" w:hAnsi="Times New Roman" w:cs="Times New Roman"/>
                <w:sz w:val="20"/>
                <w:szCs w:val="20"/>
                <w:lang w:val="en-GB"/>
              </w:rPr>
            </w:pPr>
          </w:p>
        </w:tc>
        <w:tc>
          <w:tcPr>
            <w:tcW w:w="426" w:type="pct"/>
            <w:tcBorders>
              <w:top w:val="nil"/>
              <w:bottom w:val="nil"/>
            </w:tcBorders>
            <w:tcMar>
              <w:top w:w="28" w:type="dxa"/>
              <w:bottom w:w="57" w:type="dxa"/>
            </w:tcMar>
            <w:vAlign w:val="center"/>
          </w:tcPr>
          <w:p w14:paraId="4A5A8250"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472" w:type="pct"/>
            <w:tcBorders>
              <w:top w:val="nil"/>
              <w:bottom w:val="nil"/>
            </w:tcBorders>
            <w:tcMar>
              <w:top w:w="28" w:type="dxa"/>
              <w:bottom w:w="57" w:type="dxa"/>
            </w:tcMar>
            <w:vAlign w:val="center"/>
          </w:tcPr>
          <w:p w14:paraId="0D46054B" w14:textId="77777777" w:rsidR="00B727CE" w:rsidRPr="00073EF1" w:rsidRDefault="00B727CE" w:rsidP="00B727CE">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0.6</w:t>
            </w:r>
          </w:p>
        </w:tc>
        <w:tc>
          <w:tcPr>
            <w:tcW w:w="378" w:type="pct"/>
            <w:tcBorders>
              <w:top w:val="nil"/>
              <w:bottom w:val="nil"/>
              <w:right w:val="nil"/>
            </w:tcBorders>
            <w:tcMar>
              <w:top w:w="28" w:type="dxa"/>
              <w:bottom w:w="57" w:type="dxa"/>
            </w:tcMar>
            <w:vAlign w:val="center"/>
          </w:tcPr>
          <w:p w14:paraId="5245B3A2" w14:textId="77C7390B" w:rsidR="00B727CE" w:rsidRPr="00073EF1" w:rsidRDefault="00B727CE" w:rsidP="00B727CE">
            <w:pPr>
              <w:jc w:val="center"/>
              <w:rPr>
                <w:rFonts w:ascii="Times New Roman" w:eastAsia="Calibri" w:hAnsi="Times New Roman" w:cs="Times New Roman"/>
                <w:b/>
                <w:bCs/>
                <w:i/>
                <w:iCs/>
                <w:sz w:val="20"/>
                <w:szCs w:val="20"/>
                <w:lang w:val="en-GB"/>
              </w:rPr>
            </w:pPr>
            <w:r w:rsidRPr="00073EF1">
              <w:rPr>
                <w:rFonts w:ascii="Times New Roman" w:eastAsia="Calibri" w:hAnsi="Times New Roman" w:cs="Times New Roman"/>
                <w:sz w:val="20"/>
                <w:szCs w:val="20"/>
                <w:lang w:val="en-GB"/>
              </w:rPr>
              <w:t>Slightly modified</w:t>
            </w:r>
          </w:p>
        </w:tc>
      </w:tr>
      <w:tr w:rsidR="00073EF1" w:rsidRPr="00073EF1" w14:paraId="0FE92647" w14:textId="77777777" w:rsidTr="007912AA">
        <w:tc>
          <w:tcPr>
            <w:tcW w:w="3724" w:type="pct"/>
            <w:gridSpan w:val="6"/>
            <w:tcBorders>
              <w:top w:val="nil"/>
              <w:left w:val="nil"/>
            </w:tcBorders>
            <w:tcMar>
              <w:top w:w="28" w:type="dxa"/>
              <w:bottom w:w="57" w:type="dxa"/>
            </w:tcMar>
          </w:tcPr>
          <w:p w14:paraId="18F078B0" w14:textId="77777777" w:rsidR="00073EF1" w:rsidRPr="00073EF1" w:rsidRDefault="00073EF1" w:rsidP="00073EF1">
            <w:pPr>
              <w:jc w:val="right"/>
              <w:rPr>
                <w:rFonts w:ascii="Times New Roman" w:eastAsia="Calibri" w:hAnsi="Times New Roman" w:cs="Times New Roman"/>
                <w:sz w:val="20"/>
                <w:szCs w:val="20"/>
                <w:lang w:val="en-GB"/>
              </w:rPr>
            </w:pPr>
            <w:r w:rsidRPr="00073EF1">
              <w:rPr>
                <w:rFonts w:ascii="Times New Roman" w:eastAsia="Times New Roman" w:hAnsi="Times New Roman" w:cs="Times New Roman"/>
                <w:sz w:val="20"/>
                <w:szCs w:val="20"/>
                <w:lang w:val="en-GB" w:eastAsia="pl-PL"/>
              </w:rPr>
              <w:t>Domain average</w:t>
            </w:r>
          </w:p>
        </w:tc>
        <w:tc>
          <w:tcPr>
            <w:tcW w:w="426" w:type="pct"/>
            <w:tcBorders>
              <w:top w:val="nil"/>
            </w:tcBorders>
            <w:tcMar>
              <w:top w:w="28" w:type="dxa"/>
              <w:bottom w:w="57" w:type="dxa"/>
            </w:tcMar>
          </w:tcPr>
          <w:p w14:paraId="5C52A618"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0.9</w:t>
            </w:r>
          </w:p>
        </w:tc>
        <w:tc>
          <w:tcPr>
            <w:tcW w:w="472" w:type="pct"/>
            <w:tcBorders>
              <w:top w:val="nil"/>
            </w:tcBorders>
            <w:tcMar>
              <w:top w:w="28" w:type="dxa"/>
              <w:bottom w:w="57" w:type="dxa"/>
            </w:tcMar>
          </w:tcPr>
          <w:p w14:paraId="69BABC5C"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0.6</w:t>
            </w:r>
          </w:p>
        </w:tc>
        <w:tc>
          <w:tcPr>
            <w:tcW w:w="378" w:type="pct"/>
            <w:tcBorders>
              <w:top w:val="nil"/>
              <w:right w:val="nil"/>
            </w:tcBorders>
            <w:tcMar>
              <w:top w:w="28" w:type="dxa"/>
              <w:bottom w:w="57" w:type="dxa"/>
            </w:tcMar>
            <w:vAlign w:val="center"/>
          </w:tcPr>
          <w:p w14:paraId="3BD906DD" w14:textId="77777777" w:rsidR="00073EF1" w:rsidRPr="00073EF1" w:rsidRDefault="00073EF1" w:rsidP="00073EF1">
            <w:pPr>
              <w:jc w:val="center"/>
              <w:rPr>
                <w:rFonts w:ascii="Times New Roman" w:eastAsia="Calibri" w:hAnsi="Times New Roman" w:cs="Times New Roman"/>
                <w:b/>
                <w:bCs/>
                <w:i/>
                <w:iCs/>
                <w:sz w:val="20"/>
                <w:szCs w:val="20"/>
                <w:lang w:val="en-GB"/>
              </w:rPr>
            </w:pPr>
          </w:p>
        </w:tc>
      </w:tr>
      <w:tr w:rsidR="00073EF1" w:rsidRPr="00073EF1" w14:paraId="3D3116CA" w14:textId="77777777" w:rsidTr="007912AA">
        <w:tc>
          <w:tcPr>
            <w:tcW w:w="2894" w:type="pct"/>
            <w:tcBorders>
              <w:left w:val="nil"/>
              <w:bottom w:val="nil"/>
            </w:tcBorders>
            <w:tcMar>
              <w:top w:w="28" w:type="dxa"/>
              <w:bottom w:w="57" w:type="dxa"/>
            </w:tcMar>
          </w:tcPr>
          <w:p w14:paraId="7E6E2B09" w14:textId="06AC7FE6" w:rsidR="00073EF1" w:rsidRPr="00D20CAC" w:rsidRDefault="00073EF1" w:rsidP="00D20CAC">
            <w:pPr>
              <w:pStyle w:val="Akapitzlist"/>
              <w:numPr>
                <w:ilvl w:val="0"/>
                <w:numId w:val="2"/>
              </w:numPr>
              <w:rPr>
                <w:rFonts w:ascii="Times New Roman" w:eastAsia="Times New Roman" w:hAnsi="Times New Roman" w:cs="Times New Roman"/>
                <w:b/>
                <w:bCs/>
                <w:sz w:val="20"/>
                <w:szCs w:val="20"/>
                <w:lang w:val="en-GB" w:eastAsia="pl-PL"/>
              </w:rPr>
            </w:pPr>
            <w:r w:rsidRPr="00D20CAC">
              <w:rPr>
                <w:rFonts w:ascii="Times New Roman" w:eastAsia="Times New Roman" w:hAnsi="Times New Roman" w:cs="Times New Roman"/>
                <w:b/>
                <w:bCs/>
                <w:sz w:val="20"/>
                <w:szCs w:val="20"/>
                <w:lang w:val="en-GB" w:eastAsia="pl-PL"/>
              </w:rPr>
              <w:t xml:space="preserve">Participation </w:t>
            </w:r>
          </w:p>
        </w:tc>
        <w:tc>
          <w:tcPr>
            <w:tcW w:w="165" w:type="pct"/>
            <w:tcBorders>
              <w:bottom w:val="nil"/>
            </w:tcBorders>
            <w:tcMar>
              <w:top w:w="28" w:type="dxa"/>
              <w:bottom w:w="57" w:type="dxa"/>
            </w:tcMar>
          </w:tcPr>
          <w:p w14:paraId="6375EFC7"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3E7C9AB5"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4D47DD6E"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5906B055" w14:textId="77777777" w:rsidR="00073EF1" w:rsidRPr="00073EF1" w:rsidRDefault="00073EF1" w:rsidP="00073EF1">
            <w:pPr>
              <w:rPr>
                <w:rFonts w:ascii="Times New Roman" w:eastAsia="Calibri" w:hAnsi="Times New Roman" w:cs="Times New Roman"/>
                <w:sz w:val="20"/>
                <w:szCs w:val="20"/>
                <w:lang w:val="en-GB"/>
              </w:rPr>
            </w:pPr>
          </w:p>
        </w:tc>
        <w:tc>
          <w:tcPr>
            <w:tcW w:w="170" w:type="pct"/>
            <w:tcBorders>
              <w:bottom w:val="nil"/>
            </w:tcBorders>
            <w:tcMar>
              <w:top w:w="28" w:type="dxa"/>
              <w:bottom w:w="57" w:type="dxa"/>
            </w:tcMar>
          </w:tcPr>
          <w:p w14:paraId="70A791E1" w14:textId="77777777" w:rsidR="00073EF1" w:rsidRPr="00073EF1" w:rsidRDefault="00073EF1" w:rsidP="00073EF1">
            <w:pPr>
              <w:rPr>
                <w:rFonts w:ascii="Times New Roman" w:eastAsia="Calibri" w:hAnsi="Times New Roman" w:cs="Times New Roman"/>
                <w:sz w:val="20"/>
                <w:szCs w:val="20"/>
                <w:lang w:val="en-GB"/>
              </w:rPr>
            </w:pPr>
          </w:p>
        </w:tc>
        <w:tc>
          <w:tcPr>
            <w:tcW w:w="426" w:type="pct"/>
            <w:tcBorders>
              <w:bottom w:val="nil"/>
            </w:tcBorders>
            <w:tcMar>
              <w:top w:w="28" w:type="dxa"/>
              <w:bottom w:w="57" w:type="dxa"/>
            </w:tcMar>
          </w:tcPr>
          <w:p w14:paraId="67945F3E" w14:textId="77777777" w:rsidR="00073EF1" w:rsidRPr="00073EF1" w:rsidRDefault="00073EF1" w:rsidP="00073EF1">
            <w:pPr>
              <w:jc w:val="center"/>
              <w:rPr>
                <w:rFonts w:ascii="Times New Roman" w:eastAsia="Calibri" w:hAnsi="Times New Roman" w:cs="Times New Roman"/>
                <w:sz w:val="20"/>
                <w:szCs w:val="20"/>
                <w:lang w:val="en-GB"/>
              </w:rPr>
            </w:pPr>
          </w:p>
        </w:tc>
        <w:tc>
          <w:tcPr>
            <w:tcW w:w="472" w:type="pct"/>
            <w:tcBorders>
              <w:bottom w:val="nil"/>
            </w:tcBorders>
            <w:tcMar>
              <w:top w:w="28" w:type="dxa"/>
              <w:bottom w:w="57" w:type="dxa"/>
            </w:tcMar>
          </w:tcPr>
          <w:p w14:paraId="4216CD20" w14:textId="77777777" w:rsidR="00073EF1" w:rsidRPr="00073EF1" w:rsidRDefault="00073EF1" w:rsidP="00073EF1">
            <w:pPr>
              <w:jc w:val="center"/>
              <w:rPr>
                <w:rFonts w:ascii="Times New Roman" w:eastAsia="Calibri" w:hAnsi="Times New Roman" w:cs="Times New Roman"/>
                <w:sz w:val="20"/>
                <w:szCs w:val="20"/>
                <w:lang w:val="en-GB"/>
              </w:rPr>
            </w:pPr>
          </w:p>
        </w:tc>
        <w:tc>
          <w:tcPr>
            <w:tcW w:w="378" w:type="pct"/>
            <w:tcBorders>
              <w:bottom w:val="nil"/>
              <w:right w:val="nil"/>
            </w:tcBorders>
            <w:tcMar>
              <w:top w:w="28" w:type="dxa"/>
              <w:bottom w:w="57" w:type="dxa"/>
            </w:tcMar>
            <w:vAlign w:val="center"/>
          </w:tcPr>
          <w:p w14:paraId="7FC82B46" w14:textId="77777777" w:rsidR="00073EF1" w:rsidRPr="00073EF1" w:rsidRDefault="00073EF1" w:rsidP="00073EF1">
            <w:pPr>
              <w:jc w:val="center"/>
              <w:rPr>
                <w:rFonts w:ascii="Times New Roman" w:eastAsia="Calibri" w:hAnsi="Times New Roman" w:cs="Times New Roman"/>
                <w:b/>
                <w:bCs/>
                <w:i/>
                <w:iCs/>
                <w:sz w:val="20"/>
                <w:szCs w:val="20"/>
                <w:lang w:val="en-GB"/>
              </w:rPr>
            </w:pPr>
          </w:p>
        </w:tc>
      </w:tr>
      <w:tr w:rsidR="00D20CAC" w:rsidRPr="00073EF1" w14:paraId="1AFD54A6" w14:textId="77777777" w:rsidTr="007912AA">
        <w:tc>
          <w:tcPr>
            <w:tcW w:w="2894" w:type="pct"/>
            <w:tcBorders>
              <w:top w:val="nil"/>
              <w:left w:val="nil"/>
              <w:bottom w:val="nil"/>
            </w:tcBorders>
            <w:tcMar>
              <w:top w:w="28" w:type="dxa"/>
              <w:bottom w:w="57" w:type="dxa"/>
            </w:tcMar>
            <w:vAlign w:val="center"/>
          </w:tcPr>
          <w:p w14:paraId="1F440EB0" w14:textId="2D3246B6"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3.</w:t>
            </w:r>
            <w:r w:rsidRPr="00ED252E">
              <w:rPr>
                <w:rFonts w:ascii="Times New Roman" w:eastAsia="Times New Roman" w:hAnsi="Times New Roman" w:cs="Times New Roman"/>
                <w:sz w:val="20"/>
                <w:szCs w:val="20"/>
                <w:lang w:val="en-GB" w:eastAsia="pl-PL"/>
              </w:rPr>
              <w:t>1. Is there a rule and practice of involving relevant stakeholders (including patients) in health care decision making at the local, regional, or national levels?</w:t>
            </w:r>
          </w:p>
        </w:tc>
        <w:tc>
          <w:tcPr>
            <w:tcW w:w="165" w:type="pct"/>
            <w:tcBorders>
              <w:top w:val="nil"/>
              <w:bottom w:val="nil"/>
            </w:tcBorders>
            <w:tcMar>
              <w:top w:w="28" w:type="dxa"/>
              <w:bottom w:w="57" w:type="dxa"/>
            </w:tcMar>
            <w:vAlign w:val="center"/>
          </w:tcPr>
          <w:p w14:paraId="10F43E79"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050D54D8"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6B7C8E6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46EE3A6"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70" w:type="pct"/>
            <w:tcBorders>
              <w:top w:val="nil"/>
              <w:bottom w:val="nil"/>
            </w:tcBorders>
            <w:tcMar>
              <w:top w:w="28" w:type="dxa"/>
              <w:bottom w:w="57" w:type="dxa"/>
            </w:tcMar>
            <w:vAlign w:val="center"/>
          </w:tcPr>
          <w:p w14:paraId="4D202B00" w14:textId="77777777" w:rsidR="00D20CAC" w:rsidRPr="00073EF1" w:rsidRDefault="00D20CAC" w:rsidP="00D20CAC">
            <w:pPr>
              <w:jc w:val="center"/>
              <w:rPr>
                <w:rFonts w:ascii="Times New Roman" w:eastAsia="Calibri" w:hAnsi="Times New Roman" w:cs="Times New Roman"/>
                <w:sz w:val="20"/>
                <w:szCs w:val="20"/>
                <w:lang w:val="en-GB"/>
              </w:rPr>
            </w:pPr>
          </w:p>
        </w:tc>
        <w:tc>
          <w:tcPr>
            <w:tcW w:w="426" w:type="pct"/>
            <w:tcBorders>
              <w:top w:val="nil"/>
              <w:bottom w:val="nil"/>
            </w:tcBorders>
            <w:tcMar>
              <w:top w:w="28" w:type="dxa"/>
              <w:bottom w:w="57" w:type="dxa"/>
            </w:tcMar>
            <w:vAlign w:val="center"/>
          </w:tcPr>
          <w:p w14:paraId="661E74B7"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472" w:type="pct"/>
            <w:tcBorders>
              <w:top w:val="nil"/>
              <w:bottom w:val="nil"/>
            </w:tcBorders>
            <w:tcMar>
              <w:top w:w="28" w:type="dxa"/>
              <w:bottom w:w="57" w:type="dxa"/>
            </w:tcMar>
            <w:vAlign w:val="center"/>
          </w:tcPr>
          <w:p w14:paraId="397088E4"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0.3</w:t>
            </w:r>
          </w:p>
        </w:tc>
        <w:tc>
          <w:tcPr>
            <w:tcW w:w="378" w:type="pct"/>
            <w:tcBorders>
              <w:top w:val="nil"/>
              <w:bottom w:val="nil"/>
              <w:right w:val="nil"/>
            </w:tcBorders>
            <w:tcMar>
              <w:top w:w="28" w:type="dxa"/>
              <w:bottom w:w="57" w:type="dxa"/>
            </w:tcMar>
            <w:vAlign w:val="center"/>
          </w:tcPr>
          <w:p w14:paraId="2D4068B3" w14:textId="77777777" w:rsidR="00D20CAC" w:rsidRPr="00073EF1" w:rsidRDefault="00D20CAC" w:rsidP="00D20CAC">
            <w:pPr>
              <w:jc w:val="center"/>
              <w:rPr>
                <w:rFonts w:ascii="Times New Roman" w:eastAsia="Calibri" w:hAnsi="Times New Roman" w:cs="Times New Roman"/>
                <w:b/>
                <w:bCs/>
                <w:i/>
                <w:iCs/>
                <w:sz w:val="20"/>
                <w:szCs w:val="20"/>
                <w:lang w:val="en-GB"/>
              </w:rPr>
            </w:pPr>
          </w:p>
        </w:tc>
      </w:tr>
      <w:tr w:rsidR="00D20CAC" w:rsidRPr="00073EF1" w14:paraId="3840F38F" w14:textId="77777777" w:rsidTr="007912AA">
        <w:tc>
          <w:tcPr>
            <w:tcW w:w="2894" w:type="pct"/>
            <w:tcBorders>
              <w:top w:val="nil"/>
              <w:left w:val="nil"/>
              <w:bottom w:val="nil"/>
            </w:tcBorders>
            <w:tcMar>
              <w:top w:w="28" w:type="dxa"/>
              <w:bottom w:w="57" w:type="dxa"/>
            </w:tcMar>
            <w:vAlign w:val="center"/>
          </w:tcPr>
          <w:p w14:paraId="03A531EF" w14:textId="3FE2148F"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3.</w:t>
            </w:r>
            <w:r w:rsidRPr="00ED252E">
              <w:rPr>
                <w:rFonts w:ascii="Times New Roman" w:eastAsia="Times New Roman" w:hAnsi="Times New Roman" w:cs="Times New Roman"/>
                <w:sz w:val="20"/>
                <w:szCs w:val="20"/>
                <w:lang w:val="en-GB" w:eastAsia="pl-PL"/>
              </w:rPr>
              <w:t>2. Are there any monitoring and evaluation mechanisms in place that enable citizens to provide feedback on the quality of care?</w:t>
            </w:r>
          </w:p>
        </w:tc>
        <w:tc>
          <w:tcPr>
            <w:tcW w:w="165" w:type="pct"/>
            <w:tcBorders>
              <w:top w:val="nil"/>
              <w:bottom w:val="nil"/>
            </w:tcBorders>
            <w:tcMar>
              <w:top w:w="28" w:type="dxa"/>
              <w:bottom w:w="57" w:type="dxa"/>
            </w:tcMar>
            <w:vAlign w:val="center"/>
          </w:tcPr>
          <w:p w14:paraId="73795831"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11393CC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5BDC496C"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CF98C8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7C8FE349" w14:textId="77777777" w:rsidR="00D20CAC" w:rsidRPr="00073EF1" w:rsidRDefault="00D20CAC" w:rsidP="00D20CAC">
            <w:pPr>
              <w:jc w:val="center"/>
              <w:rPr>
                <w:rFonts w:ascii="Times New Roman" w:eastAsia="Calibri" w:hAnsi="Times New Roman" w:cs="Times New Roman"/>
                <w:sz w:val="20"/>
                <w:szCs w:val="20"/>
                <w:lang w:val="en-GB"/>
              </w:rPr>
            </w:pPr>
          </w:p>
        </w:tc>
        <w:tc>
          <w:tcPr>
            <w:tcW w:w="426" w:type="pct"/>
            <w:tcBorders>
              <w:top w:val="nil"/>
              <w:bottom w:val="nil"/>
            </w:tcBorders>
            <w:tcMar>
              <w:top w:w="28" w:type="dxa"/>
              <w:bottom w:w="57" w:type="dxa"/>
            </w:tcMar>
            <w:vAlign w:val="center"/>
          </w:tcPr>
          <w:p w14:paraId="370F7117"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472" w:type="pct"/>
            <w:tcBorders>
              <w:top w:val="nil"/>
              <w:bottom w:val="nil"/>
            </w:tcBorders>
            <w:tcMar>
              <w:top w:w="28" w:type="dxa"/>
              <w:bottom w:w="57" w:type="dxa"/>
            </w:tcMar>
            <w:vAlign w:val="center"/>
          </w:tcPr>
          <w:p w14:paraId="667245B6"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378" w:type="pct"/>
            <w:tcBorders>
              <w:top w:val="nil"/>
              <w:bottom w:val="nil"/>
              <w:right w:val="nil"/>
            </w:tcBorders>
            <w:tcMar>
              <w:top w:w="28" w:type="dxa"/>
              <w:bottom w:w="57" w:type="dxa"/>
            </w:tcMar>
            <w:vAlign w:val="center"/>
          </w:tcPr>
          <w:p w14:paraId="48E94676" w14:textId="77777777" w:rsidR="00D20CAC" w:rsidRPr="00073EF1" w:rsidRDefault="00D20CAC" w:rsidP="00D20CAC">
            <w:pPr>
              <w:jc w:val="center"/>
              <w:rPr>
                <w:rFonts w:ascii="Times New Roman" w:eastAsia="Calibri" w:hAnsi="Times New Roman" w:cs="Times New Roman"/>
                <w:sz w:val="20"/>
                <w:szCs w:val="20"/>
                <w:lang w:val="en-GB"/>
              </w:rPr>
            </w:pPr>
          </w:p>
        </w:tc>
      </w:tr>
      <w:tr w:rsidR="00D20CAC" w:rsidRPr="00073EF1" w14:paraId="48117308" w14:textId="77777777" w:rsidTr="007912AA">
        <w:tc>
          <w:tcPr>
            <w:tcW w:w="2894" w:type="pct"/>
            <w:tcBorders>
              <w:top w:val="nil"/>
              <w:left w:val="nil"/>
              <w:bottom w:val="nil"/>
            </w:tcBorders>
            <w:tcMar>
              <w:top w:w="28" w:type="dxa"/>
              <w:bottom w:w="57" w:type="dxa"/>
            </w:tcMar>
            <w:vAlign w:val="center"/>
          </w:tcPr>
          <w:p w14:paraId="2ECC94DC" w14:textId="088BABC9"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3.</w:t>
            </w:r>
            <w:r w:rsidRPr="00ED252E">
              <w:rPr>
                <w:rFonts w:ascii="Times New Roman" w:eastAsia="Times New Roman" w:hAnsi="Times New Roman" w:cs="Times New Roman"/>
                <w:sz w:val="20"/>
                <w:szCs w:val="20"/>
                <w:lang w:val="en-GB" w:eastAsia="pl-PL"/>
              </w:rPr>
              <w:t>3. Are there any mechanisms and policy initiatives to foster patient involvement in decisions regarding their health (allowing the choice of providers, promoting shared decision-making, patient empowerment, and person-cantered care)?</w:t>
            </w:r>
          </w:p>
        </w:tc>
        <w:tc>
          <w:tcPr>
            <w:tcW w:w="165" w:type="pct"/>
            <w:tcBorders>
              <w:top w:val="nil"/>
              <w:bottom w:val="nil"/>
            </w:tcBorders>
            <w:tcMar>
              <w:top w:w="28" w:type="dxa"/>
              <w:bottom w:w="57" w:type="dxa"/>
            </w:tcMar>
            <w:vAlign w:val="center"/>
          </w:tcPr>
          <w:p w14:paraId="7977829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78D94C9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435D361F"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165" w:type="pct"/>
            <w:tcBorders>
              <w:top w:val="nil"/>
              <w:bottom w:val="nil"/>
            </w:tcBorders>
            <w:tcMar>
              <w:top w:w="28" w:type="dxa"/>
              <w:bottom w:w="57" w:type="dxa"/>
            </w:tcMar>
            <w:vAlign w:val="center"/>
          </w:tcPr>
          <w:p w14:paraId="69F20C51"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05CF5D17" w14:textId="77777777" w:rsidR="00D20CAC" w:rsidRPr="00073EF1" w:rsidRDefault="00D20CAC" w:rsidP="00D20CAC">
            <w:pPr>
              <w:jc w:val="center"/>
              <w:rPr>
                <w:rFonts w:ascii="Times New Roman" w:eastAsia="Calibri" w:hAnsi="Times New Roman" w:cs="Times New Roman"/>
                <w:sz w:val="20"/>
                <w:szCs w:val="20"/>
                <w:lang w:val="en-GB"/>
              </w:rPr>
            </w:pPr>
          </w:p>
        </w:tc>
        <w:tc>
          <w:tcPr>
            <w:tcW w:w="426" w:type="pct"/>
            <w:tcBorders>
              <w:top w:val="nil"/>
              <w:bottom w:val="nil"/>
            </w:tcBorders>
            <w:tcMar>
              <w:top w:w="28" w:type="dxa"/>
              <w:bottom w:w="57" w:type="dxa"/>
            </w:tcMar>
            <w:vAlign w:val="center"/>
          </w:tcPr>
          <w:p w14:paraId="7F32F0C7"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472" w:type="pct"/>
            <w:tcBorders>
              <w:top w:val="nil"/>
              <w:bottom w:val="nil"/>
            </w:tcBorders>
            <w:tcMar>
              <w:top w:w="28" w:type="dxa"/>
              <w:bottom w:w="57" w:type="dxa"/>
            </w:tcMar>
            <w:vAlign w:val="center"/>
          </w:tcPr>
          <w:p w14:paraId="604BEFB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0.6</w:t>
            </w:r>
          </w:p>
        </w:tc>
        <w:tc>
          <w:tcPr>
            <w:tcW w:w="378" w:type="pct"/>
            <w:tcBorders>
              <w:top w:val="nil"/>
              <w:bottom w:val="nil"/>
              <w:right w:val="nil"/>
            </w:tcBorders>
            <w:tcMar>
              <w:top w:w="28" w:type="dxa"/>
              <w:bottom w:w="57" w:type="dxa"/>
            </w:tcMar>
            <w:vAlign w:val="center"/>
          </w:tcPr>
          <w:p w14:paraId="5C371445" w14:textId="77777777" w:rsidR="00D20CAC" w:rsidRPr="00073EF1" w:rsidRDefault="00D20CAC" w:rsidP="00D20CAC">
            <w:pPr>
              <w:jc w:val="center"/>
              <w:rPr>
                <w:rFonts w:ascii="Times New Roman" w:eastAsia="Calibri" w:hAnsi="Times New Roman" w:cs="Times New Roman"/>
                <w:sz w:val="20"/>
                <w:szCs w:val="20"/>
                <w:lang w:val="en-GB"/>
              </w:rPr>
            </w:pPr>
          </w:p>
        </w:tc>
      </w:tr>
      <w:tr w:rsidR="00D20CAC" w:rsidRPr="00073EF1" w14:paraId="59CA0E99" w14:textId="77777777" w:rsidTr="007912AA">
        <w:tc>
          <w:tcPr>
            <w:tcW w:w="2894" w:type="pct"/>
            <w:tcBorders>
              <w:top w:val="nil"/>
              <w:left w:val="nil"/>
              <w:bottom w:val="nil"/>
            </w:tcBorders>
            <w:tcMar>
              <w:top w:w="28" w:type="dxa"/>
              <w:bottom w:w="57" w:type="dxa"/>
            </w:tcMar>
            <w:vAlign w:val="center"/>
          </w:tcPr>
          <w:p w14:paraId="6076DD2F" w14:textId="3CF6247B"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3.</w:t>
            </w:r>
            <w:r w:rsidRPr="00ED252E">
              <w:rPr>
                <w:rFonts w:ascii="Times New Roman" w:eastAsia="Times New Roman" w:hAnsi="Times New Roman" w:cs="Times New Roman"/>
                <w:sz w:val="20"/>
                <w:szCs w:val="20"/>
                <w:lang w:val="en-GB" w:eastAsia="pl-PL"/>
              </w:rPr>
              <w:t>4. Has the participatory and consensus-based approach been applied to policy on obligatory patient cost-sharing in the statutory health system?</w:t>
            </w:r>
          </w:p>
        </w:tc>
        <w:tc>
          <w:tcPr>
            <w:tcW w:w="165" w:type="pct"/>
            <w:tcBorders>
              <w:top w:val="nil"/>
              <w:bottom w:val="nil"/>
            </w:tcBorders>
            <w:tcMar>
              <w:top w:w="28" w:type="dxa"/>
              <w:bottom w:w="57" w:type="dxa"/>
            </w:tcMar>
            <w:vAlign w:val="center"/>
          </w:tcPr>
          <w:p w14:paraId="4B1047C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4A9DEF1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7E90FE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3313072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7C052F09"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6DEA795B"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573E9975"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378" w:type="pct"/>
            <w:tcBorders>
              <w:top w:val="nil"/>
              <w:bottom w:val="nil"/>
              <w:right w:val="nil"/>
            </w:tcBorders>
            <w:tcMar>
              <w:top w:w="28" w:type="dxa"/>
              <w:bottom w:w="57" w:type="dxa"/>
            </w:tcMar>
            <w:vAlign w:val="center"/>
          </w:tcPr>
          <w:p w14:paraId="17921205" w14:textId="77777777" w:rsidR="00D20CAC" w:rsidRPr="00073EF1" w:rsidRDefault="00D20CAC" w:rsidP="00D20CAC">
            <w:pPr>
              <w:jc w:val="center"/>
              <w:rPr>
                <w:rFonts w:ascii="Times New Roman" w:eastAsia="Calibri" w:hAnsi="Times New Roman" w:cs="Times New Roman"/>
                <w:b/>
                <w:bCs/>
                <w:i/>
                <w:iCs/>
                <w:sz w:val="20"/>
                <w:szCs w:val="20"/>
                <w:lang w:val="en-GB"/>
              </w:rPr>
            </w:pPr>
            <w:r w:rsidRPr="00073EF1">
              <w:rPr>
                <w:rFonts w:ascii="Times New Roman" w:eastAsia="Calibri" w:hAnsi="Times New Roman" w:cs="Times New Roman"/>
                <w:sz w:val="20"/>
                <w:szCs w:val="20"/>
                <w:lang w:val="en-GB"/>
              </w:rPr>
              <w:t>Slightly modified</w:t>
            </w:r>
          </w:p>
        </w:tc>
      </w:tr>
      <w:tr w:rsidR="00073EF1" w:rsidRPr="00073EF1" w14:paraId="5B9EE6D3" w14:textId="77777777" w:rsidTr="007912AA">
        <w:tc>
          <w:tcPr>
            <w:tcW w:w="3724" w:type="pct"/>
            <w:gridSpan w:val="6"/>
            <w:tcBorders>
              <w:top w:val="nil"/>
              <w:left w:val="nil"/>
            </w:tcBorders>
            <w:tcMar>
              <w:top w:w="28" w:type="dxa"/>
              <w:bottom w:w="57" w:type="dxa"/>
            </w:tcMar>
          </w:tcPr>
          <w:p w14:paraId="379EFA0B" w14:textId="77777777" w:rsidR="00073EF1" w:rsidRPr="00073EF1" w:rsidRDefault="00073EF1" w:rsidP="00073EF1">
            <w:pPr>
              <w:jc w:val="right"/>
              <w:rPr>
                <w:rFonts w:ascii="Times New Roman" w:eastAsia="Calibri" w:hAnsi="Times New Roman" w:cs="Times New Roman"/>
                <w:sz w:val="20"/>
                <w:szCs w:val="20"/>
                <w:lang w:val="en-GB"/>
              </w:rPr>
            </w:pPr>
            <w:r w:rsidRPr="00073EF1">
              <w:rPr>
                <w:rFonts w:ascii="Times New Roman" w:eastAsia="Times New Roman" w:hAnsi="Times New Roman" w:cs="Times New Roman"/>
                <w:sz w:val="20"/>
                <w:szCs w:val="20"/>
                <w:lang w:val="en-GB" w:eastAsia="pl-PL"/>
              </w:rPr>
              <w:t>Domain average</w:t>
            </w:r>
          </w:p>
        </w:tc>
        <w:tc>
          <w:tcPr>
            <w:tcW w:w="426" w:type="pct"/>
            <w:tcBorders>
              <w:top w:val="nil"/>
            </w:tcBorders>
            <w:tcMar>
              <w:top w:w="28" w:type="dxa"/>
              <w:bottom w:w="57" w:type="dxa"/>
            </w:tcMar>
          </w:tcPr>
          <w:p w14:paraId="68EB5880"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0.9</w:t>
            </w:r>
          </w:p>
        </w:tc>
        <w:tc>
          <w:tcPr>
            <w:tcW w:w="472" w:type="pct"/>
            <w:tcBorders>
              <w:top w:val="nil"/>
            </w:tcBorders>
            <w:tcMar>
              <w:top w:w="28" w:type="dxa"/>
              <w:bottom w:w="57" w:type="dxa"/>
            </w:tcMar>
          </w:tcPr>
          <w:p w14:paraId="27AF24E8"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0.6</w:t>
            </w:r>
          </w:p>
        </w:tc>
        <w:tc>
          <w:tcPr>
            <w:tcW w:w="378" w:type="pct"/>
            <w:tcBorders>
              <w:top w:val="nil"/>
              <w:right w:val="nil"/>
            </w:tcBorders>
            <w:tcMar>
              <w:top w:w="28" w:type="dxa"/>
              <w:bottom w:w="57" w:type="dxa"/>
            </w:tcMar>
            <w:vAlign w:val="center"/>
          </w:tcPr>
          <w:p w14:paraId="05279C2C" w14:textId="77777777" w:rsidR="00073EF1" w:rsidRPr="00073EF1" w:rsidRDefault="00073EF1" w:rsidP="00073EF1">
            <w:pPr>
              <w:jc w:val="center"/>
              <w:rPr>
                <w:rFonts w:ascii="Times New Roman" w:eastAsia="Calibri" w:hAnsi="Times New Roman" w:cs="Times New Roman"/>
                <w:b/>
                <w:bCs/>
                <w:i/>
                <w:iCs/>
                <w:sz w:val="20"/>
                <w:szCs w:val="20"/>
                <w:lang w:val="en-GB"/>
              </w:rPr>
            </w:pPr>
          </w:p>
        </w:tc>
      </w:tr>
      <w:tr w:rsidR="00073EF1" w:rsidRPr="00073EF1" w14:paraId="2DCF4CDB" w14:textId="77777777" w:rsidTr="007912AA">
        <w:tc>
          <w:tcPr>
            <w:tcW w:w="2894" w:type="pct"/>
            <w:tcBorders>
              <w:left w:val="nil"/>
              <w:bottom w:val="nil"/>
            </w:tcBorders>
            <w:tcMar>
              <w:top w:w="28" w:type="dxa"/>
              <w:bottom w:w="57" w:type="dxa"/>
            </w:tcMar>
          </w:tcPr>
          <w:p w14:paraId="7A0A183F" w14:textId="6A046E46" w:rsidR="00073EF1" w:rsidRPr="00D20CAC" w:rsidRDefault="00073EF1" w:rsidP="00D20CAC">
            <w:pPr>
              <w:pStyle w:val="Akapitzlist"/>
              <w:numPr>
                <w:ilvl w:val="0"/>
                <w:numId w:val="2"/>
              </w:numPr>
              <w:rPr>
                <w:rFonts w:ascii="Times New Roman" w:eastAsia="Times New Roman" w:hAnsi="Times New Roman" w:cs="Times New Roman"/>
                <w:b/>
                <w:bCs/>
                <w:sz w:val="20"/>
                <w:szCs w:val="20"/>
                <w:lang w:val="en-GB" w:eastAsia="pl-PL"/>
              </w:rPr>
            </w:pPr>
            <w:r w:rsidRPr="00D20CAC">
              <w:rPr>
                <w:rFonts w:ascii="Times New Roman" w:eastAsia="Times New Roman" w:hAnsi="Times New Roman" w:cs="Times New Roman"/>
                <w:b/>
                <w:bCs/>
                <w:sz w:val="20"/>
                <w:szCs w:val="20"/>
                <w:lang w:val="en-GB" w:eastAsia="pl-PL"/>
              </w:rPr>
              <w:t xml:space="preserve">Integrity </w:t>
            </w:r>
          </w:p>
        </w:tc>
        <w:tc>
          <w:tcPr>
            <w:tcW w:w="165" w:type="pct"/>
            <w:tcBorders>
              <w:bottom w:val="nil"/>
            </w:tcBorders>
            <w:tcMar>
              <w:top w:w="28" w:type="dxa"/>
              <w:bottom w:w="57" w:type="dxa"/>
            </w:tcMar>
          </w:tcPr>
          <w:p w14:paraId="705122CB"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73B0B3F6"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5CF4EC10"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3B10F9DB" w14:textId="77777777" w:rsidR="00073EF1" w:rsidRPr="00073EF1" w:rsidRDefault="00073EF1" w:rsidP="00073EF1">
            <w:pPr>
              <w:rPr>
                <w:rFonts w:ascii="Times New Roman" w:eastAsia="Calibri" w:hAnsi="Times New Roman" w:cs="Times New Roman"/>
                <w:sz w:val="20"/>
                <w:szCs w:val="20"/>
                <w:lang w:val="en-GB"/>
              </w:rPr>
            </w:pPr>
          </w:p>
        </w:tc>
        <w:tc>
          <w:tcPr>
            <w:tcW w:w="170" w:type="pct"/>
            <w:tcBorders>
              <w:bottom w:val="nil"/>
            </w:tcBorders>
            <w:tcMar>
              <w:top w:w="28" w:type="dxa"/>
              <w:bottom w:w="57" w:type="dxa"/>
            </w:tcMar>
          </w:tcPr>
          <w:p w14:paraId="154E0A72" w14:textId="77777777" w:rsidR="00073EF1" w:rsidRPr="00073EF1" w:rsidRDefault="00073EF1" w:rsidP="00073EF1">
            <w:pPr>
              <w:rPr>
                <w:rFonts w:ascii="Times New Roman" w:eastAsia="Calibri" w:hAnsi="Times New Roman" w:cs="Times New Roman"/>
                <w:sz w:val="20"/>
                <w:szCs w:val="20"/>
                <w:lang w:val="en-GB"/>
              </w:rPr>
            </w:pPr>
          </w:p>
        </w:tc>
        <w:tc>
          <w:tcPr>
            <w:tcW w:w="426" w:type="pct"/>
            <w:tcBorders>
              <w:bottom w:val="nil"/>
            </w:tcBorders>
            <w:tcMar>
              <w:top w:w="28" w:type="dxa"/>
              <w:bottom w:w="57" w:type="dxa"/>
            </w:tcMar>
          </w:tcPr>
          <w:p w14:paraId="6DF3809E" w14:textId="77777777" w:rsidR="00073EF1" w:rsidRPr="00073EF1" w:rsidRDefault="00073EF1" w:rsidP="00073EF1">
            <w:pPr>
              <w:jc w:val="center"/>
              <w:rPr>
                <w:rFonts w:ascii="Times New Roman" w:eastAsia="Calibri" w:hAnsi="Times New Roman" w:cs="Times New Roman"/>
                <w:sz w:val="20"/>
                <w:szCs w:val="20"/>
                <w:lang w:val="en-GB"/>
              </w:rPr>
            </w:pPr>
          </w:p>
        </w:tc>
        <w:tc>
          <w:tcPr>
            <w:tcW w:w="472" w:type="pct"/>
            <w:tcBorders>
              <w:bottom w:val="nil"/>
            </w:tcBorders>
            <w:tcMar>
              <w:top w:w="28" w:type="dxa"/>
              <w:bottom w:w="57" w:type="dxa"/>
            </w:tcMar>
          </w:tcPr>
          <w:p w14:paraId="319A18FF" w14:textId="77777777" w:rsidR="00073EF1" w:rsidRPr="00073EF1" w:rsidRDefault="00073EF1" w:rsidP="00073EF1">
            <w:pPr>
              <w:jc w:val="center"/>
              <w:rPr>
                <w:rFonts w:ascii="Times New Roman" w:eastAsia="Calibri" w:hAnsi="Times New Roman" w:cs="Times New Roman"/>
                <w:sz w:val="20"/>
                <w:szCs w:val="20"/>
                <w:lang w:val="en-GB"/>
              </w:rPr>
            </w:pPr>
          </w:p>
        </w:tc>
        <w:tc>
          <w:tcPr>
            <w:tcW w:w="378" w:type="pct"/>
            <w:tcBorders>
              <w:bottom w:val="nil"/>
              <w:right w:val="nil"/>
            </w:tcBorders>
            <w:tcMar>
              <w:top w:w="28" w:type="dxa"/>
              <w:bottom w:w="57" w:type="dxa"/>
            </w:tcMar>
            <w:vAlign w:val="center"/>
          </w:tcPr>
          <w:p w14:paraId="7FBDC22E" w14:textId="77777777" w:rsidR="00073EF1" w:rsidRPr="00073EF1" w:rsidRDefault="00073EF1" w:rsidP="00073EF1">
            <w:pPr>
              <w:jc w:val="center"/>
              <w:rPr>
                <w:rFonts w:ascii="Times New Roman" w:eastAsia="Calibri" w:hAnsi="Times New Roman" w:cs="Times New Roman"/>
                <w:b/>
                <w:bCs/>
                <w:i/>
                <w:iCs/>
                <w:sz w:val="20"/>
                <w:szCs w:val="20"/>
                <w:lang w:val="en-GB"/>
              </w:rPr>
            </w:pPr>
          </w:p>
        </w:tc>
      </w:tr>
      <w:tr w:rsidR="00D20CAC" w:rsidRPr="00073EF1" w14:paraId="72CAD475" w14:textId="77777777" w:rsidTr="007912AA">
        <w:tc>
          <w:tcPr>
            <w:tcW w:w="2894" w:type="pct"/>
            <w:tcBorders>
              <w:top w:val="nil"/>
              <w:left w:val="nil"/>
              <w:bottom w:val="nil"/>
            </w:tcBorders>
            <w:tcMar>
              <w:top w:w="28" w:type="dxa"/>
              <w:bottom w:w="57" w:type="dxa"/>
            </w:tcMar>
            <w:vAlign w:val="center"/>
          </w:tcPr>
          <w:p w14:paraId="04C44800" w14:textId="5D2776EF"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4.</w:t>
            </w:r>
            <w:r w:rsidRPr="00ED252E">
              <w:rPr>
                <w:rFonts w:ascii="Times New Roman" w:eastAsia="Times New Roman" w:hAnsi="Times New Roman" w:cs="Times New Roman"/>
                <w:sz w:val="20"/>
                <w:szCs w:val="20"/>
                <w:lang w:val="en-GB" w:eastAsia="pl-PL"/>
              </w:rPr>
              <w:t>1. Are there any specific missions, strategies, codes of conduct to fight/prevent informal patient payments, which authorities and institutions are committed to?</w:t>
            </w:r>
          </w:p>
        </w:tc>
        <w:tc>
          <w:tcPr>
            <w:tcW w:w="165" w:type="pct"/>
            <w:tcBorders>
              <w:top w:val="nil"/>
              <w:bottom w:val="nil"/>
            </w:tcBorders>
            <w:tcMar>
              <w:top w:w="28" w:type="dxa"/>
              <w:bottom w:w="57" w:type="dxa"/>
            </w:tcMar>
            <w:vAlign w:val="center"/>
          </w:tcPr>
          <w:p w14:paraId="790AE4B0"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31F43916"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013ED24B"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62163DCB"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70" w:type="pct"/>
            <w:tcBorders>
              <w:top w:val="nil"/>
              <w:bottom w:val="nil"/>
            </w:tcBorders>
            <w:tcMar>
              <w:top w:w="28" w:type="dxa"/>
              <w:bottom w:w="57" w:type="dxa"/>
            </w:tcMar>
            <w:vAlign w:val="center"/>
          </w:tcPr>
          <w:p w14:paraId="0A4D7795"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58F13E1C"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39E88DB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378" w:type="pct"/>
            <w:tcBorders>
              <w:top w:val="nil"/>
              <w:bottom w:val="nil"/>
              <w:right w:val="nil"/>
            </w:tcBorders>
            <w:tcMar>
              <w:top w:w="28" w:type="dxa"/>
              <w:bottom w:w="57" w:type="dxa"/>
            </w:tcMar>
            <w:vAlign w:val="center"/>
          </w:tcPr>
          <w:p w14:paraId="29927623" w14:textId="77777777" w:rsidR="00D20CAC" w:rsidRPr="00073EF1" w:rsidRDefault="00D20CAC" w:rsidP="00D20CAC">
            <w:pPr>
              <w:jc w:val="center"/>
              <w:rPr>
                <w:rFonts w:ascii="Times New Roman" w:eastAsia="Calibri" w:hAnsi="Times New Roman" w:cs="Times New Roman"/>
                <w:b/>
                <w:bCs/>
                <w:i/>
                <w:iCs/>
                <w:sz w:val="20"/>
                <w:szCs w:val="20"/>
                <w:lang w:val="en-GB"/>
              </w:rPr>
            </w:pPr>
            <w:r w:rsidRPr="00073EF1">
              <w:rPr>
                <w:rFonts w:ascii="Times New Roman" w:eastAsia="Calibri" w:hAnsi="Times New Roman" w:cs="Times New Roman"/>
                <w:sz w:val="20"/>
                <w:szCs w:val="20"/>
                <w:lang w:val="en-GB"/>
              </w:rPr>
              <w:t>Slightly modified</w:t>
            </w:r>
          </w:p>
        </w:tc>
      </w:tr>
      <w:tr w:rsidR="00D20CAC" w:rsidRPr="00073EF1" w14:paraId="6C54E914" w14:textId="77777777" w:rsidTr="007912AA">
        <w:tc>
          <w:tcPr>
            <w:tcW w:w="2894" w:type="pct"/>
            <w:tcBorders>
              <w:top w:val="nil"/>
              <w:left w:val="nil"/>
              <w:bottom w:val="nil"/>
            </w:tcBorders>
            <w:tcMar>
              <w:top w:w="28" w:type="dxa"/>
              <w:bottom w:w="57" w:type="dxa"/>
            </w:tcMar>
            <w:vAlign w:val="center"/>
          </w:tcPr>
          <w:p w14:paraId="6A459219" w14:textId="05E76AE6"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4.</w:t>
            </w:r>
            <w:r w:rsidRPr="00ED252E">
              <w:rPr>
                <w:rFonts w:ascii="Times New Roman" w:eastAsia="Times New Roman" w:hAnsi="Times New Roman" w:cs="Times New Roman"/>
                <w:sz w:val="20"/>
                <w:szCs w:val="20"/>
                <w:lang w:val="en-GB" w:eastAsia="pl-PL"/>
              </w:rPr>
              <w:t>2. Are the public sector and private sector well separated, i.e., are health care legal entities allowed to provide both public and private services, and are medical professionals allowed to work in both the public and private sectors?</w:t>
            </w:r>
          </w:p>
        </w:tc>
        <w:tc>
          <w:tcPr>
            <w:tcW w:w="165" w:type="pct"/>
            <w:tcBorders>
              <w:top w:val="nil"/>
              <w:bottom w:val="nil"/>
            </w:tcBorders>
            <w:tcMar>
              <w:top w:w="28" w:type="dxa"/>
              <w:bottom w:w="57" w:type="dxa"/>
            </w:tcMar>
            <w:vAlign w:val="center"/>
          </w:tcPr>
          <w:p w14:paraId="0A02C431"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72D4FF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10625BA1"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2861E43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70" w:type="pct"/>
            <w:tcBorders>
              <w:top w:val="nil"/>
              <w:bottom w:val="nil"/>
            </w:tcBorders>
            <w:tcMar>
              <w:top w:w="28" w:type="dxa"/>
              <w:bottom w:w="57" w:type="dxa"/>
            </w:tcMar>
            <w:vAlign w:val="center"/>
          </w:tcPr>
          <w:p w14:paraId="4E7DCD34"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4B3623F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770DF5D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378" w:type="pct"/>
            <w:tcBorders>
              <w:top w:val="nil"/>
              <w:bottom w:val="nil"/>
              <w:right w:val="nil"/>
            </w:tcBorders>
            <w:tcMar>
              <w:top w:w="28" w:type="dxa"/>
              <w:bottom w:w="57" w:type="dxa"/>
            </w:tcMar>
            <w:vAlign w:val="center"/>
          </w:tcPr>
          <w:p w14:paraId="6D9E489F" w14:textId="77777777" w:rsidR="00D20CAC" w:rsidRPr="00073EF1" w:rsidRDefault="00D20CAC" w:rsidP="00D20CAC">
            <w:pPr>
              <w:jc w:val="center"/>
              <w:rPr>
                <w:rFonts w:ascii="Times New Roman" w:eastAsia="Calibri" w:hAnsi="Times New Roman" w:cs="Times New Roman"/>
                <w:b/>
                <w:bCs/>
                <w:i/>
                <w:iCs/>
                <w:sz w:val="20"/>
                <w:szCs w:val="20"/>
                <w:lang w:val="en-GB"/>
              </w:rPr>
            </w:pPr>
          </w:p>
        </w:tc>
      </w:tr>
      <w:tr w:rsidR="00D20CAC" w:rsidRPr="00073EF1" w14:paraId="47FF2CDF" w14:textId="77777777" w:rsidTr="007912AA">
        <w:tc>
          <w:tcPr>
            <w:tcW w:w="2894" w:type="pct"/>
            <w:tcBorders>
              <w:top w:val="nil"/>
              <w:left w:val="nil"/>
              <w:bottom w:val="nil"/>
            </w:tcBorders>
            <w:tcMar>
              <w:top w:w="28" w:type="dxa"/>
              <w:bottom w:w="57" w:type="dxa"/>
            </w:tcMar>
            <w:vAlign w:val="center"/>
          </w:tcPr>
          <w:p w14:paraId="107EA512" w14:textId="0CF1644E"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lastRenderedPageBreak/>
              <w:t>4.</w:t>
            </w:r>
            <w:r w:rsidRPr="00ED252E">
              <w:rPr>
                <w:rFonts w:ascii="Times New Roman" w:eastAsia="Times New Roman" w:hAnsi="Times New Roman" w:cs="Times New Roman"/>
                <w:sz w:val="20"/>
                <w:szCs w:val="20"/>
                <w:lang w:val="en-GB" w:eastAsia="pl-PL"/>
              </w:rPr>
              <w:t xml:space="preserve">3. Are there any regulations and mechanisms to </w:t>
            </w:r>
            <w:proofErr w:type="gramStart"/>
            <w:r w:rsidRPr="00ED252E">
              <w:rPr>
                <w:rFonts w:ascii="Times New Roman" w:eastAsia="Times New Roman" w:hAnsi="Times New Roman" w:cs="Times New Roman"/>
                <w:sz w:val="20"/>
                <w:szCs w:val="20"/>
                <w:lang w:val="en-GB" w:eastAsia="pl-PL"/>
              </w:rPr>
              <w:t>take into account</w:t>
            </w:r>
            <w:proofErr w:type="gramEnd"/>
            <w:r w:rsidRPr="00ED252E">
              <w:rPr>
                <w:rFonts w:ascii="Times New Roman" w:eastAsia="Times New Roman" w:hAnsi="Times New Roman" w:cs="Times New Roman"/>
                <w:sz w:val="20"/>
                <w:szCs w:val="20"/>
                <w:lang w:val="en-GB" w:eastAsia="pl-PL"/>
              </w:rPr>
              <w:t xml:space="preserve"> the performances of health professionals when hiring, promoting, and remunerating them?</w:t>
            </w:r>
          </w:p>
        </w:tc>
        <w:tc>
          <w:tcPr>
            <w:tcW w:w="165" w:type="pct"/>
            <w:tcBorders>
              <w:top w:val="nil"/>
              <w:bottom w:val="nil"/>
            </w:tcBorders>
            <w:tcMar>
              <w:top w:w="28" w:type="dxa"/>
              <w:bottom w:w="57" w:type="dxa"/>
            </w:tcMar>
            <w:vAlign w:val="center"/>
          </w:tcPr>
          <w:p w14:paraId="658F604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486E7617"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65" w:type="pct"/>
            <w:tcBorders>
              <w:top w:val="nil"/>
              <w:bottom w:val="nil"/>
            </w:tcBorders>
            <w:tcMar>
              <w:top w:w="28" w:type="dxa"/>
              <w:bottom w:w="57" w:type="dxa"/>
            </w:tcMar>
            <w:vAlign w:val="center"/>
          </w:tcPr>
          <w:p w14:paraId="50B51D75"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4F37E7D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2EC546B8" w14:textId="77777777" w:rsidR="00D20CAC" w:rsidRPr="00073EF1" w:rsidRDefault="00D20CAC" w:rsidP="00D20CAC">
            <w:pPr>
              <w:jc w:val="center"/>
              <w:rPr>
                <w:rFonts w:ascii="Times New Roman" w:eastAsia="Calibri" w:hAnsi="Times New Roman" w:cs="Times New Roman"/>
                <w:sz w:val="20"/>
                <w:szCs w:val="20"/>
                <w:lang w:val="en-GB"/>
              </w:rPr>
            </w:pPr>
          </w:p>
        </w:tc>
        <w:tc>
          <w:tcPr>
            <w:tcW w:w="426" w:type="pct"/>
            <w:tcBorders>
              <w:top w:val="nil"/>
              <w:bottom w:val="nil"/>
            </w:tcBorders>
            <w:tcMar>
              <w:top w:w="28" w:type="dxa"/>
              <w:bottom w:w="57" w:type="dxa"/>
            </w:tcMar>
            <w:vAlign w:val="center"/>
          </w:tcPr>
          <w:p w14:paraId="6136DC1B"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472" w:type="pct"/>
            <w:tcBorders>
              <w:top w:val="nil"/>
              <w:bottom w:val="nil"/>
            </w:tcBorders>
            <w:tcMar>
              <w:top w:w="28" w:type="dxa"/>
              <w:bottom w:w="57" w:type="dxa"/>
            </w:tcMar>
            <w:vAlign w:val="center"/>
          </w:tcPr>
          <w:p w14:paraId="10A6DACB"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0.4</w:t>
            </w:r>
          </w:p>
        </w:tc>
        <w:tc>
          <w:tcPr>
            <w:tcW w:w="378" w:type="pct"/>
            <w:tcBorders>
              <w:top w:val="nil"/>
              <w:bottom w:val="nil"/>
              <w:right w:val="nil"/>
            </w:tcBorders>
            <w:tcMar>
              <w:top w:w="28" w:type="dxa"/>
              <w:bottom w:w="57" w:type="dxa"/>
            </w:tcMar>
            <w:vAlign w:val="center"/>
          </w:tcPr>
          <w:p w14:paraId="6C244F3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Slightly modified</w:t>
            </w:r>
          </w:p>
        </w:tc>
      </w:tr>
      <w:tr w:rsidR="00073EF1" w:rsidRPr="00073EF1" w14:paraId="676ADA02" w14:textId="77777777" w:rsidTr="007912AA">
        <w:tc>
          <w:tcPr>
            <w:tcW w:w="3724" w:type="pct"/>
            <w:gridSpan w:val="6"/>
            <w:tcBorders>
              <w:top w:val="nil"/>
              <w:left w:val="nil"/>
            </w:tcBorders>
            <w:tcMar>
              <w:top w:w="28" w:type="dxa"/>
              <w:bottom w:w="57" w:type="dxa"/>
            </w:tcMar>
          </w:tcPr>
          <w:p w14:paraId="23693CA8" w14:textId="77777777" w:rsidR="00073EF1" w:rsidRPr="00073EF1" w:rsidRDefault="00073EF1" w:rsidP="00073EF1">
            <w:pPr>
              <w:jc w:val="right"/>
              <w:rPr>
                <w:rFonts w:ascii="Times New Roman" w:eastAsia="Calibri" w:hAnsi="Times New Roman" w:cs="Times New Roman"/>
                <w:sz w:val="20"/>
                <w:szCs w:val="20"/>
                <w:lang w:val="en-GB"/>
              </w:rPr>
            </w:pPr>
            <w:r w:rsidRPr="00073EF1">
              <w:rPr>
                <w:rFonts w:ascii="Times New Roman" w:eastAsia="Times New Roman" w:hAnsi="Times New Roman" w:cs="Times New Roman"/>
                <w:sz w:val="20"/>
                <w:szCs w:val="20"/>
                <w:lang w:val="en-GB" w:eastAsia="pl-PL"/>
              </w:rPr>
              <w:t>Domain average</w:t>
            </w:r>
          </w:p>
        </w:tc>
        <w:tc>
          <w:tcPr>
            <w:tcW w:w="426" w:type="pct"/>
            <w:tcBorders>
              <w:top w:val="nil"/>
            </w:tcBorders>
            <w:tcMar>
              <w:top w:w="28" w:type="dxa"/>
              <w:bottom w:w="57" w:type="dxa"/>
            </w:tcMar>
          </w:tcPr>
          <w:p w14:paraId="1748C41D"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0.9</w:t>
            </w:r>
          </w:p>
        </w:tc>
        <w:tc>
          <w:tcPr>
            <w:tcW w:w="472" w:type="pct"/>
            <w:tcBorders>
              <w:top w:val="nil"/>
            </w:tcBorders>
            <w:tcMar>
              <w:top w:w="28" w:type="dxa"/>
              <w:bottom w:w="57" w:type="dxa"/>
            </w:tcMar>
          </w:tcPr>
          <w:p w14:paraId="5D984029"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0.7</w:t>
            </w:r>
          </w:p>
        </w:tc>
        <w:tc>
          <w:tcPr>
            <w:tcW w:w="378" w:type="pct"/>
            <w:tcBorders>
              <w:top w:val="nil"/>
              <w:right w:val="nil"/>
            </w:tcBorders>
            <w:tcMar>
              <w:top w:w="28" w:type="dxa"/>
              <w:bottom w:w="57" w:type="dxa"/>
            </w:tcMar>
            <w:vAlign w:val="center"/>
          </w:tcPr>
          <w:p w14:paraId="34E24481" w14:textId="77777777" w:rsidR="00073EF1" w:rsidRPr="00073EF1" w:rsidRDefault="00073EF1" w:rsidP="00073EF1">
            <w:pPr>
              <w:jc w:val="center"/>
              <w:rPr>
                <w:rFonts w:ascii="Times New Roman" w:eastAsia="Calibri" w:hAnsi="Times New Roman" w:cs="Times New Roman"/>
                <w:b/>
                <w:bCs/>
                <w:i/>
                <w:iCs/>
                <w:sz w:val="20"/>
                <w:szCs w:val="20"/>
                <w:lang w:val="en-GB"/>
              </w:rPr>
            </w:pPr>
          </w:p>
        </w:tc>
      </w:tr>
      <w:tr w:rsidR="00073EF1" w:rsidRPr="00073EF1" w14:paraId="4049ADD3" w14:textId="77777777" w:rsidTr="007912AA">
        <w:tc>
          <w:tcPr>
            <w:tcW w:w="2894" w:type="pct"/>
            <w:tcBorders>
              <w:left w:val="nil"/>
              <w:bottom w:val="nil"/>
            </w:tcBorders>
            <w:tcMar>
              <w:top w:w="28" w:type="dxa"/>
              <w:bottom w:w="57" w:type="dxa"/>
            </w:tcMar>
          </w:tcPr>
          <w:p w14:paraId="093A7411" w14:textId="1CB5C44E" w:rsidR="00073EF1" w:rsidRPr="00D20CAC" w:rsidRDefault="00073EF1" w:rsidP="00D20CAC">
            <w:pPr>
              <w:pStyle w:val="Akapitzlist"/>
              <w:numPr>
                <w:ilvl w:val="0"/>
                <w:numId w:val="2"/>
              </w:numPr>
              <w:rPr>
                <w:rFonts w:ascii="Times New Roman" w:eastAsia="Times New Roman" w:hAnsi="Times New Roman" w:cs="Times New Roman"/>
                <w:b/>
                <w:bCs/>
                <w:sz w:val="20"/>
                <w:szCs w:val="20"/>
                <w:lang w:val="en-GB" w:eastAsia="pl-PL"/>
              </w:rPr>
            </w:pPr>
            <w:r w:rsidRPr="00D20CAC">
              <w:rPr>
                <w:rFonts w:ascii="Times New Roman" w:eastAsia="Times New Roman" w:hAnsi="Times New Roman" w:cs="Times New Roman"/>
                <w:b/>
                <w:bCs/>
                <w:sz w:val="20"/>
                <w:szCs w:val="20"/>
                <w:lang w:val="en-GB" w:eastAsia="pl-PL"/>
              </w:rPr>
              <w:t xml:space="preserve">Capacity </w:t>
            </w:r>
          </w:p>
        </w:tc>
        <w:tc>
          <w:tcPr>
            <w:tcW w:w="165" w:type="pct"/>
            <w:tcBorders>
              <w:bottom w:val="nil"/>
            </w:tcBorders>
            <w:tcMar>
              <w:top w:w="28" w:type="dxa"/>
              <w:bottom w:w="57" w:type="dxa"/>
            </w:tcMar>
          </w:tcPr>
          <w:p w14:paraId="228374E3"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2827F199"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1F6C38DA" w14:textId="77777777" w:rsidR="00073EF1" w:rsidRPr="00073EF1" w:rsidRDefault="00073EF1" w:rsidP="00073EF1">
            <w:pPr>
              <w:rPr>
                <w:rFonts w:ascii="Times New Roman" w:eastAsia="Calibri" w:hAnsi="Times New Roman" w:cs="Times New Roman"/>
                <w:sz w:val="20"/>
                <w:szCs w:val="20"/>
                <w:lang w:val="en-GB"/>
              </w:rPr>
            </w:pPr>
          </w:p>
        </w:tc>
        <w:tc>
          <w:tcPr>
            <w:tcW w:w="165" w:type="pct"/>
            <w:tcBorders>
              <w:bottom w:val="nil"/>
            </w:tcBorders>
            <w:tcMar>
              <w:top w:w="28" w:type="dxa"/>
              <w:bottom w:w="57" w:type="dxa"/>
            </w:tcMar>
          </w:tcPr>
          <w:p w14:paraId="15CDB480" w14:textId="77777777" w:rsidR="00073EF1" w:rsidRPr="00073EF1" w:rsidRDefault="00073EF1" w:rsidP="00073EF1">
            <w:pPr>
              <w:rPr>
                <w:rFonts w:ascii="Times New Roman" w:eastAsia="Calibri" w:hAnsi="Times New Roman" w:cs="Times New Roman"/>
                <w:sz w:val="20"/>
                <w:szCs w:val="20"/>
                <w:lang w:val="en-GB"/>
              </w:rPr>
            </w:pPr>
          </w:p>
        </w:tc>
        <w:tc>
          <w:tcPr>
            <w:tcW w:w="170" w:type="pct"/>
            <w:tcBorders>
              <w:bottom w:val="nil"/>
            </w:tcBorders>
            <w:tcMar>
              <w:top w:w="28" w:type="dxa"/>
              <w:bottom w:w="57" w:type="dxa"/>
            </w:tcMar>
          </w:tcPr>
          <w:p w14:paraId="0F9259E9" w14:textId="77777777" w:rsidR="00073EF1" w:rsidRPr="00073EF1" w:rsidRDefault="00073EF1" w:rsidP="00073EF1">
            <w:pPr>
              <w:rPr>
                <w:rFonts w:ascii="Times New Roman" w:eastAsia="Calibri" w:hAnsi="Times New Roman" w:cs="Times New Roman"/>
                <w:sz w:val="20"/>
                <w:szCs w:val="20"/>
                <w:lang w:val="en-GB"/>
              </w:rPr>
            </w:pPr>
          </w:p>
        </w:tc>
        <w:tc>
          <w:tcPr>
            <w:tcW w:w="426" w:type="pct"/>
            <w:tcBorders>
              <w:bottom w:val="nil"/>
            </w:tcBorders>
            <w:tcMar>
              <w:top w:w="28" w:type="dxa"/>
              <w:bottom w:w="57" w:type="dxa"/>
            </w:tcMar>
          </w:tcPr>
          <w:p w14:paraId="7C8FF717" w14:textId="77777777" w:rsidR="00073EF1" w:rsidRPr="00073EF1" w:rsidRDefault="00073EF1" w:rsidP="00073EF1">
            <w:pPr>
              <w:jc w:val="center"/>
              <w:rPr>
                <w:rFonts w:ascii="Times New Roman" w:eastAsia="Calibri" w:hAnsi="Times New Roman" w:cs="Times New Roman"/>
                <w:sz w:val="20"/>
                <w:szCs w:val="20"/>
                <w:lang w:val="en-GB"/>
              </w:rPr>
            </w:pPr>
          </w:p>
        </w:tc>
        <w:tc>
          <w:tcPr>
            <w:tcW w:w="472" w:type="pct"/>
            <w:tcBorders>
              <w:bottom w:val="nil"/>
            </w:tcBorders>
            <w:tcMar>
              <w:top w:w="28" w:type="dxa"/>
              <w:bottom w:w="57" w:type="dxa"/>
            </w:tcMar>
          </w:tcPr>
          <w:p w14:paraId="3A071714" w14:textId="77777777" w:rsidR="00073EF1" w:rsidRPr="00073EF1" w:rsidRDefault="00073EF1" w:rsidP="00073EF1">
            <w:pPr>
              <w:jc w:val="center"/>
              <w:rPr>
                <w:rFonts w:ascii="Times New Roman" w:eastAsia="Calibri" w:hAnsi="Times New Roman" w:cs="Times New Roman"/>
                <w:sz w:val="20"/>
                <w:szCs w:val="20"/>
                <w:lang w:val="en-GB"/>
              </w:rPr>
            </w:pPr>
          </w:p>
        </w:tc>
        <w:tc>
          <w:tcPr>
            <w:tcW w:w="378" w:type="pct"/>
            <w:tcBorders>
              <w:bottom w:val="nil"/>
              <w:right w:val="nil"/>
            </w:tcBorders>
            <w:tcMar>
              <w:top w:w="28" w:type="dxa"/>
              <w:bottom w:w="57" w:type="dxa"/>
            </w:tcMar>
            <w:vAlign w:val="center"/>
          </w:tcPr>
          <w:p w14:paraId="3D0D3F7F" w14:textId="77777777" w:rsidR="00073EF1" w:rsidRPr="00073EF1" w:rsidRDefault="00073EF1" w:rsidP="00073EF1">
            <w:pPr>
              <w:jc w:val="center"/>
              <w:rPr>
                <w:rFonts w:ascii="Times New Roman" w:eastAsia="Calibri" w:hAnsi="Times New Roman" w:cs="Times New Roman"/>
                <w:b/>
                <w:bCs/>
                <w:i/>
                <w:iCs/>
                <w:sz w:val="20"/>
                <w:szCs w:val="20"/>
                <w:lang w:val="en-GB"/>
              </w:rPr>
            </w:pPr>
          </w:p>
        </w:tc>
      </w:tr>
      <w:tr w:rsidR="00D20CAC" w:rsidRPr="00073EF1" w14:paraId="1A53F48E" w14:textId="77777777" w:rsidTr="007912AA">
        <w:tc>
          <w:tcPr>
            <w:tcW w:w="2894" w:type="pct"/>
            <w:tcBorders>
              <w:top w:val="nil"/>
              <w:left w:val="nil"/>
              <w:bottom w:val="nil"/>
            </w:tcBorders>
            <w:tcMar>
              <w:top w:w="28" w:type="dxa"/>
              <w:bottom w:w="57" w:type="dxa"/>
            </w:tcMar>
            <w:vAlign w:val="center"/>
          </w:tcPr>
          <w:p w14:paraId="659E4474" w14:textId="313CDA0B"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5.</w:t>
            </w:r>
            <w:r w:rsidRPr="00ED252E">
              <w:rPr>
                <w:rFonts w:ascii="Times New Roman" w:eastAsia="Times New Roman" w:hAnsi="Times New Roman" w:cs="Times New Roman"/>
                <w:sz w:val="20"/>
                <w:szCs w:val="20"/>
                <w:lang w:val="en-GB" w:eastAsia="pl-PL"/>
              </w:rPr>
              <w:t>1. Are there any specific institutions that provide evidence and support health policymaking, including policy on patient payments (e.g., HTA agency, research institutes)?</w:t>
            </w:r>
          </w:p>
        </w:tc>
        <w:tc>
          <w:tcPr>
            <w:tcW w:w="165" w:type="pct"/>
            <w:tcBorders>
              <w:top w:val="nil"/>
              <w:bottom w:val="nil"/>
            </w:tcBorders>
            <w:tcMar>
              <w:top w:w="28" w:type="dxa"/>
              <w:bottom w:w="57" w:type="dxa"/>
            </w:tcMar>
            <w:vAlign w:val="center"/>
          </w:tcPr>
          <w:p w14:paraId="03B4F6F4"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507295D4"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56EABFC7"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06CC265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2</w:t>
            </w:r>
          </w:p>
        </w:tc>
        <w:tc>
          <w:tcPr>
            <w:tcW w:w="170" w:type="pct"/>
            <w:tcBorders>
              <w:top w:val="nil"/>
              <w:bottom w:val="nil"/>
            </w:tcBorders>
            <w:tcMar>
              <w:top w:w="28" w:type="dxa"/>
              <w:bottom w:w="57" w:type="dxa"/>
            </w:tcMar>
            <w:vAlign w:val="center"/>
          </w:tcPr>
          <w:p w14:paraId="60E874E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50DAC2A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736B361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0.8</w:t>
            </w:r>
          </w:p>
        </w:tc>
        <w:tc>
          <w:tcPr>
            <w:tcW w:w="378" w:type="pct"/>
            <w:tcBorders>
              <w:top w:val="nil"/>
              <w:bottom w:val="nil"/>
              <w:right w:val="nil"/>
            </w:tcBorders>
            <w:tcMar>
              <w:top w:w="28" w:type="dxa"/>
              <w:bottom w:w="57" w:type="dxa"/>
            </w:tcMar>
            <w:vAlign w:val="center"/>
          </w:tcPr>
          <w:p w14:paraId="730823D7" w14:textId="77777777" w:rsidR="00D20CAC" w:rsidRPr="00073EF1" w:rsidRDefault="00D20CAC" w:rsidP="00D20CAC">
            <w:pPr>
              <w:jc w:val="center"/>
              <w:rPr>
                <w:rFonts w:ascii="Times New Roman" w:eastAsia="Calibri" w:hAnsi="Times New Roman" w:cs="Times New Roman"/>
                <w:b/>
                <w:bCs/>
                <w:i/>
                <w:iCs/>
                <w:sz w:val="20"/>
                <w:szCs w:val="20"/>
                <w:lang w:val="en-GB"/>
              </w:rPr>
            </w:pPr>
          </w:p>
        </w:tc>
      </w:tr>
      <w:tr w:rsidR="00D20CAC" w:rsidRPr="00073EF1" w14:paraId="41069225" w14:textId="77777777" w:rsidTr="007912AA">
        <w:tc>
          <w:tcPr>
            <w:tcW w:w="2894" w:type="pct"/>
            <w:tcBorders>
              <w:top w:val="nil"/>
              <w:left w:val="nil"/>
              <w:bottom w:val="nil"/>
            </w:tcBorders>
            <w:tcMar>
              <w:top w:w="28" w:type="dxa"/>
              <w:bottom w:w="57" w:type="dxa"/>
            </w:tcMar>
            <w:vAlign w:val="center"/>
          </w:tcPr>
          <w:p w14:paraId="21D9B265" w14:textId="4E77D948"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Calibri" w:hAnsi="Times New Roman" w:cs="Times New Roman"/>
                <w:sz w:val="20"/>
                <w:szCs w:val="20"/>
                <w:lang w:val="en-GB"/>
              </w:rPr>
              <w:t>5.</w:t>
            </w:r>
            <w:r w:rsidRPr="00ED252E">
              <w:rPr>
                <w:rFonts w:ascii="Times New Roman" w:eastAsia="Calibri" w:hAnsi="Times New Roman" w:cs="Times New Roman"/>
                <w:sz w:val="20"/>
                <w:szCs w:val="20"/>
                <w:lang w:val="en-GB"/>
              </w:rPr>
              <w:t>2. Is there a mechanism and practice of relying on evidence in health policymaking?</w:t>
            </w:r>
          </w:p>
        </w:tc>
        <w:tc>
          <w:tcPr>
            <w:tcW w:w="165" w:type="pct"/>
            <w:tcBorders>
              <w:top w:val="nil"/>
              <w:bottom w:val="nil"/>
            </w:tcBorders>
            <w:tcMar>
              <w:top w:w="28" w:type="dxa"/>
              <w:bottom w:w="57" w:type="dxa"/>
            </w:tcMar>
            <w:vAlign w:val="center"/>
          </w:tcPr>
          <w:p w14:paraId="379D991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3407F83A"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30CAAB3A"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6A17A7F5"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289364AE"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398A38A9"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06AC6FE2"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378" w:type="pct"/>
            <w:tcBorders>
              <w:top w:val="nil"/>
              <w:bottom w:val="nil"/>
              <w:right w:val="nil"/>
            </w:tcBorders>
            <w:tcMar>
              <w:top w:w="28" w:type="dxa"/>
              <w:bottom w:w="57" w:type="dxa"/>
            </w:tcMar>
            <w:vAlign w:val="center"/>
          </w:tcPr>
          <w:p w14:paraId="204CE554" w14:textId="77777777" w:rsidR="00D20CAC" w:rsidRPr="00073EF1" w:rsidRDefault="00D20CAC" w:rsidP="00D20CAC">
            <w:pPr>
              <w:jc w:val="center"/>
              <w:rPr>
                <w:rFonts w:ascii="Times New Roman" w:eastAsia="Calibri" w:hAnsi="Times New Roman" w:cs="Times New Roman"/>
                <w:b/>
                <w:bCs/>
                <w:i/>
                <w:iCs/>
                <w:sz w:val="20"/>
                <w:szCs w:val="20"/>
                <w:lang w:val="en-GB"/>
              </w:rPr>
            </w:pPr>
            <w:r w:rsidRPr="00073EF1">
              <w:rPr>
                <w:rFonts w:ascii="Times New Roman" w:eastAsia="Calibri" w:hAnsi="Times New Roman" w:cs="Times New Roman"/>
                <w:sz w:val="20"/>
                <w:szCs w:val="20"/>
                <w:lang w:val="en-GB"/>
              </w:rPr>
              <w:t>Slightly modified</w:t>
            </w:r>
          </w:p>
        </w:tc>
      </w:tr>
      <w:tr w:rsidR="00D20CAC" w:rsidRPr="00073EF1" w14:paraId="1EF57488" w14:textId="77777777" w:rsidTr="007912AA">
        <w:tc>
          <w:tcPr>
            <w:tcW w:w="2894" w:type="pct"/>
            <w:tcBorders>
              <w:top w:val="nil"/>
              <w:left w:val="nil"/>
              <w:bottom w:val="nil"/>
            </w:tcBorders>
            <w:tcMar>
              <w:top w:w="28" w:type="dxa"/>
              <w:bottom w:w="57" w:type="dxa"/>
            </w:tcMar>
            <w:vAlign w:val="center"/>
          </w:tcPr>
          <w:p w14:paraId="34216BFC" w14:textId="72E7E4B4" w:rsidR="00D20CAC" w:rsidRPr="00073EF1" w:rsidRDefault="00D20CAC" w:rsidP="00D20CAC">
            <w:pPr>
              <w:rPr>
                <w:rFonts w:ascii="Times New Roman" w:eastAsia="Times New Roman" w:hAnsi="Times New Roman" w:cs="Times New Roman"/>
                <w:sz w:val="20"/>
                <w:szCs w:val="20"/>
                <w:lang w:val="en-GB" w:eastAsia="pl-PL"/>
              </w:rPr>
            </w:pPr>
            <w:r>
              <w:rPr>
                <w:rFonts w:ascii="Times New Roman" w:eastAsia="Times New Roman" w:hAnsi="Times New Roman" w:cs="Times New Roman"/>
                <w:sz w:val="20"/>
                <w:szCs w:val="20"/>
                <w:lang w:val="en-GB" w:eastAsia="pl-PL"/>
              </w:rPr>
              <w:t>5.</w:t>
            </w:r>
            <w:r w:rsidRPr="00ED252E">
              <w:rPr>
                <w:rFonts w:ascii="Times New Roman" w:eastAsia="Times New Roman" w:hAnsi="Times New Roman" w:cs="Times New Roman"/>
                <w:sz w:val="20"/>
                <w:szCs w:val="20"/>
                <w:lang w:val="en-GB" w:eastAsia="pl-PL"/>
              </w:rPr>
              <w:t>3. Are reliable data (e.g., from national household surveys) on informal patient payments systematically collected and available for policymakers?</w:t>
            </w:r>
          </w:p>
        </w:tc>
        <w:tc>
          <w:tcPr>
            <w:tcW w:w="165" w:type="pct"/>
            <w:tcBorders>
              <w:top w:val="nil"/>
              <w:bottom w:val="nil"/>
            </w:tcBorders>
            <w:tcMar>
              <w:top w:w="28" w:type="dxa"/>
              <w:bottom w:w="57" w:type="dxa"/>
            </w:tcMar>
            <w:vAlign w:val="center"/>
          </w:tcPr>
          <w:p w14:paraId="01387486"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6DDAE137"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00FEDF17"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65" w:type="pct"/>
            <w:tcBorders>
              <w:top w:val="nil"/>
              <w:bottom w:val="nil"/>
            </w:tcBorders>
            <w:tcMar>
              <w:top w:w="28" w:type="dxa"/>
              <w:bottom w:w="57" w:type="dxa"/>
            </w:tcMar>
            <w:vAlign w:val="center"/>
          </w:tcPr>
          <w:p w14:paraId="4CC127C8"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170" w:type="pct"/>
            <w:tcBorders>
              <w:top w:val="nil"/>
              <w:bottom w:val="nil"/>
            </w:tcBorders>
            <w:tcMar>
              <w:top w:w="28" w:type="dxa"/>
              <w:bottom w:w="57" w:type="dxa"/>
            </w:tcMar>
            <w:vAlign w:val="center"/>
          </w:tcPr>
          <w:p w14:paraId="292006DD"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3</w:t>
            </w:r>
          </w:p>
        </w:tc>
        <w:tc>
          <w:tcPr>
            <w:tcW w:w="426" w:type="pct"/>
            <w:tcBorders>
              <w:top w:val="nil"/>
              <w:bottom w:val="nil"/>
            </w:tcBorders>
            <w:tcMar>
              <w:top w:w="28" w:type="dxa"/>
              <w:bottom w:w="57" w:type="dxa"/>
            </w:tcMar>
            <w:vAlign w:val="center"/>
          </w:tcPr>
          <w:p w14:paraId="4CB41E1B"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472" w:type="pct"/>
            <w:tcBorders>
              <w:top w:val="nil"/>
              <w:bottom w:val="nil"/>
            </w:tcBorders>
            <w:tcMar>
              <w:top w:w="28" w:type="dxa"/>
              <w:bottom w:w="57" w:type="dxa"/>
            </w:tcMar>
            <w:vAlign w:val="center"/>
          </w:tcPr>
          <w:p w14:paraId="34F3D923" w14:textId="77777777" w:rsidR="00D20CAC" w:rsidRPr="00073EF1" w:rsidRDefault="00D20CAC" w:rsidP="00D20CAC">
            <w:pPr>
              <w:jc w:val="center"/>
              <w:rPr>
                <w:rFonts w:ascii="Times New Roman" w:eastAsia="Calibri" w:hAnsi="Times New Roman" w:cs="Times New Roman"/>
                <w:sz w:val="20"/>
                <w:szCs w:val="20"/>
                <w:lang w:val="en-GB"/>
              </w:rPr>
            </w:pPr>
            <w:r w:rsidRPr="00073EF1">
              <w:rPr>
                <w:rFonts w:ascii="Times New Roman" w:eastAsia="Calibri" w:hAnsi="Times New Roman" w:cs="Times New Roman"/>
                <w:sz w:val="20"/>
                <w:szCs w:val="20"/>
                <w:lang w:val="en-GB"/>
              </w:rPr>
              <w:t>1</w:t>
            </w:r>
          </w:p>
        </w:tc>
        <w:tc>
          <w:tcPr>
            <w:tcW w:w="378" w:type="pct"/>
            <w:tcBorders>
              <w:top w:val="nil"/>
              <w:bottom w:val="nil"/>
              <w:right w:val="nil"/>
            </w:tcBorders>
            <w:tcMar>
              <w:top w:w="28" w:type="dxa"/>
              <w:bottom w:w="57" w:type="dxa"/>
            </w:tcMar>
            <w:vAlign w:val="center"/>
          </w:tcPr>
          <w:p w14:paraId="09DDD9B4" w14:textId="77777777" w:rsidR="00D20CAC" w:rsidRPr="00073EF1" w:rsidRDefault="00D20CAC" w:rsidP="00D20CAC">
            <w:pPr>
              <w:jc w:val="center"/>
              <w:rPr>
                <w:rFonts w:ascii="Times New Roman" w:eastAsia="Calibri" w:hAnsi="Times New Roman" w:cs="Times New Roman"/>
                <w:b/>
                <w:bCs/>
                <w:i/>
                <w:iCs/>
                <w:sz w:val="20"/>
                <w:szCs w:val="20"/>
                <w:lang w:val="en-GB"/>
              </w:rPr>
            </w:pPr>
          </w:p>
        </w:tc>
      </w:tr>
      <w:tr w:rsidR="00073EF1" w:rsidRPr="00073EF1" w14:paraId="1DD371ED" w14:textId="77777777" w:rsidTr="007912AA">
        <w:tc>
          <w:tcPr>
            <w:tcW w:w="3724" w:type="pct"/>
            <w:gridSpan w:val="6"/>
            <w:tcBorders>
              <w:top w:val="nil"/>
              <w:left w:val="nil"/>
            </w:tcBorders>
            <w:tcMar>
              <w:top w:w="28" w:type="dxa"/>
              <w:bottom w:w="57" w:type="dxa"/>
            </w:tcMar>
          </w:tcPr>
          <w:p w14:paraId="49844A57" w14:textId="77777777" w:rsidR="00073EF1" w:rsidRPr="00073EF1" w:rsidRDefault="00073EF1" w:rsidP="00073EF1">
            <w:pPr>
              <w:jc w:val="right"/>
              <w:rPr>
                <w:rFonts w:ascii="Times New Roman" w:eastAsia="Calibri" w:hAnsi="Times New Roman" w:cs="Times New Roman"/>
                <w:sz w:val="20"/>
                <w:szCs w:val="20"/>
                <w:lang w:val="en-GB"/>
              </w:rPr>
            </w:pPr>
            <w:r w:rsidRPr="00073EF1">
              <w:rPr>
                <w:rFonts w:ascii="Times New Roman" w:eastAsia="Times New Roman" w:hAnsi="Times New Roman" w:cs="Times New Roman"/>
                <w:sz w:val="20"/>
                <w:szCs w:val="20"/>
                <w:lang w:val="en-GB" w:eastAsia="pl-PL"/>
              </w:rPr>
              <w:t>Domain average</w:t>
            </w:r>
          </w:p>
        </w:tc>
        <w:tc>
          <w:tcPr>
            <w:tcW w:w="426" w:type="pct"/>
            <w:tcBorders>
              <w:top w:val="nil"/>
            </w:tcBorders>
            <w:tcMar>
              <w:top w:w="28" w:type="dxa"/>
              <w:bottom w:w="57" w:type="dxa"/>
            </w:tcMar>
          </w:tcPr>
          <w:p w14:paraId="7324C9A3"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1</w:t>
            </w:r>
          </w:p>
        </w:tc>
        <w:tc>
          <w:tcPr>
            <w:tcW w:w="472" w:type="pct"/>
            <w:tcBorders>
              <w:top w:val="nil"/>
            </w:tcBorders>
            <w:tcMar>
              <w:top w:w="28" w:type="dxa"/>
              <w:bottom w:w="57" w:type="dxa"/>
            </w:tcMar>
          </w:tcPr>
          <w:p w14:paraId="655870D7"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0.9</w:t>
            </w:r>
          </w:p>
        </w:tc>
        <w:tc>
          <w:tcPr>
            <w:tcW w:w="378" w:type="pct"/>
            <w:tcBorders>
              <w:top w:val="nil"/>
              <w:right w:val="nil"/>
            </w:tcBorders>
            <w:tcMar>
              <w:top w:w="28" w:type="dxa"/>
              <w:bottom w:w="57" w:type="dxa"/>
            </w:tcMar>
            <w:vAlign w:val="center"/>
          </w:tcPr>
          <w:p w14:paraId="0CEDE769" w14:textId="77777777" w:rsidR="00073EF1" w:rsidRPr="00073EF1" w:rsidRDefault="00073EF1" w:rsidP="00073EF1">
            <w:pPr>
              <w:jc w:val="center"/>
              <w:rPr>
                <w:rFonts w:ascii="Times New Roman" w:eastAsia="Calibri" w:hAnsi="Times New Roman" w:cs="Times New Roman"/>
                <w:b/>
                <w:bCs/>
                <w:i/>
                <w:iCs/>
                <w:sz w:val="20"/>
                <w:szCs w:val="20"/>
                <w:lang w:val="en-GB"/>
              </w:rPr>
            </w:pPr>
          </w:p>
        </w:tc>
      </w:tr>
      <w:tr w:rsidR="00073EF1" w:rsidRPr="00073EF1" w14:paraId="1BE3C5FB" w14:textId="77777777" w:rsidTr="00D20CAC">
        <w:tc>
          <w:tcPr>
            <w:tcW w:w="3724" w:type="pct"/>
            <w:gridSpan w:val="6"/>
            <w:tcBorders>
              <w:left w:val="nil"/>
              <w:bottom w:val="single" w:sz="4" w:space="0" w:color="auto"/>
            </w:tcBorders>
            <w:tcMar>
              <w:top w:w="28" w:type="dxa"/>
              <w:bottom w:w="57" w:type="dxa"/>
            </w:tcMar>
          </w:tcPr>
          <w:p w14:paraId="53C64F36" w14:textId="77777777" w:rsidR="00073EF1" w:rsidRPr="00073EF1" w:rsidRDefault="00073EF1" w:rsidP="00073EF1">
            <w:pPr>
              <w:jc w:val="right"/>
              <w:rPr>
                <w:rFonts w:ascii="Times New Roman" w:eastAsia="Calibri" w:hAnsi="Times New Roman" w:cs="Times New Roman"/>
                <w:b/>
                <w:bCs/>
                <w:i/>
                <w:iCs/>
                <w:sz w:val="20"/>
                <w:szCs w:val="20"/>
                <w:lang w:val="en-GB"/>
              </w:rPr>
            </w:pPr>
            <w:r w:rsidRPr="00073EF1">
              <w:rPr>
                <w:rFonts w:ascii="Times New Roman" w:eastAsia="Times New Roman" w:hAnsi="Times New Roman" w:cs="Times New Roman"/>
                <w:b/>
                <w:bCs/>
                <w:sz w:val="20"/>
                <w:szCs w:val="20"/>
                <w:lang w:val="en-GB" w:eastAsia="pl-PL"/>
              </w:rPr>
              <w:t xml:space="preserve">TOTAL average </w:t>
            </w:r>
          </w:p>
        </w:tc>
        <w:tc>
          <w:tcPr>
            <w:tcW w:w="426" w:type="pct"/>
            <w:tcBorders>
              <w:bottom w:val="single" w:sz="4" w:space="0" w:color="auto"/>
            </w:tcBorders>
            <w:tcMar>
              <w:top w:w="28" w:type="dxa"/>
              <w:bottom w:w="57" w:type="dxa"/>
            </w:tcMar>
          </w:tcPr>
          <w:p w14:paraId="79D9BAB5"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0.9</w:t>
            </w:r>
          </w:p>
        </w:tc>
        <w:tc>
          <w:tcPr>
            <w:tcW w:w="472" w:type="pct"/>
            <w:tcBorders>
              <w:bottom w:val="single" w:sz="4" w:space="0" w:color="auto"/>
            </w:tcBorders>
            <w:tcMar>
              <w:top w:w="28" w:type="dxa"/>
              <w:bottom w:w="57" w:type="dxa"/>
            </w:tcMar>
          </w:tcPr>
          <w:p w14:paraId="30DCA7C4" w14:textId="77777777" w:rsidR="00073EF1" w:rsidRPr="00073EF1" w:rsidRDefault="00073EF1" w:rsidP="00073EF1">
            <w:pPr>
              <w:jc w:val="center"/>
              <w:rPr>
                <w:rFonts w:ascii="Times New Roman" w:eastAsia="Calibri" w:hAnsi="Times New Roman" w:cs="Times New Roman"/>
                <w:b/>
                <w:bCs/>
                <w:sz w:val="20"/>
                <w:szCs w:val="20"/>
                <w:lang w:val="en-GB"/>
              </w:rPr>
            </w:pPr>
            <w:r w:rsidRPr="00073EF1">
              <w:rPr>
                <w:rFonts w:ascii="Times New Roman" w:eastAsia="Calibri" w:hAnsi="Times New Roman" w:cs="Times New Roman"/>
                <w:b/>
                <w:bCs/>
                <w:sz w:val="20"/>
                <w:szCs w:val="20"/>
                <w:lang w:val="en-GB"/>
              </w:rPr>
              <w:t>0.7</w:t>
            </w:r>
          </w:p>
        </w:tc>
        <w:tc>
          <w:tcPr>
            <w:tcW w:w="378" w:type="pct"/>
            <w:tcBorders>
              <w:bottom w:val="single" w:sz="4" w:space="0" w:color="auto"/>
              <w:right w:val="nil"/>
            </w:tcBorders>
            <w:tcMar>
              <w:top w:w="28" w:type="dxa"/>
              <w:bottom w:w="57" w:type="dxa"/>
            </w:tcMar>
            <w:vAlign w:val="center"/>
          </w:tcPr>
          <w:p w14:paraId="1C1CE757" w14:textId="77777777" w:rsidR="00073EF1" w:rsidRPr="00073EF1" w:rsidRDefault="00073EF1" w:rsidP="00073EF1">
            <w:pPr>
              <w:jc w:val="center"/>
              <w:rPr>
                <w:rFonts w:ascii="Times New Roman" w:eastAsia="Calibri" w:hAnsi="Times New Roman" w:cs="Times New Roman"/>
                <w:b/>
                <w:bCs/>
                <w:i/>
                <w:iCs/>
                <w:sz w:val="20"/>
                <w:szCs w:val="20"/>
                <w:lang w:val="en-GB"/>
              </w:rPr>
            </w:pPr>
          </w:p>
        </w:tc>
      </w:tr>
    </w:tbl>
    <w:p w14:paraId="1712A1EB" w14:textId="101CCE58" w:rsidR="005E7CC1" w:rsidRPr="00431CC0" w:rsidRDefault="00073EF1" w:rsidP="00431CC0">
      <w:pPr>
        <w:spacing w:line="240" w:lineRule="auto"/>
        <w:rPr>
          <w:lang w:val="en-GB"/>
        </w:rPr>
      </w:pPr>
      <w:bookmarkStart w:id="2" w:name="_Hlk140501666"/>
      <w:bookmarkEnd w:id="0"/>
      <w:bookmarkEnd w:id="1"/>
      <w:r w:rsidRPr="00073EF1">
        <w:rPr>
          <w:rFonts w:ascii="Times New Roman" w:eastAsia="Calibri" w:hAnsi="Times New Roman" w:cs="Times New Roman"/>
          <w:kern w:val="0"/>
          <w:sz w:val="20"/>
          <w:szCs w:val="20"/>
          <w:vertAlign w:val="superscript"/>
          <w:lang w:val="en-GB"/>
          <w14:ligatures w14:val="none"/>
        </w:rPr>
        <w:t xml:space="preserve">a </w:t>
      </w:r>
      <w:r w:rsidRPr="00073EF1">
        <w:rPr>
          <w:rFonts w:ascii="Times New Roman" w:eastAsia="Calibri" w:hAnsi="Times New Roman" w:cs="Times New Roman"/>
          <w:kern w:val="0"/>
          <w:sz w:val="20"/>
          <w:szCs w:val="20"/>
          <w:lang w:val="en-GB"/>
          <w14:ligatures w14:val="none"/>
        </w:rPr>
        <w:t xml:space="preserve">Content validity index was calculated as </w:t>
      </w:r>
      <w:proofErr w:type="gramStart"/>
      <w:r w:rsidRPr="00073EF1">
        <w:rPr>
          <w:rFonts w:ascii="Times New Roman" w:eastAsia="Calibri" w:hAnsi="Times New Roman" w:cs="Times New Roman"/>
          <w:kern w:val="0"/>
          <w:sz w:val="20"/>
          <w:szCs w:val="20"/>
          <w:lang w:val="en-GB"/>
          <w14:ligatures w14:val="none"/>
        </w:rPr>
        <w:t>a number of</w:t>
      </w:r>
      <w:proofErr w:type="gramEnd"/>
      <w:r w:rsidRPr="00073EF1">
        <w:rPr>
          <w:rFonts w:ascii="Times New Roman" w:eastAsia="Calibri" w:hAnsi="Times New Roman" w:cs="Times New Roman"/>
          <w:kern w:val="0"/>
          <w:sz w:val="20"/>
          <w:szCs w:val="20"/>
          <w:lang w:val="en-GB"/>
          <w14:ligatures w14:val="none"/>
        </w:rPr>
        <w:t xml:space="preserve"> experts rating the question as ‘relevant’ or ‘somehow relevant’, divided by the number of all experts (5), even if not all experts provided an answer to the question. </w:t>
      </w:r>
      <w:bookmarkEnd w:id="2"/>
      <w:r w:rsidRPr="00073EF1">
        <w:rPr>
          <w:rFonts w:ascii="Times New Roman" w:eastAsia="Calibri" w:hAnsi="Times New Roman" w:cs="Times New Roman"/>
          <w:kern w:val="0"/>
          <w:sz w:val="20"/>
          <w:szCs w:val="20"/>
          <w:vertAlign w:val="superscript"/>
          <w:lang w:val="en-GB"/>
          <w14:ligatures w14:val="none"/>
        </w:rPr>
        <w:t xml:space="preserve">b </w:t>
      </w:r>
      <w:r w:rsidRPr="00073EF1">
        <w:rPr>
          <w:rFonts w:ascii="Times New Roman" w:eastAsia="Calibri" w:hAnsi="Times New Roman" w:cs="Times New Roman"/>
          <w:kern w:val="0"/>
          <w:sz w:val="20"/>
          <w:szCs w:val="20"/>
          <w:lang w:val="en-GB"/>
          <w14:ligatures w14:val="none"/>
        </w:rPr>
        <w:t>Content validity index was calculated as the number of experts rating the question as ‘relevant’, divided by the number of all experts (5), even if not all experts provided an answer to the question.</w:t>
      </w:r>
    </w:p>
    <w:sectPr w:rsidR="005E7CC1" w:rsidRPr="00431CC0" w:rsidSect="00073EF1">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C72AB" w14:textId="77777777" w:rsidR="00E66265" w:rsidRDefault="00E66265" w:rsidP="005C3A23">
      <w:pPr>
        <w:spacing w:after="0" w:line="240" w:lineRule="auto"/>
      </w:pPr>
      <w:r>
        <w:separator/>
      </w:r>
    </w:p>
  </w:endnote>
  <w:endnote w:type="continuationSeparator" w:id="0">
    <w:p w14:paraId="7687B747" w14:textId="77777777" w:rsidR="00E66265" w:rsidRDefault="00E66265" w:rsidP="005C3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 Nazanin">
    <w:altName w:val="Arial"/>
    <w:charset w:val="B2"/>
    <w:family w:val="auto"/>
    <w:pitch w:val="variable"/>
    <w:sig w:usb0="00002001" w:usb1="80000000" w:usb2="00000008" w:usb3="00000000" w:csb0="0000004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FBFD" w14:textId="30DCAF13" w:rsidR="002E6414" w:rsidRDefault="002E6414">
    <w:pPr>
      <w:pStyle w:val="Stopka"/>
      <w:jc w:val="right"/>
    </w:pPr>
  </w:p>
  <w:p w14:paraId="1E68E2B8" w14:textId="77777777" w:rsidR="002E6414" w:rsidRDefault="002E64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A7F60" w14:textId="77777777" w:rsidR="00E66265" w:rsidRDefault="00E66265" w:rsidP="005C3A23">
      <w:pPr>
        <w:spacing w:after="0" w:line="240" w:lineRule="auto"/>
      </w:pPr>
      <w:r>
        <w:separator/>
      </w:r>
    </w:p>
  </w:footnote>
  <w:footnote w:type="continuationSeparator" w:id="0">
    <w:p w14:paraId="509AEDCF" w14:textId="77777777" w:rsidR="00E66265" w:rsidRDefault="00E66265" w:rsidP="005C3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667"/>
    <w:multiLevelType w:val="hybridMultilevel"/>
    <w:tmpl w:val="A53206D0"/>
    <w:lvl w:ilvl="0" w:tplc="04060005">
      <w:start w:val="1"/>
      <w:numFmt w:val="bullet"/>
      <w:lvlText w:val=""/>
      <w:lvlJc w:val="left"/>
      <w:pPr>
        <w:ind w:left="2061" w:hanging="360"/>
      </w:pPr>
      <w:rPr>
        <w:rFonts w:ascii="Wingdings" w:hAnsi="Wingdings"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1" w15:restartNumberingAfterBreak="0">
    <w:nsid w:val="06A640EA"/>
    <w:multiLevelType w:val="hybridMultilevel"/>
    <w:tmpl w:val="BA14145A"/>
    <w:lvl w:ilvl="0" w:tplc="041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D33D2"/>
    <w:multiLevelType w:val="hybridMultilevel"/>
    <w:tmpl w:val="780A7DE2"/>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56DB4"/>
    <w:multiLevelType w:val="hybridMultilevel"/>
    <w:tmpl w:val="E4B0E53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04F0C"/>
    <w:multiLevelType w:val="hybridMultilevel"/>
    <w:tmpl w:val="0F3A8864"/>
    <w:lvl w:ilvl="0" w:tplc="23585B60">
      <w:start w:val="1"/>
      <w:numFmt w:val="decimal"/>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0B48A8"/>
    <w:multiLevelType w:val="hybridMultilevel"/>
    <w:tmpl w:val="9948D742"/>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45ABA"/>
    <w:multiLevelType w:val="hybridMultilevel"/>
    <w:tmpl w:val="7CCC27EC"/>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B0D5B"/>
    <w:multiLevelType w:val="hybridMultilevel"/>
    <w:tmpl w:val="12082838"/>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27331428"/>
    <w:multiLevelType w:val="hybridMultilevel"/>
    <w:tmpl w:val="F68ACB0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3101E67"/>
    <w:multiLevelType w:val="hybridMultilevel"/>
    <w:tmpl w:val="1D2468B8"/>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F19FC"/>
    <w:multiLevelType w:val="hybridMultilevel"/>
    <w:tmpl w:val="36B8AB5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35F85"/>
    <w:multiLevelType w:val="hybridMultilevel"/>
    <w:tmpl w:val="7C46F4C8"/>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3A24283D"/>
    <w:multiLevelType w:val="hybridMultilevel"/>
    <w:tmpl w:val="31C4774E"/>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54E0B"/>
    <w:multiLevelType w:val="hybridMultilevel"/>
    <w:tmpl w:val="7598B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565645"/>
    <w:multiLevelType w:val="hybridMultilevel"/>
    <w:tmpl w:val="C2583F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C202E0C"/>
    <w:multiLevelType w:val="hybridMultilevel"/>
    <w:tmpl w:val="7B32BE72"/>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6" w15:restartNumberingAfterBreak="0">
    <w:nsid w:val="4C2622DD"/>
    <w:multiLevelType w:val="hybridMultilevel"/>
    <w:tmpl w:val="32F41A62"/>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0D7C3D"/>
    <w:multiLevelType w:val="hybridMultilevel"/>
    <w:tmpl w:val="71EC0F7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7304B3"/>
    <w:multiLevelType w:val="hybridMultilevel"/>
    <w:tmpl w:val="DC0AE5F4"/>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674B29"/>
    <w:multiLevelType w:val="hybridMultilevel"/>
    <w:tmpl w:val="EADCC0E6"/>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157F6F"/>
    <w:multiLevelType w:val="hybridMultilevel"/>
    <w:tmpl w:val="2DB6148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5610E"/>
    <w:multiLevelType w:val="hybridMultilevel"/>
    <w:tmpl w:val="28F4A694"/>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116F3C"/>
    <w:multiLevelType w:val="hybridMultilevel"/>
    <w:tmpl w:val="1DF6E8BA"/>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3" w15:restartNumberingAfterBreak="0">
    <w:nsid w:val="6AA45AD8"/>
    <w:multiLevelType w:val="hybridMultilevel"/>
    <w:tmpl w:val="977AA2D4"/>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A4B79"/>
    <w:multiLevelType w:val="hybridMultilevel"/>
    <w:tmpl w:val="41E664D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162833"/>
    <w:multiLevelType w:val="hybridMultilevel"/>
    <w:tmpl w:val="1794CA04"/>
    <w:lvl w:ilvl="0" w:tplc="041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113268"/>
    <w:multiLevelType w:val="hybridMultilevel"/>
    <w:tmpl w:val="7CB6D06E"/>
    <w:lvl w:ilvl="0" w:tplc="A69C21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6A84D30"/>
    <w:multiLevelType w:val="hybridMultilevel"/>
    <w:tmpl w:val="BD9A2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DA683A"/>
    <w:multiLevelType w:val="hybridMultilevel"/>
    <w:tmpl w:val="93D619AE"/>
    <w:lvl w:ilvl="0" w:tplc="041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B22E4"/>
    <w:multiLevelType w:val="hybridMultilevel"/>
    <w:tmpl w:val="CABC29D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0400355">
    <w:abstractNumId w:val="26"/>
  </w:num>
  <w:num w:numId="2" w16cid:durableId="1526284117">
    <w:abstractNumId w:val="14"/>
  </w:num>
  <w:num w:numId="3" w16cid:durableId="1973556315">
    <w:abstractNumId w:val="4"/>
  </w:num>
  <w:num w:numId="4" w16cid:durableId="1844586284">
    <w:abstractNumId w:val="25"/>
  </w:num>
  <w:num w:numId="5" w16cid:durableId="1575974028">
    <w:abstractNumId w:val="28"/>
  </w:num>
  <w:num w:numId="6" w16cid:durableId="1944336577">
    <w:abstractNumId w:val="29"/>
  </w:num>
  <w:num w:numId="7" w16cid:durableId="2139299748">
    <w:abstractNumId w:val="2"/>
  </w:num>
  <w:num w:numId="8" w16cid:durableId="1919098897">
    <w:abstractNumId w:val="23"/>
  </w:num>
  <w:num w:numId="9" w16cid:durableId="35274289">
    <w:abstractNumId w:val="3"/>
  </w:num>
  <w:num w:numId="10" w16cid:durableId="1093478817">
    <w:abstractNumId w:val="18"/>
  </w:num>
  <w:num w:numId="11" w16cid:durableId="472256057">
    <w:abstractNumId w:val="17"/>
  </w:num>
  <w:num w:numId="12" w16cid:durableId="793980979">
    <w:abstractNumId w:val="20"/>
  </w:num>
  <w:num w:numId="13" w16cid:durableId="391778780">
    <w:abstractNumId w:val="16"/>
  </w:num>
  <w:num w:numId="14" w16cid:durableId="1512649532">
    <w:abstractNumId w:val="9"/>
  </w:num>
  <w:num w:numId="15" w16cid:durableId="128669345">
    <w:abstractNumId w:val="6"/>
  </w:num>
  <w:num w:numId="16" w16cid:durableId="2069106520">
    <w:abstractNumId w:val="21"/>
  </w:num>
  <w:num w:numId="17" w16cid:durableId="1184712553">
    <w:abstractNumId w:val="19"/>
  </w:num>
  <w:num w:numId="18" w16cid:durableId="1194730012">
    <w:abstractNumId w:val="12"/>
  </w:num>
  <w:num w:numId="19" w16cid:durableId="645741158">
    <w:abstractNumId w:val="5"/>
  </w:num>
  <w:num w:numId="20" w16cid:durableId="1609043762">
    <w:abstractNumId w:val="10"/>
  </w:num>
  <w:num w:numId="21" w16cid:durableId="1103888879">
    <w:abstractNumId w:val="24"/>
  </w:num>
  <w:num w:numId="22" w16cid:durableId="60950855">
    <w:abstractNumId w:val="1"/>
  </w:num>
  <w:num w:numId="23" w16cid:durableId="105924845">
    <w:abstractNumId w:val="22"/>
  </w:num>
  <w:num w:numId="24" w16cid:durableId="1163623208">
    <w:abstractNumId w:val="0"/>
  </w:num>
  <w:num w:numId="25" w16cid:durableId="487283316">
    <w:abstractNumId w:val="15"/>
  </w:num>
  <w:num w:numId="26" w16cid:durableId="1699354786">
    <w:abstractNumId w:val="11"/>
  </w:num>
  <w:num w:numId="27" w16cid:durableId="1487893836">
    <w:abstractNumId w:val="7"/>
  </w:num>
  <w:num w:numId="28" w16cid:durableId="831339187">
    <w:abstractNumId w:val="8"/>
  </w:num>
  <w:num w:numId="29" w16cid:durableId="1290673028">
    <w:abstractNumId w:val="13"/>
  </w:num>
  <w:num w:numId="30" w16cid:durableId="13450871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F1"/>
    <w:rsid w:val="00007380"/>
    <w:rsid w:val="0002438C"/>
    <w:rsid w:val="00031C82"/>
    <w:rsid w:val="00045ACF"/>
    <w:rsid w:val="0005261E"/>
    <w:rsid w:val="00053B76"/>
    <w:rsid w:val="00060716"/>
    <w:rsid w:val="00066FC7"/>
    <w:rsid w:val="00071811"/>
    <w:rsid w:val="00073EF1"/>
    <w:rsid w:val="000A1B7A"/>
    <w:rsid w:val="000A63BC"/>
    <w:rsid w:val="000A6CA9"/>
    <w:rsid w:val="000A7931"/>
    <w:rsid w:val="000C5EE8"/>
    <w:rsid w:val="000F2355"/>
    <w:rsid w:val="00133D07"/>
    <w:rsid w:val="0013611F"/>
    <w:rsid w:val="00140B06"/>
    <w:rsid w:val="00164F90"/>
    <w:rsid w:val="00165E21"/>
    <w:rsid w:val="0016601D"/>
    <w:rsid w:val="00175A29"/>
    <w:rsid w:val="00196249"/>
    <w:rsid w:val="001B0C15"/>
    <w:rsid w:val="001B1351"/>
    <w:rsid w:val="001C7532"/>
    <w:rsid w:val="001D1A5B"/>
    <w:rsid w:val="001D7CD2"/>
    <w:rsid w:val="001E1441"/>
    <w:rsid w:val="001E2716"/>
    <w:rsid w:val="001F5082"/>
    <w:rsid w:val="00201273"/>
    <w:rsid w:val="00201BB9"/>
    <w:rsid w:val="00206C27"/>
    <w:rsid w:val="00235FAF"/>
    <w:rsid w:val="00236353"/>
    <w:rsid w:val="00252579"/>
    <w:rsid w:val="00252FA7"/>
    <w:rsid w:val="002762D7"/>
    <w:rsid w:val="00276CD2"/>
    <w:rsid w:val="00287248"/>
    <w:rsid w:val="002B54C4"/>
    <w:rsid w:val="002E6414"/>
    <w:rsid w:val="002F6E00"/>
    <w:rsid w:val="002F7DCA"/>
    <w:rsid w:val="003027AA"/>
    <w:rsid w:val="00311FD1"/>
    <w:rsid w:val="00315DFA"/>
    <w:rsid w:val="00320BE1"/>
    <w:rsid w:val="00323462"/>
    <w:rsid w:val="00324661"/>
    <w:rsid w:val="00330D27"/>
    <w:rsid w:val="00331082"/>
    <w:rsid w:val="0033217C"/>
    <w:rsid w:val="00341B3E"/>
    <w:rsid w:val="00364786"/>
    <w:rsid w:val="0036712D"/>
    <w:rsid w:val="0039097B"/>
    <w:rsid w:val="00392CDD"/>
    <w:rsid w:val="003B0F15"/>
    <w:rsid w:val="003D0ABA"/>
    <w:rsid w:val="003D65B5"/>
    <w:rsid w:val="003E6324"/>
    <w:rsid w:val="003E7FBE"/>
    <w:rsid w:val="003F522D"/>
    <w:rsid w:val="00402988"/>
    <w:rsid w:val="00404A1A"/>
    <w:rsid w:val="00421280"/>
    <w:rsid w:val="00426110"/>
    <w:rsid w:val="00431CC0"/>
    <w:rsid w:val="00454F2A"/>
    <w:rsid w:val="00477762"/>
    <w:rsid w:val="00477FC2"/>
    <w:rsid w:val="004A3E03"/>
    <w:rsid w:val="004A441B"/>
    <w:rsid w:val="004B544C"/>
    <w:rsid w:val="004C46B6"/>
    <w:rsid w:val="004D00A1"/>
    <w:rsid w:val="004D7AFC"/>
    <w:rsid w:val="004F535E"/>
    <w:rsid w:val="0053680B"/>
    <w:rsid w:val="005420AA"/>
    <w:rsid w:val="0054321F"/>
    <w:rsid w:val="00543614"/>
    <w:rsid w:val="00556A0B"/>
    <w:rsid w:val="00562C49"/>
    <w:rsid w:val="00567EF3"/>
    <w:rsid w:val="005B488C"/>
    <w:rsid w:val="005C0182"/>
    <w:rsid w:val="005C3A23"/>
    <w:rsid w:val="005D0CF3"/>
    <w:rsid w:val="005D198D"/>
    <w:rsid w:val="005D261C"/>
    <w:rsid w:val="005D5EF0"/>
    <w:rsid w:val="005D61BE"/>
    <w:rsid w:val="005E0F80"/>
    <w:rsid w:val="005E7CC1"/>
    <w:rsid w:val="005F79BF"/>
    <w:rsid w:val="00600720"/>
    <w:rsid w:val="006011B1"/>
    <w:rsid w:val="00602153"/>
    <w:rsid w:val="00612CFC"/>
    <w:rsid w:val="00626245"/>
    <w:rsid w:val="00627612"/>
    <w:rsid w:val="00637765"/>
    <w:rsid w:val="0064440B"/>
    <w:rsid w:val="006550B0"/>
    <w:rsid w:val="00661577"/>
    <w:rsid w:val="006701EA"/>
    <w:rsid w:val="0068159A"/>
    <w:rsid w:val="0069214C"/>
    <w:rsid w:val="00696934"/>
    <w:rsid w:val="006A4397"/>
    <w:rsid w:val="006A4FA0"/>
    <w:rsid w:val="006A6DF4"/>
    <w:rsid w:val="006B037C"/>
    <w:rsid w:val="006B25D6"/>
    <w:rsid w:val="006B53D5"/>
    <w:rsid w:val="006C3B84"/>
    <w:rsid w:val="006C7CEF"/>
    <w:rsid w:val="006D26A2"/>
    <w:rsid w:val="006D793C"/>
    <w:rsid w:val="006E0AFD"/>
    <w:rsid w:val="007007E4"/>
    <w:rsid w:val="0071150A"/>
    <w:rsid w:val="00715DC4"/>
    <w:rsid w:val="00731B29"/>
    <w:rsid w:val="00753885"/>
    <w:rsid w:val="00755318"/>
    <w:rsid w:val="00764134"/>
    <w:rsid w:val="00781F02"/>
    <w:rsid w:val="007912AA"/>
    <w:rsid w:val="00795E26"/>
    <w:rsid w:val="007A2C50"/>
    <w:rsid w:val="007A71B1"/>
    <w:rsid w:val="007B547F"/>
    <w:rsid w:val="007E0252"/>
    <w:rsid w:val="008025D8"/>
    <w:rsid w:val="00826D6D"/>
    <w:rsid w:val="00834AD5"/>
    <w:rsid w:val="00834F3D"/>
    <w:rsid w:val="008357C5"/>
    <w:rsid w:val="00836416"/>
    <w:rsid w:val="00841D5A"/>
    <w:rsid w:val="00850E13"/>
    <w:rsid w:val="00895EB9"/>
    <w:rsid w:val="0089692D"/>
    <w:rsid w:val="008C3DAD"/>
    <w:rsid w:val="008C7F13"/>
    <w:rsid w:val="008F0EA8"/>
    <w:rsid w:val="008F20F1"/>
    <w:rsid w:val="00903C56"/>
    <w:rsid w:val="0091626E"/>
    <w:rsid w:val="00921D52"/>
    <w:rsid w:val="00931D7A"/>
    <w:rsid w:val="00950BC8"/>
    <w:rsid w:val="00954B0E"/>
    <w:rsid w:val="00963537"/>
    <w:rsid w:val="0096538E"/>
    <w:rsid w:val="0099178F"/>
    <w:rsid w:val="009950FB"/>
    <w:rsid w:val="00996A79"/>
    <w:rsid w:val="009C59D4"/>
    <w:rsid w:val="009C6578"/>
    <w:rsid w:val="009F2585"/>
    <w:rsid w:val="00A04056"/>
    <w:rsid w:val="00A26A76"/>
    <w:rsid w:val="00A27459"/>
    <w:rsid w:val="00A31B57"/>
    <w:rsid w:val="00A34CE3"/>
    <w:rsid w:val="00A43EEF"/>
    <w:rsid w:val="00A55BC6"/>
    <w:rsid w:val="00A76F93"/>
    <w:rsid w:val="00A8025C"/>
    <w:rsid w:val="00A90904"/>
    <w:rsid w:val="00B14257"/>
    <w:rsid w:val="00B178F8"/>
    <w:rsid w:val="00B2166C"/>
    <w:rsid w:val="00B22051"/>
    <w:rsid w:val="00B333EA"/>
    <w:rsid w:val="00B54153"/>
    <w:rsid w:val="00B57724"/>
    <w:rsid w:val="00B727CE"/>
    <w:rsid w:val="00B80AAC"/>
    <w:rsid w:val="00BA04DD"/>
    <w:rsid w:val="00BD5516"/>
    <w:rsid w:val="00BD5869"/>
    <w:rsid w:val="00BE65F4"/>
    <w:rsid w:val="00BF0244"/>
    <w:rsid w:val="00C14654"/>
    <w:rsid w:val="00C41074"/>
    <w:rsid w:val="00C429DF"/>
    <w:rsid w:val="00C51379"/>
    <w:rsid w:val="00C548CC"/>
    <w:rsid w:val="00C675A1"/>
    <w:rsid w:val="00C73831"/>
    <w:rsid w:val="00C7649C"/>
    <w:rsid w:val="00C81250"/>
    <w:rsid w:val="00C91637"/>
    <w:rsid w:val="00CA2811"/>
    <w:rsid w:val="00CB2977"/>
    <w:rsid w:val="00CC057B"/>
    <w:rsid w:val="00CC3939"/>
    <w:rsid w:val="00CC565F"/>
    <w:rsid w:val="00CC6555"/>
    <w:rsid w:val="00CD060C"/>
    <w:rsid w:val="00D1600D"/>
    <w:rsid w:val="00D20885"/>
    <w:rsid w:val="00D20CAC"/>
    <w:rsid w:val="00D25A7A"/>
    <w:rsid w:val="00D26E4C"/>
    <w:rsid w:val="00D342D1"/>
    <w:rsid w:val="00D348FA"/>
    <w:rsid w:val="00D3714A"/>
    <w:rsid w:val="00D52370"/>
    <w:rsid w:val="00D54FE7"/>
    <w:rsid w:val="00D600F5"/>
    <w:rsid w:val="00DC4062"/>
    <w:rsid w:val="00DC792D"/>
    <w:rsid w:val="00DD0F41"/>
    <w:rsid w:val="00DD1434"/>
    <w:rsid w:val="00DF25D2"/>
    <w:rsid w:val="00DF503B"/>
    <w:rsid w:val="00DF55E8"/>
    <w:rsid w:val="00DF62F1"/>
    <w:rsid w:val="00E07333"/>
    <w:rsid w:val="00E2662D"/>
    <w:rsid w:val="00E34AC0"/>
    <w:rsid w:val="00E60B85"/>
    <w:rsid w:val="00E64934"/>
    <w:rsid w:val="00E66265"/>
    <w:rsid w:val="00E74D00"/>
    <w:rsid w:val="00E751E8"/>
    <w:rsid w:val="00E76A88"/>
    <w:rsid w:val="00E77AE0"/>
    <w:rsid w:val="00E90BF0"/>
    <w:rsid w:val="00E95F94"/>
    <w:rsid w:val="00EA6B83"/>
    <w:rsid w:val="00EA71BE"/>
    <w:rsid w:val="00EB44FA"/>
    <w:rsid w:val="00EE5D9E"/>
    <w:rsid w:val="00EE77B5"/>
    <w:rsid w:val="00F23896"/>
    <w:rsid w:val="00F42D49"/>
    <w:rsid w:val="00F44F1C"/>
    <w:rsid w:val="00F45369"/>
    <w:rsid w:val="00F510E1"/>
    <w:rsid w:val="00F7183C"/>
    <w:rsid w:val="00F83A43"/>
    <w:rsid w:val="00F95318"/>
    <w:rsid w:val="00F958FC"/>
    <w:rsid w:val="00FA0BA2"/>
    <w:rsid w:val="00FB2E48"/>
    <w:rsid w:val="00FC09EB"/>
    <w:rsid w:val="00FC0FCF"/>
    <w:rsid w:val="00FC20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4AE0D"/>
  <w15:chartTrackingRefBased/>
  <w15:docId w15:val="{D8048506-382B-4D0F-AC3D-ECAC8EC58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5E7CC1"/>
    <w:pPr>
      <w:spacing w:before="100" w:beforeAutospacing="1" w:after="100" w:afterAutospacing="1" w:line="240" w:lineRule="auto"/>
      <w:outlineLvl w:val="0"/>
    </w:pPr>
    <w:rPr>
      <w:rFonts w:ascii="Times New Roman" w:eastAsia="Times New Roman" w:hAnsi="Times New Roman" w:cs="Times New Roman"/>
      <w:b/>
      <w:bCs/>
      <w:kern w:val="36"/>
      <w:sz w:val="48"/>
      <w:szCs w:val="48"/>
      <w:lang w:val="da-DK" w:eastAsia="da-DK"/>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73EF1"/>
    <w:rPr>
      <w:sz w:val="16"/>
      <w:szCs w:val="16"/>
    </w:rPr>
  </w:style>
  <w:style w:type="paragraph" w:styleId="Tekstkomentarza">
    <w:name w:val="annotation text"/>
    <w:basedOn w:val="Normalny"/>
    <w:link w:val="TekstkomentarzaZnak"/>
    <w:uiPriority w:val="99"/>
    <w:unhideWhenUsed/>
    <w:rsid w:val="00073EF1"/>
    <w:pPr>
      <w:spacing w:line="240" w:lineRule="auto"/>
    </w:pPr>
    <w:rPr>
      <w:kern w:val="0"/>
      <w:sz w:val="20"/>
      <w:szCs w:val="20"/>
      <w:lang w:val="da-DK"/>
      <w14:ligatures w14:val="none"/>
    </w:rPr>
  </w:style>
  <w:style w:type="character" w:customStyle="1" w:styleId="TekstkomentarzaZnak">
    <w:name w:val="Tekst komentarza Znak"/>
    <w:basedOn w:val="Domylnaczcionkaakapitu"/>
    <w:link w:val="Tekstkomentarza"/>
    <w:uiPriority w:val="99"/>
    <w:rsid w:val="00073EF1"/>
    <w:rPr>
      <w:kern w:val="0"/>
      <w:sz w:val="20"/>
      <w:szCs w:val="20"/>
      <w:lang w:val="da-DK"/>
      <w14:ligatures w14:val="none"/>
    </w:rPr>
  </w:style>
  <w:style w:type="table" w:styleId="Tabela-Siatka">
    <w:name w:val="Table Grid"/>
    <w:basedOn w:val="Standardowy"/>
    <w:uiPriority w:val="39"/>
    <w:rsid w:val="00073EF1"/>
    <w:pPr>
      <w:spacing w:after="0" w:line="240" w:lineRule="auto"/>
    </w:pPr>
    <w:rPr>
      <w:kern w:val="0"/>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20CAC"/>
    <w:pPr>
      <w:ind w:left="720"/>
      <w:contextualSpacing/>
    </w:pPr>
  </w:style>
  <w:style w:type="character" w:customStyle="1" w:styleId="Nagwek1Znak">
    <w:name w:val="Nagłówek 1 Znak"/>
    <w:basedOn w:val="Domylnaczcionkaakapitu"/>
    <w:link w:val="Nagwek1"/>
    <w:uiPriority w:val="9"/>
    <w:rsid w:val="005E7CC1"/>
    <w:rPr>
      <w:rFonts w:ascii="Times New Roman" w:eastAsia="Times New Roman" w:hAnsi="Times New Roman" w:cs="Times New Roman"/>
      <w:b/>
      <w:bCs/>
      <w:kern w:val="36"/>
      <w:sz w:val="48"/>
      <w:szCs w:val="48"/>
      <w:lang w:val="da-DK" w:eastAsia="da-DK"/>
      <w14:ligatures w14:val="none"/>
    </w:rPr>
  </w:style>
  <w:style w:type="character" w:styleId="Hipercze">
    <w:name w:val="Hyperlink"/>
    <w:basedOn w:val="Domylnaczcionkaakapitu"/>
    <w:uiPriority w:val="99"/>
    <w:unhideWhenUsed/>
    <w:rsid w:val="005E7CC1"/>
    <w:rPr>
      <w:color w:val="0563C1" w:themeColor="hyperlink"/>
      <w:u w:val="single"/>
    </w:rPr>
  </w:style>
  <w:style w:type="character" w:styleId="Nierozpoznanawzmianka">
    <w:name w:val="Unresolved Mention"/>
    <w:basedOn w:val="Domylnaczcionkaakapitu"/>
    <w:uiPriority w:val="99"/>
    <w:semiHidden/>
    <w:unhideWhenUsed/>
    <w:rsid w:val="005E7CC1"/>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5E7CC1"/>
    <w:rPr>
      <w:b/>
      <w:bCs/>
      <w:kern w:val="2"/>
      <w:lang w:val="en-US"/>
      <w14:ligatures w14:val="standardContextual"/>
    </w:rPr>
  </w:style>
  <w:style w:type="character" w:customStyle="1" w:styleId="TematkomentarzaZnak">
    <w:name w:val="Temat komentarza Znak"/>
    <w:basedOn w:val="TekstkomentarzaZnak"/>
    <w:link w:val="Tematkomentarza"/>
    <w:uiPriority w:val="99"/>
    <w:semiHidden/>
    <w:rsid w:val="005E7CC1"/>
    <w:rPr>
      <w:b/>
      <w:bCs/>
      <w:kern w:val="0"/>
      <w:sz w:val="20"/>
      <w:szCs w:val="20"/>
      <w:lang w:val="da-DK"/>
      <w14:ligatures w14:val="none"/>
    </w:rPr>
  </w:style>
  <w:style w:type="paragraph" w:customStyle="1" w:styleId="pf0">
    <w:name w:val="pf0"/>
    <w:basedOn w:val="Normalny"/>
    <w:rsid w:val="005E7CC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omylnaczcionkaakapitu"/>
    <w:rsid w:val="005E7CC1"/>
    <w:rPr>
      <w:rFonts w:ascii="Segoe UI" w:hAnsi="Segoe UI" w:cs="Segoe UI" w:hint="default"/>
      <w:sz w:val="18"/>
      <w:szCs w:val="18"/>
    </w:rPr>
  </w:style>
  <w:style w:type="paragraph" w:styleId="Poprawka">
    <w:name w:val="Revision"/>
    <w:hidden/>
    <w:uiPriority w:val="99"/>
    <w:semiHidden/>
    <w:rsid w:val="005E7CC1"/>
    <w:pPr>
      <w:spacing w:after="0" w:line="240" w:lineRule="auto"/>
    </w:pPr>
  </w:style>
  <w:style w:type="paragraph" w:styleId="Nagwek">
    <w:name w:val="header"/>
    <w:basedOn w:val="Normalny"/>
    <w:link w:val="NagwekZnak"/>
    <w:uiPriority w:val="99"/>
    <w:unhideWhenUsed/>
    <w:rsid w:val="005C3A23"/>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5C3A23"/>
  </w:style>
  <w:style w:type="paragraph" w:styleId="Stopka">
    <w:name w:val="footer"/>
    <w:basedOn w:val="Normalny"/>
    <w:link w:val="StopkaZnak"/>
    <w:uiPriority w:val="99"/>
    <w:unhideWhenUsed/>
    <w:rsid w:val="005C3A23"/>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5C3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36686">
      <w:bodyDiv w:val="1"/>
      <w:marLeft w:val="0"/>
      <w:marRight w:val="0"/>
      <w:marTop w:val="0"/>
      <w:marBottom w:val="0"/>
      <w:divBdr>
        <w:top w:val="none" w:sz="0" w:space="0" w:color="auto"/>
        <w:left w:val="none" w:sz="0" w:space="0" w:color="auto"/>
        <w:bottom w:val="none" w:sz="0" w:space="0" w:color="auto"/>
        <w:right w:val="none" w:sz="0" w:space="0" w:color="auto"/>
      </w:divBdr>
    </w:div>
    <w:div w:id="777408817">
      <w:bodyDiv w:val="1"/>
      <w:marLeft w:val="0"/>
      <w:marRight w:val="0"/>
      <w:marTop w:val="0"/>
      <w:marBottom w:val="0"/>
      <w:divBdr>
        <w:top w:val="none" w:sz="0" w:space="0" w:color="auto"/>
        <w:left w:val="none" w:sz="0" w:space="0" w:color="auto"/>
        <w:bottom w:val="none" w:sz="0" w:space="0" w:color="auto"/>
        <w:right w:val="none" w:sz="0" w:space="0" w:color="auto"/>
      </w:divBdr>
    </w:div>
    <w:div w:id="204308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372D1-0283-4BC0-A9E6-F6C5652F6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5093</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Tambor</dc:creator>
  <cp:keywords/>
  <dc:description/>
  <cp:lastModifiedBy>M. Tambor</cp:lastModifiedBy>
  <cp:revision>2</cp:revision>
  <dcterms:created xsi:type="dcterms:W3CDTF">2025-05-27T15:19:00Z</dcterms:created>
  <dcterms:modified xsi:type="dcterms:W3CDTF">2025-05-27T15:19:00Z</dcterms:modified>
</cp:coreProperties>
</file>