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48" w:rsidRPr="00B62D17" w:rsidRDefault="008D6A48" w:rsidP="008D6A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4</w:t>
      </w:r>
      <w:r w:rsidR="008762A7">
        <w:rPr>
          <w:rFonts w:ascii="Times New Roman" w:hAnsi="Times New Roman" w:cs="Times New Roman"/>
          <w:sz w:val="24"/>
          <w:szCs w:val="24"/>
        </w:rPr>
        <w:t>: Healthcare providers' attitudes toward recommendations on the nutrition of diabetic p</w:t>
      </w:r>
      <w:bookmarkStart w:id="0" w:name="_GoBack"/>
      <w:bookmarkEnd w:id="0"/>
      <w:r w:rsidRPr="006F5198">
        <w:rPr>
          <w:rFonts w:ascii="Times New Roman" w:hAnsi="Times New Roman" w:cs="Times New Roman"/>
          <w:sz w:val="24"/>
          <w:szCs w:val="24"/>
        </w:rPr>
        <w:t>atients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750"/>
        <w:gridCol w:w="1440"/>
        <w:gridCol w:w="1170"/>
      </w:tblGrid>
      <w:tr w:rsidR="008D6A48" w:rsidRPr="00B62D17" w:rsidTr="00C955FA">
        <w:trPr>
          <w:trHeight w:val="251"/>
          <w:tblHeader/>
        </w:trPr>
        <w:tc>
          <w:tcPr>
            <w:tcW w:w="3606" w:type="pct"/>
            <w:tcBorders>
              <w:top w:val="single" w:sz="4" w:space="0" w:color="auto"/>
              <w:bottom w:val="nil"/>
            </w:tcBorders>
            <w:vAlign w:val="bottom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Statements</w:t>
            </w:r>
          </w:p>
        </w:tc>
        <w:tc>
          <w:tcPr>
            <w:tcW w:w="139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Attitude</w:t>
            </w:r>
          </w:p>
        </w:tc>
      </w:tr>
      <w:tr w:rsidR="008D6A48" w:rsidRPr="00B62D17" w:rsidTr="00C955FA">
        <w:trPr>
          <w:trHeight w:val="290"/>
          <w:tblHeader/>
        </w:trPr>
        <w:tc>
          <w:tcPr>
            <w:tcW w:w="3606" w:type="pct"/>
            <w:tcBorders>
              <w:top w:val="nil"/>
              <w:bottom w:val="nil"/>
            </w:tcBorders>
            <w:vAlign w:val="bottom"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Negative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Positive</w:t>
            </w:r>
          </w:p>
        </w:tc>
      </w:tr>
      <w:tr w:rsidR="008D6A48" w:rsidRPr="00B62D17" w:rsidTr="00C955FA">
        <w:trPr>
          <w:trHeight w:val="290"/>
          <w:tblHeader/>
        </w:trPr>
        <w:tc>
          <w:tcPr>
            <w:tcW w:w="3606" w:type="pct"/>
            <w:tcBorders>
              <w:top w:val="nil"/>
              <w:bottom w:val="single" w:sz="4" w:space="0" w:color="auto"/>
            </w:tcBorders>
            <w:vAlign w:val="bottom"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n (%)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n (%)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tcBorders>
              <w:top w:val="single" w:sz="4" w:space="0" w:color="auto"/>
            </w:tcBorders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 xml:space="preserve">The nutritional management of hospitalized diabetic patients is the responsibility </w:t>
            </w:r>
            <w:r>
              <w:t xml:space="preserve">the </w:t>
            </w:r>
            <w:r w:rsidRPr="00CD495D">
              <w:t>nutritionist</w:t>
            </w:r>
            <w:r>
              <w:t xml:space="preserve"> alone at the hospital</w:t>
            </w:r>
            <w:r w:rsidRPr="00CD495D">
              <w:t>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610 (69.6)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267 (30.4)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The Body Mass Index (BMI) of diabetic patients should be calculated and interpreted at the time of admission.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153 (17.4)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724 (82.6)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Obese diabetic patients are more likely to experience diabetes-related complications compared to those with a normal weight.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125 (14.3)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752 (85.7)</w:t>
            </w:r>
          </w:p>
        </w:tc>
      </w:tr>
      <w:tr w:rsidR="008D6A48" w:rsidRPr="00B62D17" w:rsidTr="00C955FA">
        <w:trPr>
          <w:trHeight w:val="11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To monitor the nutritional status of diabetic patients, nurses should oversee the work of nursing assistants/community health workers in providing nutritional support.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124 (14.1)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753 (85.9)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The initial nutritional assessment of diabetic patients is one of the responsibilities of healthcare providers.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122 (13.9)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755 (86.1)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Nutrition, dietary management, weight control, and increased physical activity are the foundations of diabetes management.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91 (10.4)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786 (89.6)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Healthcare providers should assess the effectiveness of nutritional interventions in diabetic patients.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91 (10.4)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786 (89.6)</w:t>
            </w:r>
          </w:p>
        </w:tc>
      </w:tr>
      <w:tr w:rsidR="008D6A48" w:rsidRPr="00B62D17" w:rsidTr="00C955FA">
        <w:trPr>
          <w:trHeight w:val="1233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Healthcare providers and other members of the medical team should be aware of nutritional therapy and support for patients requiring dietary and lifestyle modifications.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88 (10)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789 (90)</w:t>
            </w:r>
          </w:p>
        </w:tc>
      </w:tr>
      <w:tr w:rsidR="008D6A48" w:rsidRPr="00B62D17" w:rsidTr="00C955FA">
        <w:trPr>
          <w:trHeight w:val="909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All diabetic patients should be encouraged to manage their blood glucose levels through lifestyle modifications to reduce complications.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69 (7.9)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808 (92.1)</w:t>
            </w:r>
          </w:p>
        </w:tc>
      </w:tr>
      <w:tr w:rsidR="008D6A48" w:rsidRPr="00B62D17" w:rsidTr="00C955FA">
        <w:trPr>
          <w:trHeight w:val="864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Nurses and nutritionists play a crucial role in enhancing patient and family understanding of the diabetic diet.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69 (7.9)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808 (92.1)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Nurses and nutritionists play an essential role in educating and informing patients about the diabetic diet.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68 (7.8)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809 (92.2)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lastRenderedPageBreak/>
              <w:t>Educating diabetic patients on the importance of an appropriate diet is one of the responsibilities of healthcare providers.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68 (7.8)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809 (92.2)</w:t>
            </w:r>
          </w:p>
        </w:tc>
      </w:tr>
      <w:tr w:rsidR="008D6A48" w:rsidRPr="00B62D17" w:rsidTr="00C955FA">
        <w:trPr>
          <w:trHeight w:val="87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Diet is a critical factor in controlling blood glucose levels in all diabetic patients.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66 (7.5)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811 (92.5)</w:t>
            </w:r>
          </w:p>
        </w:tc>
      </w:tr>
      <w:tr w:rsidR="008D6A48" w:rsidRPr="00B62D17" w:rsidTr="00C955FA">
        <w:trPr>
          <w:trHeight w:val="580"/>
        </w:trPr>
        <w:tc>
          <w:tcPr>
            <w:tcW w:w="3606" w:type="pct"/>
            <w:hideMark/>
          </w:tcPr>
          <w:p w:rsidR="008D6A48" w:rsidRPr="00B62D17" w:rsidRDefault="008D6A48" w:rsidP="00C955F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CD495D">
              <w:t>All diabetic patients should be aware of their dietary management to optimize their health outcomes.</w:t>
            </w:r>
          </w:p>
        </w:tc>
        <w:tc>
          <w:tcPr>
            <w:tcW w:w="769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52 (5.9)</w:t>
            </w:r>
          </w:p>
        </w:tc>
        <w:tc>
          <w:tcPr>
            <w:tcW w:w="625" w:type="pct"/>
            <w:noWrap/>
            <w:hideMark/>
          </w:tcPr>
          <w:p w:rsidR="008D6A48" w:rsidRPr="00B62D17" w:rsidRDefault="008D6A48" w:rsidP="00C955F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2D17">
              <w:rPr>
                <w:rFonts w:ascii="Calibri" w:eastAsia="Times New Roman" w:hAnsi="Calibri" w:cs="Calibri"/>
                <w:color w:val="000000"/>
              </w:rPr>
              <w:t>825 (94.1)</w:t>
            </w:r>
          </w:p>
        </w:tc>
      </w:tr>
    </w:tbl>
    <w:p w:rsidR="008D6A48" w:rsidRPr="00B667FF" w:rsidRDefault="008D6A48" w:rsidP="008D6A48">
      <w:pPr>
        <w:spacing w:line="360" w:lineRule="auto"/>
        <w:rPr>
          <w:rFonts w:ascii="Times New Roman" w:hAnsi="Times New Roman"/>
          <w:sz w:val="24"/>
        </w:rPr>
      </w:pPr>
    </w:p>
    <w:sectPr w:rsidR="008D6A48" w:rsidRPr="00B66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A48"/>
    <w:rsid w:val="00197D0E"/>
    <w:rsid w:val="008762A7"/>
    <w:rsid w:val="008D6A48"/>
    <w:rsid w:val="00D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780A"/>
  <w15:chartTrackingRefBased/>
  <w15:docId w15:val="{BEA48996-A5D7-459F-B89A-F2D1F871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A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6A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BOTOMBA Steve</dc:creator>
  <cp:keywords/>
  <dc:description/>
  <cp:lastModifiedBy>BOTOMBA Steve</cp:lastModifiedBy>
  <cp:revision>3</cp:revision>
  <dcterms:created xsi:type="dcterms:W3CDTF">2025-12-03T21:47:00Z</dcterms:created>
  <dcterms:modified xsi:type="dcterms:W3CDTF">2025-12-04T09:33:00Z</dcterms:modified>
</cp:coreProperties>
</file>