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DCC85" w14:textId="508F95D0" w:rsidR="00B35E0F" w:rsidRDefault="00B35E0F" w:rsidP="00B95346">
      <w:pPr>
        <w:rPr>
          <w:rFonts w:cs="Times New Roman"/>
          <w:b/>
          <w:szCs w:val="24"/>
        </w:rPr>
      </w:pPr>
      <w:r w:rsidRPr="00B35E0F">
        <w:rPr>
          <w:rFonts w:cs="Times New Roman"/>
          <w:b/>
          <w:szCs w:val="24"/>
        </w:rPr>
        <w:t>Automated Translation of Chronic Disease Diagnosis Code</w:t>
      </w:r>
      <w:r w:rsidR="00C01E10">
        <w:rPr>
          <w:rFonts w:cs="Times New Roman"/>
          <w:b/>
          <w:szCs w:val="24"/>
        </w:rPr>
        <w:t>s</w:t>
      </w:r>
      <w:r w:rsidRPr="00B35E0F">
        <w:rPr>
          <w:rFonts w:cs="Times New Roman"/>
          <w:b/>
          <w:szCs w:val="24"/>
        </w:rPr>
        <w:t xml:space="preserve"> Across Versions of the International Classification of Diseases Using the GPT-4 Large Language Model</w:t>
      </w:r>
    </w:p>
    <w:p w14:paraId="3D8C682A" w14:textId="1AEA1895" w:rsidR="00B35E0F" w:rsidRPr="00603386" w:rsidRDefault="00B35E0F" w:rsidP="00B35E0F">
      <w:r w:rsidRPr="2D3B36DB">
        <w:t>Barret A. Monchka</w:t>
      </w:r>
      <w:r w:rsidR="0090008A">
        <w:rPr>
          <w:vertAlign w:val="superscript"/>
        </w:rPr>
        <w:t>1</w:t>
      </w:r>
      <w:r>
        <w:rPr>
          <w:vertAlign w:val="superscript"/>
        </w:rPr>
        <w:t>,</w:t>
      </w:r>
      <w:r w:rsidR="0090008A">
        <w:rPr>
          <w:vertAlign w:val="superscript"/>
        </w:rPr>
        <w:t>2</w:t>
      </w:r>
      <w:r w:rsidRPr="2D3B36DB">
        <w:t xml:space="preserve">, </w:t>
      </w:r>
      <w:r>
        <w:t>Hassan Maleki Golandouz</w:t>
      </w:r>
      <w:r w:rsidR="0090008A">
        <w:rPr>
          <w:vertAlign w:val="superscript"/>
        </w:rPr>
        <w:t>2</w:t>
      </w:r>
      <w:r>
        <w:t>, Amani F. Hamad</w:t>
      </w:r>
      <w:r w:rsidR="0090008A">
        <w:rPr>
          <w:vertAlign w:val="superscript"/>
        </w:rPr>
        <w:t>2</w:t>
      </w:r>
      <w:r w:rsidRPr="00BE53FB">
        <w:t xml:space="preserve">, </w:t>
      </w:r>
      <w:r>
        <w:t>Lisa M. Lix</w:t>
      </w:r>
      <w:r w:rsidR="0090008A">
        <w:rPr>
          <w:vertAlign w:val="superscript"/>
        </w:rPr>
        <w:t>1</w:t>
      </w:r>
      <w:r>
        <w:rPr>
          <w:vertAlign w:val="superscript"/>
        </w:rPr>
        <w:t>,</w:t>
      </w:r>
      <w:r w:rsidR="0090008A">
        <w:rPr>
          <w:vertAlign w:val="superscript"/>
        </w:rPr>
        <w:t>2</w:t>
      </w:r>
    </w:p>
    <w:p w14:paraId="35F89F0A" w14:textId="23258766" w:rsidR="003F77C9" w:rsidRPr="00E46FDF" w:rsidRDefault="0090008A" w:rsidP="00E46FDF">
      <w:pPr>
        <w:pStyle w:val="Subtitle"/>
      </w:pPr>
      <w:r>
        <w:rPr>
          <w:vertAlign w:val="superscript"/>
        </w:rPr>
        <w:t>1</w:t>
      </w:r>
      <w:r w:rsidR="00B35E0F">
        <w:t xml:space="preserve">George </w:t>
      </w:r>
      <w:r w:rsidR="00261A12">
        <w:t>&amp;</w:t>
      </w:r>
      <w:r w:rsidR="00B35E0F">
        <w:t xml:space="preserve"> Fay Yee Centre for Healthcare Innovation, U</w:t>
      </w:r>
      <w:r w:rsidR="00B35E0F" w:rsidRPr="2D3B36DB">
        <w:t>niversity of Manitoba, Winnipeg, Canada</w:t>
      </w:r>
      <w:r w:rsidR="00B35E0F">
        <w:br/>
      </w:r>
      <w:r>
        <w:rPr>
          <w:vertAlign w:val="superscript"/>
        </w:rPr>
        <w:t>2</w:t>
      </w:r>
      <w:r>
        <w:t xml:space="preserve">College of </w:t>
      </w:r>
      <w:r w:rsidR="00B35E0F">
        <w:t xml:space="preserve">Community </w:t>
      </w:r>
      <w:r>
        <w:t xml:space="preserve">and Global </w:t>
      </w:r>
      <w:r w:rsidR="00B35E0F">
        <w:t>Health, U</w:t>
      </w:r>
      <w:r w:rsidR="00B35E0F" w:rsidRPr="2D3B36DB">
        <w:t>niversity of Ma</w:t>
      </w:r>
      <w:r w:rsidR="00B35E0F">
        <w:t>nitoba, Winnipeg, Canada</w:t>
      </w:r>
    </w:p>
    <w:p w14:paraId="7685A760" w14:textId="77777777" w:rsidR="00707DD1" w:rsidRDefault="00707DD1" w:rsidP="00B95346">
      <w:pPr>
        <w:rPr>
          <w:rFonts w:cs="Times New Roman"/>
          <w:b/>
          <w:szCs w:val="24"/>
        </w:rPr>
      </w:pPr>
    </w:p>
    <w:p w14:paraId="1A878BB7" w14:textId="311B11C6" w:rsidR="00AA5B9D" w:rsidRPr="00CA623A" w:rsidRDefault="00030550" w:rsidP="00B95346">
      <w:pPr>
        <w:rPr>
          <w:rFonts w:cs="Times New Roman"/>
          <w:b/>
          <w:szCs w:val="24"/>
        </w:rPr>
      </w:pPr>
      <w:r w:rsidRPr="00CA623A">
        <w:rPr>
          <w:rFonts w:cs="Times New Roman"/>
          <w:b/>
          <w:szCs w:val="24"/>
        </w:rPr>
        <w:t xml:space="preserve">Table </w:t>
      </w:r>
      <w:r w:rsidR="00AE3439">
        <w:rPr>
          <w:rFonts w:cs="Times New Roman"/>
          <w:b/>
          <w:szCs w:val="24"/>
        </w:rPr>
        <w:t>S</w:t>
      </w:r>
      <w:r w:rsidRPr="00CA623A">
        <w:rPr>
          <w:rFonts w:cs="Times New Roman"/>
          <w:b/>
          <w:szCs w:val="24"/>
        </w:rPr>
        <w:t>1.</w:t>
      </w:r>
      <w:r w:rsidRPr="00CA623A">
        <w:rPr>
          <w:b/>
          <w:szCs w:val="24"/>
        </w:rPr>
        <w:t xml:space="preserve"> </w:t>
      </w:r>
      <w:r w:rsidR="00DC3297">
        <w:rPr>
          <w:rFonts w:cs="Times New Roman"/>
          <w:b/>
          <w:szCs w:val="24"/>
        </w:rPr>
        <w:t>Characteristics of p</w:t>
      </w:r>
      <w:r w:rsidRPr="00CA623A">
        <w:rPr>
          <w:rFonts w:cs="Times New Roman"/>
          <w:b/>
          <w:szCs w:val="24"/>
        </w:rPr>
        <w:t xml:space="preserve">rompts </w:t>
      </w:r>
      <w:r w:rsidR="00084F23">
        <w:rPr>
          <w:rFonts w:cs="Times New Roman"/>
          <w:b/>
          <w:szCs w:val="24"/>
        </w:rPr>
        <w:t>developed</w:t>
      </w:r>
      <w:r w:rsidR="0095024B" w:rsidRPr="00CA623A">
        <w:rPr>
          <w:rFonts w:cs="Times New Roman"/>
          <w:b/>
          <w:szCs w:val="24"/>
        </w:rPr>
        <w:t xml:space="preserve"> </w:t>
      </w:r>
      <w:r w:rsidR="000E34B9" w:rsidRPr="000E34B9">
        <w:rPr>
          <w:rFonts w:cs="Times New Roman"/>
          <w:b/>
          <w:szCs w:val="24"/>
        </w:rPr>
        <w:t xml:space="preserve">to translate ICD-10-CA (Canada) </w:t>
      </w:r>
      <w:r w:rsidR="008E2BC4">
        <w:rPr>
          <w:rFonts w:cs="Times New Roman"/>
          <w:b/>
          <w:szCs w:val="24"/>
        </w:rPr>
        <w:t>or</w:t>
      </w:r>
      <w:r w:rsidR="00192BD9">
        <w:rPr>
          <w:rFonts w:cs="Times New Roman"/>
          <w:b/>
          <w:szCs w:val="24"/>
        </w:rPr>
        <w:t xml:space="preserve"> </w:t>
      </w:r>
      <w:r w:rsidR="00192BD9" w:rsidRPr="000E34B9">
        <w:rPr>
          <w:rFonts w:cs="Times New Roman"/>
          <w:b/>
          <w:szCs w:val="24"/>
        </w:rPr>
        <w:t>ICD-10-CM (U</w:t>
      </w:r>
      <w:r w:rsidR="00192BD9">
        <w:rPr>
          <w:rFonts w:cs="Times New Roman"/>
          <w:b/>
          <w:szCs w:val="24"/>
        </w:rPr>
        <w:t>.</w:t>
      </w:r>
      <w:r w:rsidR="00192BD9" w:rsidRPr="000E34B9">
        <w:rPr>
          <w:rFonts w:cs="Times New Roman"/>
          <w:b/>
          <w:szCs w:val="24"/>
        </w:rPr>
        <w:t>S</w:t>
      </w:r>
      <w:r w:rsidR="00192BD9">
        <w:rPr>
          <w:rFonts w:cs="Times New Roman"/>
          <w:b/>
          <w:szCs w:val="24"/>
        </w:rPr>
        <w:t>.</w:t>
      </w:r>
      <w:r w:rsidR="00192BD9" w:rsidRPr="000E34B9">
        <w:rPr>
          <w:rFonts w:cs="Times New Roman"/>
          <w:b/>
          <w:szCs w:val="24"/>
        </w:rPr>
        <w:t xml:space="preserve">) </w:t>
      </w:r>
      <w:r w:rsidR="000E34B9" w:rsidRPr="000E34B9">
        <w:rPr>
          <w:rFonts w:cs="Times New Roman"/>
          <w:b/>
          <w:szCs w:val="24"/>
        </w:rPr>
        <w:t>diagnosis codes to ICD-9-</w:t>
      </w:r>
      <w:r w:rsidR="00477B1C">
        <w:rPr>
          <w:rFonts w:cs="Times New Roman"/>
          <w:b/>
          <w:szCs w:val="24"/>
        </w:rPr>
        <w:t>CM</w:t>
      </w:r>
    </w:p>
    <w:tbl>
      <w:tblPr>
        <w:tblW w:w="10525" w:type="dxa"/>
        <w:tblLook w:val="04A0" w:firstRow="1" w:lastRow="0" w:firstColumn="1" w:lastColumn="0" w:noHBand="0" w:noVBand="1"/>
      </w:tblPr>
      <w:tblGrid>
        <w:gridCol w:w="1025"/>
        <w:gridCol w:w="1990"/>
        <w:gridCol w:w="1238"/>
        <w:gridCol w:w="6272"/>
      </w:tblGrid>
      <w:tr w:rsidR="00337450" w:rsidRPr="00EB6FE2" w14:paraId="7590CC12" w14:textId="77777777" w:rsidTr="00337450">
        <w:trPr>
          <w:trHeight w:val="458"/>
        </w:trPr>
        <w:tc>
          <w:tcPr>
            <w:tcW w:w="1025" w:type="dxa"/>
            <w:vMerge w:val="restart"/>
            <w:tcBorders>
              <w:top w:val="single" w:sz="4" w:space="0" w:color="auto"/>
              <w:left w:val="single" w:sz="4" w:space="0" w:color="auto"/>
              <w:right w:val="single" w:sz="4" w:space="0" w:color="auto"/>
            </w:tcBorders>
            <w:shd w:val="clear" w:color="000000" w:fill="FFFFFF"/>
            <w:vAlign w:val="center"/>
          </w:tcPr>
          <w:p w14:paraId="1DCCA202" w14:textId="56593028" w:rsidR="006A3D48" w:rsidRPr="00EB6FE2" w:rsidRDefault="004733D2" w:rsidP="00337450">
            <w:pPr>
              <w:jc w:val="center"/>
              <w:rPr>
                <w:b/>
                <w:bCs/>
              </w:rPr>
            </w:pPr>
            <w:bookmarkStart w:id="0" w:name="_Hlk198922411"/>
            <w:r>
              <w:rPr>
                <w:b/>
                <w:bCs/>
              </w:rPr>
              <w:t>Prompt</w:t>
            </w:r>
            <w:r w:rsidR="005170F1">
              <w:rPr>
                <w:b/>
                <w:bCs/>
              </w:rPr>
              <w:t xml:space="preserve"> </w:t>
            </w:r>
            <w:r w:rsidR="00094FC3">
              <w:rPr>
                <w:b/>
                <w:bCs/>
              </w:rPr>
              <w:t>n</w:t>
            </w:r>
            <w:r w:rsidR="006A656E">
              <w:rPr>
                <w:b/>
                <w:bCs/>
              </w:rPr>
              <w:t>o.</w:t>
            </w:r>
          </w:p>
        </w:tc>
        <w:tc>
          <w:tcPr>
            <w:tcW w:w="19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6FF6D3" w14:textId="0EF860D4" w:rsidR="006A3D48" w:rsidRPr="00EB6FE2" w:rsidRDefault="00094FC3" w:rsidP="00337450">
            <w:pPr>
              <w:jc w:val="center"/>
              <w:rPr>
                <w:b/>
                <w:bCs/>
              </w:rPr>
            </w:pPr>
            <w:r>
              <w:rPr>
                <w:b/>
                <w:bCs/>
              </w:rPr>
              <w:t>Prompt n</w:t>
            </w:r>
            <w:r w:rsidR="005170F1">
              <w:rPr>
                <w:b/>
                <w:bCs/>
              </w:rPr>
              <w:t>ame</w:t>
            </w:r>
          </w:p>
        </w:tc>
        <w:tc>
          <w:tcPr>
            <w:tcW w:w="123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85CDD29" w14:textId="77777777" w:rsidR="006A3D48" w:rsidRPr="00EB6FE2" w:rsidRDefault="006A3D48" w:rsidP="00337450">
            <w:pPr>
              <w:jc w:val="center"/>
              <w:rPr>
                <w:b/>
                <w:bCs/>
              </w:rPr>
            </w:pPr>
            <w:r w:rsidRPr="00EB6FE2">
              <w:rPr>
                <w:b/>
                <w:bCs/>
              </w:rPr>
              <w:t>Message role</w:t>
            </w:r>
          </w:p>
        </w:tc>
        <w:tc>
          <w:tcPr>
            <w:tcW w:w="627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D45EF" w14:textId="09433F63" w:rsidR="006A3D48" w:rsidRPr="00EB6FE2" w:rsidRDefault="006A3D48" w:rsidP="00337450">
            <w:pPr>
              <w:jc w:val="center"/>
              <w:rPr>
                <w:b/>
                <w:bCs/>
              </w:rPr>
            </w:pPr>
            <w:r w:rsidRPr="00EB6FE2">
              <w:rPr>
                <w:b/>
                <w:bCs/>
              </w:rPr>
              <w:t>Prompt</w:t>
            </w:r>
            <w:r w:rsidR="008F2577">
              <w:rPr>
                <w:b/>
                <w:bCs/>
              </w:rPr>
              <w:t xml:space="preserve"> text</w:t>
            </w:r>
          </w:p>
        </w:tc>
      </w:tr>
      <w:tr w:rsidR="006A3D48" w:rsidRPr="00EB6FE2" w14:paraId="287E161A" w14:textId="77777777" w:rsidTr="00337450">
        <w:trPr>
          <w:trHeight w:val="458"/>
        </w:trPr>
        <w:tc>
          <w:tcPr>
            <w:tcW w:w="1025" w:type="dxa"/>
            <w:vMerge/>
            <w:tcBorders>
              <w:left w:val="single" w:sz="4" w:space="0" w:color="auto"/>
              <w:bottom w:val="single" w:sz="4" w:space="0" w:color="auto"/>
              <w:right w:val="single" w:sz="4" w:space="0" w:color="auto"/>
            </w:tcBorders>
            <w:vAlign w:val="center"/>
          </w:tcPr>
          <w:p w14:paraId="4EF1BE1B" w14:textId="77777777" w:rsidR="006A3D48" w:rsidRPr="00EB6FE2" w:rsidRDefault="006A3D48" w:rsidP="002434F6">
            <w:pPr>
              <w:jc w:val="center"/>
              <w:rPr>
                <w:b/>
                <w:bCs/>
              </w:rPr>
            </w:pPr>
          </w:p>
        </w:tc>
        <w:tc>
          <w:tcPr>
            <w:tcW w:w="1990" w:type="dxa"/>
            <w:vMerge/>
            <w:tcBorders>
              <w:top w:val="single" w:sz="4" w:space="0" w:color="auto"/>
              <w:left w:val="single" w:sz="4" w:space="0" w:color="auto"/>
              <w:bottom w:val="single" w:sz="4" w:space="0" w:color="auto"/>
              <w:right w:val="single" w:sz="4" w:space="0" w:color="auto"/>
            </w:tcBorders>
            <w:vAlign w:val="center"/>
            <w:hideMark/>
          </w:tcPr>
          <w:p w14:paraId="2B16FD7B" w14:textId="77777777" w:rsidR="006A3D48" w:rsidRPr="00EB6FE2" w:rsidRDefault="006A3D48" w:rsidP="002434F6">
            <w:pPr>
              <w:rPr>
                <w:b/>
                <w:bCs/>
              </w:rPr>
            </w:pPr>
          </w:p>
        </w:tc>
        <w:tc>
          <w:tcPr>
            <w:tcW w:w="1238" w:type="dxa"/>
            <w:vMerge/>
            <w:tcBorders>
              <w:top w:val="single" w:sz="4" w:space="0" w:color="auto"/>
              <w:left w:val="single" w:sz="4" w:space="0" w:color="auto"/>
              <w:bottom w:val="single" w:sz="4" w:space="0" w:color="000000"/>
              <w:right w:val="single" w:sz="4" w:space="0" w:color="auto"/>
            </w:tcBorders>
            <w:vAlign w:val="center"/>
            <w:hideMark/>
          </w:tcPr>
          <w:p w14:paraId="2C073233" w14:textId="77777777" w:rsidR="006A3D48" w:rsidRPr="00EB6FE2" w:rsidRDefault="006A3D48" w:rsidP="002434F6">
            <w:pPr>
              <w:rPr>
                <w:b/>
                <w:bCs/>
              </w:rPr>
            </w:pPr>
          </w:p>
        </w:tc>
        <w:tc>
          <w:tcPr>
            <w:tcW w:w="6272" w:type="dxa"/>
            <w:vMerge/>
            <w:tcBorders>
              <w:top w:val="single" w:sz="4" w:space="0" w:color="auto"/>
              <w:left w:val="single" w:sz="4" w:space="0" w:color="auto"/>
              <w:bottom w:val="single" w:sz="4" w:space="0" w:color="auto"/>
              <w:right w:val="single" w:sz="4" w:space="0" w:color="auto"/>
            </w:tcBorders>
            <w:vAlign w:val="center"/>
            <w:hideMark/>
          </w:tcPr>
          <w:p w14:paraId="2B1D9230" w14:textId="77777777" w:rsidR="006A3D48" w:rsidRPr="00EB6FE2" w:rsidRDefault="006A3D48" w:rsidP="002434F6">
            <w:pPr>
              <w:rPr>
                <w:b/>
                <w:bCs/>
              </w:rPr>
            </w:pPr>
          </w:p>
        </w:tc>
      </w:tr>
      <w:tr w:rsidR="006A3D48" w:rsidRPr="00EB6FE2" w14:paraId="7D340DE0" w14:textId="77777777" w:rsidTr="00337450">
        <w:trPr>
          <w:trHeight w:val="105"/>
        </w:trPr>
        <w:tc>
          <w:tcPr>
            <w:tcW w:w="1025" w:type="dxa"/>
            <w:vMerge w:val="restart"/>
            <w:tcBorders>
              <w:top w:val="nil"/>
              <w:left w:val="single" w:sz="4" w:space="0" w:color="auto"/>
              <w:right w:val="single" w:sz="4" w:space="0" w:color="auto"/>
            </w:tcBorders>
            <w:vAlign w:val="center"/>
          </w:tcPr>
          <w:p w14:paraId="0822B50C" w14:textId="77777777" w:rsidR="006A3D48" w:rsidRPr="00EB6FE2" w:rsidRDefault="006A3D48" w:rsidP="002434F6">
            <w:pPr>
              <w:jc w:val="center"/>
            </w:pPr>
            <w:r>
              <w:t>1</w:t>
            </w:r>
          </w:p>
        </w:tc>
        <w:tc>
          <w:tcPr>
            <w:tcW w:w="1990" w:type="dxa"/>
            <w:vMerge w:val="restart"/>
            <w:tcBorders>
              <w:top w:val="nil"/>
              <w:left w:val="single" w:sz="4" w:space="0" w:color="auto"/>
              <w:right w:val="single" w:sz="4" w:space="0" w:color="auto"/>
            </w:tcBorders>
            <w:shd w:val="clear" w:color="auto" w:fill="auto"/>
            <w:vAlign w:val="center"/>
          </w:tcPr>
          <w:p w14:paraId="230F9038" w14:textId="47A7D0F9" w:rsidR="006A3D48" w:rsidRPr="00EB6FE2" w:rsidRDefault="001D1617" w:rsidP="00321C80">
            <w:r>
              <w:t>Basic</w:t>
            </w:r>
            <w:r w:rsidR="001734E3">
              <w:t xml:space="preserve"> </w:t>
            </w:r>
            <w:r w:rsidR="005170F1">
              <w:t>I</w:t>
            </w:r>
            <w:r w:rsidR="00C81D6F">
              <w:t>nstruction</w:t>
            </w:r>
          </w:p>
        </w:tc>
        <w:tc>
          <w:tcPr>
            <w:tcW w:w="1238" w:type="dxa"/>
            <w:tcBorders>
              <w:top w:val="nil"/>
              <w:left w:val="nil"/>
              <w:bottom w:val="single" w:sz="4" w:space="0" w:color="auto"/>
              <w:right w:val="single" w:sz="4" w:space="0" w:color="auto"/>
            </w:tcBorders>
            <w:shd w:val="clear" w:color="auto" w:fill="auto"/>
            <w:vAlign w:val="center"/>
          </w:tcPr>
          <w:p w14:paraId="271C7FB9" w14:textId="77777777" w:rsidR="006A3D48" w:rsidRPr="00EB6FE2" w:rsidRDefault="006A3D48" w:rsidP="002434F6">
            <w:r w:rsidRPr="00EB6FE2">
              <w:t>System</w:t>
            </w:r>
          </w:p>
        </w:tc>
        <w:tc>
          <w:tcPr>
            <w:tcW w:w="6272" w:type="dxa"/>
            <w:tcBorders>
              <w:top w:val="nil"/>
              <w:left w:val="nil"/>
              <w:bottom w:val="single" w:sz="4" w:space="0" w:color="auto"/>
              <w:right w:val="single" w:sz="4" w:space="0" w:color="auto"/>
            </w:tcBorders>
            <w:shd w:val="clear" w:color="auto" w:fill="auto"/>
            <w:vAlign w:val="center"/>
          </w:tcPr>
          <w:p w14:paraId="0B5CABB6" w14:textId="77777777" w:rsidR="006A3D48" w:rsidRPr="00EB6FE2" w:rsidRDefault="006A3D48" w:rsidP="002434F6">
            <w:r w:rsidRPr="00EB6FE2">
              <w:t>None</w:t>
            </w:r>
          </w:p>
        </w:tc>
      </w:tr>
      <w:tr w:rsidR="006A3D48" w:rsidRPr="00EB6FE2" w14:paraId="6A234A4E" w14:textId="77777777" w:rsidTr="00337450">
        <w:trPr>
          <w:trHeight w:val="105"/>
        </w:trPr>
        <w:tc>
          <w:tcPr>
            <w:tcW w:w="1025" w:type="dxa"/>
            <w:vMerge/>
            <w:tcBorders>
              <w:left w:val="single" w:sz="4" w:space="0" w:color="auto"/>
              <w:right w:val="single" w:sz="4" w:space="0" w:color="auto"/>
            </w:tcBorders>
            <w:vAlign w:val="center"/>
          </w:tcPr>
          <w:p w14:paraId="51054362" w14:textId="77777777" w:rsidR="006A3D48" w:rsidRPr="00EB6FE2" w:rsidRDefault="006A3D48" w:rsidP="002434F6">
            <w:pPr>
              <w:jc w:val="center"/>
            </w:pPr>
          </w:p>
        </w:tc>
        <w:tc>
          <w:tcPr>
            <w:tcW w:w="1990" w:type="dxa"/>
            <w:vMerge/>
            <w:tcBorders>
              <w:left w:val="single" w:sz="4" w:space="0" w:color="auto"/>
              <w:right w:val="single" w:sz="4" w:space="0" w:color="auto"/>
            </w:tcBorders>
            <w:shd w:val="clear" w:color="auto" w:fill="auto"/>
            <w:vAlign w:val="center"/>
          </w:tcPr>
          <w:p w14:paraId="51F6EDED" w14:textId="77777777" w:rsidR="006A3D48" w:rsidRPr="00EB6FE2" w:rsidRDefault="006A3D48" w:rsidP="00321C80"/>
        </w:tc>
        <w:tc>
          <w:tcPr>
            <w:tcW w:w="1238" w:type="dxa"/>
            <w:tcBorders>
              <w:top w:val="nil"/>
              <w:left w:val="nil"/>
              <w:bottom w:val="single" w:sz="4" w:space="0" w:color="auto"/>
              <w:right w:val="single" w:sz="4" w:space="0" w:color="auto"/>
            </w:tcBorders>
            <w:shd w:val="clear" w:color="auto" w:fill="auto"/>
            <w:vAlign w:val="center"/>
          </w:tcPr>
          <w:p w14:paraId="09128973" w14:textId="77777777" w:rsidR="006A3D48" w:rsidRPr="00EB6FE2" w:rsidRDefault="006A3D48" w:rsidP="002434F6">
            <w:r w:rsidRPr="00EB6FE2">
              <w:t>User</w:t>
            </w:r>
          </w:p>
        </w:tc>
        <w:tc>
          <w:tcPr>
            <w:tcW w:w="6272" w:type="dxa"/>
            <w:tcBorders>
              <w:top w:val="nil"/>
              <w:left w:val="nil"/>
              <w:bottom w:val="single" w:sz="4" w:space="0" w:color="auto"/>
              <w:right w:val="single" w:sz="4" w:space="0" w:color="auto"/>
            </w:tcBorders>
            <w:shd w:val="clear" w:color="auto" w:fill="auto"/>
            <w:vAlign w:val="center"/>
          </w:tcPr>
          <w:p w14:paraId="272FA6EB" w14:textId="005D6534" w:rsidR="006A3D48" w:rsidRPr="00EB6FE2" w:rsidRDefault="006A3D48" w:rsidP="002434F6">
            <w:r>
              <w:t>I</w:t>
            </w:r>
            <w:r w:rsidRPr="007C526E">
              <w:t xml:space="preserve">dentify the </w:t>
            </w:r>
            <w:r>
              <w:t>most closely related</w:t>
            </w:r>
            <w:r w:rsidRPr="007C526E">
              <w:t xml:space="preserve"> single ICD-9-CM code for ICD-10-CA code {</w:t>
            </w:r>
            <w:r w:rsidR="00644D35">
              <w:t xml:space="preserve">diagnosis </w:t>
            </w:r>
            <w:r w:rsidRPr="007C526E">
              <w:t>code}</w:t>
            </w:r>
            <w:r>
              <w:t>, c</w:t>
            </w:r>
            <w:r w:rsidRPr="002D7B48">
              <w:t xml:space="preserve">onsidering both </w:t>
            </w:r>
            <w:r>
              <w:t xml:space="preserve">translating </w:t>
            </w:r>
            <w:r w:rsidRPr="00733591">
              <w:t>(direct equivalents)</w:t>
            </w:r>
            <w:r>
              <w:t xml:space="preserve"> and </w:t>
            </w:r>
            <w:r w:rsidRPr="00291A91">
              <w:t>mapping</w:t>
            </w:r>
            <w:r>
              <w:t xml:space="preserve"> </w:t>
            </w:r>
            <w:r w:rsidRPr="00733591">
              <w:t>(navigating differences between diagnosis coding systems)</w:t>
            </w:r>
            <w:r>
              <w:t>.</w:t>
            </w:r>
          </w:p>
        </w:tc>
      </w:tr>
      <w:tr w:rsidR="006A3D48" w:rsidRPr="00EB6FE2" w14:paraId="1F47D71A"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66E6705E" w14:textId="77777777" w:rsidR="006A3D48" w:rsidRPr="00EB6FE2" w:rsidRDefault="006A3D48" w:rsidP="002434F6">
            <w:pPr>
              <w:jc w:val="center"/>
            </w:pPr>
          </w:p>
        </w:tc>
        <w:tc>
          <w:tcPr>
            <w:tcW w:w="1990" w:type="dxa"/>
            <w:vMerge/>
            <w:tcBorders>
              <w:left w:val="single" w:sz="4" w:space="0" w:color="auto"/>
              <w:bottom w:val="single" w:sz="4" w:space="0" w:color="auto"/>
              <w:right w:val="single" w:sz="4" w:space="0" w:color="auto"/>
            </w:tcBorders>
            <w:shd w:val="clear" w:color="auto" w:fill="auto"/>
            <w:vAlign w:val="center"/>
          </w:tcPr>
          <w:p w14:paraId="3171C4C7" w14:textId="77777777" w:rsidR="006A3D48" w:rsidRPr="00EB6FE2" w:rsidRDefault="006A3D48" w:rsidP="00321C80"/>
        </w:tc>
        <w:tc>
          <w:tcPr>
            <w:tcW w:w="1238" w:type="dxa"/>
            <w:tcBorders>
              <w:top w:val="nil"/>
              <w:left w:val="nil"/>
              <w:bottom w:val="single" w:sz="4" w:space="0" w:color="auto"/>
              <w:right w:val="single" w:sz="4" w:space="0" w:color="auto"/>
            </w:tcBorders>
            <w:shd w:val="clear" w:color="auto" w:fill="auto"/>
            <w:vAlign w:val="center"/>
          </w:tcPr>
          <w:p w14:paraId="7496DF15" w14:textId="77777777" w:rsidR="006A3D48" w:rsidRPr="00EB6FE2" w:rsidRDefault="006A3D48" w:rsidP="002434F6">
            <w:r w:rsidRPr="00EB6FE2">
              <w:t>Assistant</w:t>
            </w:r>
          </w:p>
        </w:tc>
        <w:tc>
          <w:tcPr>
            <w:tcW w:w="6272" w:type="dxa"/>
            <w:tcBorders>
              <w:top w:val="nil"/>
              <w:left w:val="nil"/>
              <w:bottom w:val="single" w:sz="4" w:space="0" w:color="auto"/>
              <w:right w:val="single" w:sz="4" w:space="0" w:color="auto"/>
            </w:tcBorders>
            <w:shd w:val="clear" w:color="auto" w:fill="auto"/>
            <w:vAlign w:val="center"/>
          </w:tcPr>
          <w:p w14:paraId="5AF90BD5" w14:textId="77777777" w:rsidR="006A3D48" w:rsidRPr="00EB6FE2" w:rsidRDefault="006A3D48" w:rsidP="002434F6">
            <w:r w:rsidRPr="00EB6FE2">
              <w:t>None</w:t>
            </w:r>
          </w:p>
        </w:tc>
      </w:tr>
      <w:tr w:rsidR="002137C5" w:rsidRPr="00EB6FE2" w14:paraId="13C66A58" w14:textId="77777777" w:rsidTr="00ED3F59">
        <w:trPr>
          <w:trHeight w:val="105"/>
        </w:trPr>
        <w:tc>
          <w:tcPr>
            <w:tcW w:w="1025" w:type="dxa"/>
            <w:vMerge w:val="restart"/>
            <w:tcBorders>
              <w:left w:val="single" w:sz="4" w:space="0" w:color="auto"/>
              <w:right w:val="single" w:sz="4" w:space="0" w:color="auto"/>
            </w:tcBorders>
            <w:vAlign w:val="center"/>
          </w:tcPr>
          <w:p w14:paraId="3E835554" w14:textId="4BF7C3CC" w:rsidR="002137C5" w:rsidRPr="00EB6FE2" w:rsidRDefault="002137C5" w:rsidP="002137C5">
            <w:pPr>
              <w:jc w:val="center"/>
            </w:pPr>
            <w:r>
              <w:t>2</w:t>
            </w:r>
          </w:p>
        </w:tc>
        <w:tc>
          <w:tcPr>
            <w:tcW w:w="1990" w:type="dxa"/>
            <w:vMerge w:val="restart"/>
            <w:tcBorders>
              <w:left w:val="single" w:sz="4" w:space="0" w:color="auto"/>
              <w:right w:val="single" w:sz="4" w:space="0" w:color="auto"/>
            </w:tcBorders>
            <w:shd w:val="clear" w:color="auto" w:fill="auto"/>
            <w:vAlign w:val="center"/>
          </w:tcPr>
          <w:p w14:paraId="4F6D4584" w14:textId="332A4485" w:rsidR="002137C5" w:rsidRPr="00EB6FE2" w:rsidRDefault="002137C5" w:rsidP="002137C5">
            <w:r w:rsidRPr="00EE371E">
              <w:t>One-shot</w:t>
            </w:r>
          </w:p>
        </w:tc>
        <w:tc>
          <w:tcPr>
            <w:tcW w:w="1238" w:type="dxa"/>
            <w:tcBorders>
              <w:top w:val="nil"/>
              <w:left w:val="nil"/>
              <w:bottom w:val="single" w:sz="4" w:space="0" w:color="auto"/>
              <w:right w:val="single" w:sz="4" w:space="0" w:color="auto"/>
            </w:tcBorders>
            <w:shd w:val="clear" w:color="auto" w:fill="auto"/>
            <w:vAlign w:val="center"/>
          </w:tcPr>
          <w:p w14:paraId="2E10B62A" w14:textId="77936347" w:rsidR="002137C5" w:rsidRPr="00EB6FE2" w:rsidRDefault="002137C5" w:rsidP="002137C5">
            <w:r>
              <w:t>System</w:t>
            </w:r>
          </w:p>
        </w:tc>
        <w:tc>
          <w:tcPr>
            <w:tcW w:w="6272" w:type="dxa"/>
            <w:tcBorders>
              <w:top w:val="nil"/>
              <w:left w:val="nil"/>
              <w:bottom w:val="single" w:sz="4" w:space="0" w:color="auto"/>
              <w:right w:val="single" w:sz="4" w:space="0" w:color="auto"/>
            </w:tcBorders>
            <w:shd w:val="clear" w:color="auto" w:fill="auto"/>
            <w:vAlign w:val="center"/>
          </w:tcPr>
          <w:p w14:paraId="52294199" w14:textId="6C548723" w:rsidR="002137C5" w:rsidRPr="00EB6FE2" w:rsidRDefault="002137C5" w:rsidP="002137C5">
            <w:r>
              <w:t>None</w:t>
            </w:r>
          </w:p>
        </w:tc>
      </w:tr>
      <w:tr w:rsidR="002137C5" w:rsidRPr="00EB6FE2" w14:paraId="6015ADF8" w14:textId="77777777" w:rsidTr="00ED3F59">
        <w:trPr>
          <w:trHeight w:val="105"/>
        </w:trPr>
        <w:tc>
          <w:tcPr>
            <w:tcW w:w="1025" w:type="dxa"/>
            <w:vMerge/>
            <w:tcBorders>
              <w:left w:val="single" w:sz="4" w:space="0" w:color="auto"/>
              <w:right w:val="single" w:sz="4" w:space="0" w:color="auto"/>
            </w:tcBorders>
            <w:vAlign w:val="center"/>
          </w:tcPr>
          <w:p w14:paraId="62BCE299" w14:textId="77777777" w:rsidR="002137C5" w:rsidRPr="00EB6FE2" w:rsidRDefault="002137C5" w:rsidP="002137C5">
            <w:pPr>
              <w:jc w:val="center"/>
            </w:pPr>
          </w:p>
        </w:tc>
        <w:tc>
          <w:tcPr>
            <w:tcW w:w="1990" w:type="dxa"/>
            <w:vMerge/>
            <w:tcBorders>
              <w:left w:val="single" w:sz="4" w:space="0" w:color="auto"/>
              <w:right w:val="single" w:sz="4" w:space="0" w:color="auto"/>
            </w:tcBorders>
            <w:shd w:val="clear" w:color="auto" w:fill="auto"/>
            <w:vAlign w:val="center"/>
          </w:tcPr>
          <w:p w14:paraId="034DE300" w14:textId="77777777" w:rsidR="002137C5" w:rsidRPr="00EB6FE2" w:rsidRDefault="002137C5" w:rsidP="002137C5"/>
        </w:tc>
        <w:tc>
          <w:tcPr>
            <w:tcW w:w="1238" w:type="dxa"/>
            <w:tcBorders>
              <w:top w:val="nil"/>
              <w:left w:val="nil"/>
              <w:bottom w:val="single" w:sz="4" w:space="0" w:color="auto"/>
              <w:right w:val="single" w:sz="4" w:space="0" w:color="auto"/>
            </w:tcBorders>
            <w:shd w:val="clear" w:color="auto" w:fill="auto"/>
            <w:vAlign w:val="center"/>
          </w:tcPr>
          <w:p w14:paraId="5E0A1B30" w14:textId="01D13CBC" w:rsidR="002137C5" w:rsidRPr="00EB6FE2" w:rsidRDefault="002137C5" w:rsidP="002137C5">
            <w:r>
              <w:t>User</w:t>
            </w:r>
          </w:p>
        </w:tc>
        <w:tc>
          <w:tcPr>
            <w:tcW w:w="6272" w:type="dxa"/>
            <w:tcBorders>
              <w:top w:val="nil"/>
              <w:left w:val="nil"/>
              <w:bottom w:val="single" w:sz="4" w:space="0" w:color="auto"/>
              <w:right w:val="single" w:sz="4" w:space="0" w:color="auto"/>
            </w:tcBorders>
            <w:shd w:val="clear" w:color="auto" w:fill="auto"/>
            <w:vAlign w:val="center"/>
          </w:tcPr>
          <w:p w14:paraId="44C1F661" w14:textId="5313A4E1" w:rsidR="002137C5" w:rsidRPr="00EB6FE2" w:rsidRDefault="002137C5" w:rsidP="002137C5">
            <w:r>
              <w:t>I</w:t>
            </w:r>
            <w:r w:rsidRPr="007C526E">
              <w:t xml:space="preserve">dentify the </w:t>
            </w:r>
            <w:r>
              <w:t>most closely related</w:t>
            </w:r>
            <w:r w:rsidRPr="007C526E">
              <w:t xml:space="preserve"> single ICD-9-CM code for ICD-10-CA code {</w:t>
            </w:r>
            <w:r>
              <w:t xml:space="preserve">diagnosis </w:t>
            </w:r>
            <w:r w:rsidRPr="007C526E">
              <w:t>code}</w:t>
            </w:r>
            <w:r>
              <w:t>, c</w:t>
            </w:r>
            <w:r w:rsidRPr="002D7B48">
              <w:t xml:space="preserve">onsidering both </w:t>
            </w:r>
            <w:r>
              <w:t xml:space="preserve">translating </w:t>
            </w:r>
            <w:r w:rsidRPr="00733591">
              <w:t>(direct equivalents)</w:t>
            </w:r>
            <w:r>
              <w:t xml:space="preserve"> and </w:t>
            </w:r>
            <w:r w:rsidRPr="00291A91">
              <w:t>mapping</w:t>
            </w:r>
            <w:r>
              <w:t xml:space="preserve"> </w:t>
            </w:r>
            <w:r w:rsidRPr="00733591">
              <w:t>(navigating differences between diagnosis coding systems)</w:t>
            </w:r>
            <w:r>
              <w:t>.</w:t>
            </w:r>
          </w:p>
        </w:tc>
      </w:tr>
      <w:tr w:rsidR="002137C5" w:rsidRPr="00EB6FE2" w14:paraId="2953E87D"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7D089F52" w14:textId="77777777" w:rsidR="002137C5" w:rsidRPr="00EB6FE2" w:rsidRDefault="002137C5" w:rsidP="002137C5">
            <w:pPr>
              <w:jc w:val="center"/>
            </w:pPr>
          </w:p>
        </w:tc>
        <w:tc>
          <w:tcPr>
            <w:tcW w:w="1990" w:type="dxa"/>
            <w:vMerge/>
            <w:tcBorders>
              <w:left w:val="single" w:sz="4" w:space="0" w:color="auto"/>
              <w:bottom w:val="single" w:sz="4" w:space="0" w:color="auto"/>
              <w:right w:val="single" w:sz="4" w:space="0" w:color="auto"/>
            </w:tcBorders>
            <w:shd w:val="clear" w:color="auto" w:fill="auto"/>
            <w:vAlign w:val="center"/>
          </w:tcPr>
          <w:p w14:paraId="4ED50593" w14:textId="77777777" w:rsidR="002137C5" w:rsidRPr="00EB6FE2" w:rsidRDefault="002137C5" w:rsidP="002137C5"/>
        </w:tc>
        <w:tc>
          <w:tcPr>
            <w:tcW w:w="1238" w:type="dxa"/>
            <w:tcBorders>
              <w:top w:val="nil"/>
              <w:left w:val="nil"/>
              <w:bottom w:val="single" w:sz="4" w:space="0" w:color="auto"/>
              <w:right w:val="single" w:sz="4" w:space="0" w:color="auto"/>
            </w:tcBorders>
            <w:shd w:val="clear" w:color="auto" w:fill="auto"/>
            <w:vAlign w:val="center"/>
          </w:tcPr>
          <w:p w14:paraId="5D43AABF" w14:textId="33A92881" w:rsidR="002137C5" w:rsidRPr="00EB6FE2" w:rsidRDefault="002137C5" w:rsidP="002137C5">
            <w:r>
              <w:t>Assistant</w:t>
            </w:r>
          </w:p>
        </w:tc>
        <w:tc>
          <w:tcPr>
            <w:tcW w:w="6272" w:type="dxa"/>
            <w:tcBorders>
              <w:top w:val="nil"/>
              <w:left w:val="nil"/>
              <w:bottom w:val="single" w:sz="4" w:space="0" w:color="auto"/>
              <w:right w:val="single" w:sz="4" w:space="0" w:color="auto"/>
            </w:tcBorders>
            <w:shd w:val="clear" w:color="auto" w:fill="auto"/>
            <w:vAlign w:val="center"/>
          </w:tcPr>
          <w:p w14:paraId="07FA5322" w14:textId="7B83A265" w:rsidR="002137C5" w:rsidRPr="00EB6FE2" w:rsidRDefault="002137C5" w:rsidP="002137C5">
            <w:r w:rsidRPr="006C598E">
              <w:t>The most closely related single ICD-9-CM code for ICD-10-CA code D32.0 (Benign neoplasm of spinal meninges) is 225.2 (Ben</w:t>
            </w:r>
            <w:r>
              <w:t>ign</w:t>
            </w:r>
            <w:r w:rsidRPr="006C598E">
              <w:t xml:space="preserve"> neoplasm cerebral meninges).</w:t>
            </w:r>
          </w:p>
        </w:tc>
      </w:tr>
      <w:tr w:rsidR="006A3D48" w:rsidRPr="00EB6FE2" w14:paraId="619F9945" w14:textId="77777777" w:rsidTr="00337450">
        <w:trPr>
          <w:trHeight w:val="105"/>
        </w:trPr>
        <w:tc>
          <w:tcPr>
            <w:tcW w:w="1025" w:type="dxa"/>
            <w:vMerge w:val="restart"/>
            <w:tcBorders>
              <w:top w:val="nil"/>
              <w:left w:val="single" w:sz="4" w:space="0" w:color="auto"/>
              <w:right w:val="single" w:sz="4" w:space="0" w:color="auto"/>
            </w:tcBorders>
            <w:vAlign w:val="center"/>
          </w:tcPr>
          <w:p w14:paraId="2213C96D" w14:textId="7B242141" w:rsidR="006A3D48" w:rsidRPr="00EB6FE2" w:rsidRDefault="002137C5" w:rsidP="002434F6">
            <w:pPr>
              <w:jc w:val="center"/>
            </w:pPr>
            <w:r>
              <w:t>3</w:t>
            </w:r>
          </w:p>
        </w:tc>
        <w:tc>
          <w:tcPr>
            <w:tcW w:w="1990" w:type="dxa"/>
            <w:vMerge w:val="restart"/>
            <w:tcBorders>
              <w:top w:val="nil"/>
              <w:left w:val="single" w:sz="4" w:space="0" w:color="auto"/>
              <w:bottom w:val="single" w:sz="4" w:space="0" w:color="auto"/>
              <w:right w:val="single" w:sz="4" w:space="0" w:color="auto"/>
            </w:tcBorders>
            <w:shd w:val="clear" w:color="auto" w:fill="auto"/>
            <w:vAlign w:val="center"/>
            <w:hideMark/>
          </w:tcPr>
          <w:p w14:paraId="6C23314A" w14:textId="05D8474F" w:rsidR="006A3D48" w:rsidRPr="00EB6FE2" w:rsidRDefault="0079435A" w:rsidP="00321C80">
            <w:r>
              <w:t>Brief Code Description</w:t>
            </w:r>
          </w:p>
        </w:tc>
        <w:tc>
          <w:tcPr>
            <w:tcW w:w="1238" w:type="dxa"/>
            <w:tcBorders>
              <w:top w:val="nil"/>
              <w:left w:val="nil"/>
              <w:bottom w:val="single" w:sz="4" w:space="0" w:color="auto"/>
              <w:right w:val="single" w:sz="4" w:space="0" w:color="auto"/>
            </w:tcBorders>
            <w:shd w:val="clear" w:color="auto" w:fill="auto"/>
            <w:vAlign w:val="center"/>
            <w:hideMark/>
          </w:tcPr>
          <w:p w14:paraId="1D26C3CB" w14:textId="77777777" w:rsidR="006A3D48" w:rsidRPr="00EB6FE2" w:rsidRDefault="006A3D48" w:rsidP="002434F6">
            <w:r w:rsidRPr="00EB6FE2">
              <w:t>System</w:t>
            </w:r>
          </w:p>
        </w:tc>
        <w:tc>
          <w:tcPr>
            <w:tcW w:w="6272" w:type="dxa"/>
            <w:tcBorders>
              <w:top w:val="nil"/>
              <w:left w:val="nil"/>
              <w:bottom w:val="single" w:sz="4" w:space="0" w:color="auto"/>
              <w:right w:val="single" w:sz="4" w:space="0" w:color="auto"/>
            </w:tcBorders>
            <w:shd w:val="clear" w:color="auto" w:fill="auto"/>
            <w:vAlign w:val="center"/>
            <w:hideMark/>
          </w:tcPr>
          <w:p w14:paraId="73320967" w14:textId="77777777" w:rsidR="006A3D48" w:rsidRPr="00EB6FE2" w:rsidRDefault="006A3D48" w:rsidP="002434F6">
            <w:r w:rsidRPr="00EB6FE2">
              <w:t>None</w:t>
            </w:r>
          </w:p>
        </w:tc>
      </w:tr>
      <w:tr w:rsidR="006A3D48" w:rsidRPr="006D5C13" w14:paraId="7D613A16" w14:textId="77777777" w:rsidTr="00337450">
        <w:trPr>
          <w:trHeight w:val="105"/>
        </w:trPr>
        <w:tc>
          <w:tcPr>
            <w:tcW w:w="1025" w:type="dxa"/>
            <w:vMerge/>
            <w:tcBorders>
              <w:left w:val="single" w:sz="4" w:space="0" w:color="auto"/>
              <w:right w:val="single" w:sz="4" w:space="0" w:color="auto"/>
            </w:tcBorders>
            <w:vAlign w:val="center"/>
          </w:tcPr>
          <w:p w14:paraId="42C7D8CA" w14:textId="77777777" w:rsidR="006A3D48" w:rsidRPr="00EB6FE2" w:rsidRDefault="006A3D48" w:rsidP="002434F6">
            <w:pPr>
              <w:jc w:val="center"/>
            </w:pPr>
          </w:p>
        </w:tc>
        <w:tc>
          <w:tcPr>
            <w:tcW w:w="1990" w:type="dxa"/>
            <w:vMerge/>
            <w:tcBorders>
              <w:top w:val="nil"/>
              <w:left w:val="single" w:sz="4" w:space="0" w:color="auto"/>
              <w:bottom w:val="single" w:sz="4" w:space="0" w:color="auto"/>
              <w:right w:val="single" w:sz="4" w:space="0" w:color="auto"/>
            </w:tcBorders>
            <w:vAlign w:val="center"/>
            <w:hideMark/>
          </w:tcPr>
          <w:p w14:paraId="07D4865E" w14:textId="77777777" w:rsidR="006A3D48" w:rsidRPr="00EB6FE2" w:rsidRDefault="006A3D48" w:rsidP="00321C80"/>
        </w:tc>
        <w:tc>
          <w:tcPr>
            <w:tcW w:w="1238" w:type="dxa"/>
            <w:tcBorders>
              <w:top w:val="nil"/>
              <w:left w:val="nil"/>
              <w:bottom w:val="single" w:sz="4" w:space="0" w:color="auto"/>
              <w:right w:val="single" w:sz="4" w:space="0" w:color="auto"/>
            </w:tcBorders>
            <w:shd w:val="clear" w:color="auto" w:fill="auto"/>
            <w:vAlign w:val="center"/>
            <w:hideMark/>
          </w:tcPr>
          <w:p w14:paraId="7F337479" w14:textId="77777777" w:rsidR="006A3D48" w:rsidRPr="00EB6FE2" w:rsidRDefault="006A3D48" w:rsidP="002434F6">
            <w:r w:rsidRPr="00EB6FE2">
              <w:t>User</w:t>
            </w:r>
          </w:p>
        </w:tc>
        <w:tc>
          <w:tcPr>
            <w:tcW w:w="6272" w:type="dxa"/>
            <w:tcBorders>
              <w:top w:val="nil"/>
              <w:left w:val="nil"/>
              <w:bottom w:val="single" w:sz="4" w:space="0" w:color="auto"/>
              <w:right w:val="single" w:sz="4" w:space="0" w:color="auto"/>
            </w:tcBorders>
            <w:shd w:val="clear" w:color="auto" w:fill="auto"/>
            <w:vAlign w:val="center"/>
            <w:hideMark/>
          </w:tcPr>
          <w:p w14:paraId="74084C3A" w14:textId="26AE03EC" w:rsidR="006A3D48" w:rsidRPr="006D5C13" w:rsidRDefault="006A3D48" w:rsidP="002434F6">
            <w:pPr>
              <w:rPr>
                <w:b/>
                <w:bCs/>
              </w:rPr>
            </w:pPr>
            <w:r>
              <w:t>T</w:t>
            </w:r>
            <w:r w:rsidRPr="00971A45">
              <w:t>he International Classification of Diseases</w:t>
            </w:r>
            <w:r>
              <w:t xml:space="preserve"> (ICD) is a medical </w:t>
            </w:r>
            <w:r w:rsidRPr="00733591">
              <w:t xml:space="preserve">diagnosis </w:t>
            </w:r>
            <w:r>
              <w:t>coding system developed by the World Health Organization (WHO)</w:t>
            </w:r>
            <w:r w:rsidRPr="00971A45">
              <w:t>. ICD-9-CM (U.S., ninth revision) and ICD-10-CA (Canada, tenth revision) are region-specific adaptations</w:t>
            </w:r>
            <w:r>
              <w:t xml:space="preserve"> developed by the Centers for Disease Control and Prevention (CDC) and the Canadian Institute for Health Information (CIHI), respectively</w:t>
            </w:r>
            <w:r w:rsidRPr="00971A45">
              <w:t>.</w:t>
            </w:r>
            <w:r>
              <w:t xml:space="preserve"> </w:t>
            </w:r>
            <w:r w:rsidRPr="007C526E">
              <w:t xml:space="preserve">Identify the </w:t>
            </w:r>
            <w:r>
              <w:t>most closely related</w:t>
            </w:r>
            <w:r w:rsidRPr="007C526E">
              <w:t xml:space="preserve"> single ICD-9-CM code for ICD-10-CA code {</w:t>
            </w:r>
            <w:r w:rsidR="00644D35">
              <w:t xml:space="preserve">diagnosis </w:t>
            </w:r>
            <w:r w:rsidRPr="007C526E">
              <w:t>code} ({</w:t>
            </w:r>
            <w:r w:rsidR="00644D35">
              <w:t xml:space="preserve">short code </w:t>
            </w:r>
            <w:r w:rsidRPr="007C526E">
              <w:t xml:space="preserve">description}), </w:t>
            </w:r>
            <w:r w:rsidRPr="00733591">
              <w:t>considering both translating (direct equivalents) and mapping (navigating differences between diagnosis coding systems).</w:t>
            </w:r>
          </w:p>
        </w:tc>
      </w:tr>
      <w:tr w:rsidR="006A3D48" w:rsidRPr="00EB6FE2" w14:paraId="546E2655"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15FE6949" w14:textId="77777777" w:rsidR="006A3D48" w:rsidRPr="00EB6FE2" w:rsidRDefault="006A3D48" w:rsidP="002434F6">
            <w:pPr>
              <w:jc w:val="center"/>
            </w:pPr>
          </w:p>
        </w:tc>
        <w:tc>
          <w:tcPr>
            <w:tcW w:w="1990" w:type="dxa"/>
            <w:vMerge/>
            <w:tcBorders>
              <w:top w:val="nil"/>
              <w:left w:val="single" w:sz="4" w:space="0" w:color="auto"/>
              <w:bottom w:val="single" w:sz="4" w:space="0" w:color="auto"/>
              <w:right w:val="single" w:sz="4" w:space="0" w:color="auto"/>
            </w:tcBorders>
            <w:vAlign w:val="center"/>
            <w:hideMark/>
          </w:tcPr>
          <w:p w14:paraId="5C19E2C5" w14:textId="77777777" w:rsidR="006A3D48" w:rsidRPr="00EB6FE2" w:rsidRDefault="006A3D48" w:rsidP="00321C80"/>
        </w:tc>
        <w:tc>
          <w:tcPr>
            <w:tcW w:w="1238" w:type="dxa"/>
            <w:tcBorders>
              <w:top w:val="nil"/>
              <w:left w:val="nil"/>
              <w:bottom w:val="single" w:sz="4" w:space="0" w:color="auto"/>
              <w:right w:val="single" w:sz="4" w:space="0" w:color="auto"/>
            </w:tcBorders>
            <w:shd w:val="clear" w:color="auto" w:fill="auto"/>
            <w:vAlign w:val="center"/>
            <w:hideMark/>
          </w:tcPr>
          <w:p w14:paraId="681D83D1" w14:textId="77777777" w:rsidR="006A3D48" w:rsidRPr="00EB6FE2" w:rsidRDefault="006A3D48" w:rsidP="002434F6">
            <w:r w:rsidRPr="00EB6FE2">
              <w:t>Assistant</w:t>
            </w:r>
          </w:p>
        </w:tc>
        <w:tc>
          <w:tcPr>
            <w:tcW w:w="6272" w:type="dxa"/>
            <w:tcBorders>
              <w:top w:val="nil"/>
              <w:left w:val="nil"/>
              <w:bottom w:val="single" w:sz="4" w:space="0" w:color="auto"/>
              <w:right w:val="single" w:sz="4" w:space="0" w:color="auto"/>
            </w:tcBorders>
            <w:shd w:val="clear" w:color="auto" w:fill="auto"/>
            <w:vAlign w:val="center"/>
            <w:hideMark/>
          </w:tcPr>
          <w:p w14:paraId="4F56EA7A" w14:textId="77777777" w:rsidR="006A3D48" w:rsidRPr="00EB6FE2" w:rsidRDefault="006A3D48" w:rsidP="002434F6">
            <w:r w:rsidRPr="00EB6FE2">
              <w:t>None</w:t>
            </w:r>
          </w:p>
        </w:tc>
      </w:tr>
      <w:tr w:rsidR="00164150" w:rsidRPr="00EB6FE2" w14:paraId="0D8643BD" w14:textId="77777777" w:rsidTr="00337450">
        <w:trPr>
          <w:trHeight w:val="105"/>
        </w:trPr>
        <w:tc>
          <w:tcPr>
            <w:tcW w:w="1025" w:type="dxa"/>
            <w:vMerge w:val="restart"/>
            <w:tcBorders>
              <w:left w:val="single" w:sz="4" w:space="0" w:color="auto"/>
              <w:right w:val="single" w:sz="4" w:space="0" w:color="auto"/>
            </w:tcBorders>
            <w:vAlign w:val="center"/>
          </w:tcPr>
          <w:p w14:paraId="1A119980" w14:textId="4C18429B" w:rsidR="00B23E3B" w:rsidRPr="00EB6FE2" w:rsidRDefault="002137C5" w:rsidP="00B23E3B">
            <w:pPr>
              <w:jc w:val="center"/>
            </w:pPr>
            <w:r>
              <w:lastRenderedPageBreak/>
              <w:t>4</w:t>
            </w:r>
          </w:p>
        </w:tc>
        <w:tc>
          <w:tcPr>
            <w:tcW w:w="1990" w:type="dxa"/>
            <w:vMerge w:val="restart"/>
            <w:tcBorders>
              <w:top w:val="nil"/>
              <w:left w:val="single" w:sz="4" w:space="0" w:color="auto"/>
              <w:right w:val="single" w:sz="4" w:space="0" w:color="auto"/>
            </w:tcBorders>
            <w:vAlign w:val="center"/>
          </w:tcPr>
          <w:p w14:paraId="303A7301" w14:textId="478D82EC" w:rsidR="00B23E3B" w:rsidRPr="00EB6FE2" w:rsidRDefault="0079435A" w:rsidP="00B23E3B">
            <w:r>
              <w:t>Full Code Description</w:t>
            </w:r>
          </w:p>
        </w:tc>
        <w:tc>
          <w:tcPr>
            <w:tcW w:w="1238" w:type="dxa"/>
            <w:tcBorders>
              <w:top w:val="nil"/>
              <w:left w:val="nil"/>
              <w:bottom w:val="single" w:sz="4" w:space="0" w:color="auto"/>
              <w:right w:val="single" w:sz="4" w:space="0" w:color="auto"/>
            </w:tcBorders>
            <w:shd w:val="clear" w:color="auto" w:fill="auto"/>
            <w:vAlign w:val="center"/>
          </w:tcPr>
          <w:p w14:paraId="4D5ACD59" w14:textId="7EEE419D" w:rsidR="00B23E3B" w:rsidRPr="00EB6FE2" w:rsidRDefault="00B23E3B" w:rsidP="00B23E3B">
            <w:r w:rsidRPr="00EB6FE2">
              <w:t>System</w:t>
            </w:r>
          </w:p>
        </w:tc>
        <w:tc>
          <w:tcPr>
            <w:tcW w:w="6272" w:type="dxa"/>
            <w:tcBorders>
              <w:top w:val="nil"/>
              <w:left w:val="nil"/>
              <w:bottom w:val="single" w:sz="4" w:space="0" w:color="auto"/>
              <w:right w:val="single" w:sz="4" w:space="0" w:color="auto"/>
            </w:tcBorders>
            <w:shd w:val="clear" w:color="auto" w:fill="auto"/>
            <w:vAlign w:val="center"/>
          </w:tcPr>
          <w:p w14:paraId="2F849CF6" w14:textId="4401395F" w:rsidR="00B23E3B" w:rsidRPr="00EB6FE2" w:rsidRDefault="00B23E3B" w:rsidP="00B23E3B">
            <w:r w:rsidRPr="00EB6FE2">
              <w:t>None</w:t>
            </w:r>
          </w:p>
        </w:tc>
      </w:tr>
      <w:tr w:rsidR="00164150" w:rsidRPr="00EB6FE2" w14:paraId="3224860A" w14:textId="77777777" w:rsidTr="00337450">
        <w:trPr>
          <w:trHeight w:val="105"/>
        </w:trPr>
        <w:tc>
          <w:tcPr>
            <w:tcW w:w="1025" w:type="dxa"/>
            <w:vMerge/>
            <w:tcBorders>
              <w:left w:val="single" w:sz="4" w:space="0" w:color="auto"/>
              <w:right w:val="single" w:sz="4" w:space="0" w:color="auto"/>
            </w:tcBorders>
            <w:vAlign w:val="center"/>
          </w:tcPr>
          <w:p w14:paraId="1D275E42" w14:textId="34745F83" w:rsidR="00B23E3B" w:rsidRPr="00EB6FE2" w:rsidRDefault="00B23E3B" w:rsidP="00B23E3B">
            <w:pPr>
              <w:jc w:val="center"/>
            </w:pPr>
          </w:p>
        </w:tc>
        <w:tc>
          <w:tcPr>
            <w:tcW w:w="1990" w:type="dxa"/>
            <w:vMerge/>
            <w:tcBorders>
              <w:left w:val="single" w:sz="4" w:space="0" w:color="auto"/>
              <w:right w:val="single" w:sz="4" w:space="0" w:color="auto"/>
            </w:tcBorders>
            <w:vAlign w:val="center"/>
          </w:tcPr>
          <w:p w14:paraId="0A57D7C1" w14:textId="068F67A8" w:rsidR="00B23E3B" w:rsidRPr="00EB6FE2" w:rsidRDefault="00B23E3B" w:rsidP="00B23E3B"/>
        </w:tc>
        <w:tc>
          <w:tcPr>
            <w:tcW w:w="1238" w:type="dxa"/>
            <w:tcBorders>
              <w:top w:val="nil"/>
              <w:left w:val="nil"/>
              <w:bottom w:val="single" w:sz="4" w:space="0" w:color="auto"/>
              <w:right w:val="single" w:sz="4" w:space="0" w:color="auto"/>
            </w:tcBorders>
            <w:shd w:val="clear" w:color="auto" w:fill="auto"/>
            <w:vAlign w:val="center"/>
          </w:tcPr>
          <w:p w14:paraId="66FCCF6B" w14:textId="15582A62" w:rsidR="00B23E3B" w:rsidRPr="00EB6FE2" w:rsidRDefault="00B23E3B" w:rsidP="00B23E3B">
            <w:r w:rsidRPr="00EB6FE2">
              <w:t>User</w:t>
            </w:r>
          </w:p>
        </w:tc>
        <w:tc>
          <w:tcPr>
            <w:tcW w:w="6272" w:type="dxa"/>
            <w:tcBorders>
              <w:top w:val="nil"/>
              <w:left w:val="nil"/>
              <w:bottom w:val="single" w:sz="4" w:space="0" w:color="auto"/>
              <w:right w:val="single" w:sz="4" w:space="0" w:color="auto"/>
            </w:tcBorders>
            <w:shd w:val="clear" w:color="auto" w:fill="auto"/>
            <w:vAlign w:val="center"/>
          </w:tcPr>
          <w:p w14:paraId="0BAE2094" w14:textId="303C731F" w:rsidR="00B23E3B" w:rsidRPr="00EB6FE2" w:rsidRDefault="00B23E3B" w:rsidP="00B23E3B">
            <w:r>
              <w:t>T</w:t>
            </w:r>
            <w:r w:rsidRPr="00971A45">
              <w:t>he International Classification of Diseases</w:t>
            </w:r>
            <w:r>
              <w:t xml:space="preserve"> (ICD) is a medical </w:t>
            </w:r>
            <w:r w:rsidRPr="00733591">
              <w:t xml:space="preserve">diagnosis </w:t>
            </w:r>
            <w:r>
              <w:t>coding system developed by the World Health Organization (WHO)</w:t>
            </w:r>
            <w:r w:rsidRPr="00971A45">
              <w:t>. ICD-9-CM (U.S., ninth revision) and ICD-10-CA (Canada, tenth revision) are region-specific adaptations</w:t>
            </w:r>
            <w:r>
              <w:t xml:space="preserve"> developed by the Centers for Disease Control and Prevention (CDC) and the Canadian Institute for Health Information (CIHI), respectively</w:t>
            </w:r>
            <w:r w:rsidRPr="00971A45">
              <w:t>.</w:t>
            </w:r>
            <w:r>
              <w:t xml:space="preserve"> </w:t>
            </w:r>
            <w:r w:rsidRPr="007C526E">
              <w:t xml:space="preserve">Identify the </w:t>
            </w:r>
            <w:r>
              <w:t>most closely related</w:t>
            </w:r>
            <w:r w:rsidRPr="007C526E">
              <w:t xml:space="preserve"> single ICD-9-CM code for ICD-10-CA code {</w:t>
            </w:r>
            <w:r>
              <w:t xml:space="preserve">diagnosis </w:t>
            </w:r>
            <w:r w:rsidRPr="007C526E">
              <w:t>code} ({</w:t>
            </w:r>
            <w:r w:rsidR="00113BDE">
              <w:t>full</w:t>
            </w:r>
            <w:r>
              <w:t xml:space="preserve"> code </w:t>
            </w:r>
            <w:r w:rsidRPr="007C526E">
              <w:t xml:space="preserve">description}), </w:t>
            </w:r>
            <w:r w:rsidRPr="00733591">
              <w:t>considering both translating (direct equivalents) and mapping (navigating differences between diagnosis coding systems).</w:t>
            </w:r>
          </w:p>
        </w:tc>
      </w:tr>
      <w:tr w:rsidR="00164150" w:rsidRPr="00EB6FE2" w14:paraId="1E63FEC9"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47C5DD6A" w14:textId="77777777" w:rsidR="00B23E3B" w:rsidRPr="00EB6FE2" w:rsidRDefault="00B23E3B" w:rsidP="00B23E3B">
            <w:pPr>
              <w:jc w:val="center"/>
            </w:pPr>
          </w:p>
        </w:tc>
        <w:tc>
          <w:tcPr>
            <w:tcW w:w="1990" w:type="dxa"/>
            <w:vMerge/>
            <w:tcBorders>
              <w:left w:val="single" w:sz="4" w:space="0" w:color="auto"/>
              <w:bottom w:val="single" w:sz="4" w:space="0" w:color="auto"/>
              <w:right w:val="single" w:sz="4" w:space="0" w:color="auto"/>
            </w:tcBorders>
            <w:vAlign w:val="center"/>
          </w:tcPr>
          <w:p w14:paraId="0CCC1157" w14:textId="77777777" w:rsidR="00B23E3B" w:rsidRPr="00EB6FE2" w:rsidRDefault="00B23E3B" w:rsidP="00B23E3B"/>
        </w:tc>
        <w:tc>
          <w:tcPr>
            <w:tcW w:w="1238" w:type="dxa"/>
            <w:tcBorders>
              <w:top w:val="nil"/>
              <w:left w:val="nil"/>
              <w:bottom w:val="single" w:sz="4" w:space="0" w:color="auto"/>
              <w:right w:val="single" w:sz="4" w:space="0" w:color="auto"/>
            </w:tcBorders>
            <w:shd w:val="clear" w:color="auto" w:fill="auto"/>
            <w:vAlign w:val="center"/>
          </w:tcPr>
          <w:p w14:paraId="0BC1E451" w14:textId="725EBF4D" w:rsidR="00B23E3B" w:rsidRPr="00EB6FE2" w:rsidRDefault="00B23E3B" w:rsidP="00B23E3B">
            <w:r w:rsidRPr="00EB6FE2">
              <w:t>Assistant</w:t>
            </w:r>
          </w:p>
        </w:tc>
        <w:tc>
          <w:tcPr>
            <w:tcW w:w="6272" w:type="dxa"/>
            <w:tcBorders>
              <w:top w:val="nil"/>
              <w:left w:val="nil"/>
              <w:bottom w:val="single" w:sz="4" w:space="0" w:color="auto"/>
              <w:right w:val="single" w:sz="4" w:space="0" w:color="auto"/>
            </w:tcBorders>
            <w:shd w:val="clear" w:color="auto" w:fill="auto"/>
            <w:vAlign w:val="center"/>
          </w:tcPr>
          <w:p w14:paraId="2860A343" w14:textId="4A93C0A3" w:rsidR="00B23E3B" w:rsidRPr="00EB6FE2" w:rsidRDefault="00B23E3B" w:rsidP="00B23E3B">
            <w:r w:rsidRPr="00EB6FE2">
              <w:t>None</w:t>
            </w:r>
          </w:p>
        </w:tc>
      </w:tr>
      <w:tr w:rsidR="00164150" w:rsidRPr="00EB6FE2" w14:paraId="2DD8A771" w14:textId="77777777" w:rsidTr="00337450">
        <w:trPr>
          <w:trHeight w:val="105"/>
        </w:trPr>
        <w:tc>
          <w:tcPr>
            <w:tcW w:w="1025" w:type="dxa"/>
            <w:vMerge w:val="restart"/>
            <w:tcBorders>
              <w:left w:val="single" w:sz="4" w:space="0" w:color="auto"/>
              <w:right w:val="single" w:sz="4" w:space="0" w:color="auto"/>
            </w:tcBorders>
            <w:vAlign w:val="center"/>
          </w:tcPr>
          <w:p w14:paraId="47D4BCE8" w14:textId="78D710AC" w:rsidR="009C6076" w:rsidRPr="00EB6FE2" w:rsidRDefault="009C6076" w:rsidP="009C6076">
            <w:pPr>
              <w:jc w:val="center"/>
            </w:pPr>
            <w:r>
              <w:t>5</w:t>
            </w:r>
          </w:p>
        </w:tc>
        <w:tc>
          <w:tcPr>
            <w:tcW w:w="1990" w:type="dxa"/>
            <w:vMerge w:val="restart"/>
            <w:tcBorders>
              <w:top w:val="nil"/>
              <w:left w:val="single" w:sz="4" w:space="0" w:color="auto"/>
              <w:right w:val="single" w:sz="4" w:space="0" w:color="auto"/>
            </w:tcBorders>
            <w:vAlign w:val="center"/>
          </w:tcPr>
          <w:p w14:paraId="475FF07D" w14:textId="23B45187" w:rsidR="009C6076" w:rsidRPr="00EB6FE2" w:rsidRDefault="009C6076" w:rsidP="009C6076">
            <w:r>
              <w:t>Persona</w:t>
            </w:r>
          </w:p>
        </w:tc>
        <w:tc>
          <w:tcPr>
            <w:tcW w:w="1238" w:type="dxa"/>
            <w:tcBorders>
              <w:top w:val="nil"/>
              <w:left w:val="nil"/>
              <w:bottom w:val="single" w:sz="4" w:space="0" w:color="auto"/>
              <w:right w:val="single" w:sz="4" w:space="0" w:color="auto"/>
            </w:tcBorders>
            <w:shd w:val="clear" w:color="auto" w:fill="auto"/>
            <w:vAlign w:val="center"/>
          </w:tcPr>
          <w:p w14:paraId="4699CDF1" w14:textId="43CA73DD" w:rsidR="009C6076" w:rsidRPr="00EB6FE2" w:rsidRDefault="009C6076" w:rsidP="009C6076">
            <w:r>
              <w:t>System</w:t>
            </w:r>
          </w:p>
        </w:tc>
        <w:tc>
          <w:tcPr>
            <w:tcW w:w="6272" w:type="dxa"/>
            <w:tcBorders>
              <w:top w:val="nil"/>
              <w:left w:val="nil"/>
              <w:bottom w:val="single" w:sz="4" w:space="0" w:color="auto"/>
              <w:right w:val="single" w:sz="4" w:space="0" w:color="auto"/>
            </w:tcBorders>
            <w:shd w:val="clear" w:color="auto" w:fill="auto"/>
            <w:vAlign w:val="center"/>
          </w:tcPr>
          <w:p w14:paraId="157E6AEC" w14:textId="3D770B0D" w:rsidR="009C6076" w:rsidRPr="00EB6FE2" w:rsidRDefault="000C1B4C" w:rsidP="009C6076">
            <w:r w:rsidRPr="000C1B4C">
              <w:t>As a medical diagnosis coding expert at a Canadian hospital, you specialize in accurately translating (direct equivalents) and mapping (navigating differences between diagnosis coding systems) codes from ICD-10-CA to ICD-9-CM.</w:t>
            </w:r>
          </w:p>
        </w:tc>
      </w:tr>
      <w:tr w:rsidR="00164150" w:rsidRPr="00EB6FE2" w14:paraId="7F64F176" w14:textId="77777777" w:rsidTr="00337450">
        <w:trPr>
          <w:trHeight w:val="105"/>
        </w:trPr>
        <w:tc>
          <w:tcPr>
            <w:tcW w:w="1025" w:type="dxa"/>
            <w:vMerge/>
            <w:tcBorders>
              <w:left w:val="single" w:sz="4" w:space="0" w:color="auto"/>
              <w:right w:val="single" w:sz="4" w:space="0" w:color="auto"/>
            </w:tcBorders>
            <w:vAlign w:val="center"/>
          </w:tcPr>
          <w:p w14:paraId="69CFC07F" w14:textId="77777777" w:rsidR="009C6076" w:rsidRPr="00EB6FE2" w:rsidRDefault="009C6076" w:rsidP="009C6076">
            <w:pPr>
              <w:jc w:val="center"/>
            </w:pPr>
          </w:p>
        </w:tc>
        <w:tc>
          <w:tcPr>
            <w:tcW w:w="1990" w:type="dxa"/>
            <w:vMerge/>
            <w:tcBorders>
              <w:left w:val="single" w:sz="4" w:space="0" w:color="auto"/>
              <w:right w:val="single" w:sz="4" w:space="0" w:color="auto"/>
            </w:tcBorders>
            <w:vAlign w:val="center"/>
          </w:tcPr>
          <w:p w14:paraId="6218AC50"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679773A5" w14:textId="48CBB562" w:rsidR="009C6076" w:rsidRPr="00EB6FE2" w:rsidRDefault="009C6076" w:rsidP="009C6076">
            <w:r>
              <w:t>User</w:t>
            </w:r>
          </w:p>
        </w:tc>
        <w:tc>
          <w:tcPr>
            <w:tcW w:w="6272" w:type="dxa"/>
            <w:tcBorders>
              <w:top w:val="nil"/>
              <w:left w:val="nil"/>
              <w:bottom w:val="single" w:sz="4" w:space="0" w:color="auto"/>
              <w:right w:val="single" w:sz="4" w:space="0" w:color="auto"/>
            </w:tcBorders>
            <w:shd w:val="clear" w:color="auto" w:fill="auto"/>
            <w:vAlign w:val="center"/>
          </w:tcPr>
          <w:p w14:paraId="383C6113" w14:textId="1D653ED2" w:rsidR="009C6076" w:rsidRPr="00EB6FE2" w:rsidRDefault="000C1B4C" w:rsidP="009C6076">
            <w:r w:rsidRPr="000C1B4C">
              <w:t>Identify the most closely related single ICD-9-CM code for ICD-10-CA code {</w:t>
            </w:r>
            <w:r>
              <w:t xml:space="preserve">diagnosis </w:t>
            </w:r>
            <w:r w:rsidRPr="000C1B4C">
              <w:t>code}, considering both translating and mapping.</w:t>
            </w:r>
          </w:p>
        </w:tc>
      </w:tr>
      <w:tr w:rsidR="00164150" w:rsidRPr="00EB6FE2" w14:paraId="482667E1"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237DC308" w14:textId="77777777" w:rsidR="009C6076" w:rsidRPr="00EB6FE2" w:rsidRDefault="009C6076" w:rsidP="009C6076">
            <w:pPr>
              <w:jc w:val="center"/>
            </w:pPr>
          </w:p>
        </w:tc>
        <w:tc>
          <w:tcPr>
            <w:tcW w:w="1990" w:type="dxa"/>
            <w:vMerge/>
            <w:tcBorders>
              <w:left w:val="single" w:sz="4" w:space="0" w:color="auto"/>
              <w:bottom w:val="single" w:sz="4" w:space="0" w:color="auto"/>
              <w:right w:val="single" w:sz="4" w:space="0" w:color="auto"/>
            </w:tcBorders>
            <w:vAlign w:val="center"/>
          </w:tcPr>
          <w:p w14:paraId="2AAFCCAB"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354B8FE4" w14:textId="49FA511C" w:rsidR="009C6076" w:rsidRPr="00EB6FE2" w:rsidRDefault="009C6076" w:rsidP="009C6076">
            <w:r>
              <w:t>Assistant</w:t>
            </w:r>
          </w:p>
        </w:tc>
        <w:tc>
          <w:tcPr>
            <w:tcW w:w="6272" w:type="dxa"/>
            <w:tcBorders>
              <w:top w:val="nil"/>
              <w:left w:val="nil"/>
              <w:bottom w:val="single" w:sz="4" w:space="0" w:color="auto"/>
              <w:right w:val="single" w:sz="4" w:space="0" w:color="auto"/>
            </w:tcBorders>
            <w:shd w:val="clear" w:color="auto" w:fill="auto"/>
            <w:vAlign w:val="center"/>
          </w:tcPr>
          <w:p w14:paraId="2EDBFA84" w14:textId="61874664" w:rsidR="009C6076" w:rsidRPr="00EB6FE2" w:rsidRDefault="004B111A" w:rsidP="009C6076">
            <w:r>
              <w:t>None</w:t>
            </w:r>
          </w:p>
        </w:tc>
      </w:tr>
      <w:tr w:rsidR="00164150" w:rsidRPr="00EB6FE2" w14:paraId="7D1D4726" w14:textId="77777777" w:rsidTr="00337450">
        <w:trPr>
          <w:trHeight w:val="105"/>
        </w:trPr>
        <w:tc>
          <w:tcPr>
            <w:tcW w:w="1025" w:type="dxa"/>
            <w:vMerge w:val="restart"/>
            <w:tcBorders>
              <w:left w:val="single" w:sz="4" w:space="0" w:color="auto"/>
              <w:right w:val="single" w:sz="4" w:space="0" w:color="auto"/>
            </w:tcBorders>
            <w:vAlign w:val="center"/>
          </w:tcPr>
          <w:p w14:paraId="2D74ADD1" w14:textId="6DA79DF4" w:rsidR="009C6076" w:rsidRPr="00EB6FE2" w:rsidRDefault="009C6076" w:rsidP="009C6076">
            <w:pPr>
              <w:jc w:val="center"/>
            </w:pPr>
            <w:r>
              <w:t>6</w:t>
            </w:r>
          </w:p>
        </w:tc>
        <w:tc>
          <w:tcPr>
            <w:tcW w:w="1990" w:type="dxa"/>
            <w:vMerge w:val="restart"/>
            <w:tcBorders>
              <w:top w:val="nil"/>
              <w:left w:val="single" w:sz="4" w:space="0" w:color="auto"/>
              <w:right w:val="single" w:sz="4" w:space="0" w:color="auto"/>
            </w:tcBorders>
            <w:vAlign w:val="center"/>
          </w:tcPr>
          <w:p w14:paraId="703CEE82" w14:textId="7BA9702C" w:rsidR="009C6076" w:rsidRPr="00EB6FE2" w:rsidRDefault="009C6076" w:rsidP="009C6076">
            <w:r>
              <w:t>Justif</w:t>
            </w:r>
            <w:r w:rsidR="00F24BCF">
              <w:t>ication</w:t>
            </w:r>
          </w:p>
        </w:tc>
        <w:tc>
          <w:tcPr>
            <w:tcW w:w="1238" w:type="dxa"/>
            <w:tcBorders>
              <w:top w:val="nil"/>
              <w:left w:val="nil"/>
              <w:bottom w:val="single" w:sz="4" w:space="0" w:color="auto"/>
              <w:right w:val="single" w:sz="4" w:space="0" w:color="auto"/>
            </w:tcBorders>
            <w:shd w:val="clear" w:color="auto" w:fill="auto"/>
            <w:vAlign w:val="center"/>
          </w:tcPr>
          <w:p w14:paraId="6C96EB48" w14:textId="1E191E4B" w:rsidR="009C6076" w:rsidRPr="00EB6FE2" w:rsidRDefault="009C6076" w:rsidP="009C6076">
            <w:r>
              <w:t>System</w:t>
            </w:r>
          </w:p>
        </w:tc>
        <w:tc>
          <w:tcPr>
            <w:tcW w:w="6272" w:type="dxa"/>
            <w:tcBorders>
              <w:top w:val="nil"/>
              <w:left w:val="nil"/>
              <w:bottom w:val="single" w:sz="4" w:space="0" w:color="auto"/>
              <w:right w:val="single" w:sz="4" w:space="0" w:color="auto"/>
            </w:tcBorders>
            <w:shd w:val="clear" w:color="auto" w:fill="auto"/>
            <w:vAlign w:val="center"/>
          </w:tcPr>
          <w:p w14:paraId="74CD254F" w14:textId="54AF0CB6" w:rsidR="009C6076" w:rsidRPr="00EB6FE2" w:rsidRDefault="0044149C" w:rsidP="009C6076">
            <w:r>
              <w:t>None</w:t>
            </w:r>
          </w:p>
        </w:tc>
      </w:tr>
      <w:tr w:rsidR="00164150" w:rsidRPr="00EB6FE2" w14:paraId="06659855" w14:textId="77777777" w:rsidTr="00337450">
        <w:trPr>
          <w:trHeight w:val="105"/>
        </w:trPr>
        <w:tc>
          <w:tcPr>
            <w:tcW w:w="1025" w:type="dxa"/>
            <w:vMerge/>
            <w:tcBorders>
              <w:left w:val="single" w:sz="4" w:space="0" w:color="auto"/>
              <w:right w:val="single" w:sz="4" w:space="0" w:color="auto"/>
            </w:tcBorders>
            <w:vAlign w:val="center"/>
          </w:tcPr>
          <w:p w14:paraId="6E35B45D" w14:textId="77777777" w:rsidR="009C6076" w:rsidRPr="00EB6FE2" w:rsidRDefault="009C6076" w:rsidP="009C6076">
            <w:pPr>
              <w:jc w:val="center"/>
            </w:pPr>
          </w:p>
        </w:tc>
        <w:tc>
          <w:tcPr>
            <w:tcW w:w="1990" w:type="dxa"/>
            <w:vMerge/>
            <w:tcBorders>
              <w:left w:val="single" w:sz="4" w:space="0" w:color="auto"/>
              <w:right w:val="single" w:sz="4" w:space="0" w:color="auto"/>
            </w:tcBorders>
            <w:vAlign w:val="center"/>
          </w:tcPr>
          <w:p w14:paraId="1D55568A"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6DE59E42" w14:textId="44ABEB07" w:rsidR="009C6076" w:rsidRPr="00EB6FE2" w:rsidRDefault="009C6076" w:rsidP="009C6076">
            <w:r>
              <w:t>User</w:t>
            </w:r>
          </w:p>
        </w:tc>
        <w:tc>
          <w:tcPr>
            <w:tcW w:w="6272" w:type="dxa"/>
            <w:tcBorders>
              <w:top w:val="nil"/>
              <w:left w:val="nil"/>
              <w:bottom w:val="single" w:sz="4" w:space="0" w:color="auto"/>
              <w:right w:val="single" w:sz="4" w:space="0" w:color="auto"/>
            </w:tcBorders>
            <w:shd w:val="clear" w:color="auto" w:fill="auto"/>
            <w:vAlign w:val="center"/>
          </w:tcPr>
          <w:p w14:paraId="1CF537AD" w14:textId="659FA83E" w:rsidR="009C6076" w:rsidRPr="00EB6FE2" w:rsidRDefault="00E62EBA" w:rsidP="009C6076">
            <w:r w:rsidRPr="00E62EBA">
              <w:t>Identify the most closely related single ICD-9-CM code for ICD-10-CA code {</w:t>
            </w:r>
            <w:r>
              <w:t xml:space="preserve">diagnosis </w:t>
            </w:r>
            <w:r w:rsidRPr="00E62EBA">
              <w:t>code}, considering both translating (direct equivalents) and mapping (navigating differences between diagnosis coding systems). Explain your reasoning in 30 to 50 words.</w:t>
            </w:r>
          </w:p>
        </w:tc>
      </w:tr>
      <w:tr w:rsidR="00164150" w:rsidRPr="00EB6FE2" w14:paraId="000FBD78"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405FB8E2" w14:textId="77777777" w:rsidR="009C6076" w:rsidRPr="00EB6FE2" w:rsidRDefault="009C6076" w:rsidP="009C6076">
            <w:pPr>
              <w:jc w:val="center"/>
            </w:pPr>
          </w:p>
        </w:tc>
        <w:tc>
          <w:tcPr>
            <w:tcW w:w="1990" w:type="dxa"/>
            <w:vMerge/>
            <w:tcBorders>
              <w:left w:val="single" w:sz="4" w:space="0" w:color="auto"/>
              <w:bottom w:val="single" w:sz="4" w:space="0" w:color="auto"/>
              <w:right w:val="single" w:sz="4" w:space="0" w:color="auto"/>
            </w:tcBorders>
            <w:vAlign w:val="center"/>
          </w:tcPr>
          <w:p w14:paraId="3344999C"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69C5B18A" w14:textId="126445D6" w:rsidR="009C6076" w:rsidRPr="00EB6FE2" w:rsidRDefault="009C6076" w:rsidP="009C6076">
            <w:r>
              <w:t>Assistant</w:t>
            </w:r>
          </w:p>
        </w:tc>
        <w:tc>
          <w:tcPr>
            <w:tcW w:w="6272" w:type="dxa"/>
            <w:tcBorders>
              <w:top w:val="nil"/>
              <w:left w:val="nil"/>
              <w:bottom w:val="single" w:sz="4" w:space="0" w:color="auto"/>
              <w:right w:val="single" w:sz="4" w:space="0" w:color="auto"/>
            </w:tcBorders>
            <w:shd w:val="clear" w:color="auto" w:fill="auto"/>
            <w:vAlign w:val="center"/>
          </w:tcPr>
          <w:p w14:paraId="6038D9FE" w14:textId="4E676965" w:rsidR="009C6076" w:rsidRPr="00EB6FE2" w:rsidRDefault="0044149C" w:rsidP="009C6076">
            <w:r>
              <w:t>None</w:t>
            </w:r>
          </w:p>
        </w:tc>
      </w:tr>
      <w:tr w:rsidR="00164150" w:rsidRPr="00EB6FE2" w14:paraId="7738A7A4" w14:textId="77777777" w:rsidTr="00337450">
        <w:trPr>
          <w:trHeight w:val="105"/>
        </w:trPr>
        <w:tc>
          <w:tcPr>
            <w:tcW w:w="1025" w:type="dxa"/>
            <w:vMerge w:val="restart"/>
            <w:tcBorders>
              <w:left w:val="single" w:sz="4" w:space="0" w:color="auto"/>
              <w:right w:val="single" w:sz="4" w:space="0" w:color="auto"/>
            </w:tcBorders>
            <w:vAlign w:val="center"/>
          </w:tcPr>
          <w:p w14:paraId="5A8B20E7" w14:textId="52638310" w:rsidR="009C6076" w:rsidRPr="00EB6FE2" w:rsidRDefault="009C6076" w:rsidP="009C6076">
            <w:pPr>
              <w:jc w:val="center"/>
            </w:pPr>
            <w:r>
              <w:t>7</w:t>
            </w:r>
          </w:p>
        </w:tc>
        <w:tc>
          <w:tcPr>
            <w:tcW w:w="1990" w:type="dxa"/>
            <w:vMerge w:val="restart"/>
            <w:tcBorders>
              <w:top w:val="nil"/>
              <w:left w:val="single" w:sz="4" w:space="0" w:color="auto"/>
              <w:right w:val="single" w:sz="4" w:space="0" w:color="auto"/>
            </w:tcBorders>
            <w:vAlign w:val="center"/>
          </w:tcPr>
          <w:p w14:paraId="267A13CA" w14:textId="610A468D" w:rsidR="009C6076" w:rsidRPr="00EB6FE2" w:rsidRDefault="009455C3" w:rsidP="009C6076">
            <w:r>
              <w:t>Criteria-Guided</w:t>
            </w:r>
          </w:p>
        </w:tc>
        <w:tc>
          <w:tcPr>
            <w:tcW w:w="1238" w:type="dxa"/>
            <w:tcBorders>
              <w:top w:val="nil"/>
              <w:left w:val="nil"/>
              <w:bottom w:val="single" w:sz="4" w:space="0" w:color="auto"/>
              <w:right w:val="single" w:sz="4" w:space="0" w:color="auto"/>
            </w:tcBorders>
            <w:shd w:val="clear" w:color="auto" w:fill="auto"/>
            <w:vAlign w:val="center"/>
          </w:tcPr>
          <w:p w14:paraId="3455E601" w14:textId="4425BA2B" w:rsidR="009C6076" w:rsidRPr="00EB6FE2" w:rsidRDefault="009C6076" w:rsidP="009C6076">
            <w:r>
              <w:t>System</w:t>
            </w:r>
          </w:p>
        </w:tc>
        <w:tc>
          <w:tcPr>
            <w:tcW w:w="6272" w:type="dxa"/>
            <w:tcBorders>
              <w:top w:val="nil"/>
              <w:left w:val="nil"/>
              <w:bottom w:val="single" w:sz="4" w:space="0" w:color="auto"/>
              <w:right w:val="single" w:sz="4" w:space="0" w:color="auto"/>
            </w:tcBorders>
            <w:shd w:val="clear" w:color="auto" w:fill="auto"/>
            <w:vAlign w:val="center"/>
          </w:tcPr>
          <w:p w14:paraId="5E6581FD" w14:textId="44CBA50C" w:rsidR="009C6076" w:rsidRPr="00EB6FE2" w:rsidRDefault="00F347C6" w:rsidP="009C6076">
            <w:r>
              <w:t>None</w:t>
            </w:r>
          </w:p>
        </w:tc>
      </w:tr>
      <w:tr w:rsidR="00164150" w:rsidRPr="00EB6FE2" w14:paraId="3593A803" w14:textId="77777777" w:rsidTr="00337450">
        <w:trPr>
          <w:trHeight w:val="105"/>
        </w:trPr>
        <w:tc>
          <w:tcPr>
            <w:tcW w:w="1025" w:type="dxa"/>
            <w:vMerge/>
            <w:tcBorders>
              <w:left w:val="single" w:sz="4" w:space="0" w:color="auto"/>
              <w:right w:val="single" w:sz="4" w:space="0" w:color="auto"/>
            </w:tcBorders>
            <w:vAlign w:val="center"/>
          </w:tcPr>
          <w:p w14:paraId="60AE728D" w14:textId="77777777" w:rsidR="009C6076" w:rsidRPr="00EB6FE2" w:rsidRDefault="009C6076" w:rsidP="009C6076">
            <w:pPr>
              <w:jc w:val="center"/>
            </w:pPr>
          </w:p>
        </w:tc>
        <w:tc>
          <w:tcPr>
            <w:tcW w:w="1990" w:type="dxa"/>
            <w:vMerge/>
            <w:tcBorders>
              <w:left w:val="single" w:sz="4" w:space="0" w:color="auto"/>
              <w:right w:val="single" w:sz="4" w:space="0" w:color="auto"/>
            </w:tcBorders>
            <w:vAlign w:val="center"/>
          </w:tcPr>
          <w:p w14:paraId="1F6D77F2"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459F47E5" w14:textId="7663EFBD" w:rsidR="009C6076" w:rsidRPr="00EB6FE2" w:rsidRDefault="009C6076" w:rsidP="009C6076">
            <w:r>
              <w:t>User</w:t>
            </w:r>
          </w:p>
        </w:tc>
        <w:tc>
          <w:tcPr>
            <w:tcW w:w="6272" w:type="dxa"/>
            <w:tcBorders>
              <w:top w:val="nil"/>
              <w:left w:val="nil"/>
              <w:bottom w:val="single" w:sz="4" w:space="0" w:color="auto"/>
              <w:right w:val="single" w:sz="4" w:space="0" w:color="auto"/>
            </w:tcBorders>
            <w:shd w:val="clear" w:color="auto" w:fill="auto"/>
            <w:vAlign w:val="center"/>
          </w:tcPr>
          <w:p w14:paraId="0A95F2E3" w14:textId="0F11FA89" w:rsidR="009C6076" w:rsidRPr="00EB6FE2" w:rsidRDefault="001617BF" w:rsidP="009C6076">
            <w:r w:rsidRPr="001617BF">
              <w:t>Identify the most closely related single ICD-9-CM code for ICD-10-CA code {</w:t>
            </w:r>
            <w:r>
              <w:t xml:space="preserve">diagnosis </w:t>
            </w:r>
            <w:r w:rsidRPr="001617BF">
              <w:t>code}, considering both translating (direct equivalents) and mapping (navigating differences between diagnosis coding systems), and considering clinical similarities, coding criteria, and specificity levels of both coding systems.</w:t>
            </w:r>
          </w:p>
        </w:tc>
      </w:tr>
      <w:tr w:rsidR="00164150" w:rsidRPr="00EB6FE2" w14:paraId="612BBDAB"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69ABDC52" w14:textId="77777777" w:rsidR="009C6076" w:rsidRPr="00EB6FE2" w:rsidRDefault="009C6076" w:rsidP="009C6076">
            <w:pPr>
              <w:jc w:val="center"/>
            </w:pPr>
          </w:p>
        </w:tc>
        <w:tc>
          <w:tcPr>
            <w:tcW w:w="1990" w:type="dxa"/>
            <w:vMerge/>
            <w:tcBorders>
              <w:left w:val="single" w:sz="4" w:space="0" w:color="auto"/>
              <w:bottom w:val="single" w:sz="4" w:space="0" w:color="auto"/>
              <w:right w:val="single" w:sz="4" w:space="0" w:color="auto"/>
            </w:tcBorders>
            <w:vAlign w:val="center"/>
          </w:tcPr>
          <w:p w14:paraId="013015B4"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2CBD3AB0" w14:textId="72F129FB" w:rsidR="009C6076" w:rsidRPr="00EB6FE2" w:rsidRDefault="009C6076" w:rsidP="009C6076">
            <w:r>
              <w:t>Assistant</w:t>
            </w:r>
          </w:p>
        </w:tc>
        <w:tc>
          <w:tcPr>
            <w:tcW w:w="6272" w:type="dxa"/>
            <w:tcBorders>
              <w:top w:val="nil"/>
              <w:left w:val="nil"/>
              <w:bottom w:val="single" w:sz="4" w:space="0" w:color="auto"/>
              <w:right w:val="single" w:sz="4" w:space="0" w:color="auto"/>
            </w:tcBorders>
            <w:shd w:val="clear" w:color="auto" w:fill="auto"/>
            <w:vAlign w:val="center"/>
          </w:tcPr>
          <w:p w14:paraId="7281306D" w14:textId="00DDA997" w:rsidR="009C6076" w:rsidRPr="00EB6FE2" w:rsidRDefault="00F347C6" w:rsidP="009C6076">
            <w:r>
              <w:t>None</w:t>
            </w:r>
          </w:p>
        </w:tc>
      </w:tr>
      <w:tr w:rsidR="002137C5" w:rsidRPr="00EB6FE2" w14:paraId="2075D3F3" w14:textId="77777777" w:rsidTr="00600275">
        <w:trPr>
          <w:trHeight w:val="105"/>
        </w:trPr>
        <w:tc>
          <w:tcPr>
            <w:tcW w:w="1025" w:type="dxa"/>
            <w:vMerge w:val="restart"/>
            <w:tcBorders>
              <w:left w:val="single" w:sz="4" w:space="0" w:color="auto"/>
              <w:right w:val="single" w:sz="4" w:space="0" w:color="auto"/>
            </w:tcBorders>
            <w:vAlign w:val="center"/>
          </w:tcPr>
          <w:p w14:paraId="694B4A1E" w14:textId="7AF12A25" w:rsidR="002137C5" w:rsidRPr="00EB6FE2" w:rsidRDefault="002137C5" w:rsidP="002137C5">
            <w:pPr>
              <w:jc w:val="center"/>
            </w:pPr>
            <w:r>
              <w:t>8</w:t>
            </w:r>
          </w:p>
        </w:tc>
        <w:tc>
          <w:tcPr>
            <w:tcW w:w="1990" w:type="dxa"/>
            <w:vMerge w:val="restart"/>
            <w:tcBorders>
              <w:left w:val="single" w:sz="4" w:space="0" w:color="auto"/>
              <w:right w:val="single" w:sz="4" w:space="0" w:color="auto"/>
            </w:tcBorders>
            <w:vAlign w:val="center"/>
          </w:tcPr>
          <w:p w14:paraId="08674A7A" w14:textId="316F872C" w:rsidR="002137C5" w:rsidRPr="00EB6FE2" w:rsidRDefault="002137C5" w:rsidP="002137C5">
            <w:r>
              <w:t>Top-5 Unstructured Selection</w:t>
            </w:r>
          </w:p>
        </w:tc>
        <w:tc>
          <w:tcPr>
            <w:tcW w:w="1238" w:type="dxa"/>
            <w:tcBorders>
              <w:top w:val="nil"/>
              <w:left w:val="nil"/>
              <w:bottom w:val="single" w:sz="4" w:space="0" w:color="auto"/>
              <w:right w:val="single" w:sz="4" w:space="0" w:color="auto"/>
            </w:tcBorders>
            <w:shd w:val="clear" w:color="auto" w:fill="auto"/>
            <w:vAlign w:val="center"/>
          </w:tcPr>
          <w:p w14:paraId="7DA0DB2C" w14:textId="1EA1836B" w:rsidR="002137C5" w:rsidRDefault="002137C5" w:rsidP="002137C5">
            <w:r>
              <w:t>System</w:t>
            </w:r>
          </w:p>
        </w:tc>
        <w:tc>
          <w:tcPr>
            <w:tcW w:w="6272" w:type="dxa"/>
            <w:tcBorders>
              <w:top w:val="nil"/>
              <w:left w:val="nil"/>
              <w:bottom w:val="single" w:sz="4" w:space="0" w:color="auto"/>
              <w:right w:val="single" w:sz="4" w:space="0" w:color="auto"/>
            </w:tcBorders>
            <w:shd w:val="clear" w:color="auto" w:fill="auto"/>
            <w:vAlign w:val="center"/>
          </w:tcPr>
          <w:p w14:paraId="1F05114F" w14:textId="353B70F2" w:rsidR="002137C5" w:rsidRDefault="002137C5" w:rsidP="002137C5">
            <w:r>
              <w:t>None</w:t>
            </w:r>
          </w:p>
        </w:tc>
      </w:tr>
      <w:tr w:rsidR="002137C5" w:rsidRPr="00EB6FE2" w14:paraId="025E0B94" w14:textId="77777777" w:rsidTr="00600275">
        <w:trPr>
          <w:trHeight w:val="105"/>
        </w:trPr>
        <w:tc>
          <w:tcPr>
            <w:tcW w:w="1025" w:type="dxa"/>
            <w:vMerge/>
            <w:tcBorders>
              <w:left w:val="single" w:sz="4" w:space="0" w:color="auto"/>
              <w:right w:val="single" w:sz="4" w:space="0" w:color="auto"/>
            </w:tcBorders>
            <w:vAlign w:val="center"/>
          </w:tcPr>
          <w:p w14:paraId="63D5F1D0" w14:textId="77777777" w:rsidR="002137C5" w:rsidRPr="00EB6FE2" w:rsidRDefault="002137C5" w:rsidP="002137C5">
            <w:pPr>
              <w:jc w:val="center"/>
            </w:pPr>
          </w:p>
        </w:tc>
        <w:tc>
          <w:tcPr>
            <w:tcW w:w="1990" w:type="dxa"/>
            <w:vMerge/>
            <w:tcBorders>
              <w:left w:val="single" w:sz="4" w:space="0" w:color="auto"/>
              <w:right w:val="single" w:sz="4" w:space="0" w:color="auto"/>
            </w:tcBorders>
            <w:vAlign w:val="center"/>
          </w:tcPr>
          <w:p w14:paraId="21AA96D3" w14:textId="77777777" w:rsidR="002137C5" w:rsidRPr="00EB6FE2" w:rsidRDefault="002137C5" w:rsidP="002137C5"/>
        </w:tc>
        <w:tc>
          <w:tcPr>
            <w:tcW w:w="1238" w:type="dxa"/>
            <w:tcBorders>
              <w:top w:val="nil"/>
              <w:left w:val="nil"/>
              <w:bottom w:val="single" w:sz="4" w:space="0" w:color="auto"/>
              <w:right w:val="single" w:sz="4" w:space="0" w:color="auto"/>
            </w:tcBorders>
            <w:shd w:val="clear" w:color="auto" w:fill="auto"/>
            <w:vAlign w:val="center"/>
          </w:tcPr>
          <w:p w14:paraId="2868E376" w14:textId="4468BBEC" w:rsidR="002137C5" w:rsidRDefault="002137C5" w:rsidP="002137C5">
            <w:r>
              <w:t>User</w:t>
            </w:r>
          </w:p>
        </w:tc>
        <w:tc>
          <w:tcPr>
            <w:tcW w:w="6272" w:type="dxa"/>
            <w:tcBorders>
              <w:top w:val="nil"/>
              <w:left w:val="nil"/>
              <w:bottom w:val="single" w:sz="4" w:space="0" w:color="auto"/>
              <w:right w:val="single" w:sz="4" w:space="0" w:color="auto"/>
            </w:tcBorders>
            <w:shd w:val="clear" w:color="auto" w:fill="auto"/>
            <w:vAlign w:val="center"/>
          </w:tcPr>
          <w:p w14:paraId="5AEAF24B" w14:textId="00FE1592" w:rsidR="002137C5" w:rsidRDefault="002137C5" w:rsidP="002137C5">
            <w:r w:rsidRPr="00B87AAE">
              <w:t>First, list the top 5 ICD-9-CM codes most closely related to ICD-10-CA code {</w:t>
            </w:r>
            <w:r>
              <w:t xml:space="preserve">diagnosis </w:t>
            </w:r>
            <w:r w:rsidRPr="00B87AAE">
              <w:t xml:space="preserve">code}, considering both </w:t>
            </w:r>
            <w:r w:rsidRPr="00B87AAE">
              <w:lastRenderedPageBreak/>
              <w:t>translating (direct equivalents) and mapping (navigating differences between diagnosis coding systems). Then, select the single most closely related ICD-9-CM code from those five.</w:t>
            </w:r>
          </w:p>
        </w:tc>
      </w:tr>
      <w:tr w:rsidR="002137C5" w:rsidRPr="00EB6FE2" w14:paraId="1F322E65"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4080B1B5" w14:textId="77777777" w:rsidR="002137C5" w:rsidRPr="00EB6FE2" w:rsidRDefault="002137C5" w:rsidP="002137C5">
            <w:pPr>
              <w:jc w:val="center"/>
            </w:pPr>
          </w:p>
        </w:tc>
        <w:tc>
          <w:tcPr>
            <w:tcW w:w="1990" w:type="dxa"/>
            <w:vMerge/>
            <w:tcBorders>
              <w:left w:val="single" w:sz="4" w:space="0" w:color="auto"/>
              <w:bottom w:val="single" w:sz="4" w:space="0" w:color="auto"/>
              <w:right w:val="single" w:sz="4" w:space="0" w:color="auto"/>
            </w:tcBorders>
            <w:vAlign w:val="center"/>
          </w:tcPr>
          <w:p w14:paraId="242E4745" w14:textId="77777777" w:rsidR="002137C5" w:rsidRPr="00EB6FE2" w:rsidRDefault="002137C5" w:rsidP="002137C5"/>
        </w:tc>
        <w:tc>
          <w:tcPr>
            <w:tcW w:w="1238" w:type="dxa"/>
            <w:tcBorders>
              <w:top w:val="nil"/>
              <w:left w:val="nil"/>
              <w:bottom w:val="single" w:sz="4" w:space="0" w:color="auto"/>
              <w:right w:val="single" w:sz="4" w:space="0" w:color="auto"/>
            </w:tcBorders>
            <w:shd w:val="clear" w:color="auto" w:fill="auto"/>
            <w:vAlign w:val="center"/>
          </w:tcPr>
          <w:p w14:paraId="1E70E5BB" w14:textId="2E8E246F" w:rsidR="002137C5" w:rsidRDefault="002137C5" w:rsidP="002137C5">
            <w:r>
              <w:t>Assistant</w:t>
            </w:r>
          </w:p>
        </w:tc>
        <w:tc>
          <w:tcPr>
            <w:tcW w:w="6272" w:type="dxa"/>
            <w:tcBorders>
              <w:top w:val="nil"/>
              <w:left w:val="nil"/>
              <w:bottom w:val="single" w:sz="4" w:space="0" w:color="auto"/>
              <w:right w:val="single" w:sz="4" w:space="0" w:color="auto"/>
            </w:tcBorders>
            <w:shd w:val="clear" w:color="auto" w:fill="auto"/>
            <w:vAlign w:val="center"/>
          </w:tcPr>
          <w:p w14:paraId="6C29EB3B" w14:textId="1E18781D" w:rsidR="002137C5" w:rsidRDefault="002137C5" w:rsidP="002137C5">
            <w:r>
              <w:t>None</w:t>
            </w:r>
          </w:p>
        </w:tc>
      </w:tr>
      <w:tr w:rsidR="00164150" w:rsidRPr="00EB6FE2" w14:paraId="4E61D0E3" w14:textId="77777777" w:rsidTr="004A1685">
        <w:trPr>
          <w:trHeight w:val="105"/>
        </w:trPr>
        <w:tc>
          <w:tcPr>
            <w:tcW w:w="1025" w:type="dxa"/>
            <w:vMerge w:val="restart"/>
            <w:tcBorders>
              <w:left w:val="single" w:sz="4" w:space="0" w:color="auto"/>
              <w:right w:val="single" w:sz="4" w:space="0" w:color="auto"/>
            </w:tcBorders>
            <w:vAlign w:val="center"/>
          </w:tcPr>
          <w:p w14:paraId="5114877E" w14:textId="184DC262" w:rsidR="009C6076" w:rsidRPr="00EB6FE2" w:rsidRDefault="002137C5" w:rsidP="004A1685">
            <w:pPr>
              <w:jc w:val="center"/>
            </w:pPr>
            <w:r>
              <w:t>9</w:t>
            </w:r>
          </w:p>
        </w:tc>
        <w:tc>
          <w:tcPr>
            <w:tcW w:w="1990" w:type="dxa"/>
            <w:vMerge w:val="restart"/>
            <w:tcBorders>
              <w:top w:val="nil"/>
              <w:left w:val="single" w:sz="4" w:space="0" w:color="auto"/>
              <w:right w:val="single" w:sz="4" w:space="0" w:color="auto"/>
            </w:tcBorders>
            <w:vAlign w:val="center"/>
          </w:tcPr>
          <w:p w14:paraId="1B9EDCDE" w14:textId="769C1C58" w:rsidR="009C6076" w:rsidRPr="00EB6FE2" w:rsidRDefault="00C62B58" w:rsidP="009C6076">
            <w:r>
              <w:t>Top-5 Structured Selection</w:t>
            </w:r>
          </w:p>
        </w:tc>
        <w:tc>
          <w:tcPr>
            <w:tcW w:w="1238" w:type="dxa"/>
            <w:tcBorders>
              <w:top w:val="nil"/>
              <w:left w:val="nil"/>
              <w:bottom w:val="single" w:sz="4" w:space="0" w:color="auto"/>
              <w:right w:val="single" w:sz="4" w:space="0" w:color="auto"/>
            </w:tcBorders>
            <w:shd w:val="clear" w:color="auto" w:fill="auto"/>
            <w:vAlign w:val="center"/>
          </w:tcPr>
          <w:p w14:paraId="388C004C" w14:textId="5626AD65" w:rsidR="009C6076" w:rsidRPr="00EB6FE2" w:rsidRDefault="009C6076" w:rsidP="009C6076">
            <w:r>
              <w:t>System</w:t>
            </w:r>
          </w:p>
        </w:tc>
        <w:tc>
          <w:tcPr>
            <w:tcW w:w="6272" w:type="dxa"/>
            <w:tcBorders>
              <w:top w:val="nil"/>
              <w:left w:val="nil"/>
              <w:bottom w:val="single" w:sz="4" w:space="0" w:color="auto"/>
              <w:right w:val="single" w:sz="4" w:space="0" w:color="auto"/>
            </w:tcBorders>
            <w:shd w:val="clear" w:color="auto" w:fill="auto"/>
            <w:vAlign w:val="center"/>
          </w:tcPr>
          <w:p w14:paraId="6DF440AB" w14:textId="47748863" w:rsidR="009C6076" w:rsidRPr="00EB6FE2" w:rsidRDefault="00254610" w:rsidP="009C6076">
            <w:r>
              <w:t>None</w:t>
            </w:r>
          </w:p>
        </w:tc>
      </w:tr>
      <w:tr w:rsidR="00164150" w:rsidRPr="00EB6FE2" w14:paraId="2B698111" w14:textId="77777777" w:rsidTr="00337450">
        <w:trPr>
          <w:trHeight w:val="105"/>
        </w:trPr>
        <w:tc>
          <w:tcPr>
            <w:tcW w:w="1025" w:type="dxa"/>
            <w:vMerge/>
            <w:tcBorders>
              <w:left w:val="single" w:sz="4" w:space="0" w:color="auto"/>
              <w:right w:val="single" w:sz="4" w:space="0" w:color="auto"/>
            </w:tcBorders>
            <w:vAlign w:val="center"/>
          </w:tcPr>
          <w:p w14:paraId="1E76967D" w14:textId="77777777" w:rsidR="009C6076" w:rsidRPr="00EB6FE2" w:rsidRDefault="009C6076" w:rsidP="009C6076">
            <w:pPr>
              <w:jc w:val="center"/>
            </w:pPr>
          </w:p>
        </w:tc>
        <w:tc>
          <w:tcPr>
            <w:tcW w:w="1990" w:type="dxa"/>
            <w:vMerge/>
            <w:tcBorders>
              <w:left w:val="single" w:sz="4" w:space="0" w:color="auto"/>
              <w:right w:val="single" w:sz="4" w:space="0" w:color="auto"/>
            </w:tcBorders>
            <w:vAlign w:val="center"/>
          </w:tcPr>
          <w:p w14:paraId="46780370"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0528CB37" w14:textId="24D6F082" w:rsidR="009C6076" w:rsidRPr="00EB6FE2" w:rsidRDefault="009C6076" w:rsidP="009C6076">
            <w:r>
              <w:t>User</w:t>
            </w:r>
          </w:p>
        </w:tc>
        <w:tc>
          <w:tcPr>
            <w:tcW w:w="6272" w:type="dxa"/>
            <w:tcBorders>
              <w:top w:val="nil"/>
              <w:left w:val="nil"/>
              <w:bottom w:val="single" w:sz="4" w:space="0" w:color="auto"/>
              <w:right w:val="single" w:sz="4" w:space="0" w:color="auto"/>
            </w:tcBorders>
            <w:shd w:val="clear" w:color="auto" w:fill="auto"/>
            <w:vAlign w:val="center"/>
          </w:tcPr>
          <w:p w14:paraId="0908A333" w14:textId="1F69D230" w:rsidR="009C6076" w:rsidRPr="00EB6FE2" w:rsidRDefault="005A7C69" w:rsidP="009C6076">
            <w:r w:rsidRPr="005A7C69">
              <w:t>First, list the top 5 ICD-9-CM codes most closely related to ICD-10-CA code {</w:t>
            </w:r>
            <w:r w:rsidR="005573E6">
              <w:t xml:space="preserve">diagnosis </w:t>
            </w:r>
            <w:r w:rsidRPr="005A7C69">
              <w:t>code}, considering both translating (direct equivalents) and mapping (navigating differences between diagnosis coding systems). Then, select the single most closely related ICD-9-CM code from those five, formatting the final selection as &lt;</w:t>
            </w:r>
            <w:proofErr w:type="spellStart"/>
            <w:r w:rsidRPr="005A7C69">
              <w:t>selected_code</w:t>
            </w:r>
            <w:proofErr w:type="spellEnd"/>
            <w:r w:rsidRPr="005A7C69">
              <w:t>&gt;.</w:t>
            </w:r>
          </w:p>
        </w:tc>
      </w:tr>
      <w:tr w:rsidR="00164150" w:rsidRPr="00EB6FE2" w14:paraId="1DBD1F72"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6C813812" w14:textId="77777777" w:rsidR="009C6076" w:rsidRPr="00EB6FE2" w:rsidRDefault="009C6076" w:rsidP="009C6076">
            <w:pPr>
              <w:jc w:val="center"/>
            </w:pPr>
          </w:p>
        </w:tc>
        <w:tc>
          <w:tcPr>
            <w:tcW w:w="1990" w:type="dxa"/>
            <w:vMerge/>
            <w:tcBorders>
              <w:left w:val="single" w:sz="4" w:space="0" w:color="auto"/>
              <w:bottom w:val="single" w:sz="4" w:space="0" w:color="auto"/>
              <w:right w:val="single" w:sz="4" w:space="0" w:color="auto"/>
            </w:tcBorders>
            <w:vAlign w:val="center"/>
          </w:tcPr>
          <w:p w14:paraId="34510666"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236F3446" w14:textId="64D56585" w:rsidR="009C6076" w:rsidRPr="00EB6FE2" w:rsidRDefault="009C6076" w:rsidP="009C6076">
            <w:r>
              <w:t>Assistant</w:t>
            </w:r>
          </w:p>
        </w:tc>
        <w:tc>
          <w:tcPr>
            <w:tcW w:w="6272" w:type="dxa"/>
            <w:tcBorders>
              <w:top w:val="nil"/>
              <w:left w:val="nil"/>
              <w:bottom w:val="single" w:sz="4" w:space="0" w:color="auto"/>
              <w:right w:val="single" w:sz="4" w:space="0" w:color="auto"/>
            </w:tcBorders>
            <w:shd w:val="clear" w:color="auto" w:fill="auto"/>
            <w:vAlign w:val="center"/>
          </w:tcPr>
          <w:p w14:paraId="7C352443" w14:textId="726125D4" w:rsidR="009C6076" w:rsidRPr="00EB6FE2" w:rsidRDefault="00254610" w:rsidP="009C6076">
            <w:r>
              <w:t>None</w:t>
            </w:r>
          </w:p>
        </w:tc>
      </w:tr>
      <w:tr w:rsidR="00164150" w:rsidRPr="00EB6FE2" w14:paraId="0F9DFC9F" w14:textId="77777777" w:rsidTr="00337450">
        <w:trPr>
          <w:trHeight w:val="105"/>
        </w:trPr>
        <w:tc>
          <w:tcPr>
            <w:tcW w:w="1025" w:type="dxa"/>
            <w:vMerge w:val="restart"/>
            <w:tcBorders>
              <w:left w:val="single" w:sz="4" w:space="0" w:color="auto"/>
              <w:right w:val="single" w:sz="4" w:space="0" w:color="auto"/>
            </w:tcBorders>
            <w:vAlign w:val="center"/>
          </w:tcPr>
          <w:p w14:paraId="75B1E410" w14:textId="41D9B23A" w:rsidR="009C6076" w:rsidRPr="00EB6FE2" w:rsidRDefault="009C6076" w:rsidP="009C6076">
            <w:pPr>
              <w:jc w:val="center"/>
            </w:pPr>
            <w:r>
              <w:t>10</w:t>
            </w:r>
          </w:p>
        </w:tc>
        <w:tc>
          <w:tcPr>
            <w:tcW w:w="1990" w:type="dxa"/>
            <w:vMerge w:val="restart"/>
            <w:tcBorders>
              <w:top w:val="nil"/>
              <w:left w:val="single" w:sz="4" w:space="0" w:color="auto"/>
              <w:right w:val="single" w:sz="4" w:space="0" w:color="auto"/>
            </w:tcBorders>
            <w:vAlign w:val="center"/>
          </w:tcPr>
          <w:p w14:paraId="448735F8" w14:textId="4CB956EC" w:rsidR="009C6076" w:rsidRPr="00EB6FE2" w:rsidRDefault="007077D4" w:rsidP="009C6076">
            <w:r>
              <w:t>Composite</w:t>
            </w:r>
            <w:r w:rsidR="00AA0087">
              <w:t xml:space="preserve"> (</w:t>
            </w:r>
            <w:r w:rsidR="00AB3132">
              <w:t>Canada</w:t>
            </w:r>
            <w:r w:rsidR="00AA0087">
              <w:t>)</w:t>
            </w:r>
          </w:p>
        </w:tc>
        <w:tc>
          <w:tcPr>
            <w:tcW w:w="1238" w:type="dxa"/>
            <w:tcBorders>
              <w:top w:val="nil"/>
              <w:left w:val="nil"/>
              <w:bottom w:val="single" w:sz="4" w:space="0" w:color="auto"/>
              <w:right w:val="single" w:sz="4" w:space="0" w:color="auto"/>
            </w:tcBorders>
            <w:shd w:val="clear" w:color="auto" w:fill="auto"/>
            <w:vAlign w:val="center"/>
          </w:tcPr>
          <w:p w14:paraId="122E4430" w14:textId="23B1C388" w:rsidR="009C6076" w:rsidRPr="00EB6FE2" w:rsidRDefault="009C6076" w:rsidP="009C6076">
            <w:r>
              <w:t>System</w:t>
            </w:r>
          </w:p>
        </w:tc>
        <w:tc>
          <w:tcPr>
            <w:tcW w:w="6272" w:type="dxa"/>
            <w:tcBorders>
              <w:top w:val="nil"/>
              <w:left w:val="nil"/>
              <w:bottom w:val="single" w:sz="4" w:space="0" w:color="auto"/>
              <w:right w:val="single" w:sz="4" w:space="0" w:color="auto"/>
            </w:tcBorders>
            <w:shd w:val="clear" w:color="auto" w:fill="auto"/>
            <w:vAlign w:val="center"/>
          </w:tcPr>
          <w:p w14:paraId="13FA97CB" w14:textId="3E25EF13" w:rsidR="009C6076" w:rsidRPr="00EB6FE2" w:rsidRDefault="00FA563B" w:rsidP="009C6076">
            <w:r w:rsidRPr="00FA563B">
              <w:t>The International Classification of Diseases (ICD) is a medical diagnosis coding system developed by the World Health Organization (WHO). ICD-9-CM (U.S., ninth revision) and ICD-10-CA (Canada, tenth revision) are region-specific adaptations developed by the Centers for Disease Control and Prevention (CDC) and the Canadian Institute for Health Information (CIHI), respectively. As a medical diagnosis coding expert at a Canadian hospital, you specialize in accurately translating (direct equivalents) and mapping (navigating differences between diagnosis coding systems) codes from ICD-10-CA to ICD-9-CM.</w:t>
            </w:r>
          </w:p>
        </w:tc>
      </w:tr>
      <w:tr w:rsidR="00164150" w:rsidRPr="00EB6FE2" w14:paraId="275EF405" w14:textId="77777777" w:rsidTr="00337450">
        <w:trPr>
          <w:trHeight w:val="105"/>
        </w:trPr>
        <w:tc>
          <w:tcPr>
            <w:tcW w:w="1025" w:type="dxa"/>
            <w:vMerge/>
            <w:tcBorders>
              <w:left w:val="single" w:sz="4" w:space="0" w:color="auto"/>
              <w:right w:val="single" w:sz="4" w:space="0" w:color="auto"/>
            </w:tcBorders>
            <w:vAlign w:val="center"/>
          </w:tcPr>
          <w:p w14:paraId="6EE4D4C7" w14:textId="77777777" w:rsidR="009C6076" w:rsidRPr="00EB6FE2" w:rsidRDefault="009C6076" w:rsidP="009C6076">
            <w:pPr>
              <w:jc w:val="center"/>
            </w:pPr>
          </w:p>
        </w:tc>
        <w:tc>
          <w:tcPr>
            <w:tcW w:w="1990" w:type="dxa"/>
            <w:vMerge/>
            <w:tcBorders>
              <w:left w:val="single" w:sz="4" w:space="0" w:color="auto"/>
              <w:right w:val="single" w:sz="4" w:space="0" w:color="auto"/>
            </w:tcBorders>
            <w:vAlign w:val="center"/>
          </w:tcPr>
          <w:p w14:paraId="5BC3CCE7"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0198A871" w14:textId="75A7001C" w:rsidR="009C6076" w:rsidRPr="00EB6FE2" w:rsidRDefault="009C6076" w:rsidP="009C6076">
            <w:r>
              <w:t>User</w:t>
            </w:r>
          </w:p>
        </w:tc>
        <w:tc>
          <w:tcPr>
            <w:tcW w:w="6272" w:type="dxa"/>
            <w:tcBorders>
              <w:top w:val="nil"/>
              <w:left w:val="nil"/>
              <w:bottom w:val="single" w:sz="4" w:space="0" w:color="auto"/>
              <w:right w:val="single" w:sz="4" w:space="0" w:color="auto"/>
            </w:tcBorders>
            <w:shd w:val="clear" w:color="auto" w:fill="auto"/>
            <w:vAlign w:val="center"/>
          </w:tcPr>
          <w:p w14:paraId="5882A774" w14:textId="2891680D" w:rsidR="009C6076" w:rsidRPr="00EB6FE2" w:rsidRDefault="00A341A8" w:rsidP="009C6076">
            <w:r w:rsidRPr="00A341A8">
              <w:t>Identify the most closely related single ICD-9-CM code for ICD-10-CA code {</w:t>
            </w:r>
            <w:r>
              <w:t xml:space="preserve">diagnosis </w:t>
            </w:r>
            <w:r w:rsidRPr="00A341A8">
              <w:t>code} ({</w:t>
            </w:r>
            <w:r w:rsidR="00BD1ED2">
              <w:t xml:space="preserve">long code </w:t>
            </w:r>
            <w:r w:rsidRPr="00A341A8">
              <w:t>description}), considering both translating and mapping. Explain your reasoning in 30 to 50 words.</w:t>
            </w:r>
          </w:p>
        </w:tc>
      </w:tr>
      <w:tr w:rsidR="00164150" w:rsidRPr="00EB6FE2" w14:paraId="0643E7D4"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430ABD4A" w14:textId="77777777" w:rsidR="009C6076" w:rsidRPr="00EB6FE2" w:rsidRDefault="009C6076" w:rsidP="009C6076">
            <w:pPr>
              <w:jc w:val="center"/>
            </w:pPr>
          </w:p>
        </w:tc>
        <w:tc>
          <w:tcPr>
            <w:tcW w:w="1990" w:type="dxa"/>
            <w:vMerge/>
            <w:tcBorders>
              <w:left w:val="single" w:sz="4" w:space="0" w:color="auto"/>
              <w:bottom w:val="single" w:sz="4" w:space="0" w:color="auto"/>
              <w:right w:val="single" w:sz="4" w:space="0" w:color="auto"/>
            </w:tcBorders>
            <w:vAlign w:val="center"/>
          </w:tcPr>
          <w:p w14:paraId="0E0C8F3C"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12DFB1FD" w14:textId="22BC2BDC" w:rsidR="009C6076" w:rsidRPr="00EB6FE2" w:rsidRDefault="009C6076" w:rsidP="009C6076">
            <w:r>
              <w:t>Assistant</w:t>
            </w:r>
          </w:p>
        </w:tc>
        <w:tc>
          <w:tcPr>
            <w:tcW w:w="6272" w:type="dxa"/>
            <w:tcBorders>
              <w:top w:val="nil"/>
              <w:left w:val="nil"/>
              <w:bottom w:val="single" w:sz="4" w:space="0" w:color="auto"/>
              <w:right w:val="single" w:sz="4" w:space="0" w:color="auto"/>
            </w:tcBorders>
            <w:shd w:val="clear" w:color="auto" w:fill="auto"/>
            <w:vAlign w:val="center"/>
          </w:tcPr>
          <w:p w14:paraId="2ABBEB70" w14:textId="6F7D4E5F" w:rsidR="009C6076" w:rsidRPr="00EB6FE2" w:rsidRDefault="00CB1A6A" w:rsidP="009C6076">
            <w:r>
              <w:t>None</w:t>
            </w:r>
          </w:p>
        </w:tc>
      </w:tr>
      <w:tr w:rsidR="00164150" w:rsidRPr="00EB6FE2" w14:paraId="165907BF" w14:textId="77777777" w:rsidTr="00337450">
        <w:trPr>
          <w:trHeight w:val="105"/>
        </w:trPr>
        <w:tc>
          <w:tcPr>
            <w:tcW w:w="1025" w:type="dxa"/>
            <w:vMerge w:val="restart"/>
            <w:tcBorders>
              <w:left w:val="single" w:sz="4" w:space="0" w:color="auto"/>
              <w:right w:val="single" w:sz="4" w:space="0" w:color="auto"/>
            </w:tcBorders>
            <w:vAlign w:val="center"/>
          </w:tcPr>
          <w:p w14:paraId="47BE91BA" w14:textId="080190A5" w:rsidR="009C6076" w:rsidRPr="00EB6FE2" w:rsidRDefault="009C6076" w:rsidP="009C6076">
            <w:pPr>
              <w:jc w:val="center"/>
            </w:pPr>
            <w:r>
              <w:t>11</w:t>
            </w:r>
          </w:p>
        </w:tc>
        <w:tc>
          <w:tcPr>
            <w:tcW w:w="1990" w:type="dxa"/>
            <w:vMerge w:val="restart"/>
            <w:tcBorders>
              <w:top w:val="nil"/>
              <w:left w:val="single" w:sz="4" w:space="0" w:color="auto"/>
              <w:right w:val="single" w:sz="4" w:space="0" w:color="auto"/>
            </w:tcBorders>
            <w:vAlign w:val="center"/>
          </w:tcPr>
          <w:p w14:paraId="74E973BE" w14:textId="53D9E29B" w:rsidR="009C6076" w:rsidRPr="00EB6FE2" w:rsidRDefault="007077D4" w:rsidP="009C6076">
            <w:r>
              <w:t>Composite</w:t>
            </w:r>
            <w:r w:rsidR="00AA0087">
              <w:t xml:space="preserve"> (</w:t>
            </w:r>
            <w:r w:rsidR="00AB3132">
              <w:t>U</w:t>
            </w:r>
            <w:r w:rsidR="008309FA">
              <w:t>.</w:t>
            </w:r>
            <w:r w:rsidR="00AB3132">
              <w:t>S</w:t>
            </w:r>
            <w:r w:rsidR="008309FA">
              <w:t>.</w:t>
            </w:r>
            <w:r w:rsidR="00AA0087">
              <w:t>)</w:t>
            </w:r>
          </w:p>
        </w:tc>
        <w:tc>
          <w:tcPr>
            <w:tcW w:w="1238" w:type="dxa"/>
            <w:tcBorders>
              <w:top w:val="nil"/>
              <w:left w:val="nil"/>
              <w:bottom w:val="single" w:sz="4" w:space="0" w:color="auto"/>
              <w:right w:val="single" w:sz="4" w:space="0" w:color="auto"/>
            </w:tcBorders>
            <w:shd w:val="clear" w:color="auto" w:fill="auto"/>
            <w:vAlign w:val="center"/>
          </w:tcPr>
          <w:p w14:paraId="3B0A44CC" w14:textId="3D145B05" w:rsidR="009C6076" w:rsidRPr="00EB6FE2" w:rsidRDefault="009C6076" w:rsidP="009C6076">
            <w:r>
              <w:t>System</w:t>
            </w:r>
          </w:p>
        </w:tc>
        <w:tc>
          <w:tcPr>
            <w:tcW w:w="6272" w:type="dxa"/>
            <w:tcBorders>
              <w:top w:val="nil"/>
              <w:left w:val="nil"/>
              <w:bottom w:val="single" w:sz="4" w:space="0" w:color="auto"/>
              <w:right w:val="single" w:sz="4" w:space="0" w:color="auto"/>
            </w:tcBorders>
            <w:shd w:val="clear" w:color="auto" w:fill="auto"/>
            <w:vAlign w:val="center"/>
          </w:tcPr>
          <w:p w14:paraId="13FE1ADB" w14:textId="3D60D4E5" w:rsidR="009C6076" w:rsidRPr="00EB6FE2" w:rsidRDefault="00071ABE" w:rsidP="009C6076">
            <w:r w:rsidRPr="00071ABE">
              <w:t>The International Classification of Diseases (ICD) is a medical diagnosis coding system developed by the World Health Organization (WHO). ICD-9-CM (U.S., ninth revision) and ICD-10-C</w:t>
            </w:r>
            <w:r w:rsidR="006B6910">
              <w:t>M</w:t>
            </w:r>
            <w:r w:rsidRPr="00071ABE">
              <w:t xml:space="preserve"> (</w:t>
            </w:r>
            <w:r w:rsidR="00C17FED">
              <w:t>U.S.</w:t>
            </w:r>
            <w:r w:rsidRPr="00071ABE">
              <w:t>, tenth revision) are region-specific adaptations developed by the Centers for Disease Control and Prevention (CDC). As a medical diagnosis coding expert at an American hospital, you specialize in accurately translating (direct equivalents) and mapping (navigating differences between diagnosis coding systems) codes from ICD-10-CM to ICD-9-CM.</w:t>
            </w:r>
          </w:p>
        </w:tc>
      </w:tr>
      <w:tr w:rsidR="00164150" w:rsidRPr="00EB6FE2" w14:paraId="0BD66A3E" w14:textId="77777777" w:rsidTr="00337450">
        <w:trPr>
          <w:trHeight w:val="105"/>
        </w:trPr>
        <w:tc>
          <w:tcPr>
            <w:tcW w:w="1025" w:type="dxa"/>
            <w:vMerge/>
            <w:tcBorders>
              <w:left w:val="single" w:sz="4" w:space="0" w:color="auto"/>
              <w:right w:val="single" w:sz="4" w:space="0" w:color="auto"/>
            </w:tcBorders>
            <w:vAlign w:val="center"/>
          </w:tcPr>
          <w:p w14:paraId="25558C7A" w14:textId="77777777" w:rsidR="009C6076" w:rsidRPr="00EB6FE2" w:rsidRDefault="009C6076" w:rsidP="009C6076">
            <w:pPr>
              <w:jc w:val="center"/>
            </w:pPr>
          </w:p>
        </w:tc>
        <w:tc>
          <w:tcPr>
            <w:tcW w:w="1990" w:type="dxa"/>
            <w:vMerge/>
            <w:tcBorders>
              <w:left w:val="single" w:sz="4" w:space="0" w:color="auto"/>
              <w:right w:val="single" w:sz="4" w:space="0" w:color="auto"/>
            </w:tcBorders>
            <w:vAlign w:val="center"/>
          </w:tcPr>
          <w:p w14:paraId="5DFADA91"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7B9FD9FE" w14:textId="50F4A642" w:rsidR="009C6076" w:rsidRPr="00EB6FE2" w:rsidRDefault="009C6076" w:rsidP="009C6076">
            <w:r>
              <w:t>User</w:t>
            </w:r>
          </w:p>
        </w:tc>
        <w:tc>
          <w:tcPr>
            <w:tcW w:w="6272" w:type="dxa"/>
            <w:tcBorders>
              <w:top w:val="nil"/>
              <w:left w:val="nil"/>
              <w:bottom w:val="single" w:sz="4" w:space="0" w:color="auto"/>
              <w:right w:val="single" w:sz="4" w:space="0" w:color="auto"/>
            </w:tcBorders>
            <w:shd w:val="clear" w:color="auto" w:fill="auto"/>
            <w:vAlign w:val="center"/>
          </w:tcPr>
          <w:p w14:paraId="3E7AE600" w14:textId="12FB56B7" w:rsidR="009C6076" w:rsidRPr="00EB6FE2" w:rsidRDefault="000C2B2D" w:rsidP="009C6076">
            <w:r w:rsidRPr="000C2B2D">
              <w:t>Identify the most closely related single ICD-9-CM code for ICD-10-CM code {</w:t>
            </w:r>
            <w:r>
              <w:t xml:space="preserve">diagnosis </w:t>
            </w:r>
            <w:r w:rsidRPr="000C2B2D">
              <w:t>code} ({</w:t>
            </w:r>
            <w:r w:rsidR="0089124F">
              <w:t xml:space="preserve">long code </w:t>
            </w:r>
            <w:r w:rsidRPr="000C2B2D">
              <w:t xml:space="preserve">description}), </w:t>
            </w:r>
            <w:r w:rsidRPr="000C2B2D">
              <w:lastRenderedPageBreak/>
              <w:t>considering both translating and mapping. Explain your reasoning in 30 to 50 words.</w:t>
            </w:r>
          </w:p>
        </w:tc>
      </w:tr>
      <w:tr w:rsidR="00164150" w:rsidRPr="00EB6FE2" w14:paraId="6A4C4A2A" w14:textId="77777777" w:rsidTr="00337450">
        <w:trPr>
          <w:trHeight w:val="105"/>
        </w:trPr>
        <w:tc>
          <w:tcPr>
            <w:tcW w:w="1025" w:type="dxa"/>
            <w:vMerge/>
            <w:tcBorders>
              <w:left w:val="single" w:sz="4" w:space="0" w:color="auto"/>
              <w:bottom w:val="single" w:sz="4" w:space="0" w:color="auto"/>
              <w:right w:val="single" w:sz="4" w:space="0" w:color="auto"/>
            </w:tcBorders>
            <w:vAlign w:val="center"/>
          </w:tcPr>
          <w:p w14:paraId="7F06580D" w14:textId="77777777" w:rsidR="009C6076" w:rsidRPr="00EB6FE2" w:rsidRDefault="009C6076" w:rsidP="009C6076">
            <w:pPr>
              <w:jc w:val="center"/>
            </w:pPr>
          </w:p>
        </w:tc>
        <w:tc>
          <w:tcPr>
            <w:tcW w:w="1990" w:type="dxa"/>
            <w:vMerge/>
            <w:tcBorders>
              <w:left w:val="single" w:sz="4" w:space="0" w:color="auto"/>
              <w:bottom w:val="single" w:sz="4" w:space="0" w:color="auto"/>
              <w:right w:val="single" w:sz="4" w:space="0" w:color="auto"/>
            </w:tcBorders>
            <w:vAlign w:val="center"/>
          </w:tcPr>
          <w:p w14:paraId="316CE156" w14:textId="77777777" w:rsidR="009C6076" w:rsidRPr="00EB6FE2" w:rsidRDefault="009C6076" w:rsidP="009C6076"/>
        </w:tc>
        <w:tc>
          <w:tcPr>
            <w:tcW w:w="1238" w:type="dxa"/>
            <w:tcBorders>
              <w:top w:val="nil"/>
              <w:left w:val="nil"/>
              <w:bottom w:val="single" w:sz="4" w:space="0" w:color="auto"/>
              <w:right w:val="single" w:sz="4" w:space="0" w:color="auto"/>
            </w:tcBorders>
            <w:shd w:val="clear" w:color="auto" w:fill="auto"/>
            <w:vAlign w:val="center"/>
          </w:tcPr>
          <w:p w14:paraId="390D6866" w14:textId="549B0AD7" w:rsidR="009C6076" w:rsidRPr="00EB6FE2" w:rsidRDefault="009C6076" w:rsidP="009C6076">
            <w:r>
              <w:t>Assistant</w:t>
            </w:r>
          </w:p>
        </w:tc>
        <w:tc>
          <w:tcPr>
            <w:tcW w:w="6272" w:type="dxa"/>
            <w:tcBorders>
              <w:top w:val="nil"/>
              <w:left w:val="nil"/>
              <w:bottom w:val="single" w:sz="4" w:space="0" w:color="auto"/>
              <w:right w:val="single" w:sz="4" w:space="0" w:color="auto"/>
            </w:tcBorders>
            <w:shd w:val="clear" w:color="auto" w:fill="auto"/>
            <w:vAlign w:val="center"/>
          </w:tcPr>
          <w:p w14:paraId="526AE7D2" w14:textId="1D982B1A" w:rsidR="009C6076" w:rsidRPr="00EB6FE2" w:rsidRDefault="00CB1A6A" w:rsidP="009C6076">
            <w:r>
              <w:t>None</w:t>
            </w:r>
          </w:p>
        </w:tc>
      </w:tr>
    </w:tbl>
    <w:bookmarkEnd w:id="0"/>
    <w:p w14:paraId="4AACBC35" w14:textId="77777777" w:rsidR="00AD0B09" w:rsidRDefault="00192BD9" w:rsidP="009064A4">
      <w:pPr>
        <w:rPr>
          <w:rFonts w:cs="Times New Roman"/>
          <w:bCs/>
          <w:szCs w:val="24"/>
        </w:rPr>
      </w:pPr>
      <w:r w:rsidRPr="00192BD9">
        <w:rPr>
          <w:rFonts w:cs="Times New Roman"/>
          <w:bCs/>
          <w:szCs w:val="24"/>
        </w:rPr>
        <w:t xml:space="preserve">The </w:t>
      </w:r>
      <w:r w:rsidR="00556A98">
        <w:rPr>
          <w:rFonts w:cs="Times New Roman"/>
          <w:bCs/>
          <w:szCs w:val="24"/>
        </w:rPr>
        <w:t xml:space="preserve">GPT-4 </w:t>
      </w:r>
      <w:proofErr w:type="spellStart"/>
      <w:r w:rsidR="00556A98">
        <w:rPr>
          <w:rFonts w:cs="Times New Roman"/>
          <w:bCs/>
          <w:szCs w:val="24"/>
        </w:rPr>
        <w:t>ChatCompletion</w:t>
      </w:r>
      <w:proofErr w:type="spellEnd"/>
      <w:r w:rsidRPr="00192BD9">
        <w:rPr>
          <w:rFonts w:cs="Times New Roman"/>
          <w:bCs/>
          <w:szCs w:val="24"/>
        </w:rPr>
        <w:t xml:space="preserve"> API </w:t>
      </w:r>
      <w:r w:rsidR="00556A98">
        <w:rPr>
          <w:rFonts w:cs="Times New Roman"/>
          <w:bCs/>
          <w:szCs w:val="24"/>
        </w:rPr>
        <w:t>supports</w:t>
      </w:r>
      <w:r w:rsidRPr="00192BD9">
        <w:rPr>
          <w:rFonts w:cs="Times New Roman"/>
          <w:bCs/>
          <w:szCs w:val="24"/>
        </w:rPr>
        <w:t xml:space="preserve"> messages labeled with system, user, or assistant roles</w:t>
      </w:r>
      <w:r w:rsidR="0090185A">
        <w:rPr>
          <w:rFonts w:cs="Times New Roman"/>
          <w:bCs/>
          <w:szCs w:val="24"/>
        </w:rPr>
        <w:t>. T</w:t>
      </w:r>
      <w:r w:rsidRPr="00192BD9">
        <w:rPr>
          <w:rFonts w:cs="Times New Roman"/>
          <w:bCs/>
          <w:szCs w:val="24"/>
        </w:rPr>
        <w:t>he system role set</w:t>
      </w:r>
      <w:r w:rsidR="0090185A">
        <w:rPr>
          <w:rFonts w:cs="Times New Roman"/>
          <w:bCs/>
          <w:szCs w:val="24"/>
        </w:rPr>
        <w:t>s</w:t>
      </w:r>
      <w:r w:rsidRPr="00192BD9">
        <w:rPr>
          <w:rFonts w:cs="Times New Roman"/>
          <w:bCs/>
          <w:szCs w:val="24"/>
        </w:rPr>
        <w:t xml:space="preserve"> the </w:t>
      </w:r>
      <w:r w:rsidR="0090185A">
        <w:rPr>
          <w:rFonts w:cs="Times New Roman"/>
          <w:bCs/>
          <w:szCs w:val="24"/>
        </w:rPr>
        <w:t xml:space="preserve">model’s </w:t>
      </w:r>
      <w:proofErr w:type="spellStart"/>
      <w:r w:rsidR="0090185A">
        <w:rPr>
          <w:rFonts w:cs="Times New Roman"/>
          <w:bCs/>
          <w:szCs w:val="24"/>
        </w:rPr>
        <w:t>behaviour</w:t>
      </w:r>
      <w:proofErr w:type="spellEnd"/>
      <w:r w:rsidR="0090185A">
        <w:rPr>
          <w:rFonts w:cs="Times New Roman"/>
          <w:bCs/>
          <w:szCs w:val="24"/>
        </w:rPr>
        <w:t xml:space="preserve"> or </w:t>
      </w:r>
      <w:r w:rsidRPr="00192BD9">
        <w:rPr>
          <w:rFonts w:cs="Times New Roman"/>
          <w:bCs/>
          <w:szCs w:val="24"/>
        </w:rPr>
        <w:t xml:space="preserve">context, the user role </w:t>
      </w:r>
      <w:r w:rsidR="0090185A">
        <w:rPr>
          <w:rFonts w:cs="Times New Roman"/>
          <w:bCs/>
          <w:szCs w:val="24"/>
        </w:rPr>
        <w:t>issues task instructions</w:t>
      </w:r>
      <w:r w:rsidRPr="00192BD9">
        <w:rPr>
          <w:rFonts w:cs="Times New Roman"/>
          <w:bCs/>
          <w:szCs w:val="24"/>
        </w:rPr>
        <w:t xml:space="preserve">, and the assistant role </w:t>
      </w:r>
      <w:r w:rsidR="0090185A">
        <w:rPr>
          <w:rFonts w:cs="Times New Roman"/>
          <w:bCs/>
          <w:szCs w:val="24"/>
        </w:rPr>
        <w:t>can be</w:t>
      </w:r>
      <w:r w:rsidRPr="00192BD9">
        <w:rPr>
          <w:rFonts w:cs="Times New Roman"/>
          <w:bCs/>
          <w:szCs w:val="24"/>
        </w:rPr>
        <w:t xml:space="preserve"> used to store previous responses or provide examples of desired output.</w:t>
      </w:r>
      <w:r w:rsidR="00760734">
        <w:rPr>
          <w:rFonts w:cs="Times New Roman"/>
          <w:bCs/>
          <w:szCs w:val="24"/>
        </w:rPr>
        <w:t xml:space="preserve"> </w:t>
      </w:r>
      <w:r w:rsidR="00E576BF" w:rsidRPr="00E576BF">
        <w:rPr>
          <w:rFonts w:cs="Times New Roman"/>
          <w:bCs/>
          <w:szCs w:val="24"/>
        </w:rPr>
        <w:t>Curly braces (e.g., {code} or {</w:t>
      </w:r>
      <w:r w:rsidR="0084359B">
        <w:rPr>
          <w:rFonts w:cs="Times New Roman"/>
          <w:bCs/>
          <w:szCs w:val="24"/>
        </w:rPr>
        <w:t xml:space="preserve">code </w:t>
      </w:r>
      <w:r w:rsidR="00E576BF" w:rsidRPr="00E576BF">
        <w:rPr>
          <w:rFonts w:cs="Times New Roman"/>
          <w:bCs/>
          <w:szCs w:val="24"/>
        </w:rPr>
        <w:t>description}) indicate dynamic placeholders populated during runtime.</w:t>
      </w:r>
      <w:r w:rsidR="00760734">
        <w:rPr>
          <w:rFonts w:cs="Times New Roman"/>
          <w:bCs/>
          <w:szCs w:val="24"/>
        </w:rPr>
        <w:t xml:space="preserve"> </w:t>
      </w:r>
      <w:r w:rsidR="0084359B">
        <w:rPr>
          <w:rFonts w:cs="Times New Roman"/>
          <w:bCs/>
          <w:szCs w:val="24"/>
        </w:rPr>
        <w:t xml:space="preserve">Prompts </w:t>
      </w:r>
      <w:r w:rsidR="00760734">
        <w:rPr>
          <w:rFonts w:cs="Times New Roman"/>
          <w:bCs/>
          <w:szCs w:val="24"/>
        </w:rPr>
        <w:t>4</w:t>
      </w:r>
      <w:r w:rsidR="0084359B">
        <w:rPr>
          <w:rFonts w:cs="Times New Roman"/>
          <w:bCs/>
          <w:szCs w:val="24"/>
        </w:rPr>
        <w:t xml:space="preserve">, 5, and </w:t>
      </w:r>
      <w:r w:rsidR="0090185A">
        <w:rPr>
          <w:rFonts w:cs="Times New Roman"/>
          <w:bCs/>
          <w:szCs w:val="24"/>
        </w:rPr>
        <w:t>6</w:t>
      </w:r>
      <w:r w:rsidR="0084359B">
        <w:rPr>
          <w:rFonts w:cs="Times New Roman"/>
          <w:bCs/>
          <w:szCs w:val="24"/>
        </w:rPr>
        <w:t xml:space="preserve"> were combined to form </w:t>
      </w:r>
      <w:r w:rsidR="0090185A">
        <w:rPr>
          <w:rFonts w:cs="Times New Roman"/>
          <w:bCs/>
          <w:szCs w:val="24"/>
        </w:rPr>
        <w:t>Prompts</w:t>
      </w:r>
      <w:r w:rsidR="0084359B">
        <w:rPr>
          <w:rFonts w:cs="Times New Roman"/>
          <w:bCs/>
          <w:szCs w:val="24"/>
        </w:rPr>
        <w:t xml:space="preserve"> 10 and 11.</w:t>
      </w:r>
      <w:r w:rsidR="008E2BC4">
        <w:rPr>
          <w:rFonts w:cs="Times New Roman"/>
          <w:bCs/>
          <w:szCs w:val="24"/>
        </w:rPr>
        <w:t xml:space="preserve"> Prompts 1-10 were used to translate Canadian ICD-10-CA codes to ICD-9-CM</w:t>
      </w:r>
      <w:r w:rsidR="008E15D6">
        <w:rPr>
          <w:rFonts w:cs="Times New Roman"/>
          <w:bCs/>
          <w:szCs w:val="24"/>
        </w:rPr>
        <w:t>.</w:t>
      </w:r>
      <w:r w:rsidR="008E2BC4">
        <w:rPr>
          <w:rFonts w:cs="Times New Roman"/>
          <w:bCs/>
          <w:szCs w:val="24"/>
        </w:rPr>
        <w:t xml:space="preserve">  Prompt 11 was used to translate U.S. ICD-10-CM codes to ICD-9-CM.</w:t>
      </w:r>
    </w:p>
    <w:p w14:paraId="1C888482" w14:textId="5A06A0CC" w:rsidR="00C975AE" w:rsidRDefault="00C975AE">
      <w:pPr>
        <w:rPr>
          <w:rFonts w:cs="Times New Roman"/>
          <w:b/>
          <w:szCs w:val="24"/>
          <w:highlight w:val="yellow"/>
        </w:rPr>
      </w:pPr>
    </w:p>
    <w:p w14:paraId="279911A8" w14:textId="474A0B17" w:rsidR="002E60BE" w:rsidRPr="00101EFC" w:rsidRDefault="002E60BE" w:rsidP="009064A4">
      <w:pPr>
        <w:rPr>
          <w:rFonts w:cs="Times New Roman"/>
          <w:b/>
          <w:szCs w:val="24"/>
        </w:rPr>
      </w:pPr>
      <w:r w:rsidRPr="00101EFC">
        <w:rPr>
          <w:rFonts w:cs="Times New Roman"/>
          <w:b/>
          <w:szCs w:val="24"/>
        </w:rPr>
        <w:t>Table S2.</w:t>
      </w:r>
      <w:r w:rsidRPr="00101EFC">
        <w:rPr>
          <w:b/>
          <w:szCs w:val="24"/>
        </w:rPr>
        <w:t xml:space="preserve"> </w:t>
      </w:r>
      <w:r w:rsidR="007327F2" w:rsidRPr="00101EFC">
        <w:rPr>
          <w:b/>
          <w:szCs w:val="24"/>
        </w:rPr>
        <w:t xml:space="preserve">Frequency </w:t>
      </w:r>
      <w:r w:rsidR="00C975AE" w:rsidRPr="00101EFC">
        <w:rPr>
          <w:b/>
          <w:szCs w:val="24"/>
        </w:rPr>
        <w:t xml:space="preserve">(%) </w:t>
      </w:r>
      <w:r w:rsidR="007327F2" w:rsidRPr="00101EFC">
        <w:rPr>
          <w:b/>
          <w:szCs w:val="24"/>
        </w:rPr>
        <w:t>of GPT-4 responses without a valid extractable ICD-9-CM code across 10 iterations, stratified by prompt</w:t>
      </w:r>
    </w:p>
    <w:tbl>
      <w:tblPr>
        <w:tblStyle w:val="TableGrid"/>
        <w:tblW w:w="8545" w:type="dxa"/>
        <w:tblLayout w:type="fixed"/>
        <w:tblLook w:val="04A0" w:firstRow="1" w:lastRow="0" w:firstColumn="1" w:lastColumn="0" w:noHBand="0" w:noVBand="1"/>
      </w:tblPr>
      <w:tblGrid>
        <w:gridCol w:w="1435"/>
        <w:gridCol w:w="3150"/>
        <w:gridCol w:w="3960"/>
      </w:tblGrid>
      <w:tr w:rsidR="002E60BE" w:rsidRPr="00101EFC" w14:paraId="67F882F9" w14:textId="77777777" w:rsidTr="0051399F">
        <w:tc>
          <w:tcPr>
            <w:tcW w:w="1435" w:type="dxa"/>
            <w:vAlign w:val="center"/>
          </w:tcPr>
          <w:p w14:paraId="7239F920" w14:textId="77777777" w:rsidR="002E60BE" w:rsidRPr="00101EFC" w:rsidRDefault="002E60BE" w:rsidP="00917403">
            <w:pPr>
              <w:jc w:val="center"/>
              <w:rPr>
                <w:rFonts w:cs="Times New Roman"/>
                <w:b/>
                <w:bCs/>
                <w:szCs w:val="24"/>
              </w:rPr>
            </w:pPr>
            <w:r w:rsidRPr="00101EFC">
              <w:rPr>
                <w:rFonts w:cs="Times New Roman"/>
                <w:b/>
                <w:bCs/>
                <w:szCs w:val="24"/>
              </w:rPr>
              <w:t>Prompt no.</w:t>
            </w:r>
          </w:p>
        </w:tc>
        <w:tc>
          <w:tcPr>
            <w:tcW w:w="3150" w:type="dxa"/>
            <w:vAlign w:val="center"/>
          </w:tcPr>
          <w:p w14:paraId="3517471F" w14:textId="77777777" w:rsidR="002E60BE" w:rsidRPr="00101EFC" w:rsidRDefault="002E60BE" w:rsidP="00917403">
            <w:pPr>
              <w:jc w:val="center"/>
              <w:rPr>
                <w:rFonts w:cs="Times New Roman"/>
                <w:b/>
                <w:bCs/>
                <w:szCs w:val="24"/>
              </w:rPr>
            </w:pPr>
            <w:r w:rsidRPr="00101EFC">
              <w:rPr>
                <w:rFonts w:cs="Times New Roman"/>
                <w:b/>
                <w:bCs/>
                <w:szCs w:val="24"/>
              </w:rPr>
              <w:t>Prompt name</w:t>
            </w:r>
          </w:p>
        </w:tc>
        <w:tc>
          <w:tcPr>
            <w:tcW w:w="3960" w:type="dxa"/>
            <w:vAlign w:val="center"/>
          </w:tcPr>
          <w:p w14:paraId="59104BE6" w14:textId="681B6A88" w:rsidR="002E60BE" w:rsidRPr="00101EFC" w:rsidRDefault="002E60BE" w:rsidP="0029404D">
            <w:pPr>
              <w:jc w:val="center"/>
              <w:rPr>
                <w:rFonts w:cs="Times New Roman"/>
                <w:b/>
                <w:bCs/>
                <w:szCs w:val="24"/>
              </w:rPr>
            </w:pPr>
            <w:r w:rsidRPr="00101EFC">
              <w:rPr>
                <w:rFonts w:cs="Times New Roman"/>
                <w:b/>
                <w:bCs/>
                <w:szCs w:val="24"/>
              </w:rPr>
              <w:t>N (%)</w:t>
            </w:r>
            <w:r w:rsidR="0029404D" w:rsidRPr="00101EFC">
              <w:rPr>
                <w:rFonts w:cs="Times New Roman"/>
                <w:b/>
                <w:bCs/>
                <w:szCs w:val="24"/>
              </w:rPr>
              <w:t xml:space="preserve"> </w:t>
            </w:r>
            <w:r w:rsidRPr="00101EFC">
              <w:rPr>
                <w:rFonts w:cs="Times New Roman"/>
                <w:b/>
                <w:bCs/>
                <w:szCs w:val="24"/>
              </w:rPr>
              <w:t>missing</w:t>
            </w:r>
            <w:r w:rsidR="00DC5828" w:rsidRPr="00101EFC">
              <w:rPr>
                <w:rFonts w:cs="Times New Roman"/>
                <w:b/>
                <w:bCs/>
                <w:szCs w:val="24"/>
              </w:rPr>
              <w:t xml:space="preserve"> valid</w:t>
            </w:r>
            <w:r w:rsidRPr="00101EFC">
              <w:rPr>
                <w:rFonts w:cs="Times New Roman"/>
                <w:b/>
                <w:bCs/>
                <w:szCs w:val="24"/>
              </w:rPr>
              <w:t xml:space="preserve"> </w:t>
            </w:r>
            <w:r w:rsidR="00C975AE" w:rsidRPr="00101EFC">
              <w:rPr>
                <w:rFonts w:cs="Times New Roman"/>
                <w:b/>
                <w:bCs/>
                <w:szCs w:val="24"/>
              </w:rPr>
              <w:t xml:space="preserve">ICD-9-CM </w:t>
            </w:r>
            <w:r w:rsidR="000A51DB" w:rsidRPr="00101EFC">
              <w:rPr>
                <w:rFonts w:cs="Times New Roman"/>
                <w:b/>
                <w:bCs/>
                <w:szCs w:val="24"/>
              </w:rPr>
              <w:t>code</w:t>
            </w:r>
          </w:p>
        </w:tc>
      </w:tr>
      <w:tr w:rsidR="002E60BE" w:rsidRPr="00101EFC" w14:paraId="404B1EDB" w14:textId="77777777" w:rsidTr="0051399F">
        <w:tc>
          <w:tcPr>
            <w:tcW w:w="1435" w:type="dxa"/>
            <w:vAlign w:val="center"/>
          </w:tcPr>
          <w:p w14:paraId="43C574C8" w14:textId="77777777" w:rsidR="002E60BE" w:rsidRPr="00101EFC" w:rsidRDefault="002E60BE" w:rsidP="00917403">
            <w:pPr>
              <w:jc w:val="center"/>
              <w:rPr>
                <w:rFonts w:cs="Times New Roman"/>
                <w:b/>
                <w:bCs/>
                <w:szCs w:val="24"/>
              </w:rPr>
            </w:pPr>
            <w:r w:rsidRPr="00101EFC">
              <w:rPr>
                <w:rFonts w:cs="Times New Roman"/>
                <w:b/>
                <w:bCs/>
                <w:szCs w:val="24"/>
              </w:rPr>
              <w:t>1</w:t>
            </w:r>
          </w:p>
        </w:tc>
        <w:tc>
          <w:tcPr>
            <w:tcW w:w="3150" w:type="dxa"/>
            <w:vAlign w:val="center"/>
          </w:tcPr>
          <w:p w14:paraId="091DECD5" w14:textId="77777777" w:rsidR="002E60BE" w:rsidRPr="00101EFC" w:rsidRDefault="002E60BE" w:rsidP="00917403">
            <w:pPr>
              <w:rPr>
                <w:rFonts w:cs="Times New Roman"/>
                <w:szCs w:val="24"/>
              </w:rPr>
            </w:pPr>
            <w:r w:rsidRPr="00101EFC">
              <w:rPr>
                <w:rFonts w:cs="Times New Roman"/>
                <w:szCs w:val="24"/>
              </w:rPr>
              <w:t>Basic Instruction</w:t>
            </w:r>
          </w:p>
        </w:tc>
        <w:tc>
          <w:tcPr>
            <w:tcW w:w="3960" w:type="dxa"/>
            <w:vAlign w:val="center"/>
          </w:tcPr>
          <w:p w14:paraId="5C13687D" w14:textId="6FB2F693" w:rsidR="002E60BE" w:rsidRPr="00101EFC" w:rsidRDefault="002E60BE" w:rsidP="00DC5828">
            <w:pPr>
              <w:jc w:val="center"/>
              <w:rPr>
                <w:rFonts w:cs="Times New Roman"/>
                <w:szCs w:val="24"/>
              </w:rPr>
            </w:pPr>
            <w:r w:rsidRPr="00101EFC">
              <w:rPr>
                <w:rFonts w:cs="Times New Roman"/>
                <w:szCs w:val="24"/>
              </w:rPr>
              <w:t>11 (0.09)</w:t>
            </w:r>
          </w:p>
        </w:tc>
      </w:tr>
      <w:tr w:rsidR="002E60BE" w:rsidRPr="00101EFC" w14:paraId="6984D849" w14:textId="77777777" w:rsidTr="0051399F">
        <w:tc>
          <w:tcPr>
            <w:tcW w:w="1435" w:type="dxa"/>
            <w:vAlign w:val="center"/>
          </w:tcPr>
          <w:p w14:paraId="1CEB9585" w14:textId="77777777" w:rsidR="002E60BE" w:rsidRPr="00101EFC" w:rsidRDefault="002E60BE" w:rsidP="00917403">
            <w:pPr>
              <w:jc w:val="center"/>
              <w:rPr>
                <w:rFonts w:cs="Times New Roman"/>
                <w:b/>
                <w:bCs/>
                <w:szCs w:val="24"/>
              </w:rPr>
            </w:pPr>
            <w:r w:rsidRPr="00101EFC">
              <w:rPr>
                <w:rFonts w:cs="Times New Roman"/>
                <w:b/>
                <w:bCs/>
                <w:szCs w:val="24"/>
              </w:rPr>
              <w:t>2</w:t>
            </w:r>
          </w:p>
        </w:tc>
        <w:tc>
          <w:tcPr>
            <w:tcW w:w="3150" w:type="dxa"/>
            <w:vAlign w:val="center"/>
          </w:tcPr>
          <w:p w14:paraId="14D3E09E" w14:textId="77777777" w:rsidR="002E60BE" w:rsidRPr="00101EFC" w:rsidRDefault="002E60BE" w:rsidP="00917403">
            <w:pPr>
              <w:rPr>
                <w:rFonts w:cs="Times New Roman"/>
                <w:szCs w:val="24"/>
              </w:rPr>
            </w:pPr>
            <w:r w:rsidRPr="00101EFC">
              <w:rPr>
                <w:rFonts w:cs="Times New Roman"/>
                <w:szCs w:val="24"/>
              </w:rPr>
              <w:t>One-shot</w:t>
            </w:r>
          </w:p>
        </w:tc>
        <w:tc>
          <w:tcPr>
            <w:tcW w:w="3960" w:type="dxa"/>
            <w:vAlign w:val="center"/>
          </w:tcPr>
          <w:p w14:paraId="1F5CC3F3" w14:textId="3FAA6980" w:rsidR="002E60BE" w:rsidRPr="00101EFC" w:rsidRDefault="002E60BE" w:rsidP="00DC5828">
            <w:pPr>
              <w:jc w:val="center"/>
              <w:rPr>
                <w:rFonts w:cs="Times New Roman"/>
                <w:szCs w:val="24"/>
              </w:rPr>
            </w:pPr>
            <w:r w:rsidRPr="00101EFC">
              <w:rPr>
                <w:rFonts w:cs="Times New Roman"/>
                <w:szCs w:val="24"/>
              </w:rPr>
              <w:t>195 (1.53)</w:t>
            </w:r>
          </w:p>
        </w:tc>
      </w:tr>
      <w:tr w:rsidR="002E60BE" w:rsidRPr="00101EFC" w14:paraId="20C1588C" w14:textId="77777777" w:rsidTr="0051399F">
        <w:tc>
          <w:tcPr>
            <w:tcW w:w="1435" w:type="dxa"/>
            <w:vAlign w:val="center"/>
          </w:tcPr>
          <w:p w14:paraId="286A63B4" w14:textId="77777777" w:rsidR="002E60BE" w:rsidRPr="00101EFC" w:rsidRDefault="002E60BE" w:rsidP="00917403">
            <w:pPr>
              <w:jc w:val="center"/>
              <w:rPr>
                <w:rFonts w:cs="Times New Roman"/>
                <w:b/>
                <w:bCs/>
                <w:szCs w:val="24"/>
              </w:rPr>
            </w:pPr>
            <w:r w:rsidRPr="00101EFC">
              <w:rPr>
                <w:rFonts w:cs="Times New Roman"/>
                <w:b/>
                <w:bCs/>
                <w:szCs w:val="24"/>
              </w:rPr>
              <w:t>3</w:t>
            </w:r>
          </w:p>
        </w:tc>
        <w:tc>
          <w:tcPr>
            <w:tcW w:w="3150" w:type="dxa"/>
            <w:vAlign w:val="center"/>
          </w:tcPr>
          <w:p w14:paraId="147FBB8C" w14:textId="77777777" w:rsidR="002E60BE" w:rsidRPr="00101EFC" w:rsidRDefault="002E60BE" w:rsidP="00917403">
            <w:pPr>
              <w:rPr>
                <w:rFonts w:cs="Times New Roman"/>
                <w:szCs w:val="24"/>
              </w:rPr>
            </w:pPr>
            <w:r w:rsidRPr="00101EFC">
              <w:rPr>
                <w:rFonts w:cs="Times New Roman"/>
                <w:szCs w:val="24"/>
              </w:rPr>
              <w:t>Brief Code Description</w:t>
            </w:r>
          </w:p>
        </w:tc>
        <w:tc>
          <w:tcPr>
            <w:tcW w:w="3960" w:type="dxa"/>
            <w:vAlign w:val="center"/>
          </w:tcPr>
          <w:p w14:paraId="034AA475" w14:textId="079E3656" w:rsidR="002E60BE" w:rsidRPr="00101EFC" w:rsidRDefault="002E60BE" w:rsidP="00DC5828">
            <w:pPr>
              <w:jc w:val="center"/>
              <w:rPr>
                <w:rFonts w:cs="Times New Roman"/>
                <w:szCs w:val="24"/>
              </w:rPr>
            </w:pPr>
            <w:r w:rsidRPr="00101EFC">
              <w:rPr>
                <w:rFonts w:cs="Times New Roman"/>
                <w:szCs w:val="24"/>
              </w:rPr>
              <w:t>113 (0.89)</w:t>
            </w:r>
          </w:p>
        </w:tc>
      </w:tr>
      <w:tr w:rsidR="002E60BE" w:rsidRPr="00101EFC" w14:paraId="796A0E23" w14:textId="77777777" w:rsidTr="0051399F">
        <w:tc>
          <w:tcPr>
            <w:tcW w:w="1435" w:type="dxa"/>
            <w:vAlign w:val="center"/>
          </w:tcPr>
          <w:p w14:paraId="346EC069" w14:textId="77777777" w:rsidR="002E60BE" w:rsidRPr="00101EFC" w:rsidRDefault="002E60BE" w:rsidP="00917403">
            <w:pPr>
              <w:jc w:val="center"/>
              <w:rPr>
                <w:rFonts w:cs="Times New Roman"/>
                <w:b/>
                <w:bCs/>
                <w:szCs w:val="24"/>
              </w:rPr>
            </w:pPr>
            <w:r w:rsidRPr="00101EFC">
              <w:rPr>
                <w:rFonts w:cs="Times New Roman"/>
                <w:b/>
                <w:bCs/>
                <w:szCs w:val="24"/>
              </w:rPr>
              <w:t>4</w:t>
            </w:r>
          </w:p>
        </w:tc>
        <w:tc>
          <w:tcPr>
            <w:tcW w:w="3150" w:type="dxa"/>
            <w:vAlign w:val="center"/>
          </w:tcPr>
          <w:p w14:paraId="17D855E9" w14:textId="77777777" w:rsidR="002E60BE" w:rsidRPr="00101EFC" w:rsidRDefault="002E60BE" w:rsidP="00917403">
            <w:pPr>
              <w:rPr>
                <w:rFonts w:cs="Times New Roman"/>
                <w:szCs w:val="24"/>
              </w:rPr>
            </w:pPr>
            <w:r w:rsidRPr="00101EFC">
              <w:rPr>
                <w:rFonts w:cs="Times New Roman"/>
                <w:szCs w:val="24"/>
              </w:rPr>
              <w:t>Full Code Description</w:t>
            </w:r>
          </w:p>
        </w:tc>
        <w:tc>
          <w:tcPr>
            <w:tcW w:w="3960" w:type="dxa"/>
            <w:vAlign w:val="center"/>
          </w:tcPr>
          <w:p w14:paraId="61649659" w14:textId="5B9724C2" w:rsidR="002E60BE" w:rsidRPr="00101EFC" w:rsidRDefault="002E60BE" w:rsidP="00DC5828">
            <w:pPr>
              <w:jc w:val="center"/>
              <w:rPr>
                <w:rFonts w:cs="Times New Roman"/>
                <w:szCs w:val="24"/>
              </w:rPr>
            </w:pPr>
            <w:r w:rsidRPr="00101EFC">
              <w:rPr>
                <w:rFonts w:cs="Times New Roman"/>
                <w:szCs w:val="24"/>
              </w:rPr>
              <w:t>59 (0.46)</w:t>
            </w:r>
          </w:p>
        </w:tc>
      </w:tr>
      <w:tr w:rsidR="002E60BE" w:rsidRPr="00101EFC" w14:paraId="55D194D2" w14:textId="77777777" w:rsidTr="0051399F">
        <w:tc>
          <w:tcPr>
            <w:tcW w:w="1435" w:type="dxa"/>
            <w:vAlign w:val="center"/>
          </w:tcPr>
          <w:p w14:paraId="74AD3C56" w14:textId="77777777" w:rsidR="002E60BE" w:rsidRPr="00101EFC" w:rsidRDefault="002E60BE" w:rsidP="00917403">
            <w:pPr>
              <w:jc w:val="center"/>
              <w:rPr>
                <w:rFonts w:cs="Times New Roman"/>
                <w:b/>
                <w:bCs/>
                <w:szCs w:val="24"/>
              </w:rPr>
            </w:pPr>
            <w:r w:rsidRPr="00101EFC">
              <w:rPr>
                <w:rFonts w:cs="Times New Roman"/>
                <w:b/>
                <w:bCs/>
                <w:szCs w:val="24"/>
              </w:rPr>
              <w:t>5</w:t>
            </w:r>
          </w:p>
        </w:tc>
        <w:tc>
          <w:tcPr>
            <w:tcW w:w="3150" w:type="dxa"/>
            <w:vAlign w:val="center"/>
          </w:tcPr>
          <w:p w14:paraId="34F0B78A" w14:textId="77777777" w:rsidR="002E60BE" w:rsidRPr="00101EFC" w:rsidRDefault="002E60BE" w:rsidP="00917403">
            <w:pPr>
              <w:rPr>
                <w:rFonts w:cs="Times New Roman"/>
                <w:szCs w:val="24"/>
              </w:rPr>
            </w:pPr>
            <w:r w:rsidRPr="00101EFC">
              <w:rPr>
                <w:rFonts w:cs="Times New Roman"/>
                <w:szCs w:val="24"/>
              </w:rPr>
              <w:t>Persona</w:t>
            </w:r>
          </w:p>
        </w:tc>
        <w:tc>
          <w:tcPr>
            <w:tcW w:w="3960" w:type="dxa"/>
            <w:vAlign w:val="center"/>
          </w:tcPr>
          <w:p w14:paraId="11BDEC32" w14:textId="506A0410" w:rsidR="002E60BE" w:rsidRPr="00101EFC" w:rsidRDefault="002E60BE" w:rsidP="00DC5828">
            <w:pPr>
              <w:jc w:val="center"/>
              <w:rPr>
                <w:rFonts w:cs="Times New Roman"/>
                <w:szCs w:val="24"/>
              </w:rPr>
            </w:pPr>
            <w:r w:rsidRPr="00101EFC">
              <w:rPr>
                <w:rFonts w:cs="Times New Roman"/>
                <w:szCs w:val="24"/>
              </w:rPr>
              <w:t>12 (0.09)</w:t>
            </w:r>
          </w:p>
        </w:tc>
      </w:tr>
      <w:tr w:rsidR="002E60BE" w:rsidRPr="00101EFC" w14:paraId="6119CFBB" w14:textId="77777777" w:rsidTr="0051399F">
        <w:tc>
          <w:tcPr>
            <w:tcW w:w="1435" w:type="dxa"/>
            <w:vAlign w:val="center"/>
          </w:tcPr>
          <w:p w14:paraId="64472ACE" w14:textId="77777777" w:rsidR="002E60BE" w:rsidRPr="00101EFC" w:rsidRDefault="002E60BE" w:rsidP="00917403">
            <w:pPr>
              <w:jc w:val="center"/>
              <w:rPr>
                <w:rFonts w:cs="Times New Roman"/>
                <w:b/>
                <w:bCs/>
                <w:szCs w:val="24"/>
              </w:rPr>
            </w:pPr>
            <w:r w:rsidRPr="00101EFC">
              <w:rPr>
                <w:rFonts w:cs="Times New Roman"/>
                <w:b/>
                <w:bCs/>
                <w:szCs w:val="24"/>
              </w:rPr>
              <w:t>6</w:t>
            </w:r>
          </w:p>
        </w:tc>
        <w:tc>
          <w:tcPr>
            <w:tcW w:w="3150" w:type="dxa"/>
            <w:vAlign w:val="center"/>
          </w:tcPr>
          <w:p w14:paraId="19421DF8" w14:textId="77777777" w:rsidR="002E60BE" w:rsidRPr="00101EFC" w:rsidRDefault="002E60BE" w:rsidP="00917403">
            <w:pPr>
              <w:rPr>
                <w:rFonts w:cs="Times New Roman"/>
                <w:szCs w:val="24"/>
              </w:rPr>
            </w:pPr>
            <w:r w:rsidRPr="00101EFC">
              <w:rPr>
                <w:rFonts w:cs="Times New Roman"/>
                <w:szCs w:val="24"/>
              </w:rPr>
              <w:t>Justification</w:t>
            </w:r>
          </w:p>
        </w:tc>
        <w:tc>
          <w:tcPr>
            <w:tcW w:w="3960" w:type="dxa"/>
            <w:vAlign w:val="center"/>
          </w:tcPr>
          <w:p w14:paraId="1884739C" w14:textId="0E2AAEA2" w:rsidR="002E60BE" w:rsidRPr="00101EFC" w:rsidRDefault="002E60BE" w:rsidP="00DC5828">
            <w:pPr>
              <w:jc w:val="center"/>
              <w:rPr>
                <w:rFonts w:cs="Times New Roman"/>
                <w:szCs w:val="24"/>
              </w:rPr>
            </w:pPr>
            <w:r w:rsidRPr="00101EFC">
              <w:rPr>
                <w:rFonts w:cs="Times New Roman"/>
                <w:szCs w:val="24"/>
              </w:rPr>
              <w:t>11 (0.09)</w:t>
            </w:r>
          </w:p>
        </w:tc>
      </w:tr>
      <w:tr w:rsidR="002E60BE" w:rsidRPr="00101EFC" w14:paraId="7ADBD46D" w14:textId="77777777" w:rsidTr="0051399F">
        <w:tc>
          <w:tcPr>
            <w:tcW w:w="1435" w:type="dxa"/>
            <w:vAlign w:val="center"/>
          </w:tcPr>
          <w:p w14:paraId="36432C19" w14:textId="77777777" w:rsidR="002E60BE" w:rsidRPr="00101EFC" w:rsidRDefault="002E60BE" w:rsidP="00917403">
            <w:pPr>
              <w:jc w:val="center"/>
              <w:rPr>
                <w:rFonts w:cs="Times New Roman"/>
                <w:b/>
                <w:bCs/>
                <w:szCs w:val="24"/>
              </w:rPr>
            </w:pPr>
            <w:r w:rsidRPr="00101EFC">
              <w:rPr>
                <w:rFonts w:cs="Times New Roman"/>
                <w:b/>
                <w:bCs/>
                <w:szCs w:val="24"/>
              </w:rPr>
              <w:t>7</w:t>
            </w:r>
          </w:p>
        </w:tc>
        <w:tc>
          <w:tcPr>
            <w:tcW w:w="3150" w:type="dxa"/>
            <w:vAlign w:val="center"/>
          </w:tcPr>
          <w:p w14:paraId="49FF9BE4" w14:textId="77777777" w:rsidR="002E60BE" w:rsidRPr="00101EFC" w:rsidRDefault="002E60BE" w:rsidP="00917403">
            <w:pPr>
              <w:rPr>
                <w:rFonts w:cs="Times New Roman"/>
                <w:szCs w:val="24"/>
              </w:rPr>
            </w:pPr>
            <w:r w:rsidRPr="00101EFC">
              <w:rPr>
                <w:rFonts w:cs="Times New Roman"/>
                <w:szCs w:val="24"/>
              </w:rPr>
              <w:t>Criteria-guided</w:t>
            </w:r>
          </w:p>
        </w:tc>
        <w:tc>
          <w:tcPr>
            <w:tcW w:w="3960" w:type="dxa"/>
            <w:vAlign w:val="center"/>
          </w:tcPr>
          <w:p w14:paraId="6E0C4760" w14:textId="167A4802" w:rsidR="002E60BE" w:rsidRPr="00101EFC" w:rsidRDefault="002E60BE" w:rsidP="00DC5828">
            <w:pPr>
              <w:jc w:val="center"/>
              <w:rPr>
                <w:rFonts w:cs="Times New Roman"/>
                <w:szCs w:val="24"/>
              </w:rPr>
            </w:pPr>
            <w:r w:rsidRPr="00101EFC">
              <w:rPr>
                <w:rFonts w:cs="Times New Roman"/>
                <w:szCs w:val="24"/>
              </w:rPr>
              <w:t>13 (0.10)</w:t>
            </w:r>
          </w:p>
        </w:tc>
      </w:tr>
      <w:tr w:rsidR="002E60BE" w:rsidRPr="00101EFC" w14:paraId="5C27703B" w14:textId="77777777" w:rsidTr="0051399F">
        <w:tc>
          <w:tcPr>
            <w:tcW w:w="1435" w:type="dxa"/>
            <w:vAlign w:val="center"/>
          </w:tcPr>
          <w:p w14:paraId="5E7145B8" w14:textId="77777777" w:rsidR="002E60BE" w:rsidRPr="00101EFC" w:rsidRDefault="002E60BE" w:rsidP="00917403">
            <w:pPr>
              <w:jc w:val="center"/>
              <w:rPr>
                <w:rFonts w:cs="Times New Roman"/>
                <w:b/>
                <w:bCs/>
                <w:szCs w:val="24"/>
              </w:rPr>
            </w:pPr>
            <w:r w:rsidRPr="00101EFC">
              <w:rPr>
                <w:rFonts w:cs="Times New Roman"/>
                <w:b/>
                <w:bCs/>
                <w:szCs w:val="24"/>
              </w:rPr>
              <w:t>8</w:t>
            </w:r>
          </w:p>
        </w:tc>
        <w:tc>
          <w:tcPr>
            <w:tcW w:w="3150" w:type="dxa"/>
            <w:vAlign w:val="center"/>
          </w:tcPr>
          <w:p w14:paraId="3A8C81E1" w14:textId="77777777" w:rsidR="002E60BE" w:rsidRPr="00101EFC" w:rsidRDefault="002E60BE" w:rsidP="00917403">
            <w:pPr>
              <w:rPr>
                <w:rFonts w:cs="Times New Roman"/>
                <w:szCs w:val="24"/>
              </w:rPr>
            </w:pPr>
            <w:r w:rsidRPr="00101EFC">
              <w:rPr>
                <w:rFonts w:cs="Times New Roman"/>
                <w:szCs w:val="24"/>
              </w:rPr>
              <w:t>Top-5 Unstructured Selection</w:t>
            </w:r>
          </w:p>
        </w:tc>
        <w:tc>
          <w:tcPr>
            <w:tcW w:w="3960" w:type="dxa"/>
            <w:vAlign w:val="center"/>
          </w:tcPr>
          <w:p w14:paraId="3B5F6D01" w14:textId="6C292F51" w:rsidR="002E60BE" w:rsidRPr="00101EFC" w:rsidRDefault="002E60BE" w:rsidP="00DC5828">
            <w:pPr>
              <w:jc w:val="center"/>
              <w:rPr>
                <w:rFonts w:cs="Times New Roman"/>
                <w:szCs w:val="24"/>
              </w:rPr>
            </w:pPr>
            <w:r w:rsidRPr="00101EFC">
              <w:rPr>
                <w:rFonts w:cs="Times New Roman"/>
                <w:szCs w:val="24"/>
              </w:rPr>
              <w:t>78 (0.61)</w:t>
            </w:r>
          </w:p>
        </w:tc>
      </w:tr>
      <w:tr w:rsidR="002E60BE" w:rsidRPr="00101EFC" w14:paraId="0AFFBD2A" w14:textId="77777777" w:rsidTr="0051399F">
        <w:tc>
          <w:tcPr>
            <w:tcW w:w="1435" w:type="dxa"/>
            <w:vAlign w:val="center"/>
          </w:tcPr>
          <w:p w14:paraId="700976C6" w14:textId="77777777" w:rsidR="002E60BE" w:rsidRPr="00101EFC" w:rsidRDefault="002E60BE" w:rsidP="00917403">
            <w:pPr>
              <w:jc w:val="center"/>
              <w:rPr>
                <w:rFonts w:cs="Times New Roman"/>
                <w:b/>
                <w:bCs/>
                <w:szCs w:val="24"/>
              </w:rPr>
            </w:pPr>
            <w:r w:rsidRPr="00101EFC">
              <w:rPr>
                <w:rFonts w:cs="Times New Roman"/>
                <w:b/>
                <w:bCs/>
                <w:szCs w:val="24"/>
              </w:rPr>
              <w:t>9</w:t>
            </w:r>
          </w:p>
        </w:tc>
        <w:tc>
          <w:tcPr>
            <w:tcW w:w="3150" w:type="dxa"/>
            <w:vAlign w:val="center"/>
          </w:tcPr>
          <w:p w14:paraId="361E86FC" w14:textId="77777777" w:rsidR="002E60BE" w:rsidRPr="00101EFC" w:rsidRDefault="002E60BE" w:rsidP="00917403">
            <w:pPr>
              <w:rPr>
                <w:rFonts w:cs="Times New Roman"/>
                <w:szCs w:val="24"/>
              </w:rPr>
            </w:pPr>
            <w:r w:rsidRPr="00101EFC">
              <w:rPr>
                <w:rFonts w:cs="Times New Roman"/>
                <w:szCs w:val="24"/>
              </w:rPr>
              <w:t>Top-5 Structured Selection</w:t>
            </w:r>
          </w:p>
        </w:tc>
        <w:tc>
          <w:tcPr>
            <w:tcW w:w="3960" w:type="dxa"/>
            <w:vAlign w:val="center"/>
          </w:tcPr>
          <w:p w14:paraId="4C2D5188" w14:textId="03093848" w:rsidR="002E60BE" w:rsidRPr="00101EFC" w:rsidRDefault="002E60BE" w:rsidP="00DC5828">
            <w:pPr>
              <w:jc w:val="center"/>
              <w:rPr>
                <w:rFonts w:cs="Times New Roman"/>
                <w:szCs w:val="24"/>
              </w:rPr>
            </w:pPr>
            <w:r w:rsidRPr="00101EFC">
              <w:rPr>
                <w:rFonts w:cs="Times New Roman"/>
                <w:szCs w:val="24"/>
              </w:rPr>
              <w:t>60 (0.47)</w:t>
            </w:r>
          </w:p>
        </w:tc>
      </w:tr>
      <w:tr w:rsidR="002E60BE" w:rsidRPr="00101EFC" w14:paraId="345BBE16" w14:textId="77777777" w:rsidTr="0051399F">
        <w:tc>
          <w:tcPr>
            <w:tcW w:w="1435" w:type="dxa"/>
            <w:vAlign w:val="center"/>
          </w:tcPr>
          <w:p w14:paraId="1008B749" w14:textId="77777777" w:rsidR="002E60BE" w:rsidRPr="00101EFC" w:rsidRDefault="002E60BE" w:rsidP="00917403">
            <w:pPr>
              <w:jc w:val="center"/>
              <w:rPr>
                <w:rFonts w:cs="Times New Roman"/>
                <w:b/>
                <w:bCs/>
                <w:szCs w:val="24"/>
              </w:rPr>
            </w:pPr>
            <w:r w:rsidRPr="00101EFC">
              <w:rPr>
                <w:rFonts w:cs="Times New Roman"/>
                <w:b/>
                <w:bCs/>
                <w:szCs w:val="24"/>
              </w:rPr>
              <w:t>10</w:t>
            </w:r>
          </w:p>
        </w:tc>
        <w:tc>
          <w:tcPr>
            <w:tcW w:w="3150" w:type="dxa"/>
            <w:vAlign w:val="center"/>
          </w:tcPr>
          <w:p w14:paraId="396C1E22" w14:textId="77777777" w:rsidR="002E60BE" w:rsidRPr="00101EFC" w:rsidRDefault="002E60BE" w:rsidP="00917403">
            <w:pPr>
              <w:rPr>
                <w:rFonts w:cs="Times New Roman"/>
                <w:szCs w:val="24"/>
              </w:rPr>
            </w:pPr>
            <w:r w:rsidRPr="00101EFC">
              <w:rPr>
                <w:rFonts w:cs="Times New Roman"/>
                <w:szCs w:val="24"/>
              </w:rPr>
              <w:t>Composite (Canada)</w:t>
            </w:r>
          </w:p>
        </w:tc>
        <w:tc>
          <w:tcPr>
            <w:tcW w:w="3960" w:type="dxa"/>
            <w:vAlign w:val="center"/>
          </w:tcPr>
          <w:p w14:paraId="03CCDFCD" w14:textId="13C0CD65" w:rsidR="002E60BE" w:rsidRPr="00101EFC" w:rsidRDefault="002E60BE" w:rsidP="00DC5828">
            <w:pPr>
              <w:jc w:val="center"/>
              <w:rPr>
                <w:rFonts w:cs="Times New Roman"/>
                <w:szCs w:val="24"/>
              </w:rPr>
            </w:pPr>
            <w:r w:rsidRPr="00101EFC">
              <w:rPr>
                <w:rFonts w:cs="Times New Roman"/>
                <w:szCs w:val="24"/>
              </w:rPr>
              <w:t>13 (0.10)</w:t>
            </w:r>
          </w:p>
        </w:tc>
      </w:tr>
      <w:tr w:rsidR="002E60BE" w:rsidRPr="00FD36B8" w14:paraId="73766BA4" w14:textId="77777777" w:rsidTr="0051399F">
        <w:tc>
          <w:tcPr>
            <w:tcW w:w="1435" w:type="dxa"/>
            <w:vAlign w:val="center"/>
          </w:tcPr>
          <w:p w14:paraId="3E9811C2" w14:textId="77777777" w:rsidR="002E60BE" w:rsidRPr="00101EFC" w:rsidRDefault="002E60BE" w:rsidP="00917403">
            <w:pPr>
              <w:jc w:val="center"/>
              <w:rPr>
                <w:rFonts w:cs="Times New Roman"/>
                <w:b/>
                <w:bCs/>
                <w:szCs w:val="24"/>
              </w:rPr>
            </w:pPr>
            <w:r w:rsidRPr="00101EFC">
              <w:rPr>
                <w:rFonts w:cs="Times New Roman"/>
                <w:b/>
                <w:bCs/>
                <w:szCs w:val="24"/>
              </w:rPr>
              <w:t>11</w:t>
            </w:r>
          </w:p>
        </w:tc>
        <w:tc>
          <w:tcPr>
            <w:tcW w:w="3150" w:type="dxa"/>
            <w:vAlign w:val="center"/>
          </w:tcPr>
          <w:p w14:paraId="6AEE090E" w14:textId="77777777" w:rsidR="002E60BE" w:rsidRPr="00101EFC" w:rsidRDefault="002E60BE" w:rsidP="00917403">
            <w:pPr>
              <w:rPr>
                <w:rFonts w:cs="Times New Roman"/>
                <w:szCs w:val="24"/>
              </w:rPr>
            </w:pPr>
            <w:r w:rsidRPr="00101EFC">
              <w:rPr>
                <w:rFonts w:cs="Times New Roman"/>
                <w:szCs w:val="24"/>
              </w:rPr>
              <w:t>Composite (U.S.)</w:t>
            </w:r>
          </w:p>
        </w:tc>
        <w:tc>
          <w:tcPr>
            <w:tcW w:w="3960" w:type="dxa"/>
            <w:vAlign w:val="center"/>
          </w:tcPr>
          <w:p w14:paraId="48DE4629" w14:textId="669447C0" w:rsidR="002E60BE" w:rsidRPr="0029404D" w:rsidRDefault="002E60BE" w:rsidP="00DC5828">
            <w:pPr>
              <w:jc w:val="center"/>
              <w:rPr>
                <w:rFonts w:cs="Times New Roman"/>
                <w:szCs w:val="24"/>
              </w:rPr>
            </w:pPr>
            <w:r w:rsidRPr="00101EFC">
              <w:rPr>
                <w:rFonts w:cs="Times New Roman"/>
                <w:szCs w:val="24"/>
              </w:rPr>
              <w:t>1 (&lt;0.01)</w:t>
            </w:r>
          </w:p>
        </w:tc>
      </w:tr>
    </w:tbl>
    <w:p w14:paraId="62DA77FC" w14:textId="77777777" w:rsidR="002E60BE" w:rsidRDefault="002E60BE" w:rsidP="009064A4">
      <w:pPr>
        <w:rPr>
          <w:rFonts w:cs="Times New Roman"/>
          <w:bCs/>
          <w:szCs w:val="24"/>
        </w:rPr>
      </w:pPr>
    </w:p>
    <w:p w14:paraId="5F070809" w14:textId="02ED9120" w:rsidR="002E60BE" w:rsidRDefault="002E60BE" w:rsidP="009064A4">
      <w:pPr>
        <w:rPr>
          <w:rFonts w:cs="Times New Roman"/>
          <w:bCs/>
          <w:szCs w:val="24"/>
        </w:rPr>
        <w:sectPr w:rsidR="002E60BE" w:rsidSect="00337450">
          <w:footerReference w:type="default" r:id="rId8"/>
          <w:pgSz w:w="12240" w:h="15840" w:code="1"/>
          <w:pgMar w:top="720" w:right="720" w:bottom="720" w:left="720" w:header="706" w:footer="706" w:gutter="0"/>
          <w:cols w:space="708"/>
          <w:docGrid w:linePitch="360"/>
        </w:sectPr>
      </w:pPr>
    </w:p>
    <w:p w14:paraId="70E84424" w14:textId="4B8C090A" w:rsidR="00F33807" w:rsidRPr="00101EFC" w:rsidRDefault="00F33807" w:rsidP="00F33807">
      <w:pPr>
        <w:rPr>
          <w:rFonts w:cs="Times New Roman"/>
          <w:b/>
          <w:szCs w:val="24"/>
        </w:rPr>
      </w:pPr>
      <w:r w:rsidRPr="00101EFC">
        <w:rPr>
          <w:rFonts w:cs="Times New Roman"/>
          <w:b/>
          <w:szCs w:val="24"/>
        </w:rPr>
        <w:lastRenderedPageBreak/>
        <w:t>Table S</w:t>
      </w:r>
      <w:r w:rsidR="002E60BE" w:rsidRPr="00101EFC">
        <w:rPr>
          <w:rFonts w:cs="Times New Roman"/>
          <w:b/>
          <w:szCs w:val="24"/>
        </w:rPr>
        <w:t>3</w:t>
      </w:r>
      <w:r w:rsidRPr="00101EFC">
        <w:rPr>
          <w:rFonts w:cs="Times New Roman"/>
          <w:b/>
          <w:szCs w:val="24"/>
        </w:rPr>
        <w:t>.</w:t>
      </w:r>
      <w:r w:rsidRPr="00101EFC">
        <w:rPr>
          <w:b/>
          <w:szCs w:val="24"/>
        </w:rPr>
        <w:t xml:space="preserve"> Example</w:t>
      </w:r>
      <w:r w:rsidR="00AD0B09" w:rsidRPr="00101EFC">
        <w:rPr>
          <w:b/>
          <w:szCs w:val="24"/>
        </w:rPr>
        <w:t>s</w:t>
      </w:r>
      <w:r w:rsidRPr="00101EFC">
        <w:rPr>
          <w:b/>
          <w:szCs w:val="24"/>
        </w:rPr>
        <w:t xml:space="preserve"> of correct</w:t>
      </w:r>
      <w:r w:rsidR="00AD0B09" w:rsidRPr="00101EFC">
        <w:rPr>
          <w:b/>
          <w:szCs w:val="24"/>
        </w:rPr>
        <w:t>, partially correct, and incorrect</w:t>
      </w:r>
      <w:r w:rsidR="00D41BF1" w:rsidRPr="00101EFC">
        <w:rPr>
          <w:b/>
          <w:szCs w:val="24"/>
        </w:rPr>
        <w:t xml:space="preserve"> GPT-4</w:t>
      </w:r>
      <w:r w:rsidRPr="00101EFC">
        <w:rPr>
          <w:rFonts w:cs="Times New Roman"/>
          <w:b/>
          <w:szCs w:val="24"/>
        </w:rPr>
        <w:t xml:space="preserve"> ICD-10-CM to ICD-9-CM translation</w:t>
      </w:r>
      <w:r w:rsidR="00AD0B09" w:rsidRPr="00101EFC">
        <w:rPr>
          <w:rFonts w:cs="Times New Roman"/>
          <w:b/>
          <w:szCs w:val="24"/>
        </w:rPr>
        <w:t>s</w:t>
      </w:r>
      <w:r w:rsidRPr="00101EFC">
        <w:rPr>
          <w:rFonts w:cs="Times New Roman"/>
          <w:b/>
          <w:szCs w:val="24"/>
        </w:rPr>
        <w:t xml:space="preserve"> </w:t>
      </w:r>
      <w:r w:rsidR="00D41BF1" w:rsidRPr="00101EFC">
        <w:rPr>
          <w:rFonts w:cs="Times New Roman"/>
          <w:b/>
          <w:szCs w:val="24"/>
        </w:rPr>
        <w:t>using Prompt 11</w:t>
      </w:r>
    </w:p>
    <w:tbl>
      <w:tblPr>
        <w:tblStyle w:val="TableGrid"/>
        <w:tblW w:w="14390" w:type="dxa"/>
        <w:tblLook w:val="04A0" w:firstRow="1" w:lastRow="0" w:firstColumn="1" w:lastColumn="0" w:noHBand="0" w:noVBand="1"/>
      </w:tblPr>
      <w:tblGrid>
        <w:gridCol w:w="2515"/>
        <w:gridCol w:w="3843"/>
        <w:gridCol w:w="4016"/>
        <w:gridCol w:w="4016"/>
      </w:tblGrid>
      <w:tr w:rsidR="00AD0B09" w:rsidRPr="00101EFC" w14:paraId="563359FE" w14:textId="1FB17A06" w:rsidTr="00B34C79">
        <w:tc>
          <w:tcPr>
            <w:tcW w:w="2515" w:type="dxa"/>
          </w:tcPr>
          <w:p w14:paraId="6046E7E8" w14:textId="21810704" w:rsidR="00AD0B09" w:rsidRPr="00101EFC" w:rsidRDefault="00AD0B09" w:rsidP="00AD0B09">
            <w:pPr>
              <w:jc w:val="center"/>
              <w:rPr>
                <w:rFonts w:cs="Times New Roman"/>
                <w:b/>
                <w:szCs w:val="24"/>
              </w:rPr>
            </w:pPr>
          </w:p>
        </w:tc>
        <w:tc>
          <w:tcPr>
            <w:tcW w:w="3843" w:type="dxa"/>
          </w:tcPr>
          <w:p w14:paraId="1B3B8A3F" w14:textId="6F1420E9" w:rsidR="00AD0B09" w:rsidRPr="00101EFC" w:rsidRDefault="00AD0B09" w:rsidP="00AD0B09">
            <w:pPr>
              <w:jc w:val="center"/>
              <w:rPr>
                <w:rFonts w:cs="Times New Roman"/>
                <w:b/>
                <w:szCs w:val="24"/>
              </w:rPr>
            </w:pPr>
            <w:r w:rsidRPr="00101EFC">
              <w:rPr>
                <w:rFonts w:cs="Times New Roman"/>
                <w:b/>
                <w:szCs w:val="24"/>
              </w:rPr>
              <w:t>Correct translation</w:t>
            </w:r>
          </w:p>
        </w:tc>
        <w:tc>
          <w:tcPr>
            <w:tcW w:w="4016" w:type="dxa"/>
          </w:tcPr>
          <w:p w14:paraId="711C7B80" w14:textId="0327896F" w:rsidR="00AD0B09" w:rsidRPr="00101EFC" w:rsidRDefault="00AD0B09" w:rsidP="00AD0B09">
            <w:pPr>
              <w:jc w:val="center"/>
              <w:rPr>
                <w:rFonts w:cs="Times New Roman"/>
                <w:b/>
                <w:szCs w:val="24"/>
              </w:rPr>
            </w:pPr>
            <w:r w:rsidRPr="00101EFC">
              <w:rPr>
                <w:rFonts w:cs="Times New Roman"/>
                <w:b/>
                <w:szCs w:val="24"/>
              </w:rPr>
              <w:t>Partially correct translation</w:t>
            </w:r>
          </w:p>
        </w:tc>
        <w:tc>
          <w:tcPr>
            <w:tcW w:w="4016" w:type="dxa"/>
          </w:tcPr>
          <w:p w14:paraId="66639C7C" w14:textId="04113FF1" w:rsidR="00AD0B09" w:rsidRPr="00101EFC" w:rsidRDefault="00AD0B09" w:rsidP="00AD0B09">
            <w:pPr>
              <w:jc w:val="center"/>
              <w:rPr>
                <w:rFonts w:cs="Times New Roman"/>
                <w:b/>
                <w:szCs w:val="24"/>
              </w:rPr>
            </w:pPr>
            <w:r w:rsidRPr="00101EFC">
              <w:rPr>
                <w:rFonts w:cs="Times New Roman"/>
                <w:b/>
                <w:szCs w:val="24"/>
              </w:rPr>
              <w:t>Incorrect translation</w:t>
            </w:r>
          </w:p>
        </w:tc>
      </w:tr>
      <w:tr w:rsidR="00AD0B09" w:rsidRPr="00101EFC" w14:paraId="4EE7588A" w14:textId="68648215" w:rsidTr="00B34C79">
        <w:tc>
          <w:tcPr>
            <w:tcW w:w="2515" w:type="dxa"/>
            <w:vAlign w:val="center"/>
          </w:tcPr>
          <w:p w14:paraId="0B104D94" w14:textId="34AF2099" w:rsidR="00AD0B09" w:rsidRPr="00101EFC" w:rsidRDefault="00AD0B09" w:rsidP="00B34C79">
            <w:pPr>
              <w:rPr>
                <w:rFonts w:cs="Times New Roman"/>
                <w:bCs/>
                <w:szCs w:val="24"/>
              </w:rPr>
            </w:pPr>
            <w:r w:rsidRPr="00101EFC">
              <w:rPr>
                <w:rFonts w:cs="Times New Roman"/>
                <w:bCs/>
                <w:szCs w:val="24"/>
              </w:rPr>
              <w:t>ICD-10-CM input code</w:t>
            </w:r>
          </w:p>
        </w:tc>
        <w:tc>
          <w:tcPr>
            <w:tcW w:w="3843" w:type="dxa"/>
            <w:vAlign w:val="center"/>
          </w:tcPr>
          <w:p w14:paraId="0B7CD440" w14:textId="4CD46CDB" w:rsidR="00AD0B09" w:rsidRPr="00101EFC" w:rsidRDefault="00AD0B09" w:rsidP="00B34C79">
            <w:pPr>
              <w:rPr>
                <w:rFonts w:cs="Times New Roman"/>
                <w:bCs/>
                <w:szCs w:val="24"/>
              </w:rPr>
            </w:pPr>
            <w:r w:rsidRPr="00101EFC">
              <w:rPr>
                <w:rFonts w:cs="Times New Roman"/>
                <w:bCs/>
                <w:szCs w:val="24"/>
              </w:rPr>
              <w:t>N18.4</w:t>
            </w:r>
          </w:p>
        </w:tc>
        <w:tc>
          <w:tcPr>
            <w:tcW w:w="4016" w:type="dxa"/>
            <w:vAlign w:val="center"/>
          </w:tcPr>
          <w:p w14:paraId="54F55573" w14:textId="000D73FF" w:rsidR="00AD0B09" w:rsidRPr="00101EFC" w:rsidRDefault="00AD0B09" w:rsidP="00B34C79">
            <w:pPr>
              <w:rPr>
                <w:rFonts w:cs="Times New Roman"/>
                <w:bCs/>
                <w:szCs w:val="24"/>
              </w:rPr>
            </w:pPr>
            <w:r w:rsidRPr="00101EFC">
              <w:rPr>
                <w:rFonts w:cs="Times New Roman"/>
                <w:bCs/>
                <w:szCs w:val="24"/>
              </w:rPr>
              <w:t>E10.10</w:t>
            </w:r>
          </w:p>
        </w:tc>
        <w:tc>
          <w:tcPr>
            <w:tcW w:w="4016" w:type="dxa"/>
            <w:vAlign w:val="center"/>
          </w:tcPr>
          <w:p w14:paraId="75576537" w14:textId="401ECDC2" w:rsidR="00AD0B09" w:rsidRPr="00101EFC" w:rsidRDefault="00AD0B09" w:rsidP="00AB7787">
            <w:pPr>
              <w:rPr>
                <w:rFonts w:cs="Times New Roman"/>
                <w:bCs/>
                <w:szCs w:val="24"/>
              </w:rPr>
            </w:pPr>
            <w:r w:rsidRPr="00101EFC">
              <w:rPr>
                <w:rFonts w:cs="Times New Roman"/>
                <w:bCs/>
                <w:szCs w:val="24"/>
              </w:rPr>
              <w:t>C26.1</w:t>
            </w:r>
          </w:p>
        </w:tc>
      </w:tr>
      <w:tr w:rsidR="00AD0B09" w:rsidRPr="00101EFC" w14:paraId="6DA2F50B" w14:textId="7B5E6339" w:rsidTr="00B34C79">
        <w:tc>
          <w:tcPr>
            <w:tcW w:w="2515" w:type="dxa"/>
            <w:vAlign w:val="center"/>
          </w:tcPr>
          <w:p w14:paraId="643A2310" w14:textId="1BE276A3" w:rsidR="00AD0B09" w:rsidRPr="00101EFC" w:rsidRDefault="00AD0B09" w:rsidP="00B34C79">
            <w:pPr>
              <w:rPr>
                <w:rFonts w:cs="Times New Roman"/>
                <w:bCs/>
                <w:szCs w:val="24"/>
              </w:rPr>
            </w:pPr>
            <w:r w:rsidRPr="00101EFC">
              <w:rPr>
                <w:rFonts w:cs="Times New Roman"/>
                <w:bCs/>
                <w:szCs w:val="24"/>
              </w:rPr>
              <w:t>ICD-10-CM input code description</w:t>
            </w:r>
          </w:p>
        </w:tc>
        <w:tc>
          <w:tcPr>
            <w:tcW w:w="3843" w:type="dxa"/>
            <w:vAlign w:val="center"/>
          </w:tcPr>
          <w:p w14:paraId="255FF767" w14:textId="4DB40914" w:rsidR="00AD0B09" w:rsidRPr="00101EFC" w:rsidRDefault="00AD0B09" w:rsidP="00B34C79">
            <w:pPr>
              <w:rPr>
                <w:rFonts w:cs="Times New Roman"/>
                <w:bCs/>
                <w:szCs w:val="24"/>
              </w:rPr>
            </w:pPr>
            <w:r w:rsidRPr="00101EFC">
              <w:rPr>
                <w:rFonts w:cs="Times New Roman"/>
                <w:bCs/>
                <w:szCs w:val="24"/>
              </w:rPr>
              <w:t>Chronic kidney disease, stage 4 (severe)</w:t>
            </w:r>
          </w:p>
        </w:tc>
        <w:tc>
          <w:tcPr>
            <w:tcW w:w="4016" w:type="dxa"/>
            <w:vAlign w:val="center"/>
          </w:tcPr>
          <w:p w14:paraId="2B575FA9" w14:textId="1F279C5C" w:rsidR="00AD0B09" w:rsidRPr="00101EFC" w:rsidRDefault="00AD0B09" w:rsidP="00B34C79">
            <w:pPr>
              <w:rPr>
                <w:rFonts w:cs="Times New Roman"/>
                <w:bCs/>
                <w:szCs w:val="24"/>
              </w:rPr>
            </w:pPr>
            <w:r w:rsidRPr="00101EFC">
              <w:rPr>
                <w:rFonts w:cs="Times New Roman"/>
                <w:bCs/>
                <w:szCs w:val="24"/>
              </w:rPr>
              <w:t>Type 1 diabetes mellitus with ketoacidosis without coma</w:t>
            </w:r>
          </w:p>
        </w:tc>
        <w:tc>
          <w:tcPr>
            <w:tcW w:w="4016" w:type="dxa"/>
            <w:vAlign w:val="center"/>
          </w:tcPr>
          <w:p w14:paraId="1B17B0DC" w14:textId="78C86EAE" w:rsidR="00AD0B09" w:rsidRPr="00101EFC" w:rsidRDefault="00AD0B09" w:rsidP="00AB7787">
            <w:pPr>
              <w:rPr>
                <w:rFonts w:cs="Times New Roman"/>
                <w:bCs/>
                <w:szCs w:val="24"/>
              </w:rPr>
            </w:pPr>
            <w:r w:rsidRPr="00101EFC">
              <w:rPr>
                <w:rFonts w:cs="Times New Roman"/>
                <w:bCs/>
                <w:szCs w:val="24"/>
              </w:rPr>
              <w:t>Malignant neoplasm of spleen</w:t>
            </w:r>
          </w:p>
        </w:tc>
      </w:tr>
      <w:tr w:rsidR="00AD0B09" w:rsidRPr="00101EFC" w14:paraId="6D0B0518" w14:textId="0EE80B6D" w:rsidTr="00B34C79">
        <w:tc>
          <w:tcPr>
            <w:tcW w:w="2515" w:type="dxa"/>
            <w:vAlign w:val="center"/>
          </w:tcPr>
          <w:p w14:paraId="763AE28C" w14:textId="095B1192" w:rsidR="00AD0B09" w:rsidRPr="00101EFC" w:rsidRDefault="00AD0B09" w:rsidP="00B34C79">
            <w:pPr>
              <w:rPr>
                <w:rFonts w:cs="Times New Roman"/>
                <w:bCs/>
                <w:szCs w:val="24"/>
              </w:rPr>
            </w:pPr>
            <w:r w:rsidRPr="00101EFC">
              <w:rPr>
                <w:rFonts w:cs="Times New Roman"/>
                <w:bCs/>
                <w:szCs w:val="24"/>
              </w:rPr>
              <w:t>Prompt system message</w:t>
            </w:r>
          </w:p>
        </w:tc>
        <w:tc>
          <w:tcPr>
            <w:tcW w:w="11875" w:type="dxa"/>
            <w:gridSpan w:val="3"/>
            <w:vAlign w:val="center"/>
          </w:tcPr>
          <w:p w14:paraId="54C987C9" w14:textId="54B90BC0" w:rsidR="00AD0B09" w:rsidRPr="00101EFC" w:rsidRDefault="00AD0B09" w:rsidP="00B34C79">
            <w:pPr>
              <w:rPr>
                <w:rFonts w:cs="Times New Roman"/>
                <w:bCs/>
                <w:szCs w:val="24"/>
              </w:rPr>
            </w:pPr>
            <w:r w:rsidRPr="00101EFC">
              <w:rPr>
                <w:rFonts w:cs="Times New Roman"/>
                <w:bCs/>
                <w:szCs w:val="24"/>
              </w:rPr>
              <w:t>Prompt 11 system message (see Table S1)</w:t>
            </w:r>
          </w:p>
        </w:tc>
      </w:tr>
      <w:tr w:rsidR="00AD0B09" w:rsidRPr="00101EFC" w14:paraId="6475BCC2" w14:textId="0088ECD1" w:rsidTr="00B34C79">
        <w:tc>
          <w:tcPr>
            <w:tcW w:w="2515" w:type="dxa"/>
            <w:vAlign w:val="center"/>
          </w:tcPr>
          <w:p w14:paraId="1CE323E2" w14:textId="72C29EDF" w:rsidR="00AD0B09" w:rsidRPr="00101EFC" w:rsidRDefault="00AD0B09" w:rsidP="00B34C79">
            <w:pPr>
              <w:rPr>
                <w:rFonts w:cs="Times New Roman"/>
                <w:bCs/>
                <w:szCs w:val="24"/>
              </w:rPr>
            </w:pPr>
            <w:r w:rsidRPr="00101EFC">
              <w:rPr>
                <w:rFonts w:cs="Times New Roman"/>
                <w:bCs/>
                <w:szCs w:val="24"/>
              </w:rPr>
              <w:t>Prompt user message</w:t>
            </w:r>
          </w:p>
        </w:tc>
        <w:tc>
          <w:tcPr>
            <w:tcW w:w="3843" w:type="dxa"/>
            <w:vAlign w:val="center"/>
          </w:tcPr>
          <w:p w14:paraId="50E4614E" w14:textId="10ECBD41" w:rsidR="00AD0B09" w:rsidRPr="00101EFC" w:rsidRDefault="00AD0B09" w:rsidP="00B34C79">
            <w:pPr>
              <w:rPr>
                <w:rFonts w:cs="Times New Roman"/>
                <w:bCs/>
                <w:szCs w:val="24"/>
              </w:rPr>
            </w:pPr>
            <w:r w:rsidRPr="00101EFC">
              <w:rPr>
                <w:rFonts w:cs="Times New Roman"/>
                <w:bCs/>
                <w:szCs w:val="24"/>
              </w:rPr>
              <w:t>Identify the most closely related single ICD-9-CM code for ICD-10-CM code N18.4 (</w:t>
            </w:r>
            <w:proofErr w:type="gramStart"/>
            <w:r w:rsidRPr="00101EFC">
              <w:rPr>
                <w:rFonts w:cs="Times New Roman"/>
                <w:bCs/>
                <w:szCs w:val="24"/>
              </w:rPr>
              <w:t>Chronic kidney disease</w:t>
            </w:r>
            <w:proofErr w:type="gramEnd"/>
            <w:r w:rsidRPr="00101EFC">
              <w:rPr>
                <w:rFonts w:cs="Times New Roman"/>
                <w:bCs/>
                <w:szCs w:val="24"/>
              </w:rPr>
              <w:t>, stage 4 (severe)), considering both translating and mapping. Explain your reasoning in 30 to 50 words.</w:t>
            </w:r>
          </w:p>
        </w:tc>
        <w:tc>
          <w:tcPr>
            <w:tcW w:w="4016" w:type="dxa"/>
            <w:vAlign w:val="center"/>
          </w:tcPr>
          <w:p w14:paraId="01821327" w14:textId="7D337F90" w:rsidR="00AD0B09" w:rsidRPr="00101EFC" w:rsidRDefault="00AD0B09" w:rsidP="00B34C79">
            <w:pPr>
              <w:rPr>
                <w:rFonts w:cs="Times New Roman"/>
                <w:bCs/>
                <w:szCs w:val="24"/>
              </w:rPr>
            </w:pPr>
            <w:r w:rsidRPr="00101EFC">
              <w:rPr>
                <w:rFonts w:cs="Times New Roman"/>
                <w:bCs/>
                <w:szCs w:val="24"/>
              </w:rPr>
              <w:t>Identify the most closely related single ICD-9-CM code for ICD-10-CM code E10.10 (Type 1 diabetes mellitus with ketoacidosis without coma), considering both translating and mapping. Explain your reasoning in 30 to 50 words.</w:t>
            </w:r>
          </w:p>
        </w:tc>
        <w:tc>
          <w:tcPr>
            <w:tcW w:w="4016" w:type="dxa"/>
            <w:vAlign w:val="center"/>
          </w:tcPr>
          <w:p w14:paraId="70AD8780" w14:textId="22C99AE2" w:rsidR="00AD0B09" w:rsidRPr="00101EFC" w:rsidRDefault="00AD0B09" w:rsidP="00AB7787">
            <w:pPr>
              <w:rPr>
                <w:rFonts w:cs="Times New Roman"/>
                <w:bCs/>
                <w:szCs w:val="24"/>
              </w:rPr>
            </w:pPr>
            <w:r w:rsidRPr="00101EFC">
              <w:rPr>
                <w:rFonts w:cs="Times New Roman"/>
                <w:bCs/>
                <w:szCs w:val="24"/>
              </w:rPr>
              <w:t>Identify the most closely related single ICD-9-CM code for ICD-10-CM code C26.1 (Malignant neoplasm of spleen), considering both translating and mapping. Explain your reasoning in 30 to 50 words.</w:t>
            </w:r>
          </w:p>
        </w:tc>
      </w:tr>
      <w:tr w:rsidR="00AD0B09" w:rsidRPr="00101EFC" w14:paraId="6AA12CA4" w14:textId="166D76ED" w:rsidTr="00B34C79">
        <w:tc>
          <w:tcPr>
            <w:tcW w:w="2515" w:type="dxa"/>
            <w:vAlign w:val="center"/>
          </w:tcPr>
          <w:p w14:paraId="24669FE4" w14:textId="6BF3D584" w:rsidR="00AD0B09" w:rsidRPr="00101EFC" w:rsidRDefault="00AD0B09" w:rsidP="00B34C79">
            <w:pPr>
              <w:rPr>
                <w:rFonts w:cs="Times New Roman"/>
                <w:bCs/>
                <w:szCs w:val="24"/>
              </w:rPr>
            </w:pPr>
            <w:r w:rsidRPr="00101EFC">
              <w:rPr>
                <w:rFonts w:cs="Times New Roman"/>
                <w:bCs/>
                <w:szCs w:val="24"/>
              </w:rPr>
              <w:t>GPT-4 response</w:t>
            </w:r>
          </w:p>
        </w:tc>
        <w:tc>
          <w:tcPr>
            <w:tcW w:w="3843" w:type="dxa"/>
            <w:vAlign w:val="center"/>
          </w:tcPr>
          <w:p w14:paraId="1010ABF2" w14:textId="3677764D" w:rsidR="00AD0B09" w:rsidRPr="00101EFC" w:rsidRDefault="00AD0B09" w:rsidP="00B34C79">
            <w:pPr>
              <w:rPr>
                <w:rFonts w:cs="Times New Roman"/>
                <w:bCs/>
                <w:szCs w:val="24"/>
              </w:rPr>
            </w:pPr>
            <w:r w:rsidRPr="00101EFC">
              <w:rPr>
                <w:rFonts w:cs="Times New Roman"/>
                <w:bCs/>
                <w:szCs w:val="24"/>
              </w:rPr>
              <w:t>The most closely related single ICD-9-CM code for ICD-10-CM code N18.4 is 585.4 (</w:t>
            </w:r>
            <w:proofErr w:type="gramStart"/>
            <w:r w:rsidRPr="00101EFC">
              <w:rPr>
                <w:rFonts w:cs="Times New Roman"/>
                <w:bCs/>
                <w:szCs w:val="24"/>
              </w:rPr>
              <w:t>Chronic kidney disease</w:t>
            </w:r>
            <w:proofErr w:type="gramEnd"/>
            <w:r w:rsidRPr="00101EFC">
              <w:rPr>
                <w:rFonts w:cs="Times New Roman"/>
                <w:bCs/>
                <w:szCs w:val="24"/>
              </w:rPr>
              <w:t>, stage 4 (severe)). Both these codes describe the same medical condition and are direct equivalents in their respective coding systems.</w:t>
            </w:r>
          </w:p>
        </w:tc>
        <w:tc>
          <w:tcPr>
            <w:tcW w:w="4016" w:type="dxa"/>
            <w:vAlign w:val="center"/>
          </w:tcPr>
          <w:p w14:paraId="16DCA7E9" w14:textId="3BB1B977" w:rsidR="00AD0B09" w:rsidRPr="00101EFC" w:rsidRDefault="00AD0B09" w:rsidP="00B34C79">
            <w:pPr>
              <w:rPr>
                <w:rFonts w:cs="Times New Roman"/>
                <w:bCs/>
                <w:szCs w:val="24"/>
              </w:rPr>
            </w:pPr>
            <w:r w:rsidRPr="00101EFC">
              <w:rPr>
                <w:rFonts w:cs="Times New Roman"/>
                <w:bCs/>
                <w:szCs w:val="24"/>
              </w:rPr>
              <w:t>The closest ICD-9-CM equivalent for ICD-10-CM code E10.10 is 250.10 (Diabetes with ketoacidosis, type I [juvenile type], not stated as uncontrolled). Both codes refer to Type 1 diabetes with ketoacidosis, with the specification of no coma, making them very closely aligned.</w:t>
            </w:r>
          </w:p>
        </w:tc>
        <w:tc>
          <w:tcPr>
            <w:tcW w:w="4016" w:type="dxa"/>
            <w:vAlign w:val="center"/>
          </w:tcPr>
          <w:p w14:paraId="0B70F650" w14:textId="2B478766" w:rsidR="00AD0B09" w:rsidRPr="00101EFC" w:rsidRDefault="00AD0B09" w:rsidP="00AB7787">
            <w:pPr>
              <w:rPr>
                <w:rFonts w:cs="Times New Roman"/>
                <w:bCs/>
                <w:szCs w:val="24"/>
              </w:rPr>
            </w:pPr>
            <w:r w:rsidRPr="00101EFC">
              <w:rPr>
                <w:rFonts w:cs="Times New Roman"/>
                <w:bCs/>
                <w:szCs w:val="24"/>
              </w:rPr>
              <w:t>The most closely related single ICD-9-CM code for ICD-10-CM code C26.1 (Malignant neoplasm of spleen) is 200.89 (Other malignant lymphomas). This is based on the mapping and translating of the codes, considering the most appropriate equivalence for the medical condition.</w:t>
            </w:r>
          </w:p>
        </w:tc>
      </w:tr>
      <w:tr w:rsidR="00AD0B09" w:rsidRPr="00101EFC" w14:paraId="3CC5D7C7" w14:textId="19608FD5" w:rsidTr="00B34C79">
        <w:tc>
          <w:tcPr>
            <w:tcW w:w="2515" w:type="dxa"/>
            <w:vAlign w:val="center"/>
          </w:tcPr>
          <w:p w14:paraId="443A8597" w14:textId="22CD64BE" w:rsidR="00AD0B09" w:rsidRPr="00101EFC" w:rsidRDefault="00AD0B09" w:rsidP="00B34C79">
            <w:pPr>
              <w:rPr>
                <w:rFonts w:cs="Times New Roman"/>
                <w:bCs/>
                <w:szCs w:val="24"/>
              </w:rPr>
            </w:pPr>
            <w:r w:rsidRPr="00101EFC">
              <w:rPr>
                <w:rFonts w:cs="Times New Roman"/>
                <w:bCs/>
                <w:szCs w:val="24"/>
              </w:rPr>
              <w:t>Parsed ICD-9-CM code</w:t>
            </w:r>
          </w:p>
        </w:tc>
        <w:tc>
          <w:tcPr>
            <w:tcW w:w="3843" w:type="dxa"/>
            <w:vAlign w:val="center"/>
          </w:tcPr>
          <w:p w14:paraId="1423CEEB" w14:textId="078E692E" w:rsidR="00AD0B09" w:rsidRPr="00101EFC" w:rsidRDefault="00AD0B09" w:rsidP="00B34C79">
            <w:pPr>
              <w:rPr>
                <w:rFonts w:cs="Times New Roman"/>
                <w:bCs/>
                <w:szCs w:val="24"/>
              </w:rPr>
            </w:pPr>
            <w:r w:rsidRPr="00101EFC">
              <w:rPr>
                <w:rFonts w:cs="Times New Roman"/>
                <w:bCs/>
                <w:szCs w:val="24"/>
              </w:rPr>
              <w:t>585.4</w:t>
            </w:r>
          </w:p>
        </w:tc>
        <w:tc>
          <w:tcPr>
            <w:tcW w:w="4016" w:type="dxa"/>
            <w:vAlign w:val="center"/>
          </w:tcPr>
          <w:p w14:paraId="7FCC4265" w14:textId="2C24D157" w:rsidR="00AD0B09" w:rsidRPr="00101EFC" w:rsidRDefault="00AD0B09" w:rsidP="00B34C79">
            <w:pPr>
              <w:rPr>
                <w:rFonts w:cs="Times New Roman"/>
                <w:bCs/>
                <w:szCs w:val="24"/>
              </w:rPr>
            </w:pPr>
            <w:r w:rsidRPr="00101EFC">
              <w:rPr>
                <w:rFonts w:cs="Times New Roman"/>
                <w:bCs/>
                <w:szCs w:val="24"/>
              </w:rPr>
              <w:t>250.10</w:t>
            </w:r>
          </w:p>
        </w:tc>
        <w:tc>
          <w:tcPr>
            <w:tcW w:w="4016" w:type="dxa"/>
            <w:vAlign w:val="center"/>
          </w:tcPr>
          <w:p w14:paraId="0891356C" w14:textId="72222FD7" w:rsidR="00AD0B09" w:rsidRPr="00101EFC" w:rsidRDefault="00AD0B09" w:rsidP="00AB7787">
            <w:pPr>
              <w:rPr>
                <w:rFonts w:cs="Times New Roman"/>
                <w:bCs/>
                <w:szCs w:val="24"/>
              </w:rPr>
            </w:pPr>
            <w:r w:rsidRPr="00101EFC">
              <w:rPr>
                <w:rFonts w:cs="Times New Roman"/>
                <w:bCs/>
                <w:szCs w:val="24"/>
              </w:rPr>
              <w:t>200.89</w:t>
            </w:r>
          </w:p>
        </w:tc>
      </w:tr>
      <w:tr w:rsidR="00AD0B09" w:rsidRPr="00101EFC" w14:paraId="14C665E3" w14:textId="02C599F4" w:rsidTr="00B34C79">
        <w:tc>
          <w:tcPr>
            <w:tcW w:w="2515" w:type="dxa"/>
            <w:vAlign w:val="center"/>
          </w:tcPr>
          <w:p w14:paraId="0CF3AEEF" w14:textId="7CAF1739" w:rsidR="00AD0B09" w:rsidRPr="00101EFC" w:rsidRDefault="00AD0B09" w:rsidP="00B34C79">
            <w:pPr>
              <w:rPr>
                <w:rFonts w:cs="Times New Roman"/>
                <w:bCs/>
                <w:szCs w:val="24"/>
              </w:rPr>
            </w:pPr>
            <w:r w:rsidRPr="00101EFC">
              <w:rPr>
                <w:rFonts w:cs="Times New Roman"/>
                <w:bCs/>
                <w:szCs w:val="24"/>
              </w:rPr>
              <w:t>Reference ICD-9-CM code</w:t>
            </w:r>
          </w:p>
        </w:tc>
        <w:tc>
          <w:tcPr>
            <w:tcW w:w="3843" w:type="dxa"/>
            <w:vAlign w:val="center"/>
          </w:tcPr>
          <w:p w14:paraId="7B8ABECB" w14:textId="18B4A348" w:rsidR="00AD0B09" w:rsidRPr="00101EFC" w:rsidRDefault="00AD0B09" w:rsidP="00B34C79">
            <w:pPr>
              <w:rPr>
                <w:rFonts w:cs="Times New Roman"/>
                <w:bCs/>
                <w:szCs w:val="24"/>
              </w:rPr>
            </w:pPr>
            <w:r w:rsidRPr="00101EFC">
              <w:rPr>
                <w:rFonts w:cs="Times New Roman"/>
                <w:bCs/>
                <w:szCs w:val="24"/>
              </w:rPr>
              <w:t>585.4</w:t>
            </w:r>
          </w:p>
        </w:tc>
        <w:tc>
          <w:tcPr>
            <w:tcW w:w="4016" w:type="dxa"/>
            <w:vAlign w:val="center"/>
          </w:tcPr>
          <w:p w14:paraId="059E3725" w14:textId="1B7FB88C" w:rsidR="00AD0B09" w:rsidRPr="00101EFC" w:rsidRDefault="00AD0B09" w:rsidP="00B34C79">
            <w:pPr>
              <w:rPr>
                <w:rFonts w:cs="Times New Roman"/>
                <w:bCs/>
                <w:szCs w:val="24"/>
              </w:rPr>
            </w:pPr>
            <w:r w:rsidRPr="00101EFC">
              <w:rPr>
                <w:rFonts w:cs="Times New Roman"/>
                <w:bCs/>
                <w:szCs w:val="24"/>
              </w:rPr>
              <w:t>250.11</w:t>
            </w:r>
          </w:p>
        </w:tc>
        <w:tc>
          <w:tcPr>
            <w:tcW w:w="4016" w:type="dxa"/>
            <w:vAlign w:val="center"/>
          </w:tcPr>
          <w:p w14:paraId="356A44E8" w14:textId="24923881" w:rsidR="00AD0B09" w:rsidRPr="00101EFC" w:rsidRDefault="00AD0B09" w:rsidP="00AB7787">
            <w:pPr>
              <w:rPr>
                <w:rFonts w:cs="Times New Roman"/>
                <w:bCs/>
                <w:szCs w:val="24"/>
              </w:rPr>
            </w:pPr>
            <w:r w:rsidRPr="00101EFC">
              <w:rPr>
                <w:rFonts w:cs="Times New Roman"/>
                <w:bCs/>
                <w:szCs w:val="24"/>
              </w:rPr>
              <w:t>159.1</w:t>
            </w:r>
          </w:p>
        </w:tc>
      </w:tr>
      <w:tr w:rsidR="00AD0B09" w:rsidRPr="00101EFC" w14:paraId="5F98D93E" w14:textId="02BBBEFB" w:rsidTr="00B34C79">
        <w:tc>
          <w:tcPr>
            <w:tcW w:w="2515" w:type="dxa"/>
            <w:vAlign w:val="center"/>
          </w:tcPr>
          <w:p w14:paraId="38C84B32" w14:textId="5D9C4A79" w:rsidR="00AD0B09" w:rsidRPr="00101EFC" w:rsidRDefault="00AD0B09" w:rsidP="00B34C79">
            <w:pPr>
              <w:rPr>
                <w:rFonts w:cs="Times New Roman"/>
                <w:bCs/>
                <w:szCs w:val="24"/>
              </w:rPr>
            </w:pPr>
            <w:r w:rsidRPr="00101EFC">
              <w:rPr>
                <w:rFonts w:cs="Times New Roman"/>
                <w:bCs/>
                <w:szCs w:val="24"/>
              </w:rPr>
              <w:t>Reference ICD-9-CM code description</w:t>
            </w:r>
          </w:p>
        </w:tc>
        <w:tc>
          <w:tcPr>
            <w:tcW w:w="3843" w:type="dxa"/>
            <w:vAlign w:val="center"/>
          </w:tcPr>
          <w:p w14:paraId="76F99367" w14:textId="1CB80AE9" w:rsidR="00AD0B09" w:rsidRPr="00101EFC" w:rsidRDefault="00AD0B09" w:rsidP="00B34C79">
            <w:pPr>
              <w:rPr>
                <w:rFonts w:cs="Times New Roman"/>
                <w:bCs/>
                <w:szCs w:val="24"/>
              </w:rPr>
            </w:pPr>
            <w:r w:rsidRPr="00101EFC">
              <w:rPr>
                <w:rFonts w:cs="Times New Roman"/>
                <w:bCs/>
                <w:szCs w:val="24"/>
              </w:rPr>
              <w:t>Chronic kidney disease, stage IV (severe)</w:t>
            </w:r>
          </w:p>
        </w:tc>
        <w:tc>
          <w:tcPr>
            <w:tcW w:w="4016" w:type="dxa"/>
            <w:vAlign w:val="center"/>
          </w:tcPr>
          <w:p w14:paraId="692BC345" w14:textId="0DD78058" w:rsidR="00AD0B09" w:rsidRPr="00101EFC" w:rsidRDefault="00AD0B09" w:rsidP="00B34C79">
            <w:pPr>
              <w:rPr>
                <w:rFonts w:cs="Times New Roman"/>
                <w:bCs/>
                <w:szCs w:val="24"/>
              </w:rPr>
            </w:pPr>
            <w:r w:rsidRPr="00101EFC">
              <w:rPr>
                <w:rFonts w:cs="Times New Roman"/>
                <w:bCs/>
                <w:szCs w:val="24"/>
              </w:rPr>
              <w:t>Diabetes with ketoacidosis, type I [juvenile type], not stated as uncontrolled</w:t>
            </w:r>
          </w:p>
        </w:tc>
        <w:tc>
          <w:tcPr>
            <w:tcW w:w="4016" w:type="dxa"/>
            <w:vAlign w:val="center"/>
          </w:tcPr>
          <w:p w14:paraId="29C38B7C" w14:textId="188E67D6" w:rsidR="00AD0B09" w:rsidRPr="00101EFC" w:rsidRDefault="00AD0B09" w:rsidP="00AB7787">
            <w:pPr>
              <w:rPr>
                <w:rFonts w:cs="Times New Roman"/>
                <w:bCs/>
                <w:szCs w:val="24"/>
              </w:rPr>
            </w:pPr>
            <w:r w:rsidRPr="00101EFC">
              <w:rPr>
                <w:rFonts w:cs="Times New Roman"/>
                <w:bCs/>
                <w:szCs w:val="24"/>
              </w:rPr>
              <w:t>Malignant neoplasm of spleen, not elsewhere classified</w:t>
            </w:r>
          </w:p>
        </w:tc>
      </w:tr>
      <w:tr w:rsidR="00AD0B09" w:rsidRPr="00101EFC" w14:paraId="5FEAB07B" w14:textId="779C5BD3" w:rsidTr="00B34C79">
        <w:tc>
          <w:tcPr>
            <w:tcW w:w="2515" w:type="dxa"/>
            <w:vAlign w:val="center"/>
          </w:tcPr>
          <w:p w14:paraId="1A3F7DEC" w14:textId="1ABAE6A9" w:rsidR="00AD0B09" w:rsidRPr="00101EFC" w:rsidRDefault="00AD0B09" w:rsidP="00B34C79">
            <w:pPr>
              <w:rPr>
                <w:rFonts w:cs="Times New Roman"/>
                <w:bCs/>
                <w:szCs w:val="24"/>
              </w:rPr>
            </w:pPr>
            <w:r w:rsidRPr="00101EFC">
              <w:rPr>
                <w:rFonts w:cs="Times New Roman"/>
                <w:bCs/>
                <w:szCs w:val="24"/>
              </w:rPr>
              <w:t>Full-code classification</w:t>
            </w:r>
          </w:p>
        </w:tc>
        <w:tc>
          <w:tcPr>
            <w:tcW w:w="3843" w:type="dxa"/>
            <w:vAlign w:val="center"/>
          </w:tcPr>
          <w:p w14:paraId="10CE9304" w14:textId="442ABA64" w:rsidR="00AD0B09" w:rsidRPr="00101EFC" w:rsidRDefault="00AD0B09" w:rsidP="00B34C79">
            <w:pPr>
              <w:rPr>
                <w:rFonts w:cs="Times New Roman"/>
                <w:bCs/>
                <w:szCs w:val="24"/>
              </w:rPr>
            </w:pPr>
            <w:r w:rsidRPr="00101EFC">
              <w:rPr>
                <w:rFonts w:cs="Times New Roman"/>
                <w:bCs/>
                <w:szCs w:val="24"/>
              </w:rPr>
              <w:t>Correct</w:t>
            </w:r>
          </w:p>
        </w:tc>
        <w:tc>
          <w:tcPr>
            <w:tcW w:w="4016" w:type="dxa"/>
            <w:vAlign w:val="center"/>
          </w:tcPr>
          <w:p w14:paraId="4761CF2A" w14:textId="1F636D43" w:rsidR="00AD0B09" w:rsidRPr="00101EFC" w:rsidRDefault="00AD0B09" w:rsidP="00B34C79">
            <w:pPr>
              <w:rPr>
                <w:rFonts w:cs="Times New Roman"/>
                <w:bCs/>
                <w:szCs w:val="24"/>
              </w:rPr>
            </w:pPr>
            <w:r w:rsidRPr="00101EFC">
              <w:rPr>
                <w:rFonts w:cs="Times New Roman"/>
                <w:bCs/>
                <w:szCs w:val="24"/>
              </w:rPr>
              <w:t>Incorrect</w:t>
            </w:r>
          </w:p>
        </w:tc>
        <w:tc>
          <w:tcPr>
            <w:tcW w:w="4016" w:type="dxa"/>
            <w:vAlign w:val="center"/>
          </w:tcPr>
          <w:p w14:paraId="793AFB7E" w14:textId="2A322E59" w:rsidR="00AD0B09" w:rsidRPr="00101EFC" w:rsidRDefault="00AD0B09" w:rsidP="00AB7787">
            <w:pPr>
              <w:rPr>
                <w:rFonts w:cs="Times New Roman"/>
                <w:bCs/>
                <w:szCs w:val="24"/>
              </w:rPr>
            </w:pPr>
            <w:r w:rsidRPr="00101EFC">
              <w:rPr>
                <w:rFonts w:cs="Times New Roman"/>
                <w:bCs/>
                <w:szCs w:val="24"/>
              </w:rPr>
              <w:t>Incorrect</w:t>
            </w:r>
          </w:p>
        </w:tc>
      </w:tr>
      <w:tr w:rsidR="00AD0B09" w14:paraId="579CF244" w14:textId="5556D87F" w:rsidTr="00B34C79">
        <w:tc>
          <w:tcPr>
            <w:tcW w:w="2515" w:type="dxa"/>
            <w:vAlign w:val="center"/>
          </w:tcPr>
          <w:p w14:paraId="0C823BCA" w14:textId="2144B380" w:rsidR="00AD0B09" w:rsidRPr="00101EFC" w:rsidRDefault="00AD0B09" w:rsidP="00B34C79">
            <w:pPr>
              <w:rPr>
                <w:rFonts w:cs="Times New Roman"/>
                <w:bCs/>
                <w:szCs w:val="24"/>
              </w:rPr>
            </w:pPr>
            <w:r w:rsidRPr="00101EFC">
              <w:rPr>
                <w:rFonts w:cs="Times New Roman"/>
                <w:bCs/>
                <w:szCs w:val="24"/>
              </w:rPr>
              <w:t xml:space="preserve">Truncated code classification </w:t>
            </w:r>
            <w:r w:rsidR="00C1650E" w:rsidRPr="00101EFC">
              <w:rPr>
                <w:rFonts w:cs="Times New Roman"/>
                <w:bCs/>
                <w:szCs w:val="24"/>
              </w:rPr>
              <w:br/>
            </w:r>
            <w:r w:rsidRPr="00101EFC">
              <w:rPr>
                <w:rFonts w:cs="Times New Roman"/>
                <w:bCs/>
                <w:szCs w:val="24"/>
              </w:rPr>
              <w:t>(first 3 characters)</w:t>
            </w:r>
          </w:p>
        </w:tc>
        <w:tc>
          <w:tcPr>
            <w:tcW w:w="3843" w:type="dxa"/>
            <w:vAlign w:val="center"/>
          </w:tcPr>
          <w:p w14:paraId="7B3C6934" w14:textId="2C957D98" w:rsidR="00AD0B09" w:rsidRPr="00101EFC" w:rsidRDefault="00AD0B09" w:rsidP="00B34C79">
            <w:pPr>
              <w:rPr>
                <w:rFonts w:cs="Times New Roman"/>
                <w:bCs/>
                <w:szCs w:val="24"/>
              </w:rPr>
            </w:pPr>
            <w:r w:rsidRPr="00101EFC">
              <w:rPr>
                <w:rFonts w:cs="Times New Roman"/>
                <w:bCs/>
                <w:szCs w:val="24"/>
              </w:rPr>
              <w:t>Correct</w:t>
            </w:r>
          </w:p>
        </w:tc>
        <w:tc>
          <w:tcPr>
            <w:tcW w:w="4016" w:type="dxa"/>
            <w:vAlign w:val="center"/>
          </w:tcPr>
          <w:p w14:paraId="79024131" w14:textId="44636D25" w:rsidR="00AD0B09" w:rsidRPr="00101EFC" w:rsidRDefault="00AD0B09" w:rsidP="00B34C79">
            <w:pPr>
              <w:rPr>
                <w:rFonts w:cs="Times New Roman"/>
                <w:bCs/>
                <w:szCs w:val="24"/>
              </w:rPr>
            </w:pPr>
            <w:r w:rsidRPr="00101EFC">
              <w:rPr>
                <w:rFonts w:cs="Times New Roman"/>
                <w:bCs/>
                <w:szCs w:val="24"/>
              </w:rPr>
              <w:t>Correct</w:t>
            </w:r>
          </w:p>
        </w:tc>
        <w:tc>
          <w:tcPr>
            <w:tcW w:w="4016" w:type="dxa"/>
            <w:vAlign w:val="center"/>
          </w:tcPr>
          <w:p w14:paraId="2FD6C3A3" w14:textId="6228C93F" w:rsidR="00AD0B09" w:rsidRDefault="00AD0B09" w:rsidP="00AB7787">
            <w:pPr>
              <w:rPr>
                <w:rFonts w:cs="Times New Roman"/>
                <w:bCs/>
                <w:szCs w:val="24"/>
              </w:rPr>
            </w:pPr>
            <w:r w:rsidRPr="00101EFC">
              <w:rPr>
                <w:rFonts w:cs="Times New Roman"/>
                <w:bCs/>
                <w:szCs w:val="24"/>
              </w:rPr>
              <w:t>Incorrect</w:t>
            </w:r>
          </w:p>
        </w:tc>
      </w:tr>
    </w:tbl>
    <w:p w14:paraId="6A559955" w14:textId="77777777" w:rsidR="00F33807" w:rsidRPr="009064A4" w:rsidRDefault="00F33807" w:rsidP="00B34C79">
      <w:pPr>
        <w:rPr>
          <w:rFonts w:cs="Times New Roman"/>
          <w:bCs/>
          <w:szCs w:val="24"/>
        </w:rPr>
      </w:pPr>
    </w:p>
    <w:sectPr w:rsidR="00F33807" w:rsidRPr="009064A4" w:rsidSect="00AD0B09">
      <w:pgSz w:w="15840" w:h="12240" w:orient="landscape" w:code="1"/>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AD48E" w14:textId="77777777" w:rsidR="009C0732" w:rsidRDefault="009C0732" w:rsidP="00665D4C">
      <w:pPr>
        <w:spacing w:after="0" w:line="240" w:lineRule="auto"/>
      </w:pPr>
      <w:r>
        <w:separator/>
      </w:r>
    </w:p>
  </w:endnote>
  <w:endnote w:type="continuationSeparator" w:id="0">
    <w:p w14:paraId="6E1EA7BB" w14:textId="77777777" w:rsidR="009C0732" w:rsidRDefault="009C0732" w:rsidP="00665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831048"/>
      <w:docPartObj>
        <w:docPartGallery w:val="Page Numbers (Bottom of Page)"/>
        <w:docPartUnique/>
      </w:docPartObj>
    </w:sdtPr>
    <w:sdtEndPr>
      <w:rPr>
        <w:noProof/>
      </w:rPr>
    </w:sdtEndPr>
    <w:sdtContent>
      <w:p w14:paraId="3FE4DF28" w14:textId="0A4A9E46" w:rsidR="00B404E2" w:rsidRDefault="00B404E2">
        <w:pPr>
          <w:pStyle w:val="Footer"/>
          <w:jc w:val="center"/>
        </w:pPr>
        <w:r>
          <w:fldChar w:fldCharType="begin"/>
        </w:r>
        <w:r>
          <w:instrText xml:space="preserve"> PAGE   \* MERGEFORMAT </w:instrText>
        </w:r>
        <w:r>
          <w:fldChar w:fldCharType="separate"/>
        </w:r>
        <w:r w:rsidR="008E15D6">
          <w:rPr>
            <w:noProof/>
          </w:rPr>
          <w:t>10</w:t>
        </w:r>
        <w:r>
          <w:rPr>
            <w:noProof/>
          </w:rPr>
          <w:fldChar w:fldCharType="end"/>
        </w:r>
      </w:p>
    </w:sdtContent>
  </w:sdt>
  <w:p w14:paraId="1099476B" w14:textId="77777777" w:rsidR="00B404E2" w:rsidRDefault="00B40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D14BF" w14:textId="77777777" w:rsidR="009C0732" w:rsidRDefault="009C0732" w:rsidP="00665D4C">
      <w:pPr>
        <w:spacing w:after="0" w:line="240" w:lineRule="auto"/>
      </w:pPr>
      <w:r>
        <w:separator/>
      </w:r>
    </w:p>
  </w:footnote>
  <w:footnote w:type="continuationSeparator" w:id="0">
    <w:p w14:paraId="4FB62480" w14:textId="77777777" w:rsidR="009C0732" w:rsidRDefault="009C0732" w:rsidP="00665D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F71A8"/>
    <w:multiLevelType w:val="hybridMultilevel"/>
    <w:tmpl w:val="E66205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8520279"/>
    <w:multiLevelType w:val="multilevel"/>
    <w:tmpl w:val="2C08BDAA"/>
    <w:lvl w:ilvl="0">
      <w:start w:val="7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02F0DB1"/>
    <w:multiLevelType w:val="hybridMultilevel"/>
    <w:tmpl w:val="F8F20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045AEF"/>
    <w:multiLevelType w:val="hybridMultilevel"/>
    <w:tmpl w:val="6F22F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886090"/>
    <w:multiLevelType w:val="hybridMultilevel"/>
    <w:tmpl w:val="49DE2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433F4C"/>
    <w:multiLevelType w:val="hybridMultilevel"/>
    <w:tmpl w:val="E3582134"/>
    <w:lvl w:ilvl="0" w:tplc="ECB202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K0tDAyMTIyNbEwNTdS0lEKTi0uzszPAykwrAUACkIKYSwAAAA="/>
  </w:docVars>
  <w:rsids>
    <w:rsidRoot w:val="00D9668C"/>
    <w:rsid w:val="00000845"/>
    <w:rsid w:val="000021FF"/>
    <w:rsid w:val="000024FB"/>
    <w:rsid w:val="000041AF"/>
    <w:rsid w:val="000041B3"/>
    <w:rsid w:val="00006208"/>
    <w:rsid w:val="00007545"/>
    <w:rsid w:val="00007B01"/>
    <w:rsid w:val="000138A5"/>
    <w:rsid w:val="00016900"/>
    <w:rsid w:val="000172F5"/>
    <w:rsid w:val="0002203C"/>
    <w:rsid w:val="00023885"/>
    <w:rsid w:val="00024EDD"/>
    <w:rsid w:val="000264F0"/>
    <w:rsid w:val="00030550"/>
    <w:rsid w:val="00031669"/>
    <w:rsid w:val="00031E52"/>
    <w:rsid w:val="00033663"/>
    <w:rsid w:val="0003487C"/>
    <w:rsid w:val="0003506A"/>
    <w:rsid w:val="00036831"/>
    <w:rsid w:val="00036EDB"/>
    <w:rsid w:val="00040137"/>
    <w:rsid w:val="000434BA"/>
    <w:rsid w:val="00043877"/>
    <w:rsid w:val="0004439A"/>
    <w:rsid w:val="000451E3"/>
    <w:rsid w:val="000454F4"/>
    <w:rsid w:val="00050ADD"/>
    <w:rsid w:val="000523A0"/>
    <w:rsid w:val="00052614"/>
    <w:rsid w:val="00052C10"/>
    <w:rsid w:val="0005375C"/>
    <w:rsid w:val="000552A3"/>
    <w:rsid w:val="00056DCB"/>
    <w:rsid w:val="00061B58"/>
    <w:rsid w:val="000626B6"/>
    <w:rsid w:val="000655E8"/>
    <w:rsid w:val="000664D8"/>
    <w:rsid w:val="00070E4C"/>
    <w:rsid w:val="00071660"/>
    <w:rsid w:val="00071ABE"/>
    <w:rsid w:val="00071F9B"/>
    <w:rsid w:val="00071FDC"/>
    <w:rsid w:val="000723E1"/>
    <w:rsid w:val="00074CB7"/>
    <w:rsid w:val="000758BB"/>
    <w:rsid w:val="00076929"/>
    <w:rsid w:val="000801BF"/>
    <w:rsid w:val="00080201"/>
    <w:rsid w:val="0008091A"/>
    <w:rsid w:val="00081548"/>
    <w:rsid w:val="000838E4"/>
    <w:rsid w:val="00084F23"/>
    <w:rsid w:val="0009021C"/>
    <w:rsid w:val="0009314E"/>
    <w:rsid w:val="000938B1"/>
    <w:rsid w:val="00093E3A"/>
    <w:rsid w:val="00093FFF"/>
    <w:rsid w:val="00094C5C"/>
    <w:rsid w:val="00094FC3"/>
    <w:rsid w:val="000953D0"/>
    <w:rsid w:val="000A1241"/>
    <w:rsid w:val="000A1430"/>
    <w:rsid w:val="000A21FC"/>
    <w:rsid w:val="000A27DF"/>
    <w:rsid w:val="000A30AA"/>
    <w:rsid w:val="000A51DB"/>
    <w:rsid w:val="000A56A3"/>
    <w:rsid w:val="000A7B01"/>
    <w:rsid w:val="000A7D98"/>
    <w:rsid w:val="000B135D"/>
    <w:rsid w:val="000B2BE8"/>
    <w:rsid w:val="000B334D"/>
    <w:rsid w:val="000B4B08"/>
    <w:rsid w:val="000B5C8C"/>
    <w:rsid w:val="000B5F3B"/>
    <w:rsid w:val="000C025D"/>
    <w:rsid w:val="000C138B"/>
    <w:rsid w:val="000C1B4C"/>
    <w:rsid w:val="000C2044"/>
    <w:rsid w:val="000C22DE"/>
    <w:rsid w:val="000C2B2D"/>
    <w:rsid w:val="000C5415"/>
    <w:rsid w:val="000C5D01"/>
    <w:rsid w:val="000C62A9"/>
    <w:rsid w:val="000D0354"/>
    <w:rsid w:val="000D2A92"/>
    <w:rsid w:val="000D4A3E"/>
    <w:rsid w:val="000D60B3"/>
    <w:rsid w:val="000D7949"/>
    <w:rsid w:val="000D79EC"/>
    <w:rsid w:val="000E08A7"/>
    <w:rsid w:val="000E1424"/>
    <w:rsid w:val="000E34B9"/>
    <w:rsid w:val="000E6863"/>
    <w:rsid w:val="000E78EE"/>
    <w:rsid w:val="000F0F40"/>
    <w:rsid w:val="000F203C"/>
    <w:rsid w:val="000F483B"/>
    <w:rsid w:val="000F4DFF"/>
    <w:rsid w:val="000F4F97"/>
    <w:rsid w:val="000F50D8"/>
    <w:rsid w:val="000F5298"/>
    <w:rsid w:val="000F5779"/>
    <w:rsid w:val="000F7318"/>
    <w:rsid w:val="00101EFC"/>
    <w:rsid w:val="001021B5"/>
    <w:rsid w:val="001039FF"/>
    <w:rsid w:val="00104468"/>
    <w:rsid w:val="001062C7"/>
    <w:rsid w:val="00106DEE"/>
    <w:rsid w:val="001075E0"/>
    <w:rsid w:val="00107B8A"/>
    <w:rsid w:val="00107D46"/>
    <w:rsid w:val="00110946"/>
    <w:rsid w:val="0011159D"/>
    <w:rsid w:val="00111CEA"/>
    <w:rsid w:val="00113BDE"/>
    <w:rsid w:val="00113C83"/>
    <w:rsid w:val="00113F48"/>
    <w:rsid w:val="00116947"/>
    <w:rsid w:val="00117521"/>
    <w:rsid w:val="00117AD6"/>
    <w:rsid w:val="00122396"/>
    <w:rsid w:val="00127CEA"/>
    <w:rsid w:val="00130508"/>
    <w:rsid w:val="00130F1D"/>
    <w:rsid w:val="00131348"/>
    <w:rsid w:val="00131C89"/>
    <w:rsid w:val="00131FE8"/>
    <w:rsid w:val="001339E4"/>
    <w:rsid w:val="001352F8"/>
    <w:rsid w:val="00135415"/>
    <w:rsid w:val="0013590C"/>
    <w:rsid w:val="001366CC"/>
    <w:rsid w:val="00140041"/>
    <w:rsid w:val="00141B1A"/>
    <w:rsid w:val="001441C5"/>
    <w:rsid w:val="001445CC"/>
    <w:rsid w:val="0014465E"/>
    <w:rsid w:val="001448DA"/>
    <w:rsid w:val="00150041"/>
    <w:rsid w:val="00150965"/>
    <w:rsid w:val="001516A9"/>
    <w:rsid w:val="001521B0"/>
    <w:rsid w:val="001526B8"/>
    <w:rsid w:val="00152BDF"/>
    <w:rsid w:val="00154DC1"/>
    <w:rsid w:val="00155D42"/>
    <w:rsid w:val="00157457"/>
    <w:rsid w:val="0015796B"/>
    <w:rsid w:val="00157E17"/>
    <w:rsid w:val="00161521"/>
    <w:rsid w:val="001617BF"/>
    <w:rsid w:val="00162030"/>
    <w:rsid w:val="00162D4D"/>
    <w:rsid w:val="00164150"/>
    <w:rsid w:val="00164D92"/>
    <w:rsid w:val="00164E20"/>
    <w:rsid w:val="00164F17"/>
    <w:rsid w:val="00165B07"/>
    <w:rsid w:val="00167EB6"/>
    <w:rsid w:val="0017031F"/>
    <w:rsid w:val="00170AA1"/>
    <w:rsid w:val="00170F72"/>
    <w:rsid w:val="00171989"/>
    <w:rsid w:val="001734E3"/>
    <w:rsid w:val="00175707"/>
    <w:rsid w:val="0017707B"/>
    <w:rsid w:val="00180265"/>
    <w:rsid w:val="00180EBF"/>
    <w:rsid w:val="001810E9"/>
    <w:rsid w:val="00182157"/>
    <w:rsid w:val="00183DFA"/>
    <w:rsid w:val="00184B27"/>
    <w:rsid w:val="00184ED1"/>
    <w:rsid w:val="001850C8"/>
    <w:rsid w:val="0018764A"/>
    <w:rsid w:val="0019257C"/>
    <w:rsid w:val="00192BD9"/>
    <w:rsid w:val="001936EB"/>
    <w:rsid w:val="00193BAD"/>
    <w:rsid w:val="00193BB0"/>
    <w:rsid w:val="00194517"/>
    <w:rsid w:val="001954E5"/>
    <w:rsid w:val="00195A16"/>
    <w:rsid w:val="00195C49"/>
    <w:rsid w:val="0019618C"/>
    <w:rsid w:val="001973E6"/>
    <w:rsid w:val="001A0A26"/>
    <w:rsid w:val="001A0C83"/>
    <w:rsid w:val="001A0F0C"/>
    <w:rsid w:val="001A1DA8"/>
    <w:rsid w:val="001A3808"/>
    <w:rsid w:val="001A51CC"/>
    <w:rsid w:val="001B02EA"/>
    <w:rsid w:val="001B3383"/>
    <w:rsid w:val="001B3A63"/>
    <w:rsid w:val="001B44AB"/>
    <w:rsid w:val="001C0262"/>
    <w:rsid w:val="001C32CB"/>
    <w:rsid w:val="001C785C"/>
    <w:rsid w:val="001D1617"/>
    <w:rsid w:val="001D3D5C"/>
    <w:rsid w:val="001D68AD"/>
    <w:rsid w:val="001E012B"/>
    <w:rsid w:val="001E137F"/>
    <w:rsid w:val="001E1397"/>
    <w:rsid w:val="001E13DC"/>
    <w:rsid w:val="001E14D1"/>
    <w:rsid w:val="001E1F7C"/>
    <w:rsid w:val="001E283F"/>
    <w:rsid w:val="001E43E9"/>
    <w:rsid w:val="001E65E0"/>
    <w:rsid w:val="001F1917"/>
    <w:rsid w:val="001F1BDF"/>
    <w:rsid w:val="001F29CD"/>
    <w:rsid w:val="001F54E0"/>
    <w:rsid w:val="001F7641"/>
    <w:rsid w:val="00201C6A"/>
    <w:rsid w:val="0020362A"/>
    <w:rsid w:val="00206B82"/>
    <w:rsid w:val="00206B97"/>
    <w:rsid w:val="00206E59"/>
    <w:rsid w:val="002076D3"/>
    <w:rsid w:val="0021072F"/>
    <w:rsid w:val="002109A7"/>
    <w:rsid w:val="002109E8"/>
    <w:rsid w:val="00213239"/>
    <w:rsid w:val="00213249"/>
    <w:rsid w:val="002137C5"/>
    <w:rsid w:val="00214A39"/>
    <w:rsid w:val="002164A5"/>
    <w:rsid w:val="00220E8B"/>
    <w:rsid w:val="00221B75"/>
    <w:rsid w:val="00222B5E"/>
    <w:rsid w:val="0022427F"/>
    <w:rsid w:val="00225274"/>
    <w:rsid w:val="002254DA"/>
    <w:rsid w:val="0022596C"/>
    <w:rsid w:val="00226F70"/>
    <w:rsid w:val="00230B9A"/>
    <w:rsid w:val="0023130D"/>
    <w:rsid w:val="00231440"/>
    <w:rsid w:val="002336D8"/>
    <w:rsid w:val="00233814"/>
    <w:rsid w:val="00237340"/>
    <w:rsid w:val="00241446"/>
    <w:rsid w:val="002426F2"/>
    <w:rsid w:val="002434F6"/>
    <w:rsid w:val="00245145"/>
    <w:rsid w:val="002467C7"/>
    <w:rsid w:val="00247E3D"/>
    <w:rsid w:val="002504E1"/>
    <w:rsid w:val="002509B0"/>
    <w:rsid w:val="00250AC0"/>
    <w:rsid w:val="0025243E"/>
    <w:rsid w:val="00252BAD"/>
    <w:rsid w:val="00253A70"/>
    <w:rsid w:val="00254610"/>
    <w:rsid w:val="00255A4F"/>
    <w:rsid w:val="00255FC9"/>
    <w:rsid w:val="00256422"/>
    <w:rsid w:val="0025745B"/>
    <w:rsid w:val="00261A12"/>
    <w:rsid w:val="00261F37"/>
    <w:rsid w:val="002625F6"/>
    <w:rsid w:val="002669C4"/>
    <w:rsid w:val="0026717E"/>
    <w:rsid w:val="00267B72"/>
    <w:rsid w:val="0027018A"/>
    <w:rsid w:val="00270AEC"/>
    <w:rsid w:val="0027154D"/>
    <w:rsid w:val="00274028"/>
    <w:rsid w:val="00276E11"/>
    <w:rsid w:val="00277CC3"/>
    <w:rsid w:val="0028160F"/>
    <w:rsid w:val="00281672"/>
    <w:rsid w:val="00281B59"/>
    <w:rsid w:val="0028333C"/>
    <w:rsid w:val="00283670"/>
    <w:rsid w:val="00283EF3"/>
    <w:rsid w:val="00283F42"/>
    <w:rsid w:val="002846A1"/>
    <w:rsid w:val="002851C9"/>
    <w:rsid w:val="00285816"/>
    <w:rsid w:val="0028670B"/>
    <w:rsid w:val="00287E68"/>
    <w:rsid w:val="00290D93"/>
    <w:rsid w:val="00291009"/>
    <w:rsid w:val="00292F36"/>
    <w:rsid w:val="0029404D"/>
    <w:rsid w:val="00294A90"/>
    <w:rsid w:val="00296C97"/>
    <w:rsid w:val="00297233"/>
    <w:rsid w:val="00297EFE"/>
    <w:rsid w:val="002A168C"/>
    <w:rsid w:val="002A2366"/>
    <w:rsid w:val="002A5A22"/>
    <w:rsid w:val="002A6A41"/>
    <w:rsid w:val="002A6F2A"/>
    <w:rsid w:val="002B03DE"/>
    <w:rsid w:val="002B0E82"/>
    <w:rsid w:val="002B32FD"/>
    <w:rsid w:val="002B3A6B"/>
    <w:rsid w:val="002B3C71"/>
    <w:rsid w:val="002B788A"/>
    <w:rsid w:val="002C0964"/>
    <w:rsid w:val="002C0BE7"/>
    <w:rsid w:val="002C5136"/>
    <w:rsid w:val="002C523E"/>
    <w:rsid w:val="002C536A"/>
    <w:rsid w:val="002C616A"/>
    <w:rsid w:val="002C6983"/>
    <w:rsid w:val="002D0BB4"/>
    <w:rsid w:val="002D46DF"/>
    <w:rsid w:val="002D4A21"/>
    <w:rsid w:val="002D5C21"/>
    <w:rsid w:val="002D63FD"/>
    <w:rsid w:val="002D6766"/>
    <w:rsid w:val="002D687B"/>
    <w:rsid w:val="002D6BCF"/>
    <w:rsid w:val="002D767C"/>
    <w:rsid w:val="002E288D"/>
    <w:rsid w:val="002E3F0B"/>
    <w:rsid w:val="002E5534"/>
    <w:rsid w:val="002E5CE8"/>
    <w:rsid w:val="002E6065"/>
    <w:rsid w:val="002E60BE"/>
    <w:rsid w:val="002E635E"/>
    <w:rsid w:val="002E6A9C"/>
    <w:rsid w:val="002E7688"/>
    <w:rsid w:val="002F010D"/>
    <w:rsid w:val="002F01F9"/>
    <w:rsid w:val="002F2047"/>
    <w:rsid w:val="002F26CF"/>
    <w:rsid w:val="002F2B7D"/>
    <w:rsid w:val="002F2C70"/>
    <w:rsid w:val="002F394E"/>
    <w:rsid w:val="002F597E"/>
    <w:rsid w:val="002F7FAA"/>
    <w:rsid w:val="0030271D"/>
    <w:rsid w:val="00302F1B"/>
    <w:rsid w:val="00303012"/>
    <w:rsid w:val="0030547D"/>
    <w:rsid w:val="00307135"/>
    <w:rsid w:val="003109AD"/>
    <w:rsid w:val="0031233B"/>
    <w:rsid w:val="00314CE5"/>
    <w:rsid w:val="00321C80"/>
    <w:rsid w:val="00323891"/>
    <w:rsid w:val="003252EC"/>
    <w:rsid w:val="00325537"/>
    <w:rsid w:val="003262AD"/>
    <w:rsid w:val="00331E16"/>
    <w:rsid w:val="00333176"/>
    <w:rsid w:val="00334A30"/>
    <w:rsid w:val="003354F8"/>
    <w:rsid w:val="00337450"/>
    <w:rsid w:val="00337CD7"/>
    <w:rsid w:val="003400D3"/>
    <w:rsid w:val="00341447"/>
    <w:rsid w:val="003427CE"/>
    <w:rsid w:val="00342A8D"/>
    <w:rsid w:val="00345961"/>
    <w:rsid w:val="00346E8C"/>
    <w:rsid w:val="00352AC7"/>
    <w:rsid w:val="00353B41"/>
    <w:rsid w:val="00353CA3"/>
    <w:rsid w:val="00355015"/>
    <w:rsid w:val="00356479"/>
    <w:rsid w:val="00356C5E"/>
    <w:rsid w:val="00357B29"/>
    <w:rsid w:val="00357C83"/>
    <w:rsid w:val="0036547D"/>
    <w:rsid w:val="00366FDF"/>
    <w:rsid w:val="003672C7"/>
    <w:rsid w:val="00370C3F"/>
    <w:rsid w:val="00370E75"/>
    <w:rsid w:val="003725B2"/>
    <w:rsid w:val="003746E6"/>
    <w:rsid w:val="003748BB"/>
    <w:rsid w:val="00374A7B"/>
    <w:rsid w:val="00375B6D"/>
    <w:rsid w:val="00376FDF"/>
    <w:rsid w:val="00380F96"/>
    <w:rsid w:val="00382699"/>
    <w:rsid w:val="003827AE"/>
    <w:rsid w:val="00383096"/>
    <w:rsid w:val="00383F8F"/>
    <w:rsid w:val="003841C4"/>
    <w:rsid w:val="003877E9"/>
    <w:rsid w:val="003914DD"/>
    <w:rsid w:val="00391905"/>
    <w:rsid w:val="00393AF5"/>
    <w:rsid w:val="00393FD4"/>
    <w:rsid w:val="00394E40"/>
    <w:rsid w:val="003A0731"/>
    <w:rsid w:val="003A13DC"/>
    <w:rsid w:val="003B2F4A"/>
    <w:rsid w:val="003B428C"/>
    <w:rsid w:val="003B4489"/>
    <w:rsid w:val="003B4D6D"/>
    <w:rsid w:val="003B6F51"/>
    <w:rsid w:val="003B7540"/>
    <w:rsid w:val="003B773E"/>
    <w:rsid w:val="003C0FAB"/>
    <w:rsid w:val="003D1BD2"/>
    <w:rsid w:val="003D21A6"/>
    <w:rsid w:val="003D2E75"/>
    <w:rsid w:val="003D45FB"/>
    <w:rsid w:val="003E1111"/>
    <w:rsid w:val="003E27E2"/>
    <w:rsid w:val="003E4262"/>
    <w:rsid w:val="003E4885"/>
    <w:rsid w:val="003E7775"/>
    <w:rsid w:val="003F0E28"/>
    <w:rsid w:val="003F173F"/>
    <w:rsid w:val="003F27DE"/>
    <w:rsid w:val="003F2994"/>
    <w:rsid w:val="003F4194"/>
    <w:rsid w:val="003F6D76"/>
    <w:rsid w:val="003F71B3"/>
    <w:rsid w:val="003F77C9"/>
    <w:rsid w:val="00401C40"/>
    <w:rsid w:val="00403583"/>
    <w:rsid w:val="00403718"/>
    <w:rsid w:val="0040465A"/>
    <w:rsid w:val="00404EA1"/>
    <w:rsid w:val="00410AEF"/>
    <w:rsid w:val="00410B3B"/>
    <w:rsid w:val="00413755"/>
    <w:rsid w:val="00413A8C"/>
    <w:rsid w:val="004141DB"/>
    <w:rsid w:val="004145CD"/>
    <w:rsid w:val="00420405"/>
    <w:rsid w:val="00420A11"/>
    <w:rsid w:val="00420B79"/>
    <w:rsid w:val="00420C30"/>
    <w:rsid w:val="00421C94"/>
    <w:rsid w:val="00422FF4"/>
    <w:rsid w:val="00424101"/>
    <w:rsid w:val="00427507"/>
    <w:rsid w:val="00427625"/>
    <w:rsid w:val="00430271"/>
    <w:rsid w:val="004302BA"/>
    <w:rsid w:val="0043278F"/>
    <w:rsid w:val="00432804"/>
    <w:rsid w:val="00432E52"/>
    <w:rsid w:val="00433F54"/>
    <w:rsid w:val="00437C01"/>
    <w:rsid w:val="0044149C"/>
    <w:rsid w:val="00442736"/>
    <w:rsid w:val="0044322C"/>
    <w:rsid w:val="0044542D"/>
    <w:rsid w:val="00445641"/>
    <w:rsid w:val="004458E4"/>
    <w:rsid w:val="0044623A"/>
    <w:rsid w:val="00446422"/>
    <w:rsid w:val="00446AA4"/>
    <w:rsid w:val="00447028"/>
    <w:rsid w:val="004470E4"/>
    <w:rsid w:val="00447BF2"/>
    <w:rsid w:val="004502EE"/>
    <w:rsid w:val="00451933"/>
    <w:rsid w:val="00451D6D"/>
    <w:rsid w:val="00451E4B"/>
    <w:rsid w:val="00452053"/>
    <w:rsid w:val="004523C4"/>
    <w:rsid w:val="00453DB7"/>
    <w:rsid w:val="00456929"/>
    <w:rsid w:val="00456B9A"/>
    <w:rsid w:val="00456D21"/>
    <w:rsid w:val="004571BE"/>
    <w:rsid w:val="0046032D"/>
    <w:rsid w:val="00460F64"/>
    <w:rsid w:val="00461846"/>
    <w:rsid w:val="004620AA"/>
    <w:rsid w:val="004623B1"/>
    <w:rsid w:val="0046781E"/>
    <w:rsid w:val="00467AD2"/>
    <w:rsid w:val="0047300E"/>
    <w:rsid w:val="004733D2"/>
    <w:rsid w:val="004769FE"/>
    <w:rsid w:val="0047721A"/>
    <w:rsid w:val="00477B1C"/>
    <w:rsid w:val="004809D2"/>
    <w:rsid w:val="00481760"/>
    <w:rsid w:val="00485B6A"/>
    <w:rsid w:val="004907DD"/>
    <w:rsid w:val="004913A0"/>
    <w:rsid w:val="0049169F"/>
    <w:rsid w:val="00494D95"/>
    <w:rsid w:val="0049539B"/>
    <w:rsid w:val="0049656A"/>
    <w:rsid w:val="00497971"/>
    <w:rsid w:val="004A04C6"/>
    <w:rsid w:val="004A0722"/>
    <w:rsid w:val="004A0F93"/>
    <w:rsid w:val="004A1685"/>
    <w:rsid w:val="004A45F8"/>
    <w:rsid w:val="004A50BD"/>
    <w:rsid w:val="004A5444"/>
    <w:rsid w:val="004A5999"/>
    <w:rsid w:val="004A65D5"/>
    <w:rsid w:val="004A6EA5"/>
    <w:rsid w:val="004B111A"/>
    <w:rsid w:val="004B13C5"/>
    <w:rsid w:val="004C2016"/>
    <w:rsid w:val="004C726E"/>
    <w:rsid w:val="004D1CCA"/>
    <w:rsid w:val="004D2458"/>
    <w:rsid w:val="004D422A"/>
    <w:rsid w:val="004D4A92"/>
    <w:rsid w:val="004D5F78"/>
    <w:rsid w:val="004D5F8C"/>
    <w:rsid w:val="004D63AD"/>
    <w:rsid w:val="004D78B8"/>
    <w:rsid w:val="004D7B5A"/>
    <w:rsid w:val="004E19B9"/>
    <w:rsid w:val="004E4954"/>
    <w:rsid w:val="004E589D"/>
    <w:rsid w:val="004E6622"/>
    <w:rsid w:val="004E6B36"/>
    <w:rsid w:val="004E73C6"/>
    <w:rsid w:val="004F684B"/>
    <w:rsid w:val="00501B6D"/>
    <w:rsid w:val="00501F6A"/>
    <w:rsid w:val="005020A5"/>
    <w:rsid w:val="005021D6"/>
    <w:rsid w:val="00503669"/>
    <w:rsid w:val="005047BD"/>
    <w:rsid w:val="00505339"/>
    <w:rsid w:val="005065B8"/>
    <w:rsid w:val="00507D64"/>
    <w:rsid w:val="00507F25"/>
    <w:rsid w:val="0051399F"/>
    <w:rsid w:val="00514BAC"/>
    <w:rsid w:val="00515571"/>
    <w:rsid w:val="005170F1"/>
    <w:rsid w:val="00520E42"/>
    <w:rsid w:val="00525661"/>
    <w:rsid w:val="0052643C"/>
    <w:rsid w:val="005267EE"/>
    <w:rsid w:val="00526DDD"/>
    <w:rsid w:val="005276DD"/>
    <w:rsid w:val="00530416"/>
    <w:rsid w:val="005327FE"/>
    <w:rsid w:val="005331BB"/>
    <w:rsid w:val="00534A61"/>
    <w:rsid w:val="005369DC"/>
    <w:rsid w:val="00536AFC"/>
    <w:rsid w:val="005372CB"/>
    <w:rsid w:val="0054092F"/>
    <w:rsid w:val="005424D4"/>
    <w:rsid w:val="00544340"/>
    <w:rsid w:val="00546022"/>
    <w:rsid w:val="00547021"/>
    <w:rsid w:val="00551BF2"/>
    <w:rsid w:val="0055225F"/>
    <w:rsid w:val="00552731"/>
    <w:rsid w:val="00553264"/>
    <w:rsid w:val="0055591C"/>
    <w:rsid w:val="00555F99"/>
    <w:rsid w:val="00556A98"/>
    <w:rsid w:val="00556FA1"/>
    <w:rsid w:val="005573E6"/>
    <w:rsid w:val="00562F5B"/>
    <w:rsid w:val="005679B4"/>
    <w:rsid w:val="00573481"/>
    <w:rsid w:val="00574236"/>
    <w:rsid w:val="00580588"/>
    <w:rsid w:val="00580774"/>
    <w:rsid w:val="00580844"/>
    <w:rsid w:val="00581ECD"/>
    <w:rsid w:val="005837D8"/>
    <w:rsid w:val="005843DD"/>
    <w:rsid w:val="005868D6"/>
    <w:rsid w:val="00587F64"/>
    <w:rsid w:val="005903F7"/>
    <w:rsid w:val="00592ED4"/>
    <w:rsid w:val="005930DC"/>
    <w:rsid w:val="00594118"/>
    <w:rsid w:val="00594F6F"/>
    <w:rsid w:val="005967B4"/>
    <w:rsid w:val="005A2968"/>
    <w:rsid w:val="005A2AA5"/>
    <w:rsid w:val="005A2B8B"/>
    <w:rsid w:val="005A4F9A"/>
    <w:rsid w:val="005A6320"/>
    <w:rsid w:val="005A7C69"/>
    <w:rsid w:val="005A7CAA"/>
    <w:rsid w:val="005B18D2"/>
    <w:rsid w:val="005B23E3"/>
    <w:rsid w:val="005B3618"/>
    <w:rsid w:val="005B3D5C"/>
    <w:rsid w:val="005C3CE7"/>
    <w:rsid w:val="005C6AC2"/>
    <w:rsid w:val="005C727A"/>
    <w:rsid w:val="005D3EFB"/>
    <w:rsid w:val="005D4AD1"/>
    <w:rsid w:val="005D7855"/>
    <w:rsid w:val="005D7F72"/>
    <w:rsid w:val="005E0E55"/>
    <w:rsid w:val="005E312B"/>
    <w:rsid w:val="005E5648"/>
    <w:rsid w:val="005E7145"/>
    <w:rsid w:val="005E7AB7"/>
    <w:rsid w:val="005F03A0"/>
    <w:rsid w:val="005F1690"/>
    <w:rsid w:val="005F1887"/>
    <w:rsid w:val="005F1F87"/>
    <w:rsid w:val="005F356F"/>
    <w:rsid w:val="005F41FE"/>
    <w:rsid w:val="005F78D5"/>
    <w:rsid w:val="00600C98"/>
    <w:rsid w:val="0060283F"/>
    <w:rsid w:val="00602A23"/>
    <w:rsid w:val="00602E90"/>
    <w:rsid w:val="00603386"/>
    <w:rsid w:val="0060450A"/>
    <w:rsid w:val="00604993"/>
    <w:rsid w:val="006054F5"/>
    <w:rsid w:val="0060599F"/>
    <w:rsid w:val="006078FB"/>
    <w:rsid w:val="00611CD5"/>
    <w:rsid w:val="00611DB9"/>
    <w:rsid w:val="006138DA"/>
    <w:rsid w:val="006142F7"/>
    <w:rsid w:val="00615121"/>
    <w:rsid w:val="00616547"/>
    <w:rsid w:val="00622E95"/>
    <w:rsid w:val="006240A2"/>
    <w:rsid w:val="006324A9"/>
    <w:rsid w:val="00632D88"/>
    <w:rsid w:val="006344E4"/>
    <w:rsid w:val="00634BAB"/>
    <w:rsid w:val="0063625B"/>
    <w:rsid w:val="0063628E"/>
    <w:rsid w:val="0063672C"/>
    <w:rsid w:val="00644D35"/>
    <w:rsid w:val="0064547B"/>
    <w:rsid w:val="0064689B"/>
    <w:rsid w:val="00646EBF"/>
    <w:rsid w:val="0064712B"/>
    <w:rsid w:val="00647255"/>
    <w:rsid w:val="00651CC4"/>
    <w:rsid w:val="0065235A"/>
    <w:rsid w:val="006539E1"/>
    <w:rsid w:val="00654E79"/>
    <w:rsid w:val="00655641"/>
    <w:rsid w:val="00655CAA"/>
    <w:rsid w:val="00655D41"/>
    <w:rsid w:val="00660973"/>
    <w:rsid w:val="006637DD"/>
    <w:rsid w:val="00664009"/>
    <w:rsid w:val="00665D4C"/>
    <w:rsid w:val="00667916"/>
    <w:rsid w:val="00670707"/>
    <w:rsid w:val="006717B7"/>
    <w:rsid w:val="00673127"/>
    <w:rsid w:val="00674654"/>
    <w:rsid w:val="006760EF"/>
    <w:rsid w:val="006771E0"/>
    <w:rsid w:val="00681A3E"/>
    <w:rsid w:val="00682E7C"/>
    <w:rsid w:val="0068617B"/>
    <w:rsid w:val="00690D40"/>
    <w:rsid w:val="00691822"/>
    <w:rsid w:val="00691E64"/>
    <w:rsid w:val="00692D86"/>
    <w:rsid w:val="006969B0"/>
    <w:rsid w:val="006969D3"/>
    <w:rsid w:val="006A038B"/>
    <w:rsid w:val="006A07EF"/>
    <w:rsid w:val="006A088C"/>
    <w:rsid w:val="006A14DD"/>
    <w:rsid w:val="006A163D"/>
    <w:rsid w:val="006A1B6B"/>
    <w:rsid w:val="006A272F"/>
    <w:rsid w:val="006A347C"/>
    <w:rsid w:val="006A3D48"/>
    <w:rsid w:val="006A3D6E"/>
    <w:rsid w:val="006A49F6"/>
    <w:rsid w:val="006A5199"/>
    <w:rsid w:val="006A5830"/>
    <w:rsid w:val="006A656E"/>
    <w:rsid w:val="006A6945"/>
    <w:rsid w:val="006A6D17"/>
    <w:rsid w:val="006A7A50"/>
    <w:rsid w:val="006B0CB6"/>
    <w:rsid w:val="006B2321"/>
    <w:rsid w:val="006B2998"/>
    <w:rsid w:val="006B3069"/>
    <w:rsid w:val="006B381E"/>
    <w:rsid w:val="006B481B"/>
    <w:rsid w:val="006B6393"/>
    <w:rsid w:val="006B6910"/>
    <w:rsid w:val="006B7731"/>
    <w:rsid w:val="006C0424"/>
    <w:rsid w:val="006C1FD8"/>
    <w:rsid w:val="006C2BB8"/>
    <w:rsid w:val="006C2CDB"/>
    <w:rsid w:val="006C598E"/>
    <w:rsid w:val="006C6259"/>
    <w:rsid w:val="006C7DB5"/>
    <w:rsid w:val="006D6225"/>
    <w:rsid w:val="006E0641"/>
    <w:rsid w:val="006E0986"/>
    <w:rsid w:val="006E3503"/>
    <w:rsid w:val="006E4A48"/>
    <w:rsid w:val="006E4D7E"/>
    <w:rsid w:val="006E79F2"/>
    <w:rsid w:val="006F0566"/>
    <w:rsid w:val="006F1D2D"/>
    <w:rsid w:val="006F2063"/>
    <w:rsid w:val="006F39D0"/>
    <w:rsid w:val="006F49EE"/>
    <w:rsid w:val="006F5F9C"/>
    <w:rsid w:val="006F5FFC"/>
    <w:rsid w:val="006F646D"/>
    <w:rsid w:val="006F6711"/>
    <w:rsid w:val="006F6FC5"/>
    <w:rsid w:val="0070141A"/>
    <w:rsid w:val="00705150"/>
    <w:rsid w:val="00705442"/>
    <w:rsid w:val="00705499"/>
    <w:rsid w:val="00706AD6"/>
    <w:rsid w:val="007077D4"/>
    <w:rsid w:val="00707DD1"/>
    <w:rsid w:val="007101BB"/>
    <w:rsid w:val="00716B61"/>
    <w:rsid w:val="007229D1"/>
    <w:rsid w:val="0072393C"/>
    <w:rsid w:val="0072459E"/>
    <w:rsid w:val="00724907"/>
    <w:rsid w:val="007307CB"/>
    <w:rsid w:val="007327F2"/>
    <w:rsid w:val="00734849"/>
    <w:rsid w:val="007350EE"/>
    <w:rsid w:val="0073680D"/>
    <w:rsid w:val="007377D3"/>
    <w:rsid w:val="00737E39"/>
    <w:rsid w:val="00740031"/>
    <w:rsid w:val="007403AB"/>
    <w:rsid w:val="00740669"/>
    <w:rsid w:val="007411BA"/>
    <w:rsid w:val="00742BFE"/>
    <w:rsid w:val="007432F3"/>
    <w:rsid w:val="0074500A"/>
    <w:rsid w:val="0074570C"/>
    <w:rsid w:val="00750644"/>
    <w:rsid w:val="00750890"/>
    <w:rsid w:val="00752827"/>
    <w:rsid w:val="007567BE"/>
    <w:rsid w:val="007568CE"/>
    <w:rsid w:val="00760540"/>
    <w:rsid w:val="007605BA"/>
    <w:rsid w:val="00760734"/>
    <w:rsid w:val="00760BA6"/>
    <w:rsid w:val="00763E83"/>
    <w:rsid w:val="00764644"/>
    <w:rsid w:val="00765A65"/>
    <w:rsid w:val="00765ECB"/>
    <w:rsid w:val="00766241"/>
    <w:rsid w:val="00767002"/>
    <w:rsid w:val="0077277C"/>
    <w:rsid w:val="00772B81"/>
    <w:rsid w:val="00773385"/>
    <w:rsid w:val="00773D60"/>
    <w:rsid w:val="00774872"/>
    <w:rsid w:val="00775BB9"/>
    <w:rsid w:val="00775CF5"/>
    <w:rsid w:val="007776D0"/>
    <w:rsid w:val="00780E28"/>
    <w:rsid w:val="00780EF8"/>
    <w:rsid w:val="0078136D"/>
    <w:rsid w:val="007813EB"/>
    <w:rsid w:val="0078154D"/>
    <w:rsid w:val="00782733"/>
    <w:rsid w:val="0078622D"/>
    <w:rsid w:val="00786CCB"/>
    <w:rsid w:val="00787324"/>
    <w:rsid w:val="00787E41"/>
    <w:rsid w:val="00790B69"/>
    <w:rsid w:val="00793D53"/>
    <w:rsid w:val="0079435A"/>
    <w:rsid w:val="00795049"/>
    <w:rsid w:val="0079541F"/>
    <w:rsid w:val="00795FC5"/>
    <w:rsid w:val="007A1B7F"/>
    <w:rsid w:val="007A4F16"/>
    <w:rsid w:val="007A55E2"/>
    <w:rsid w:val="007A5806"/>
    <w:rsid w:val="007A793A"/>
    <w:rsid w:val="007B1B0F"/>
    <w:rsid w:val="007B2D76"/>
    <w:rsid w:val="007B3F24"/>
    <w:rsid w:val="007B481F"/>
    <w:rsid w:val="007B6AD6"/>
    <w:rsid w:val="007C2809"/>
    <w:rsid w:val="007C3DFB"/>
    <w:rsid w:val="007C5932"/>
    <w:rsid w:val="007D04D9"/>
    <w:rsid w:val="007D0DEF"/>
    <w:rsid w:val="007D184D"/>
    <w:rsid w:val="007D248B"/>
    <w:rsid w:val="007D2530"/>
    <w:rsid w:val="007D3171"/>
    <w:rsid w:val="007D3363"/>
    <w:rsid w:val="007D3C74"/>
    <w:rsid w:val="007D64F1"/>
    <w:rsid w:val="007D7B5E"/>
    <w:rsid w:val="007E186E"/>
    <w:rsid w:val="007E1B11"/>
    <w:rsid w:val="007E4924"/>
    <w:rsid w:val="007E63C7"/>
    <w:rsid w:val="007E6904"/>
    <w:rsid w:val="007F120F"/>
    <w:rsid w:val="007F225D"/>
    <w:rsid w:val="007F57CE"/>
    <w:rsid w:val="007F7A7D"/>
    <w:rsid w:val="0080353C"/>
    <w:rsid w:val="00803C5F"/>
    <w:rsid w:val="00804BD7"/>
    <w:rsid w:val="00805379"/>
    <w:rsid w:val="008064C0"/>
    <w:rsid w:val="0081389C"/>
    <w:rsid w:val="00814431"/>
    <w:rsid w:val="00821233"/>
    <w:rsid w:val="00821D4B"/>
    <w:rsid w:val="00821E6F"/>
    <w:rsid w:val="0082222D"/>
    <w:rsid w:val="008309FA"/>
    <w:rsid w:val="0083142C"/>
    <w:rsid w:val="0083152A"/>
    <w:rsid w:val="008319E7"/>
    <w:rsid w:val="00832E77"/>
    <w:rsid w:val="00835301"/>
    <w:rsid w:val="00837350"/>
    <w:rsid w:val="008378B4"/>
    <w:rsid w:val="00841185"/>
    <w:rsid w:val="008416EF"/>
    <w:rsid w:val="00841DBC"/>
    <w:rsid w:val="00842052"/>
    <w:rsid w:val="00842367"/>
    <w:rsid w:val="0084359B"/>
    <w:rsid w:val="008452DB"/>
    <w:rsid w:val="008455E8"/>
    <w:rsid w:val="008468B6"/>
    <w:rsid w:val="0085271E"/>
    <w:rsid w:val="008560FE"/>
    <w:rsid w:val="008571A1"/>
    <w:rsid w:val="00857420"/>
    <w:rsid w:val="00857552"/>
    <w:rsid w:val="00857A0B"/>
    <w:rsid w:val="008619C3"/>
    <w:rsid w:val="00861DD4"/>
    <w:rsid w:val="0086418B"/>
    <w:rsid w:val="0086782B"/>
    <w:rsid w:val="00867A41"/>
    <w:rsid w:val="00870B3C"/>
    <w:rsid w:val="008711DF"/>
    <w:rsid w:val="00872A7D"/>
    <w:rsid w:val="008740E8"/>
    <w:rsid w:val="00880469"/>
    <w:rsid w:val="00883BBF"/>
    <w:rsid w:val="008846E0"/>
    <w:rsid w:val="00885D39"/>
    <w:rsid w:val="00885E3B"/>
    <w:rsid w:val="00886D8B"/>
    <w:rsid w:val="0089000B"/>
    <w:rsid w:val="0089124F"/>
    <w:rsid w:val="00892AB7"/>
    <w:rsid w:val="008934A3"/>
    <w:rsid w:val="00894238"/>
    <w:rsid w:val="008950A8"/>
    <w:rsid w:val="00896218"/>
    <w:rsid w:val="008A00C0"/>
    <w:rsid w:val="008A09B1"/>
    <w:rsid w:val="008A0AF0"/>
    <w:rsid w:val="008A2C9E"/>
    <w:rsid w:val="008A4D8E"/>
    <w:rsid w:val="008A4E87"/>
    <w:rsid w:val="008A5A4E"/>
    <w:rsid w:val="008A5D08"/>
    <w:rsid w:val="008B0E13"/>
    <w:rsid w:val="008B2632"/>
    <w:rsid w:val="008B4229"/>
    <w:rsid w:val="008B4233"/>
    <w:rsid w:val="008B4E46"/>
    <w:rsid w:val="008C0595"/>
    <w:rsid w:val="008C0B4F"/>
    <w:rsid w:val="008C1636"/>
    <w:rsid w:val="008C17CC"/>
    <w:rsid w:val="008C1ACB"/>
    <w:rsid w:val="008C272F"/>
    <w:rsid w:val="008C32A4"/>
    <w:rsid w:val="008C43FA"/>
    <w:rsid w:val="008C5A6A"/>
    <w:rsid w:val="008C5DD4"/>
    <w:rsid w:val="008C6254"/>
    <w:rsid w:val="008C6356"/>
    <w:rsid w:val="008C64F5"/>
    <w:rsid w:val="008C722A"/>
    <w:rsid w:val="008C7FD8"/>
    <w:rsid w:val="008D2178"/>
    <w:rsid w:val="008D2A0C"/>
    <w:rsid w:val="008D4EA8"/>
    <w:rsid w:val="008E15D6"/>
    <w:rsid w:val="008E2BC4"/>
    <w:rsid w:val="008E4F2B"/>
    <w:rsid w:val="008E5599"/>
    <w:rsid w:val="008E57F3"/>
    <w:rsid w:val="008F0DED"/>
    <w:rsid w:val="008F2577"/>
    <w:rsid w:val="008F2E3A"/>
    <w:rsid w:val="008F312E"/>
    <w:rsid w:val="008F3985"/>
    <w:rsid w:val="008F6604"/>
    <w:rsid w:val="008F669B"/>
    <w:rsid w:val="0090008A"/>
    <w:rsid w:val="0090185A"/>
    <w:rsid w:val="00901BD7"/>
    <w:rsid w:val="00904A83"/>
    <w:rsid w:val="00904CD5"/>
    <w:rsid w:val="00904FFE"/>
    <w:rsid w:val="00905B44"/>
    <w:rsid w:val="009064A4"/>
    <w:rsid w:val="00906E41"/>
    <w:rsid w:val="00910A51"/>
    <w:rsid w:val="00910FC6"/>
    <w:rsid w:val="009130AE"/>
    <w:rsid w:val="00913881"/>
    <w:rsid w:val="00914EDD"/>
    <w:rsid w:val="00915D28"/>
    <w:rsid w:val="00920103"/>
    <w:rsid w:val="00925747"/>
    <w:rsid w:val="00925DB3"/>
    <w:rsid w:val="00926D57"/>
    <w:rsid w:val="0093227F"/>
    <w:rsid w:val="00933517"/>
    <w:rsid w:val="00933FE4"/>
    <w:rsid w:val="00934CDA"/>
    <w:rsid w:val="009402CF"/>
    <w:rsid w:val="009403A0"/>
    <w:rsid w:val="009415E5"/>
    <w:rsid w:val="00943A6F"/>
    <w:rsid w:val="009455C3"/>
    <w:rsid w:val="009464CC"/>
    <w:rsid w:val="00946C26"/>
    <w:rsid w:val="0095024B"/>
    <w:rsid w:val="009502B8"/>
    <w:rsid w:val="00950932"/>
    <w:rsid w:val="0095100C"/>
    <w:rsid w:val="0095286A"/>
    <w:rsid w:val="00953413"/>
    <w:rsid w:val="009539F5"/>
    <w:rsid w:val="009544F5"/>
    <w:rsid w:val="00954FFF"/>
    <w:rsid w:val="009564F3"/>
    <w:rsid w:val="009573DF"/>
    <w:rsid w:val="00962B83"/>
    <w:rsid w:val="00962F10"/>
    <w:rsid w:val="0096362D"/>
    <w:rsid w:val="00965D13"/>
    <w:rsid w:val="00966029"/>
    <w:rsid w:val="00967CA7"/>
    <w:rsid w:val="00970E63"/>
    <w:rsid w:val="00971159"/>
    <w:rsid w:val="0097430A"/>
    <w:rsid w:val="009745AA"/>
    <w:rsid w:val="00974EFC"/>
    <w:rsid w:val="00975846"/>
    <w:rsid w:val="009772BE"/>
    <w:rsid w:val="00977317"/>
    <w:rsid w:val="00977A3D"/>
    <w:rsid w:val="00981541"/>
    <w:rsid w:val="00981AFD"/>
    <w:rsid w:val="00982B33"/>
    <w:rsid w:val="009840F7"/>
    <w:rsid w:val="00984111"/>
    <w:rsid w:val="00984799"/>
    <w:rsid w:val="009855B9"/>
    <w:rsid w:val="009913AB"/>
    <w:rsid w:val="0099259B"/>
    <w:rsid w:val="009938A1"/>
    <w:rsid w:val="00995B39"/>
    <w:rsid w:val="009974D0"/>
    <w:rsid w:val="009A0BE6"/>
    <w:rsid w:val="009A2265"/>
    <w:rsid w:val="009A39C6"/>
    <w:rsid w:val="009A4669"/>
    <w:rsid w:val="009A5280"/>
    <w:rsid w:val="009A71BA"/>
    <w:rsid w:val="009A7823"/>
    <w:rsid w:val="009A7F2D"/>
    <w:rsid w:val="009B0A2D"/>
    <w:rsid w:val="009B1804"/>
    <w:rsid w:val="009B24FC"/>
    <w:rsid w:val="009B2837"/>
    <w:rsid w:val="009B50AA"/>
    <w:rsid w:val="009B68D7"/>
    <w:rsid w:val="009B6F26"/>
    <w:rsid w:val="009C0732"/>
    <w:rsid w:val="009C0F04"/>
    <w:rsid w:val="009C0FC5"/>
    <w:rsid w:val="009C2E90"/>
    <w:rsid w:val="009C3DEB"/>
    <w:rsid w:val="009C41EA"/>
    <w:rsid w:val="009C6076"/>
    <w:rsid w:val="009C73FF"/>
    <w:rsid w:val="009D49B6"/>
    <w:rsid w:val="009D6442"/>
    <w:rsid w:val="009D7191"/>
    <w:rsid w:val="009E0898"/>
    <w:rsid w:val="009E1D7B"/>
    <w:rsid w:val="009E34BE"/>
    <w:rsid w:val="009E3B50"/>
    <w:rsid w:val="009E60A9"/>
    <w:rsid w:val="009E6B55"/>
    <w:rsid w:val="009E720C"/>
    <w:rsid w:val="009F13BE"/>
    <w:rsid w:val="009F14F6"/>
    <w:rsid w:val="009F29FE"/>
    <w:rsid w:val="009F2AD5"/>
    <w:rsid w:val="009F37D8"/>
    <w:rsid w:val="009F417D"/>
    <w:rsid w:val="009F430F"/>
    <w:rsid w:val="009F4A1B"/>
    <w:rsid w:val="009F4F8E"/>
    <w:rsid w:val="009F559F"/>
    <w:rsid w:val="009F664B"/>
    <w:rsid w:val="009F6A4E"/>
    <w:rsid w:val="009F73F0"/>
    <w:rsid w:val="00A00149"/>
    <w:rsid w:val="00A00398"/>
    <w:rsid w:val="00A02943"/>
    <w:rsid w:val="00A02BEF"/>
    <w:rsid w:val="00A073E3"/>
    <w:rsid w:val="00A10594"/>
    <w:rsid w:val="00A11344"/>
    <w:rsid w:val="00A12573"/>
    <w:rsid w:val="00A13329"/>
    <w:rsid w:val="00A136A1"/>
    <w:rsid w:val="00A14A22"/>
    <w:rsid w:val="00A14F15"/>
    <w:rsid w:val="00A170BD"/>
    <w:rsid w:val="00A175D7"/>
    <w:rsid w:val="00A21510"/>
    <w:rsid w:val="00A216AE"/>
    <w:rsid w:val="00A21B6F"/>
    <w:rsid w:val="00A238F7"/>
    <w:rsid w:val="00A23A40"/>
    <w:rsid w:val="00A2480B"/>
    <w:rsid w:val="00A24C14"/>
    <w:rsid w:val="00A255E2"/>
    <w:rsid w:val="00A277DA"/>
    <w:rsid w:val="00A31961"/>
    <w:rsid w:val="00A31EB3"/>
    <w:rsid w:val="00A323FC"/>
    <w:rsid w:val="00A341A8"/>
    <w:rsid w:val="00A35371"/>
    <w:rsid w:val="00A35E16"/>
    <w:rsid w:val="00A4010A"/>
    <w:rsid w:val="00A40E90"/>
    <w:rsid w:val="00A4481E"/>
    <w:rsid w:val="00A44B47"/>
    <w:rsid w:val="00A45240"/>
    <w:rsid w:val="00A46B6E"/>
    <w:rsid w:val="00A47E5B"/>
    <w:rsid w:val="00A532FA"/>
    <w:rsid w:val="00A5450D"/>
    <w:rsid w:val="00A54DD2"/>
    <w:rsid w:val="00A556A4"/>
    <w:rsid w:val="00A5625D"/>
    <w:rsid w:val="00A57895"/>
    <w:rsid w:val="00A6063A"/>
    <w:rsid w:val="00A60C70"/>
    <w:rsid w:val="00A61C01"/>
    <w:rsid w:val="00A66CB3"/>
    <w:rsid w:val="00A70F9E"/>
    <w:rsid w:val="00A7239A"/>
    <w:rsid w:val="00A725A6"/>
    <w:rsid w:val="00A765F3"/>
    <w:rsid w:val="00A81867"/>
    <w:rsid w:val="00A81927"/>
    <w:rsid w:val="00A81BF4"/>
    <w:rsid w:val="00A82FD5"/>
    <w:rsid w:val="00A8434F"/>
    <w:rsid w:val="00A84CD8"/>
    <w:rsid w:val="00A8574B"/>
    <w:rsid w:val="00A86114"/>
    <w:rsid w:val="00A86C45"/>
    <w:rsid w:val="00A86F01"/>
    <w:rsid w:val="00A87333"/>
    <w:rsid w:val="00A87E7C"/>
    <w:rsid w:val="00A90344"/>
    <w:rsid w:val="00A92669"/>
    <w:rsid w:val="00A93CBA"/>
    <w:rsid w:val="00A94F8E"/>
    <w:rsid w:val="00A9678B"/>
    <w:rsid w:val="00A97363"/>
    <w:rsid w:val="00A97747"/>
    <w:rsid w:val="00A978D6"/>
    <w:rsid w:val="00AA0087"/>
    <w:rsid w:val="00AA0B01"/>
    <w:rsid w:val="00AA1353"/>
    <w:rsid w:val="00AA1753"/>
    <w:rsid w:val="00AA3290"/>
    <w:rsid w:val="00AA5B9D"/>
    <w:rsid w:val="00AB0AAA"/>
    <w:rsid w:val="00AB27B9"/>
    <w:rsid w:val="00AB3132"/>
    <w:rsid w:val="00AB7787"/>
    <w:rsid w:val="00AC221F"/>
    <w:rsid w:val="00AC4E14"/>
    <w:rsid w:val="00AC5DE8"/>
    <w:rsid w:val="00AC638B"/>
    <w:rsid w:val="00AC69E6"/>
    <w:rsid w:val="00AC7793"/>
    <w:rsid w:val="00AD0B09"/>
    <w:rsid w:val="00AD229C"/>
    <w:rsid w:val="00AD2D81"/>
    <w:rsid w:val="00AD6A1A"/>
    <w:rsid w:val="00AE070A"/>
    <w:rsid w:val="00AE0819"/>
    <w:rsid w:val="00AE18A5"/>
    <w:rsid w:val="00AE3439"/>
    <w:rsid w:val="00AF26D1"/>
    <w:rsid w:val="00AF3D02"/>
    <w:rsid w:val="00AF3D87"/>
    <w:rsid w:val="00AF4977"/>
    <w:rsid w:val="00AF5A7E"/>
    <w:rsid w:val="00AF61E5"/>
    <w:rsid w:val="00AF65F4"/>
    <w:rsid w:val="00AF7362"/>
    <w:rsid w:val="00B011EA"/>
    <w:rsid w:val="00B03EA1"/>
    <w:rsid w:val="00B0703D"/>
    <w:rsid w:val="00B07068"/>
    <w:rsid w:val="00B07211"/>
    <w:rsid w:val="00B07A9D"/>
    <w:rsid w:val="00B1127F"/>
    <w:rsid w:val="00B12820"/>
    <w:rsid w:val="00B13595"/>
    <w:rsid w:val="00B13D53"/>
    <w:rsid w:val="00B17374"/>
    <w:rsid w:val="00B207C4"/>
    <w:rsid w:val="00B207FB"/>
    <w:rsid w:val="00B20AB1"/>
    <w:rsid w:val="00B21401"/>
    <w:rsid w:val="00B23E3B"/>
    <w:rsid w:val="00B3014D"/>
    <w:rsid w:val="00B31372"/>
    <w:rsid w:val="00B31D16"/>
    <w:rsid w:val="00B33619"/>
    <w:rsid w:val="00B33C0D"/>
    <w:rsid w:val="00B33D85"/>
    <w:rsid w:val="00B3464E"/>
    <w:rsid w:val="00B34C79"/>
    <w:rsid w:val="00B351AF"/>
    <w:rsid w:val="00B35E0F"/>
    <w:rsid w:val="00B36129"/>
    <w:rsid w:val="00B404E2"/>
    <w:rsid w:val="00B4126F"/>
    <w:rsid w:val="00B418F0"/>
    <w:rsid w:val="00B41CED"/>
    <w:rsid w:val="00B44887"/>
    <w:rsid w:val="00B4658F"/>
    <w:rsid w:val="00B4668B"/>
    <w:rsid w:val="00B509D2"/>
    <w:rsid w:val="00B5125C"/>
    <w:rsid w:val="00B52D94"/>
    <w:rsid w:val="00B56908"/>
    <w:rsid w:val="00B60421"/>
    <w:rsid w:val="00B633FC"/>
    <w:rsid w:val="00B63756"/>
    <w:rsid w:val="00B65F25"/>
    <w:rsid w:val="00B66FDF"/>
    <w:rsid w:val="00B67687"/>
    <w:rsid w:val="00B733AD"/>
    <w:rsid w:val="00B82A57"/>
    <w:rsid w:val="00B82F65"/>
    <w:rsid w:val="00B859C7"/>
    <w:rsid w:val="00B87AAE"/>
    <w:rsid w:val="00B93437"/>
    <w:rsid w:val="00B95346"/>
    <w:rsid w:val="00BA0370"/>
    <w:rsid w:val="00BA0AAC"/>
    <w:rsid w:val="00BA0AB9"/>
    <w:rsid w:val="00BA446D"/>
    <w:rsid w:val="00BA6607"/>
    <w:rsid w:val="00BA7335"/>
    <w:rsid w:val="00BB13AD"/>
    <w:rsid w:val="00BC0298"/>
    <w:rsid w:val="00BC149D"/>
    <w:rsid w:val="00BC1F90"/>
    <w:rsid w:val="00BC25CF"/>
    <w:rsid w:val="00BC2D70"/>
    <w:rsid w:val="00BC595D"/>
    <w:rsid w:val="00BC7454"/>
    <w:rsid w:val="00BD0A7C"/>
    <w:rsid w:val="00BD0B27"/>
    <w:rsid w:val="00BD1ED2"/>
    <w:rsid w:val="00BD539D"/>
    <w:rsid w:val="00BD63D8"/>
    <w:rsid w:val="00BD79C1"/>
    <w:rsid w:val="00BE343D"/>
    <w:rsid w:val="00BE46D7"/>
    <w:rsid w:val="00BE53FB"/>
    <w:rsid w:val="00BE7ECE"/>
    <w:rsid w:val="00BF04CD"/>
    <w:rsid w:val="00BF0691"/>
    <w:rsid w:val="00BF287A"/>
    <w:rsid w:val="00BF45E4"/>
    <w:rsid w:val="00BF4C0B"/>
    <w:rsid w:val="00BF5588"/>
    <w:rsid w:val="00BF5802"/>
    <w:rsid w:val="00BF590B"/>
    <w:rsid w:val="00BF7703"/>
    <w:rsid w:val="00BF7715"/>
    <w:rsid w:val="00C00914"/>
    <w:rsid w:val="00C01E10"/>
    <w:rsid w:val="00C02371"/>
    <w:rsid w:val="00C023E6"/>
    <w:rsid w:val="00C02820"/>
    <w:rsid w:val="00C02986"/>
    <w:rsid w:val="00C03933"/>
    <w:rsid w:val="00C03C6D"/>
    <w:rsid w:val="00C03CD2"/>
    <w:rsid w:val="00C0495E"/>
    <w:rsid w:val="00C04BD3"/>
    <w:rsid w:val="00C0625C"/>
    <w:rsid w:val="00C06B7A"/>
    <w:rsid w:val="00C07025"/>
    <w:rsid w:val="00C0738B"/>
    <w:rsid w:val="00C10117"/>
    <w:rsid w:val="00C11955"/>
    <w:rsid w:val="00C11B8A"/>
    <w:rsid w:val="00C12411"/>
    <w:rsid w:val="00C1291D"/>
    <w:rsid w:val="00C1331E"/>
    <w:rsid w:val="00C136EE"/>
    <w:rsid w:val="00C1650E"/>
    <w:rsid w:val="00C17FED"/>
    <w:rsid w:val="00C204F2"/>
    <w:rsid w:val="00C24332"/>
    <w:rsid w:val="00C26434"/>
    <w:rsid w:val="00C26921"/>
    <w:rsid w:val="00C26B38"/>
    <w:rsid w:val="00C27968"/>
    <w:rsid w:val="00C31A34"/>
    <w:rsid w:val="00C31FBD"/>
    <w:rsid w:val="00C32756"/>
    <w:rsid w:val="00C32AC7"/>
    <w:rsid w:val="00C335B8"/>
    <w:rsid w:val="00C345D7"/>
    <w:rsid w:val="00C43106"/>
    <w:rsid w:val="00C46822"/>
    <w:rsid w:val="00C47337"/>
    <w:rsid w:val="00C53712"/>
    <w:rsid w:val="00C53C5C"/>
    <w:rsid w:val="00C54102"/>
    <w:rsid w:val="00C54C8F"/>
    <w:rsid w:val="00C54CDD"/>
    <w:rsid w:val="00C550FA"/>
    <w:rsid w:val="00C569F3"/>
    <w:rsid w:val="00C57116"/>
    <w:rsid w:val="00C57F34"/>
    <w:rsid w:val="00C6047F"/>
    <w:rsid w:val="00C62A8C"/>
    <w:rsid w:val="00C62B58"/>
    <w:rsid w:val="00C62BF5"/>
    <w:rsid w:val="00C6384A"/>
    <w:rsid w:val="00C6415B"/>
    <w:rsid w:val="00C6487A"/>
    <w:rsid w:val="00C6591B"/>
    <w:rsid w:val="00C65E6B"/>
    <w:rsid w:val="00C67B54"/>
    <w:rsid w:val="00C703A5"/>
    <w:rsid w:val="00C7060E"/>
    <w:rsid w:val="00C715EA"/>
    <w:rsid w:val="00C72ECE"/>
    <w:rsid w:val="00C8029B"/>
    <w:rsid w:val="00C8174B"/>
    <w:rsid w:val="00C81D6F"/>
    <w:rsid w:val="00C81E35"/>
    <w:rsid w:val="00C83C5C"/>
    <w:rsid w:val="00C843FF"/>
    <w:rsid w:val="00C851F9"/>
    <w:rsid w:val="00C87620"/>
    <w:rsid w:val="00C94C63"/>
    <w:rsid w:val="00C9581F"/>
    <w:rsid w:val="00C967A2"/>
    <w:rsid w:val="00C975AE"/>
    <w:rsid w:val="00CA21EC"/>
    <w:rsid w:val="00CA623A"/>
    <w:rsid w:val="00CA6DD2"/>
    <w:rsid w:val="00CA76A4"/>
    <w:rsid w:val="00CB0C86"/>
    <w:rsid w:val="00CB1A6A"/>
    <w:rsid w:val="00CB1EF2"/>
    <w:rsid w:val="00CB2EF5"/>
    <w:rsid w:val="00CB306B"/>
    <w:rsid w:val="00CB3E9B"/>
    <w:rsid w:val="00CB56FC"/>
    <w:rsid w:val="00CB5B84"/>
    <w:rsid w:val="00CB643D"/>
    <w:rsid w:val="00CB6F73"/>
    <w:rsid w:val="00CC0913"/>
    <w:rsid w:val="00CC1664"/>
    <w:rsid w:val="00CC5C34"/>
    <w:rsid w:val="00CD02CC"/>
    <w:rsid w:val="00CD1212"/>
    <w:rsid w:val="00CD1642"/>
    <w:rsid w:val="00CD413A"/>
    <w:rsid w:val="00CD49D7"/>
    <w:rsid w:val="00CD4CE6"/>
    <w:rsid w:val="00CD52BE"/>
    <w:rsid w:val="00CD5D0E"/>
    <w:rsid w:val="00CD6BDF"/>
    <w:rsid w:val="00CD7C32"/>
    <w:rsid w:val="00CE37B1"/>
    <w:rsid w:val="00CE5188"/>
    <w:rsid w:val="00CF2298"/>
    <w:rsid w:val="00CF2919"/>
    <w:rsid w:val="00CF342E"/>
    <w:rsid w:val="00CF3D9D"/>
    <w:rsid w:val="00CF5931"/>
    <w:rsid w:val="00CF5BB6"/>
    <w:rsid w:val="00CF7DC5"/>
    <w:rsid w:val="00D00983"/>
    <w:rsid w:val="00D00A58"/>
    <w:rsid w:val="00D0131B"/>
    <w:rsid w:val="00D014AD"/>
    <w:rsid w:val="00D018BC"/>
    <w:rsid w:val="00D033B4"/>
    <w:rsid w:val="00D05DA0"/>
    <w:rsid w:val="00D10D98"/>
    <w:rsid w:val="00D11220"/>
    <w:rsid w:val="00D11538"/>
    <w:rsid w:val="00D11D6D"/>
    <w:rsid w:val="00D14B6E"/>
    <w:rsid w:val="00D16B2D"/>
    <w:rsid w:val="00D17696"/>
    <w:rsid w:val="00D17B7C"/>
    <w:rsid w:val="00D20F66"/>
    <w:rsid w:val="00D2203B"/>
    <w:rsid w:val="00D2236C"/>
    <w:rsid w:val="00D22D62"/>
    <w:rsid w:val="00D23409"/>
    <w:rsid w:val="00D27234"/>
    <w:rsid w:val="00D306BF"/>
    <w:rsid w:val="00D3102E"/>
    <w:rsid w:val="00D31913"/>
    <w:rsid w:val="00D340E0"/>
    <w:rsid w:val="00D36F7D"/>
    <w:rsid w:val="00D41BF1"/>
    <w:rsid w:val="00D41E31"/>
    <w:rsid w:val="00D42014"/>
    <w:rsid w:val="00D4435E"/>
    <w:rsid w:val="00D47394"/>
    <w:rsid w:val="00D509E0"/>
    <w:rsid w:val="00D51FF1"/>
    <w:rsid w:val="00D53451"/>
    <w:rsid w:val="00D5385C"/>
    <w:rsid w:val="00D53B3E"/>
    <w:rsid w:val="00D53FD4"/>
    <w:rsid w:val="00D554C2"/>
    <w:rsid w:val="00D565FA"/>
    <w:rsid w:val="00D60822"/>
    <w:rsid w:val="00D64BB2"/>
    <w:rsid w:val="00D64E92"/>
    <w:rsid w:val="00D65C24"/>
    <w:rsid w:val="00D67EC8"/>
    <w:rsid w:val="00D709AF"/>
    <w:rsid w:val="00D70A8F"/>
    <w:rsid w:val="00D73E0D"/>
    <w:rsid w:val="00D80D68"/>
    <w:rsid w:val="00D822F3"/>
    <w:rsid w:val="00D8265D"/>
    <w:rsid w:val="00D83A95"/>
    <w:rsid w:val="00D84020"/>
    <w:rsid w:val="00D8595D"/>
    <w:rsid w:val="00D85BA0"/>
    <w:rsid w:val="00D87290"/>
    <w:rsid w:val="00D90407"/>
    <w:rsid w:val="00D907CD"/>
    <w:rsid w:val="00D9179C"/>
    <w:rsid w:val="00D91B37"/>
    <w:rsid w:val="00D931D7"/>
    <w:rsid w:val="00D94CC4"/>
    <w:rsid w:val="00D9668C"/>
    <w:rsid w:val="00D97A1E"/>
    <w:rsid w:val="00D97EFD"/>
    <w:rsid w:val="00DA10C4"/>
    <w:rsid w:val="00DA3FA9"/>
    <w:rsid w:val="00DA4576"/>
    <w:rsid w:val="00DA53A3"/>
    <w:rsid w:val="00DA5EAF"/>
    <w:rsid w:val="00DA5FDF"/>
    <w:rsid w:val="00DA6F91"/>
    <w:rsid w:val="00DA7EF2"/>
    <w:rsid w:val="00DB0B38"/>
    <w:rsid w:val="00DB49E7"/>
    <w:rsid w:val="00DB4D20"/>
    <w:rsid w:val="00DB57C6"/>
    <w:rsid w:val="00DB6C77"/>
    <w:rsid w:val="00DC020B"/>
    <w:rsid w:val="00DC3297"/>
    <w:rsid w:val="00DC5440"/>
    <w:rsid w:val="00DC5828"/>
    <w:rsid w:val="00DC6B41"/>
    <w:rsid w:val="00DD093A"/>
    <w:rsid w:val="00DD2E4C"/>
    <w:rsid w:val="00DD2EB6"/>
    <w:rsid w:val="00DD3B2F"/>
    <w:rsid w:val="00DD3FAA"/>
    <w:rsid w:val="00DD4372"/>
    <w:rsid w:val="00DD53CC"/>
    <w:rsid w:val="00DD5C84"/>
    <w:rsid w:val="00DD6CA4"/>
    <w:rsid w:val="00DE1A18"/>
    <w:rsid w:val="00DE268A"/>
    <w:rsid w:val="00DE2766"/>
    <w:rsid w:val="00DE2CCD"/>
    <w:rsid w:val="00DE3AAA"/>
    <w:rsid w:val="00DE3E53"/>
    <w:rsid w:val="00DE4056"/>
    <w:rsid w:val="00DE4669"/>
    <w:rsid w:val="00DF1D96"/>
    <w:rsid w:val="00DF2B6D"/>
    <w:rsid w:val="00DF4CF0"/>
    <w:rsid w:val="00DF7AED"/>
    <w:rsid w:val="00E02754"/>
    <w:rsid w:val="00E02BB1"/>
    <w:rsid w:val="00E04427"/>
    <w:rsid w:val="00E05800"/>
    <w:rsid w:val="00E062AC"/>
    <w:rsid w:val="00E06740"/>
    <w:rsid w:val="00E13FAB"/>
    <w:rsid w:val="00E20E67"/>
    <w:rsid w:val="00E227FF"/>
    <w:rsid w:val="00E229A1"/>
    <w:rsid w:val="00E23332"/>
    <w:rsid w:val="00E24D92"/>
    <w:rsid w:val="00E25F44"/>
    <w:rsid w:val="00E2632C"/>
    <w:rsid w:val="00E26767"/>
    <w:rsid w:val="00E26E3D"/>
    <w:rsid w:val="00E2768C"/>
    <w:rsid w:val="00E27A0B"/>
    <w:rsid w:val="00E300B3"/>
    <w:rsid w:val="00E30951"/>
    <w:rsid w:val="00E31060"/>
    <w:rsid w:val="00E33363"/>
    <w:rsid w:val="00E3413D"/>
    <w:rsid w:val="00E40709"/>
    <w:rsid w:val="00E42660"/>
    <w:rsid w:val="00E428B3"/>
    <w:rsid w:val="00E42B97"/>
    <w:rsid w:val="00E42C15"/>
    <w:rsid w:val="00E42DCE"/>
    <w:rsid w:val="00E435DE"/>
    <w:rsid w:val="00E43896"/>
    <w:rsid w:val="00E442F8"/>
    <w:rsid w:val="00E44D49"/>
    <w:rsid w:val="00E46FDF"/>
    <w:rsid w:val="00E47662"/>
    <w:rsid w:val="00E47820"/>
    <w:rsid w:val="00E51C97"/>
    <w:rsid w:val="00E522B8"/>
    <w:rsid w:val="00E52CE5"/>
    <w:rsid w:val="00E52E3E"/>
    <w:rsid w:val="00E53618"/>
    <w:rsid w:val="00E53BBD"/>
    <w:rsid w:val="00E55964"/>
    <w:rsid w:val="00E55F8B"/>
    <w:rsid w:val="00E5602B"/>
    <w:rsid w:val="00E5670E"/>
    <w:rsid w:val="00E576BF"/>
    <w:rsid w:val="00E61002"/>
    <w:rsid w:val="00E62427"/>
    <w:rsid w:val="00E62EBA"/>
    <w:rsid w:val="00E66C9F"/>
    <w:rsid w:val="00E707E6"/>
    <w:rsid w:val="00E71843"/>
    <w:rsid w:val="00E71DD2"/>
    <w:rsid w:val="00E738AE"/>
    <w:rsid w:val="00E76795"/>
    <w:rsid w:val="00E770A9"/>
    <w:rsid w:val="00E8217E"/>
    <w:rsid w:val="00E8269B"/>
    <w:rsid w:val="00E83CF7"/>
    <w:rsid w:val="00E8430A"/>
    <w:rsid w:val="00E84AA4"/>
    <w:rsid w:val="00E85883"/>
    <w:rsid w:val="00E85992"/>
    <w:rsid w:val="00E87A4F"/>
    <w:rsid w:val="00E87AA0"/>
    <w:rsid w:val="00E90AB5"/>
    <w:rsid w:val="00E90D6D"/>
    <w:rsid w:val="00E914C9"/>
    <w:rsid w:val="00E9304B"/>
    <w:rsid w:val="00E931D1"/>
    <w:rsid w:val="00E93C11"/>
    <w:rsid w:val="00E93F62"/>
    <w:rsid w:val="00E97656"/>
    <w:rsid w:val="00EA293F"/>
    <w:rsid w:val="00EA5480"/>
    <w:rsid w:val="00EA5948"/>
    <w:rsid w:val="00EA7CAE"/>
    <w:rsid w:val="00EB0EB8"/>
    <w:rsid w:val="00EB213D"/>
    <w:rsid w:val="00EB2F29"/>
    <w:rsid w:val="00EB327C"/>
    <w:rsid w:val="00EB6A50"/>
    <w:rsid w:val="00EC0023"/>
    <w:rsid w:val="00EC0F8A"/>
    <w:rsid w:val="00EC2F4E"/>
    <w:rsid w:val="00EC3BAD"/>
    <w:rsid w:val="00EC3E75"/>
    <w:rsid w:val="00EC4D7E"/>
    <w:rsid w:val="00EC7276"/>
    <w:rsid w:val="00ED0569"/>
    <w:rsid w:val="00ED323C"/>
    <w:rsid w:val="00ED71DD"/>
    <w:rsid w:val="00EE1D73"/>
    <w:rsid w:val="00EE269A"/>
    <w:rsid w:val="00EE306B"/>
    <w:rsid w:val="00EE30DA"/>
    <w:rsid w:val="00EE371E"/>
    <w:rsid w:val="00EE3AB5"/>
    <w:rsid w:val="00EE60C2"/>
    <w:rsid w:val="00EE6F6C"/>
    <w:rsid w:val="00EE7101"/>
    <w:rsid w:val="00EE751A"/>
    <w:rsid w:val="00EF0ECF"/>
    <w:rsid w:val="00EF445E"/>
    <w:rsid w:val="00EF5B0A"/>
    <w:rsid w:val="00EF5BED"/>
    <w:rsid w:val="00EF699B"/>
    <w:rsid w:val="00EF73DC"/>
    <w:rsid w:val="00EF7923"/>
    <w:rsid w:val="00F010EE"/>
    <w:rsid w:val="00F011C3"/>
    <w:rsid w:val="00F01C42"/>
    <w:rsid w:val="00F02FFE"/>
    <w:rsid w:val="00F042FB"/>
    <w:rsid w:val="00F07F5F"/>
    <w:rsid w:val="00F14AFA"/>
    <w:rsid w:val="00F158E1"/>
    <w:rsid w:val="00F21416"/>
    <w:rsid w:val="00F24215"/>
    <w:rsid w:val="00F2451D"/>
    <w:rsid w:val="00F24BCF"/>
    <w:rsid w:val="00F312A8"/>
    <w:rsid w:val="00F31F3F"/>
    <w:rsid w:val="00F32B56"/>
    <w:rsid w:val="00F33561"/>
    <w:rsid w:val="00F33807"/>
    <w:rsid w:val="00F33846"/>
    <w:rsid w:val="00F34234"/>
    <w:rsid w:val="00F34650"/>
    <w:rsid w:val="00F347C6"/>
    <w:rsid w:val="00F347DA"/>
    <w:rsid w:val="00F34BC7"/>
    <w:rsid w:val="00F35264"/>
    <w:rsid w:val="00F4164A"/>
    <w:rsid w:val="00F44815"/>
    <w:rsid w:val="00F44BDE"/>
    <w:rsid w:val="00F453C1"/>
    <w:rsid w:val="00F454E5"/>
    <w:rsid w:val="00F4574D"/>
    <w:rsid w:val="00F505E3"/>
    <w:rsid w:val="00F5113F"/>
    <w:rsid w:val="00F51485"/>
    <w:rsid w:val="00F51F92"/>
    <w:rsid w:val="00F537DA"/>
    <w:rsid w:val="00F547F2"/>
    <w:rsid w:val="00F54E63"/>
    <w:rsid w:val="00F55B05"/>
    <w:rsid w:val="00F55F87"/>
    <w:rsid w:val="00F56391"/>
    <w:rsid w:val="00F5640D"/>
    <w:rsid w:val="00F56C53"/>
    <w:rsid w:val="00F57093"/>
    <w:rsid w:val="00F61DB1"/>
    <w:rsid w:val="00F63AE7"/>
    <w:rsid w:val="00F63C6B"/>
    <w:rsid w:val="00F700FF"/>
    <w:rsid w:val="00F70EF7"/>
    <w:rsid w:val="00F70F20"/>
    <w:rsid w:val="00F728DA"/>
    <w:rsid w:val="00F7639F"/>
    <w:rsid w:val="00F7702C"/>
    <w:rsid w:val="00F7736E"/>
    <w:rsid w:val="00F8162A"/>
    <w:rsid w:val="00F829DF"/>
    <w:rsid w:val="00F85341"/>
    <w:rsid w:val="00F85907"/>
    <w:rsid w:val="00F85B2B"/>
    <w:rsid w:val="00F8760C"/>
    <w:rsid w:val="00F879A3"/>
    <w:rsid w:val="00F91779"/>
    <w:rsid w:val="00F9205F"/>
    <w:rsid w:val="00F94AE1"/>
    <w:rsid w:val="00F962DB"/>
    <w:rsid w:val="00F97F88"/>
    <w:rsid w:val="00FA1ADE"/>
    <w:rsid w:val="00FA3DEC"/>
    <w:rsid w:val="00FA563B"/>
    <w:rsid w:val="00FA7D46"/>
    <w:rsid w:val="00FB3D80"/>
    <w:rsid w:val="00FB401E"/>
    <w:rsid w:val="00FB49EC"/>
    <w:rsid w:val="00FB79D1"/>
    <w:rsid w:val="00FC179C"/>
    <w:rsid w:val="00FC5477"/>
    <w:rsid w:val="00FC54E5"/>
    <w:rsid w:val="00FC6843"/>
    <w:rsid w:val="00FC6D35"/>
    <w:rsid w:val="00FC6FA6"/>
    <w:rsid w:val="00FD04DF"/>
    <w:rsid w:val="00FD36B8"/>
    <w:rsid w:val="00FD3789"/>
    <w:rsid w:val="00FD45F6"/>
    <w:rsid w:val="00FD7C63"/>
    <w:rsid w:val="00FE1424"/>
    <w:rsid w:val="00FE2E81"/>
    <w:rsid w:val="00FE4333"/>
    <w:rsid w:val="00FE463D"/>
    <w:rsid w:val="00FE4E3E"/>
    <w:rsid w:val="00FE66F5"/>
    <w:rsid w:val="00FF46FF"/>
    <w:rsid w:val="00FF48F6"/>
    <w:rsid w:val="00FF4C9F"/>
    <w:rsid w:val="00FF4F4D"/>
    <w:rsid w:val="00FF5432"/>
    <w:rsid w:val="00FF680C"/>
    <w:rsid w:val="00FF6968"/>
    <w:rsid w:val="00FF6D51"/>
    <w:rsid w:val="00FF71EE"/>
    <w:rsid w:val="00FF7995"/>
    <w:rsid w:val="2D3B36DB"/>
    <w:rsid w:val="3740C1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039F8"/>
  <w15:docId w15:val="{28D1313C-B0E4-452C-9E58-11EC040C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d Norm"/>
    <w:qFormat/>
    <w:rsid w:val="009B6F26"/>
    <w:rPr>
      <w:rFonts w:ascii="Times New Roman" w:hAnsi="Times New Roman"/>
      <w:sz w:val="24"/>
      <w:lang w:val="en-US"/>
    </w:rPr>
  </w:style>
  <w:style w:type="paragraph" w:styleId="Heading1">
    <w:name w:val="heading 1"/>
    <w:aliases w:val="Acad H1"/>
    <w:basedOn w:val="Normal"/>
    <w:next w:val="Normal"/>
    <w:link w:val="Heading1Char"/>
    <w:uiPriority w:val="9"/>
    <w:qFormat/>
    <w:rsid w:val="009B6F26"/>
    <w:pPr>
      <w:keepNext/>
      <w:keepLines/>
      <w:spacing w:before="240" w:after="0"/>
      <w:outlineLvl w:val="0"/>
    </w:pPr>
    <w:rPr>
      <w:rFonts w:eastAsiaTheme="majorEastAsia" w:cstheme="majorBidi"/>
      <w:b/>
      <w:szCs w:val="32"/>
    </w:rPr>
  </w:style>
  <w:style w:type="paragraph" w:styleId="Heading2">
    <w:name w:val="heading 2"/>
    <w:aliases w:val="Acad H2"/>
    <w:basedOn w:val="Normal"/>
    <w:next w:val="Normal"/>
    <w:link w:val="Heading2Char"/>
    <w:uiPriority w:val="9"/>
    <w:unhideWhenUsed/>
    <w:qFormat/>
    <w:rsid w:val="009B6F26"/>
    <w:pPr>
      <w:keepNext/>
      <w:keepLines/>
      <w:spacing w:before="40" w:after="0"/>
      <w:outlineLvl w:val="1"/>
    </w:pPr>
    <w:rPr>
      <w:rFonts w:eastAsiaTheme="majorEastAsia" w:cstheme="majorBidi"/>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9668C"/>
    <w:rPr>
      <w:sz w:val="16"/>
      <w:szCs w:val="16"/>
    </w:rPr>
  </w:style>
  <w:style w:type="paragraph" w:styleId="CommentText">
    <w:name w:val="annotation text"/>
    <w:basedOn w:val="Normal"/>
    <w:link w:val="CommentTextChar"/>
    <w:uiPriority w:val="99"/>
    <w:unhideWhenUsed/>
    <w:rsid w:val="00D9668C"/>
    <w:pPr>
      <w:spacing w:after="200" w:line="240" w:lineRule="auto"/>
    </w:pPr>
    <w:rPr>
      <w:sz w:val="20"/>
      <w:szCs w:val="20"/>
      <w:lang w:val="en-CA"/>
    </w:rPr>
  </w:style>
  <w:style w:type="character" w:customStyle="1" w:styleId="CommentTextChar">
    <w:name w:val="Comment Text Char"/>
    <w:basedOn w:val="DefaultParagraphFont"/>
    <w:link w:val="CommentText"/>
    <w:uiPriority w:val="99"/>
    <w:rsid w:val="00D9668C"/>
    <w:rPr>
      <w:sz w:val="20"/>
      <w:szCs w:val="20"/>
    </w:rPr>
  </w:style>
  <w:style w:type="paragraph" w:styleId="BalloonText">
    <w:name w:val="Balloon Text"/>
    <w:basedOn w:val="Normal"/>
    <w:link w:val="BalloonTextChar"/>
    <w:uiPriority w:val="99"/>
    <w:semiHidden/>
    <w:unhideWhenUsed/>
    <w:rsid w:val="00D966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68C"/>
    <w:rPr>
      <w:rFonts w:ascii="Segoe UI" w:hAnsi="Segoe UI" w:cs="Segoe UI"/>
      <w:sz w:val="18"/>
      <w:szCs w:val="18"/>
      <w:lang w:val="en-US"/>
    </w:rPr>
  </w:style>
  <w:style w:type="paragraph" w:styleId="Caption">
    <w:name w:val="caption"/>
    <w:basedOn w:val="Normal"/>
    <w:next w:val="Normal"/>
    <w:uiPriority w:val="35"/>
    <w:unhideWhenUsed/>
    <w:qFormat/>
    <w:rsid w:val="008A09B1"/>
    <w:pPr>
      <w:spacing w:after="200" w:line="240" w:lineRule="auto"/>
    </w:pPr>
    <w:rPr>
      <w:i/>
      <w:iCs/>
      <w:color w:val="44546A" w:themeColor="text2"/>
      <w:sz w:val="18"/>
      <w:szCs w:val="18"/>
    </w:rPr>
  </w:style>
  <w:style w:type="table" w:styleId="TableGrid">
    <w:name w:val="Table Grid"/>
    <w:basedOn w:val="TableNormal"/>
    <w:uiPriority w:val="39"/>
    <w:rsid w:val="00A977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92D86"/>
    <w:pPr>
      <w:spacing w:after="160"/>
    </w:pPr>
    <w:rPr>
      <w:b/>
      <w:bCs/>
      <w:lang w:val="en-US"/>
    </w:rPr>
  </w:style>
  <w:style w:type="character" w:customStyle="1" w:styleId="CommentSubjectChar">
    <w:name w:val="Comment Subject Char"/>
    <w:basedOn w:val="CommentTextChar"/>
    <w:link w:val="CommentSubject"/>
    <w:uiPriority w:val="99"/>
    <w:semiHidden/>
    <w:rsid w:val="00692D86"/>
    <w:rPr>
      <w:b/>
      <w:bCs/>
      <w:sz w:val="20"/>
      <w:szCs w:val="20"/>
      <w:lang w:val="en-US"/>
    </w:rPr>
  </w:style>
  <w:style w:type="paragraph" w:styleId="Revision">
    <w:name w:val="Revision"/>
    <w:hidden/>
    <w:uiPriority w:val="99"/>
    <w:semiHidden/>
    <w:rsid w:val="001E1397"/>
    <w:pPr>
      <w:spacing w:after="0" w:line="240" w:lineRule="auto"/>
    </w:pPr>
    <w:rPr>
      <w:lang w:val="en-US"/>
    </w:rPr>
  </w:style>
  <w:style w:type="paragraph" w:styleId="ListParagraph">
    <w:name w:val="List Paragraph"/>
    <w:basedOn w:val="Normal"/>
    <w:uiPriority w:val="34"/>
    <w:qFormat/>
    <w:rsid w:val="006054F5"/>
    <w:pPr>
      <w:ind w:left="720"/>
      <w:contextualSpacing/>
    </w:pPr>
  </w:style>
  <w:style w:type="character" w:customStyle="1" w:styleId="Heading1Char">
    <w:name w:val="Heading 1 Char"/>
    <w:aliases w:val="Acad H1 Char"/>
    <w:basedOn w:val="DefaultParagraphFont"/>
    <w:link w:val="Heading1"/>
    <w:uiPriority w:val="9"/>
    <w:rsid w:val="009B6F26"/>
    <w:rPr>
      <w:rFonts w:ascii="Times New Roman" w:eastAsiaTheme="majorEastAsia" w:hAnsi="Times New Roman" w:cstheme="majorBidi"/>
      <w:b/>
      <w:sz w:val="24"/>
      <w:szCs w:val="32"/>
      <w:lang w:val="en-US"/>
    </w:rPr>
  </w:style>
  <w:style w:type="character" w:customStyle="1" w:styleId="Heading2Char">
    <w:name w:val="Heading 2 Char"/>
    <w:aliases w:val="Acad H2 Char"/>
    <w:basedOn w:val="DefaultParagraphFont"/>
    <w:link w:val="Heading2"/>
    <w:uiPriority w:val="9"/>
    <w:rsid w:val="009B6F26"/>
    <w:rPr>
      <w:rFonts w:ascii="Times New Roman" w:eastAsiaTheme="majorEastAsia" w:hAnsi="Times New Roman" w:cstheme="majorBidi"/>
      <w:b/>
      <w:i/>
      <w:sz w:val="24"/>
      <w:szCs w:val="26"/>
      <w:lang w:val="en-US"/>
    </w:rPr>
  </w:style>
  <w:style w:type="paragraph" w:styleId="Title">
    <w:name w:val="Title"/>
    <w:aliases w:val="Acad Title"/>
    <w:basedOn w:val="Normal"/>
    <w:next w:val="Normal"/>
    <w:link w:val="TitleChar"/>
    <w:uiPriority w:val="10"/>
    <w:qFormat/>
    <w:rsid w:val="003914DD"/>
    <w:pPr>
      <w:spacing w:after="120" w:line="240" w:lineRule="auto"/>
      <w:contextualSpacing/>
    </w:pPr>
    <w:rPr>
      <w:rFonts w:eastAsiaTheme="majorEastAsia" w:cstheme="majorBidi"/>
      <w:b/>
      <w:spacing w:val="-10"/>
      <w:kern w:val="28"/>
      <w:szCs w:val="56"/>
    </w:rPr>
  </w:style>
  <w:style w:type="character" w:customStyle="1" w:styleId="TitleChar">
    <w:name w:val="Title Char"/>
    <w:aliases w:val="Acad Title Char"/>
    <w:basedOn w:val="DefaultParagraphFont"/>
    <w:link w:val="Title"/>
    <w:uiPriority w:val="10"/>
    <w:rsid w:val="003914DD"/>
    <w:rPr>
      <w:rFonts w:ascii="Times New Roman" w:eastAsiaTheme="majorEastAsia" w:hAnsi="Times New Roman" w:cstheme="majorBidi"/>
      <w:b/>
      <w:spacing w:val="-10"/>
      <w:kern w:val="28"/>
      <w:sz w:val="24"/>
      <w:szCs w:val="56"/>
      <w:lang w:val="en-US"/>
    </w:rPr>
  </w:style>
  <w:style w:type="paragraph" w:styleId="Subtitle">
    <w:name w:val="Subtitle"/>
    <w:aliases w:val="Auth Affil"/>
    <w:basedOn w:val="Normal"/>
    <w:next w:val="Normal"/>
    <w:link w:val="SubtitleChar"/>
    <w:uiPriority w:val="11"/>
    <w:qFormat/>
    <w:rsid w:val="003914DD"/>
    <w:pPr>
      <w:numPr>
        <w:ilvl w:val="1"/>
      </w:numPr>
    </w:pPr>
    <w:rPr>
      <w:rFonts w:eastAsiaTheme="minorEastAsia"/>
      <w:sz w:val="20"/>
    </w:rPr>
  </w:style>
  <w:style w:type="character" w:customStyle="1" w:styleId="SubtitleChar">
    <w:name w:val="Subtitle Char"/>
    <w:aliases w:val="Auth Affil Char"/>
    <w:basedOn w:val="DefaultParagraphFont"/>
    <w:link w:val="Subtitle"/>
    <w:uiPriority w:val="11"/>
    <w:rsid w:val="003914DD"/>
    <w:rPr>
      <w:rFonts w:ascii="Times New Roman" w:eastAsiaTheme="minorEastAsia" w:hAnsi="Times New Roman"/>
      <w:sz w:val="20"/>
      <w:lang w:val="en-US"/>
    </w:rPr>
  </w:style>
  <w:style w:type="character" w:styleId="Hyperlink">
    <w:name w:val="Hyperlink"/>
    <w:basedOn w:val="DefaultParagraphFont"/>
    <w:uiPriority w:val="99"/>
    <w:unhideWhenUsed/>
    <w:rsid w:val="00AE0819"/>
    <w:rPr>
      <w:color w:val="0563C1" w:themeColor="hyperlink"/>
      <w:u w:val="single"/>
    </w:rPr>
  </w:style>
  <w:style w:type="character" w:customStyle="1" w:styleId="UnresolvedMention1">
    <w:name w:val="Unresolved Mention1"/>
    <w:basedOn w:val="DefaultParagraphFont"/>
    <w:uiPriority w:val="99"/>
    <w:semiHidden/>
    <w:unhideWhenUsed/>
    <w:rsid w:val="00AE0819"/>
    <w:rPr>
      <w:color w:val="605E5C"/>
      <w:shd w:val="clear" w:color="auto" w:fill="E1DFDD"/>
    </w:rPr>
  </w:style>
  <w:style w:type="character" w:styleId="PlaceholderText">
    <w:name w:val="Placeholder Text"/>
    <w:basedOn w:val="DefaultParagraphFont"/>
    <w:uiPriority w:val="99"/>
    <w:semiHidden/>
    <w:rsid w:val="006A07EF"/>
    <w:rPr>
      <w:color w:val="808080"/>
    </w:rPr>
  </w:style>
  <w:style w:type="character" w:styleId="FollowedHyperlink">
    <w:name w:val="FollowedHyperlink"/>
    <w:basedOn w:val="DefaultParagraphFont"/>
    <w:uiPriority w:val="99"/>
    <w:semiHidden/>
    <w:unhideWhenUsed/>
    <w:rsid w:val="00E84AA4"/>
    <w:rPr>
      <w:color w:val="954F72" w:themeColor="followedHyperlink"/>
      <w:u w:val="single"/>
    </w:rPr>
  </w:style>
  <w:style w:type="paragraph" w:styleId="Header">
    <w:name w:val="header"/>
    <w:basedOn w:val="Normal"/>
    <w:link w:val="HeaderChar"/>
    <w:uiPriority w:val="99"/>
    <w:unhideWhenUsed/>
    <w:rsid w:val="00665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D4C"/>
    <w:rPr>
      <w:rFonts w:ascii="Times New Roman" w:hAnsi="Times New Roman"/>
      <w:sz w:val="24"/>
      <w:lang w:val="en-US"/>
    </w:rPr>
  </w:style>
  <w:style w:type="paragraph" w:styleId="Footer">
    <w:name w:val="footer"/>
    <w:basedOn w:val="Normal"/>
    <w:link w:val="FooterChar"/>
    <w:uiPriority w:val="99"/>
    <w:unhideWhenUsed/>
    <w:rsid w:val="00665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D4C"/>
    <w:rPr>
      <w:rFonts w:ascii="Times New Roman" w:hAnsi="Times New Roman"/>
      <w:sz w:val="24"/>
      <w:lang w:val="en-US"/>
    </w:rPr>
  </w:style>
  <w:style w:type="paragraph" w:styleId="Bibliography">
    <w:name w:val="Bibliography"/>
    <w:basedOn w:val="Normal"/>
    <w:next w:val="Normal"/>
    <w:uiPriority w:val="37"/>
    <w:unhideWhenUsed/>
    <w:rsid w:val="003D1BD2"/>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956992">
      <w:bodyDiv w:val="1"/>
      <w:marLeft w:val="0"/>
      <w:marRight w:val="0"/>
      <w:marTop w:val="0"/>
      <w:marBottom w:val="0"/>
      <w:divBdr>
        <w:top w:val="none" w:sz="0" w:space="0" w:color="auto"/>
        <w:left w:val="none" w:sz="0" w:space="0" w:color="auto"/>
        <w:bottom w:val="none" w:sz="0" w:space="0" w:color="auto"/>
        <w:right w:val="none" w:sz="0" w:space="0" w:color="auto"/>
      </w:divBdr>
      <w:divsChild>
        <w:div w:id="772551173">
          <w:marLeft w:val="0"/>
          <w:marRight w:val="0"/>
          <w:marTop w:val="0"/>
          <w:marBottom w:val="0"/>
          <w:divBdr>
            <w:top w:val="none" w:sz="0" w:space="0" w:color="auto"/>
            <w:left w:val="none" w:sz="0" w:space="0" w:color="auto"/>
            <w:bottom w:val="none" w:sz="0" w:space="0" w:color="auto"/>
            <w:right w:val="none" w:sz="0" w:space="0" w:color="auto"/>
          </w:divBdr>
        </w:div>
      </w:divsChild>
    </w:div>
    <w:div w:id="287244742">
      <w:bodyDiv w:val="1"/>
      <w:marLeft w:val="0"/>
      <w:marRight w:val="0"/>
      <w:marTop w:val="0"/>
      <w:marBottom w:val="0"/>
      <w:divBdr>
        <w:top w:val="none" w:sz="0" w:space="0" w:color="auto"/>
        <w:left w:val="none" w:sz="0" w:space="0" w:color="auto"/>
        <w:bottom w:val="none" w:sz="0" w:space="0" w:color="auto"/>
        <w:right w:val="none" w:sz="0" w:space="0" w:color="auto"/>
      </w:divBdr>
      <w:divsChild>
        <w:div w:id="1644581759">
          <w:marLeft w:val="640"/>
          <w:marRight w:val="0"/>
          <w:marTop w:val="0"/>
          <w:marBottom w:val="0"/>
          <w:divBdr>
            <w:top w:val="none" w:sz="0" w:space="0" w:color="auto"/>
            <w:left w:val="none" w:sz="0" w:space="0" w:color="auto"/>
            <w:bottom w:val="none" w:sz="0" w:space="0" w:color="auto"/>
            <w:right w:val="none" w:sz="0" w:space="0" w:color="auto"/>
          </w:divBdr>
        </w:div>
        <w:div w:id="1303584615">
          <w:marLeft w:val="640"/>
          <w:marRight w:val="0"/>
          <w:marTop w:val="0"/>
          <w:marBottom w:val="0"/>
          <w:divBdr>
            <w:top w:val="none" w:sz="0" w:space="0" w:color="auto"/>
            <w:left w:val="none" w:sz="0" w:space="0" w:color="auto"/>
            <w:bottom w:val="none" w:sz="0" w:space="0" w:color="auto"/>
            <w:right w:val="none" w:sz="0" w:space="0" w:color="auto"/>
          </w:divBdr>
        </w:div>
        <w:div w:id="838928157">
          <w:marLeft w:val="640"/>
          <w:marRight w:val="0"/>
          <w:marTop w:val="0"/>
          <w:marBottom w:val="0"/>
          <w:divBdr>
            <w:top w:val="none" w:sz="0" w:space="0" w:color="auto"/>
            <w:left w:val="none" w:sz="0" w:space="0" w:color="auto"/>
            <w:bottom w:val="none" w:sz="0" w:space="0" w:color="auto"/>
            <w:right w:val="none" w:sz="0" w:space="0" w:color="auto"/>
          </w:divBdr>
        </w:div>
        <w:div w:id="1779253215">
          <w:marLeft w:val="640"/>
          <w:marRight w:val="0"/>
          <w:marTop w:val="0"/>
          <w:marBottom w:val="0"/>
          <w:divBdr>
            <w:top w:val="none" w:sz="0" w:space="0" w:color="auto"/>
            <w:left w:val="none" w:sz="0" w:space="0" w:color="auto"/>
            <w:bottom w:val="none" w:sz="0" w:space="0" w:color="auto"/>
            <w:right w:val="none" w:sz="0" w:space="0" w:color="auto"/>
          </w:divBdr>
        </w:div>
        <w:div w:id="2007974021">
          <w:marLeft w:val="640"/>
          <w:marRight w:val="0"/>
          <w:marTop w:val="0"/>
          <w:marBottom w:val="0"/>
          <w:divBdr>
            <w:top w:val="none" w:sz="0" w:space="0" w:color="auto"/>
            <w:left w:val="none" w:sz="0" w:space="0" w:color="auto"/>
            <w:bottom w:val="none" w:sz="0" w:space="0" w:color="auto"/>
            <w:right w:val="none" w:sz="0" w:space="0" w:color="auto"/>
          </w:divBdr>
        </w:div>
        <w:div w:id="1319385120">
          <w:marLeft w:val="640"/>
          <w:marRight w:val="0"/>
          <w:marTop w:val="0"/>
          <w:marBottom w:val="0"/>
          <w:divBdr>
            <w:top w:val="none" w:sz="0" w:space="0" w:color="auto"/>
            <w:left w:val="none" w:sz="0" w:space="0" w:color="auto"/>
            <w:bottom w:val="none" w:sz="0" w:space="0" w:color="auto"/>
            <w:right w:val="none" w:sz="0" w:space="0" w:color="auto"/>
          </w:divBdr>
        </w:div>
        <w:div w:id="1020819043">
          <w:marLeft w:val="640"/>
          <w:marRight w:val="0"/>
          <w:marTop w:val="0"/>
          <w:marBottom w:val="0"/>
          <w:divBdr>
            <w:top w:val="none" w:sz="0" w:space="0" w:color="auto"/>
            <w:left w:val="none" w:sz="0" w:space="0" w:color="auto"/>
            <w:bottom w:val="none" w:sz="0" w:space="0" w:color="auto"/>
            <w:right w:val="none" w:sz="0" w:space="0" w:color="auto"/>
          </w:divBdr>
        </w:div>
        <w:div w:id="1586954743">
          <w:marLeft w:val="640"/>
          <w:marRight w:val="0"/>
          <w:marTop w:val="0"/>
          <w:marBottom w:val="0"/>
          <w:divBdr>
            <w:top w:val="none" w:sz="0" w:space="0" w:color="auto"/>
            <w:left w:val="none" w:sz="0" w:space="0" w:color="auto"/>
            <w:bottom w:val="none" w:sz="0" w:space="0" w:color="auto"/>
            <w:right w:val="none" w:sz="0" w:space="0" w:color="auto"/>
          </w:divBdr>
        </w:div>
        <w:div w:id="1997801566">
          <w:marLeft w:val="640"/>
          <w:marRight w:val="0"/>
          <w:marTop w:val="0"/>
          <w:marBottom w:val="0"/>
          <w:divBdr>
            <w:top w:val="none" w:sz="0" w:space="0" w:color="auto"/>
            <w:left w:val="none" w:sz="0" w:space="0" w:color="auto"/>
            <w:bottom w:val="none" w:sz="0" w:space="0" w:color="auto"/>
            <w:right w:val="none" w:sz="0" w:space="0" w:color="auto"/>
          </w:divBdr>
        </w:div>
      </w:divsChild>
    </w:div>
    <w:div w:id="340818473">
      <w:bodyDiv w:val="1"/>
      <w:marLeft w:val="0"/>
      <w:marRight w:val="0"/>
      <w:marTop w:val="0"/>
      <w:marBottom w:val="0"/>
      <w:divBdr>
        <w:top w:val="none" w:sz="0" w:space="0" w:color="auto"/>
        <w:left w:val="none" w:sz="0" w:space="0" w:color="auto"/>
        <w:bottom w:val="none" w:sz="0" w:space="0" w:color="auto"/>
        <w:right w:val="none" w:sz="0" w:space="0" w:color="auto"/>
      </w:divBdr>
      <w:divsChild>
        <w:div w:id="1022900961">
          <w:marLeft w:val="640"/>
          <w:marRight w:val="0"/>
          <w:marTop w:val="0"/>
          <w:marBottom w:val="0"/>
          <w:divBdr>
            <w:top w:val="none" w:sz="0" w:space="0" w:color="auto"/>
            <w:left w:val="none" w:sz="0" w:space="0" w:color="auto"/>
            <w:bottom w:val="none" w:sz="0" w:space="0" w:color="auto"/>
            <w:right w:val="none" w:sz="0" w:space="0" w:color="auto"/>
          </w:divBdr>
        </w:div>
        <w:div w:id="1683629125">
          <w:marLeft w:val="640"/>
          <w:marRight w:val="0"/>
          <w:marTop w:val="0"/>
          <w:marBottom w:val="0"/>
          <w:divBdr>
            <w:top w:val="none" w:sz="0" w:space="0" w:color="auto"/>
            <w:left w:val="none" w:sz="0" w:space="0" w:color="auto"/>
            <w:bottom w:val="none" w:sz="0" w:space="0" w:color="auto"/>
            <w:right w:val="none" w:sz="0" w:space="0" w:color="auto"/>
          </w:divBdr>
        </w:div>
        <w:div w:id="26225328">
          <w:marLeft w:val="640"/>
          <w:marRight w:val="0"/>
          <w:marTop w:val="0"/>
          <w:marBottom w:val="0"/>
          <w:divBdr>
            <w:top w:val="none" w:sz="0" w:space="0" w:color="auto"/>
            <w:left w:val="none" w:sz="0" w:space="0" w:color="auto"/>
            <w:bottom w:val="none" w:sz="0" w:space="0" w:color="auto"/>
            <w:right w:val="none" w:sz="0" w:space="0" w:color="auto"/>
          </w:divBdr>
        </w:div>
        <w:div w:id="1029061934">
          <w:marLeft w:val="640"/>
          <w:marRight w:val="0"/>
          <w:marTop w:val="0"/>
          <w:marBottom w:val="0"/>
          <w:divBdr>
            <w:top w:val="none" w:sz="0" w:space="0" w:color="auto"/>
            <w:left w:val="none" w:sz="0" w:space="0" w:color="auto"/>
            <w:bottom w:val="none" w:sz="0" w:space="0" w:color="auto"/>
            <w:right w:val="none" w:sz="0" w:space="0" w:color="auto"/>
          </w:divBdr>
        </w:div>
        <w:div w:id="722172604">
          <w:marLeft w:val="640"/>
          <w:marRight w:val="0"/>
          <w:marTop w:val="0"/>
          <w:marBottom w:val="0"/>
          <w:divBdr>
            <w:top w:val="none" w:sz="0" w:space="0" w:color="auto"/>
            <w:left w:val="none" w:sz="0" w:space="0" w:color="auto"/>
            <w:bottom w:val="none" w:sz="0" w:space="0" w:color="auto"/>
            <w:right w:val="none" w:sz="0" w:space="0" w:color="auto"/>
          </w:divBdr>
        </w:div>
        <w:div w:id="943878842">
          <w:marLeft w:val="640"/>
          <w:marRight w:val="0"/>
          <w:marTop w:val="0"/>
          <w:marBottom w:val="0"/>
          <w:divBdr>
            <w:top w:val="none" w:sz="0" w:space="0" w:color="auto"/>
            <w:left w:val="none" w:sz="0" w:space="0" w:color="auto"/>
            <w:bottom w:val="none" w:sz="0" w:space="0" w:color="auto"/>
            <w:right w:val="none" w:sz="0" w:space="0" w:color="auto"/>
          </w:divBdr>
        </w:div>
        <w:div w:id="2132937630">
          <w:marLeft w:val="640"/>
          <w:marRight w:val="0"/>
          <w:marTop w:val="0"/>
          <w:marBottom w:val="0"/>
          <w:divBdr>
            <w:top w:val="none" w:sz="0" w:space="0" w:color="auto"/>
            <w:left w:val="none" w:sz="0" w:space="0" w:color="auto"/>
            <w:bottom w:val="none" w:sz="0" w:space="0" w:color="auto"/>
            <w:right w:val="none" w:sz="0" w:space="0" w:color="auto"/>
          </w:divBdr>
        </w:div>
        <w:div w:id="885989319">
          <w:marLeft w:val="640"/>
          <w:marRight w:val="0"/>
          <w:marTop w:val="0"/>
          <w:marBottom w:val="0"/>
          <w:divBdr>
            <w:top w:val="none" w:sz="0" w:space="0" w:color="auto"/>
            <w:left w:val="none" w:sz="0" w:space="0" w:color="auto"/>
            <w:bottom w:val="none" w:sz="0" w:space="0" w:color="auto"/>
            <w:right w:val="none" w:sz="0" w:space="0" w:color="auto"/>
          </w:divBdr>
        </w:div>
        <w:div w:id="697850017">
          <w:marLeft w:val="640"/>
          <w:marRight w:val="0"/>
          <w:marTop w:val="0"/>
          <w:marBottom w:val="0"/>
          <w:divBdr>
            <w:top w:val="none" w:sz="0" w:space="0" w:color="auto"/>
            <w:left w:val="none" w:sz="0" w:space="0" w:color="auto"/>
            <w:bottom w:val="none" w:sz="0" w:space="0" w:color="auto"/>
            <w:right w:val="none" w:sz="0" w:space="0" w:color="auto"/>
          </w:divBdr>
        </w:div>
        <w:div w:id="930158557">
          <w:marLeft w:val="640"/>
          <w:marRight w:val="0"/>
          <w:marTop w:val="0"/>
          <w:marBottom w:val="0"/>
          <w:divBdr>
            <w:top w:val="none" w:sz="0" w:space="0" w:color="auto"/>
            <w:left w:val="none" w:sz="0" w:space="0" w:color="auto"/>
            <w:bottom w:val="none" w:sz="0" w:space="0" w:color="auto"/>
            <w:right w:val="none" w:sz="0" w:space="0" w:color="auto"/>
          </w:divBdr>
        </w:div>
      </w:divsChild>
    </w:div>
    <w:div w:id="430012884">
      <w:bodyDiv w:val="1"/>
      <w:marLeft w:val="0"/>
      <w:marRight w:val="0"/>
      <w:marTop w:val="0"/>
      <w:marBottom w:val="0"/>
      <w:divBdr>
        <w:top w:val="none" w:sz="0" w:space="0" w:color="auto"/>
        <w:left w:val="none" w:sz="0" w:space="0" w:color="auto"/>
        <w:bottom w:val="none" w:sz="0" w:space="0" w:color="auto"/>
        <w:right w:val="none" w:sz="0" w:space="0" w:color="auto"/>
      </w:divBdr>
    </w:div>
    <w:div w:id="554508851">
      <w:bodyDiv w:val="1"/>
      <w:marLeft w:val="0"/>
      <w:marRight w:val="0"/>
      <w:marTop w:val="0"/>
      <w:marBottom w:val="0"/>
      <w:divBdr>
        <w:top w:val="none" w:sz="0" w:space="0" w:color="auto"/>
        <w:left w:val="none" w:sz="0" w:space="0" w:color="auto"/>
        <w:bottom w:val="none" w:sz="0" w:space="0" w:color="auto"/>
        <w:right w:val="none" w:sz="0" w:space="0" w:color="auto"/>
      </w:divBdr>
      <w:divsChild>
        <w:div w:id="341394144">
          <w:marLeft w:val="640"/>
          <w:marRight w:val="0"/>
          <w:marTop w:val="0"/>
          <w:marBottom w:val="0"/>
          <w:divBdr>
            <w:top w:val="none" w:sz="0" w:space="0" w:color="auto"/>
            <w:left w:val="none" w:sz="0" w:space="0" w:color="auto"/>
            <w:bottom w:val="none" w:sz="0" w:space="0" w:color="auto"/>
            <w:right w:val="none" w:sz="0" w:space="0" w:color="auto"/>
          </w:divBdr>
        </w:div>
        <w:div w:id="341903461">
          <w:marLeft w:val="640"/>
          <w:marRight w:val="0"/>
          <w:marTop w:val="0"/>
          <w:marBottom w:val="0"/>
          <w:divBdr>
            <w:top w:val="none" w:sz="0" w:space="0" w:color="auto"/>
            <w:left w:val="none" w:sz="0" w:space="0" w:color="auto"/>
            <w:bottom w:val="none" w:sz="0" w:space="0" w:color="auto"/>
            <w:right w:val="none" w:sz="0" w:space="0" w:color="auto"/>
          </w:divBdr>
        </w:div>
        <w:div w:id="563564467">
          <w:marLeft w:val="640"/>
          <w:marRight w:val="0"/>
          <w:marTop w:val="0"/>
          <w:marBottom w:val="0"/>
          <w:divBdr>
            <w:top w:val="none" w:sz="0" w:space="0" w:color="auto"/>
            <w:left w:val="none" w:sz="0" w:space="0" w:color="auto"/>
            <w:bottom w:val="none" w:sz="0" w:space="0" w:color="auto"/>
            <w:right w:val="none" w:sz="0" w:space="0" w:color="auto"/>
          </w:divBdr>
        </w:div>
        <w:div w:id="358969402">
          <w:marLeft w:val="640"/>
          <w:marRight w:val="0"/>
          <w:marTop w:val="0"/>
          <w:marBottom w:val="0"/>
          <w:divBdr>
            <w:top w:val="none" w:sz="0" w:space="0" w:color="auto"/>
            <w:left w:val="none" w:sz="0" w:space="0" w:color="auto"/>
            <w:bottom w:val="none" w:sz="0" w:space="0" w:color="auto"/>
            <w:right w:val="none" w:sz="0" w:space="0" w:color="auto"/>
          </w:divBdr>
        </w:div>
        <w:div w:id="194391045">
          <w:marLeft w:val="640"/>
          <w:marRight w:val="0"/>
          <w:marTop w:val="0"/>
          <w:marBottom w:val="0"/>
          <w:divBdr>
            <w:top w:val="none" w:sz="0" w:space="0" w:color="auto"/>
            <w:left w:val="none" w:sz="0" w:space="0" w:color="auto"/>
            <w:bottom w:val="none" w:sz="0" w:space="0" w:color="auto"/>
            <w:right w:val="none" w:sz="0" w:space="0" w:color="auto"/>
          </w:divBdr>
        </w:div>
        <w:div w:id="1596474176">
          <w:marLeft w:val="640"/>
          <w:marRight w:val="0"/>
          <w:marTop w:val="0"/>
          <w:marBottom w:val="0"/>
          <w:divBdr>
            <w:top w:val="none" w:sz="0" w:space="0" w:color="auto"/>
            <w:left w:val="none" w:sz="0" w:space="0" w:color="auto"/>
            <w:bottom w:val="none" w:sz="0" w:space="0" w:color="auto"/>
            <w:right w:val="none" w:sz="0" w:space="0" w:color="auto"/>
          </w:divBdr>
        </w:div>
        <w:div w:id="114912849">
          <w:marLeft w:val="640"/>
          <w:marRight w:val="0"/>
          <w:marTop w:val="0"/>
          <w:marBottom w:val="0"/>
          <w:divBdr>
            <w:top w:val="none" w:sz="0" w:space="0" w:color="auto"/>
            <w:left w:val="none" w:sz="0" w:space="0" w:color="auto"/>
            <w:bottom w:val="none" w:sz="0" w:space="0" w:color="auto"/>
            <w:right w:val="none" w:sz="0" w:space="0" w:color="auto"/>
          </w:divBdr>
        </w:div>
        <w:div w:id="1172337351">
          <w:marLeft w:val="640"/>
          <w:marRight w:val="0"/>
          <w:marTop w:val="0"/>
          <w:marBottom w:val="0"/>
          <w:divBdr>
            <w:top w:val="none" w:sz="0" w:space="0" w:color="auto"/>
            <w:left w:val="none" w:sz="0" w:space="0" w:color="auto"/>
            <w:bottom w:val="none" w:sz="0" w:space="0" w:color="auto"/>
            <w:right w:val="none" w:sz="0" w:space="0" w:color="auto"/>
          </w:divBdr>
        </w:div>
        <w:div w:id="1951163026">
          <w:marLeft w:val="640"/>
          <w:marRight w:val="0"/>
          <w:marTop w:val="0"/>
          <w:marBottom w:val="0"/>
          <w:divBdr>
            <w:top w:val="none" w:sz="0" w:space="0" w:color="auto"/>
            <w:left w:val="none" w:sz="0" w:space="0" w:color="auto"/>
            <w:bottom w:val="none" w:sz="0" w:space="0" w:color="auto"/>
            <w:right w:val="none" w:sz="0" w:space="0" w:color="auto"/>
          </w:divBdr>
        </w:div>
      </w:divsChild>
    </w:div>
    <w:div w:id="645743984">
      <w:bodyDiv w:val="1"/>
      <w:marLeft w:val="0"/>
      <w:marRight w:val="0"/>
      <w:marTop w:val="0"/>
      <w:marBottom w:val="0"/>
      <w:divBdr>
        <w:top w:val="none" w:sz="0" w:space="0" w:color="auto"/>
        <w:left w:val="none" w:sz="0" w:space="0" w:color="auto"/>
        <w:bottom w:val="none" w:sz="0" w:space="0" w:color="auto"/>
        <w:right w:val="none" w:sz="0" w:space="0" w:color="auto"/>
      </w:divBdr>
      <w:divsChild>
        <w:div w:id="11809117">
          <w:marLeft w:val="0"/>
          <w:marRight w:val="0"/>
          <w:marTop w:val="0"/>
          <w:marBottom w:val="0"/>
          <w:divBdr>
            <w:top w:val="none" w:sz="0" w:space="0" w:color="auto"/>
            <w:left w:val="none" w:sz="0" w:space="0" w:color="auto"/>
            <w:bottom w:val="none" w:sz="0" w:space="0" w:color="auto"/>
            <w:right w:val="none" w:sz="0" w:space="0" w:color="auto"/>
          </w:divBdr>
          <w:divsChild>
            <w:div w:id="611208294">
              <w:marLeft w:val="0"/>
              <w:marRight w:val="0"/>
              <w:marTop w:val="0"/>
              <w:marBottom w:val="0"/>
              <w:divBdr>
                <w:top w:val="none" w:sz="0" w:space="0" w:color="auto"/>
                <w:left w:val="none" w:sz="0" w:space="0" w:color="auto"/>
                <w:bottom w:val="none" w:sz="0" w:space="0" w:color="auto"/>
                <w:right w:val="none" w:sz="0" w:space="0" w:color="auto"/>
              </w:divBdr>
            </w:div>
          </w:divsChild>
        </w:div>
        <w:div w:id="1520318918">
          <w:marLeft w:val="0"/>
          <w:marRight w:val="0"/>
          <w:marTop w:val="0"/>
          <w:marBottom w:val="0"/>
          <w:divBdr>
            <w:top w:val="none" w:sz="0" w:space="0" w:color="auto"/>
            <w:left w:val="none" w:sz="0" w:space="0" w:color="auto"/>
            <w:bottom w:val="none" w:sz="0" w:space="0" w:color="auto"/>
            <w:right w:val="none" w:sz="0" w:space="0" w:color="auto"/>
          </w:divBdr>
          <w:divsChild>
            <w:div w:id="1543978981">
              <w:marLeft w:val="0"/>
              <w:marRight w:val="0"/>
              <w:marTop w:val="0"/>
              <w:marBottom w:val="0"/>
              <w:divBdr>
                <w:top w:val="none" w:sz="0" w:space="0" w:color="auto"/>
                <w:left w:val="none" w:sz="0" w:space="0" w:color="auto"/>
                <w:bottom w:val="none" w:sz="0" w:space="0" w:color="auto"/>
                <w:right w:val="none" w:sz="0" w:space="0" w:color="auto"/>
              </w:divBdr>
            </w:div>
          </w:divsChild>
        </w:div>
        <w:div w:id="1279027368">
          <w:marLeft w:val="0"/>
          <w:marRight w:val="0"/>
          <w:marTop w:val="0"/>
          <w:marBottom w:val="0"/>
          <w:divBdr>
            <w:top w:val="none" w:sz="0" w:space="0" w:color="auto"/>
            <w:left w:val="none" w:sz="0" w:space="0" w:color="auto"/>
            <w:bottom w:val="none" w:sz="0" w:space="0" w:color="auto"/>
            <w:right w:val="none" w:sz="0" w:space="0" w:color="auto"/>
          </w:divBdr>
          <w:divsChild>
            <w:div w:id="1784302452">
              <w:marLeft w:val="0"/>
              <w:marRight w:val="0"/>
              <w:marTop w:val="0"/>
              <w:marBottom w:val="0"/>
              <w:divBdr>
                <w:top w:val="none" w:sz="0" w:space="0" w:color="auto"/>
                <w:left w:val="none" w:sz="0" w:space="0" w:color="auto"/>
                <w:bottom w:val="none" w:sz="0" w:space="0" w:color="auto"/>
                <w:right w:val="none" w:sz="0" w:space="0" w:color="auto"/>
              </w:divBdr>
            </w:div>
          </w:divsChild>
        </w:div>
        <w:div w:id="1041173442">
          <w:marLeft w:val="0"/>
          <w:marRight w:val="0"/>
          <w:marTop w:val="0"/>
          <w:marBottom w:val="0"/>
          <w:divBdr>
            <w:top w:val="none" w:sz="0" w:space="0" w:color="auto"/>
            <w:left w:val="none" w:sz="0" w:space="0" w:color="auto"/>
            <w:bottom w:val="none" w:sz="0" w:space="0" w:color="auto"/>
            <w:right w:val="none" w:sz="0" w:space="0" w:color="auto"/>
          </w:divBdr>
          <w:divsChild>
            <w:div w:id="266080115">
              <w:marLeft w:val="0"/>
              <w:marRight w:val="0"/>
              <w:marTop w:val="0"/>
              <w:marBottom w:val="0"/>
              <w:divBdr>
                <w:top w:val="none" w:sz="0" w:space="0" w:color="auto"/>
                <w:left w:val="none" w:sz="0" w:space="0" w:color="auto"/>
                <w:bottom w:val="none" w:sz="0" w:space="0" w:color="auto"/>
                <w:right w:val="none" w:sz="0" w:space="0" w:color="auto"/>
              </w:divBdr>
            </w:div>
          </w:divsChild>
        </w:div>
        <w:div w:id="682629239">
          <w:marLeft w:val="0"/>
          <w:marRight w:val="0"/>
          <w:marTop w:val="0"/>
          <w:marBottom w:val="0"/>
          <w:divBdr>
            <w:top w:val="none" w:sz="0" w:space="0" w:color="auto"/>
            <w:left w:val="none" w:sz="0" w:space="0" w:color="auto"/>
            <w:bottom w:val="none" w:sz="0" w:space="0" w:color="auto"/>
            <w:right w:val="none" w:sz="0" w:space="0" w:color="auto"/>
          </w:divBdr>
          <w:divsChild>
            <w:div w:id="724839248">
              <w:marLeft w:val="0"/>
              <w:marRight w:val="0"/>
              <w:marTop w:val="0"/>
              <w:marBottom w:val="0"/>
              <w:divBdr>
                <w:top w:val="none" w:sz="0" w:space="0" w:color="auto"/>
                <w:left w:val="none" w:sz="0" w:space="0" w:color="auto"/>
                <w:bottom w:val="none" w:sz="0" w:space="0" w:color="auto"/>
                <w:right w:val="none" w:sz="0" w:space="0" w:color="auto"/>
              </w:divBdr>
            </w:div>
          </w:divsChild>
        </w:div>
        <w:div w:id="192233770">
          <w:marLeft w:val="0"/>
          <w:marRight w:val="0"/>
          <w:marTop w:val="0"/>
          <w:marBottom w:val="0"/>
          <w:divBdr>
            <w:top w:val="none" w:sz="0" w:space="0" w:color="auto"/>
            <w:left w:val="none" w:sz="0" w:space="0" w:color="auto"/>
            <w:bottom w:val="none" w:sz="0" w:space="0" w:color="auto"/>
            <w:right w:val="none" w:sz="0" w:space="0" w:color="auto"/>
          </w:divBdr>
          <w:divsChild>
            <w:div w:id="754546193">
              <w:marLeft w:val="0"/>
              <w:marRight w:val="0"/>
              <w:marTop w:val="0"/>
              <w:marBottom w:val="0"/>
              <w:divBdr>
                <w:top w:val="none" w:sz="0" w:space="0" w:color="auto"/>
                <w:left w:val="none" w:sz="0" w:space="0" w:color="auto"/>
                <w:bottom w:val="none" w:sz="0" w:space="0" w:color="auto"/>
                <w:right w:val="none" w:sz="0" w:space="0" w:color="auto"/>
              </w:divBdr>
            </w:div>
          </w:divsChild>
        </w:div>
        <w:div w:id="1609972179">
          <w:marLeft w:val="0"/>
          <w:marRight w:val="0"/>
          <w:marTop w:val="0"/>
          <w:marBottom w:val="0"/>
          <w:divBdr>
            <w:top w:val="none" w:sz="0" w:space="0" w:color="auto"/>
            <w:left w:val="none" w:sz="0" w:space="0" w:color="auto"/>
            <w:bottom w:val="none" w:sz="0" w:space="0" w:color="auto"/>
            <w:right w:val="none" w:sz="0" w:space="0" w:color="auto"/>
          </w:divBdr>
          <w:divsChild>
            <w:div w:id="150873315">
              <w:marLeft w:val="0"/>
              <w:marRight w:val="0"/>
              <w:marTop w:val="0"/>
              <w:marBottom w:val="0"/>
              <w:divBdr>
                <w:top w:val="none" w:sz="0" w:space="0" w:color="auto"/>
                <w:left w:val="none" w:sz="0" w:space="0" w:color="auto"/>
                <w:bottom w:val="none" w:sz="0" w:space="0" w:color="auto"/>
                <w:right w:val="none" w:sz="0" w:space="0" w:color="auto"/>
              </w:divBdr>
            </w:div>
            <w:div w:id="944386841">
              <w:marLeft w:val="0"/>
              <w:marRight w:val="0"/>
              <w:marTop w:val="0"/>
              <w:marBottom w:val="0"/>
              <w:divBdr>
                <w:top w:val="none" w:sz="0" w:space="0" w:color="auto"/>
                <w:left w:val="none" w:sz="0" w:space="0" w:color="auto"/>
                <w:bottom w:val="none" w:sz="0" w:space="0" w:color="auto"/>
                <w:right w:val="none" w:sz="0" w:space="0" w:color="auto"/>
              </w:divBdr>
            </w:div>
          </w:divsChild>
        </w:div>
        <w:div w:id="1794056049">
          <w:marLeft w:val="0"/>
          <w:marRight w:val="0"/>
          <w:marTop w:val="0"/>
          <w:marBottom w:val="0"/>
          <w:divBdr>
            <w:top w:val="none" w:sz="0" w:space="0" w:color="auto"/>
            <w:left w:val="none" w:sz="0" w:space="0" w:color="auto"/>
            <w:bottom w:val="none" w:sz="0" w:space="0" w:color="auto"/>
            <w:right w:val="none" w:sz="0" w:space="0" w:color="auto"/>
          </w:divBdr>
          <w:divsChild>
            <w:div w:id="1682731646">
              <w:marLeft w:val="0"/>
              <w:marRight w:val="0"/>
              <w:marTop w:val="0"/>
              <w:marBottom w:val="0"/>
              <w:divBdr>
                <w:top w:val="none" w:sz="0" w:space="0" w:color="auto"/>
                <w:left w:val="none" w:sz="0" w:space="0" w:color="auto"/>
                <w:bottom w:val="none" w:sz="0" w:space="0" w:color="auto"/>
                <w:right w:val="none" w:sz="0" w:space="0" w:color="auto"/>
              </w:divBdr>
            </w:div>
          </w:divsChild>
        </w:div>
        <w:div w:id="1696732095">
          <w:marLeft w:val="0"/>
          <w:marRight w:val="0"/>
          <w:marTop w:val="0"/>
          <w:marBottom w:val="0"/>
          <w:divBdr>
            <w:top w:val="none" w:sz="0" w:space="0" w:color="auto"/>
            <w:left w:val="none" w:sz="0" w:space="0" w:color="auto"/>
            <w:bottom w:val="none" w:sz="0" w:space="0" w:color="auto"/>
            <w:right w:val="none" w:sz="0" w:space="0" w:color="auto"/>
          </w:divBdr>
          <w:divsChild>
            <w:div w:id="818157969">
              <w:marLeft w:val="0"/>
              <w:marRight w:val="0"/>
              <w:marTop w:val="0"/>
              <w:marBottom w:val="0"/>
              <w:divBdr>
                <w:top w:val="none" w:sz="0" w:space="0" w:color="auto"/>
                <w:left w:val="none" w:sz="0" w:space="0" w:color="auto"/>
                <w:bottom w:val="none" w:sz="0" w:space="0" w:color="auto"/>
                <w:right w:val="none" w:sz="0" w:space="0" w:color="auto"/>
              </w:divBdr>
            </w:div>
          </w:divsChild>
        </w:div>
        <w:div w:id="2089497428">
          <w:marLeft w:val="0"/>
          <w:marRight w:val="0"/>
          <w:marTop w:val="0"/>
          <w:marBottom w:val="0"/>
          <w:divBdr>
            <w:top w:val="none" w:sz="0" w:space="0" w:color="auto"/>
            <w:left w:val="none" w:sz="0" w:space="0" w:color="auto"/>
            <w:bottom w:val="none" w:sz="0" w:space="0" w:color="auto"/>
            <w:right w:val="none" w:sz="0" w:space="0" w:color="auto"/>
          </w:divBdr>
          <w:divsChild>
            <w:div w:id="469641008">
              <w:marLeft w:val="0"/>
              <w:marRight w:val="0"/>
              <w:marTop w:val="0"/>
              <w:marBottom w:val="0"/>
              <w:divBdr>
                <w:top w:val="none" w:sz="0" w:space="0" w:color="auto"/>
                <w:left w:val="none" w:sz="0" w:space="0" w:color="auto"/>
                <w:bottom w:val="none" w:sz="0" w:space="0" w:color="auto"/>
                <w:right w:val="none" w:sz="0" w:space="0" w:color="auto"/>
              </w:divBdr>
            </w:div>
          </w:divsChild>
        </w:div>
        <w:div w:id="82142433">
          <w:marLeft w:val="0"/>
          <w:marRight w:val="0"/>
          <w:marTop w:val="0"/>
          <w:marBottom w:val="0"/>
          <w:divBdr>
            <w:top w:val="none" w:sz="0" w:space="0" w:color="auto"/>
            <w:left w:val="none" w:sz="0" w:space="0" w:color="auto"/>
            <w:bottom w:val="none" w:sz="0" w:space="0" w:color="auto"/>
            <w:right w:val="none" w:sz="0" w:space="0" w:color="auto"/>
          </w:divBdr>
          <w:divsChild>
            <w:div w:id="894504864">
              <w:marLeft w:val="0"/>
              <w:marRight w:val="0"/>
              <w:marTop w:val="0"/>
              <w:marBottom w:val="0"/>
              <w:divBdr>
                <w:top w:val="none" w:sz="0" w:space="0" w:color="auto"/>
                <w:left w:val="none" w:sz="0" w:space="0" w:color="auto"/>
                <w:bottom w:val="none" w:sz="0" w:space="0" w:color="auto"/>
                <w:right w:val="none" w:sz="0" w:space="0" w:color="auto"/>
              </w:divBdr>
            </w:div>
          </w:divsChild>
        </w:div>
        <w:div w:id="735399685">
          <w:marLeft w:val="0"/>
          <w:marRight w:val="0"/>
          <w:marTop w:val="0"/>
          <w:marBottom w:val="0"/>
          <w:divBdr>
            <w:top w:val="none" w:sz="0" w:space="0" w:color="auto"/>
            <w:left w:val="none" w:sz="0" w:space="0" w:color="auto"/>
            <w:bottom w:val="none" w:sz="0" w:space="0" w:color="auto"/>
            <w:right w:val="none" w:sz="0" w:space="0" w:color="auto"/>
          </w:divBdr>
          <w:divsChild>
            <w:div w:id="644512624">
              <w:marLeft w:val="0"/>
              <w:marRight w:val="0"/>
              <w:marTop w:val="0"/>
              <w:marBottom w:val="0"/>
              <w:divBdr>
                <w:top w:val="none" w:sz="0" w:space="0" w:color="auto"/>
                <w:left w:val="none" w:sz="0" w:space="0" w:color="auto"/>
                <w:bottom w:val="none" w:sz="0" w:space="0" w:color="auto"/>
                <w:right w:val="none" w:sz="0" w:space="0" w:color="auto"/>
              </w:divBdr>
            </w:div>
          </w:divsChild>
        </w:div>
        <w:div w:id="121964629">
          <w:marLeft w:val="0"/>
          <w:marRight w:val="0"/>
          <w:marTop w:val="0"/>
          <w:marBottom w:val="0"/>
          <w:divBdr>
            <w:top w:val="none" w:sz="0" w:space="0" w:color="auto"/>
            <w:left w:val="none" w:sz="0" w:space="0" w:color="auto"/>
            <w:bottom w:val="none" w:sz="0" w:space="0" w:color="auto"/>
            <w:right w:val="none" w:sz="0" w:space="0" w:color="auto"/>
          </w:divBdr>
          <w:divsChild>
            <w:div w:id="360128171">
              <w:marLeft w:val="0"/>
              <w:marRight w:val="0"/>
              <w:marTop w:val="0"/>
              <w:marBottom w:val="0"/>
              <w:divBdr>
                <w:top w:val="none" w:sz="0" w:space="0" w:color="auto"/>
                <w:left w:val="none" w:sz="0" w:space="0" w:color="auto"/>
                <w:bottom w:val="none" w:sz="0" w:space="0" w:color="auto"/>
                <w:right w:val="none" w:sz="0" w:space="0" w:color="auto"/>
              </w:divBdr>
            </w:div>
          </w:divsChild>
        </w:div>
        <w:div w:id="1752579993">
          <w:marLeft w:val="0"/>
          <w:marRight w:val="0"/>
          <w:marTop w:val="0"/>
          <w:marBottom w:val="0"/>
          <w:divBdr>
            <w:top w:val="none" w:sz="0" w:space="0" w:color="auto"/>
            <w:left w:val="none" w:sz="0" w:space="0" w:color="auto"/>
            <w:bottom w:val="none" w:sz="0" w:space="0" w:color="auto"/>
            <w:right w:val="none" w:sz="0" w:space="0" w:color="auto"/>
          </w:divBdr>
          <w:divsChild>
            <w:div w:id="627395205">
              <w:marLeft w:val="0"/>
              <w:marRight w:val="0"/>
              <w:marTop w:val="0"/>
              <w:marBottom w:val="0"/>
              <w:divBdr>
                <w:top w:val="none" w:sz="0" w:space="0" w:color="auto"/>
                <w:left w:val="none" w:sz="0" w:space="0" w:color="auto"/>
                <w:bottom w:val="none" w:sz="0" w:space="0" w:color="auto"/>
                <w:right w:val="none" w:sz="0" w:space="0" w:color="auto"/>
              </w:divBdr>
            </w:div>
          </w:divsChild>
        </w:div>
        <w:div w:id="1448699744">
          <w:marLeft w:val="0"/>
          <w:marRight w:val="0"/>
          <w:marTop w:val="0"/>
          <w:marBottom w:val="0"/>
          <w:divBdr>
            <w:top w:val="none" w:sz="0" w:space="0" w:color="auto"/>
            <w:left w:val="none" w:sz="0" w:space="0" w:color="auto"/>
            <w:bottom w:val="none" w:sz="0" w:space="0" w:color="auto"/>
            <w:right w:val="none" w:sz="0" w:space="0" w:color="auto"/>
          </w:divBdr>
          <w:divsChild>
            <w:div w:id="2013750928">
              <w:marLeft w:val="0"/>
              <w:marRight w:val="0"/>
              <w:marTop w:val="0"/>
              <w:marBottom w:val="0"/>
              <w:divBdr>
                <w:top w:val="none" w:sz="0" w:space="0" w:color="auto"/>
                <w:left w:val="none" w:sz="0" w:space="0" w:color="auto"/>
                <w:bottom w:val="none" w:sz="0" w:space="0" w:color="auto"/>
                <w:right w:val="none" w:sz="0" w:space="0" w:color="auto"/>
              </w:divBdr>
            </w:div>
          </w:divsChild>
        </w:div>
        <w:div w:id="2041397796">
          <w:marLeft w:val="0"/>
          <w:marRight w:val="0"/>
          <w:marTop w:val="0"/>
          <w:marBottom w:val="0"/>
          <w:divBdr>
            <w:top w:val="none" w:sz="0" w:space="0" w:color="auto"/>
            <w:left w:val="none" w:sz="0" w:space="0" w:color="auto"/>
            <w:bottom w:val="none" w:sz="0" w:space="0" w:color="auto"/>
            <w:right w:val="none" w:sz="0" w:space="0" w:color="auto"/>
          </w:divBdr>
          <w:divsChild>
            <w:div w:id="16782427">
              <w:marLeft w:val="0"/>
              <w:marRight w:val="0"/>
              <w:marTop w:val="0"/>
              <w:marBottom w:val="0"/>
              <w:divBdr>
                <w:top w:val="none" w:sz="0" w:space="0" w:color="auto"/>
                <w:left w:val="none" w:sz="0" w:space="0" w:color="auto"/>
                <w:bottom w:val="none" w:sz="0" w:space="0" w:color="auto"/>
                <w:right w:val="none" w:sz="0" w:space="0" w:color="auto"/>
              </w:divBdr>
            </w:div>
          </w:divsChild>
        </w:div>
        <w:div w:id="1139957024">
          <w:marLeft w:val="0"/>
          <w:marRight w:val="0"/>
          <w:marTop w:val="0"/>
          <w:marBottom w:val="0"/>
          <w:divBdr>
            <w:top w:val="none" w:sz="0" w:space="0" w:color="auto"/>
            <w:left w:val="none" w:sz="0" w:space="0" w:color="auto"/>
            <w:bottom w:val="none" w:sz="0" w:space="0" w:color="auto"/>
            <w:right w:val="none" w:sz="0" w:space="0" w:color="auto"/>
          </w:divBdr>
          <w:divsChild>
            <w:div w:id="201670799">
              <w:marLeft w:val="0"/>
              <w:marRight w:val="0"/>
              <w:marTop w:val="0"/>
              <w:marBottom w:val="0"/>
              <w:divBdr>
                <w:top w:val="none" w:sz="0" w:space="0" w:color="auto"/>
                <w:left w:val="none" w:sz="0" w:space="0" w:color="auto"/>
                <w:bottom w:val="none" w:sz="0" w:space="0" w:color="auto"/>
                <w:right w:val="none" w:sz="0" w:space="0" w:color="auto"/>
              </w:divBdr>
            </w:div>
          </w:divsChild>
        </w:div>
        <w:div w:id="1996375033">
          <w:marLeft w:val="0"/>
          <w:marRight w:val="0"/>
          <w:marTop w:val="0"/>
          <w:marBottom w:val="0"/>
          <w:divBdr>
            <w:top w:val="none" w:sz="0" w:space="0" w:color="auto"/>
            <w:left w:val="none" w:sz="0" w:space="0" w:color="auto"/>
            <w:bottom w:val="none" w:sz="0" w:space="0" w:color="auto"/>
            <w:right w:val="none" w:sz="0" w:space="0" w:color="auto"/>
          </w:divBdr>
          <w:divsChild>
            <w:div w:id="664017444">
              <w:marLeft w:val="0"/>
              <w:marRight w:val="0"/>
              <w:marTop w:val="0"/>
              <w:marBottom w:val="0"/>
              <w:divBdr>
                <w:top w:val="none" w:sz="0" w:space="0" w:color="auto"/>
                <w:left w:val="none" w:sz="0" w:space="0" w:color="auto"/>
                <w:bottom w:val="none" w:sz="0" w:space="0" w:color="auto"/>
                <w:right w:val="none" w:sz="0" w:space="0" w:color="auto"/>
              </w:divBdr>
            </w:div>
          </w:divsChild>
        </w:div>
        <w:div w:id="2051104930">
          <w:marLeft w:val="0"/>
          <w:marRight w:val="0"/>
          <w:marTop w:val="0"/>
          <w:marBottom w:val="0"/>
          <w:divBdr>
            <w:top w:val="none" w:sz="0" w:space="0" w:color="auto"/>
            <w:left w:val="none" w:sz="0" w:space="0" w:color="auto"/>
            <w:bottom w:val="none" w:sz="0" w:space="0" w:color="auto"/>
            <w:right w:val="none" w:sz="0" w:space="0" w:color="auto"/>
          </w:divBdr>
          <w:divsChild>
            <w:div w:id="1186598209">
              <w:marLeft w:val="0"/>
              <w:marRight w:val="0"/>
              <w:marTop w:val="0"/>
              <w:marBottom w:val="0"/>
              <w:divBdr>
                <w:top w:val="none" w:sz="0" w:space="0" w:color="auto"/>
                <w:left w:val="none" w:sz="0" w:space="0" w:color="auto"/>
                <w:bottom w:val="none" w:sz="0" w:space="0" w:color="auto"/>
                <w:right w:val="none" w:sz="0" w:space="0" w:color="auto"/>
              </w:divBdr>
            </w:div>
          </w:divsChild>
        </w:div>
        <w:div w:id="546989372">
          <w:marLeft w:val="0"/>
          <w:marRight w:val="0"/>
          <w:marTop w:val="0"/>
          <w:marBottom w:val="0"/>
          <w:divBdr>
            <w:top w:val="none" w:sz="0" w:space="0" w:color="auto"/>
            <w:left w:val="none" w:sz="0" w:space="0" w:color="auto"/>
            <w:bottom w:val="none" w:sz="0" w:space="0" w:color="auto"/>
            <w:right w:val="none" w:sz="0" w:space="0" w:color="auto"/>
          </w:divBdr>
          <w:divsChild>
            <w:div w:id="1314531895">
              <w:marLeft w:val="0"/>
              <w:marRight w:val="0"/>
              <w:marTop w:val="0"/>
              <w:marBottom w:val="0"/>
              <w:divBdr>
                <w:top w:val="none" w:sz="0" w:space="0" w:color="auto"/>
                <w:left w:val="none" w:sz="0" w:space="0" w:color="auto"/>
                <w:bottom w:val="none" w:sz="0" w:space="0" w:color="auto"/>
                <w:right w:val="none" w:sz="0" w:space="0" w:color="auto"/>
              </w:divBdr>
            </w:div>
          </w:divsChild>
        </w:div>
        <w:div w:id="287510408">
          <w:marLeft w:val="0"/>
          <w:marRight w:val="0"/>
          <w:marTop w:val="0"/>
          <w:marBottom w:val="0"/>
          <w:divBdr>
            <w:top w:val="none" w:sz="0" w:space="0" w:color="auto"/>
            <w:left w:val="none" w:sz="0" w:space="0" w:color="auto"/>
            <w:bottom w:val="none" w:sz="0" w:space="0" w:color="auto"/>
            <w:right w:val="none" w:sz="0" w:space="0" w:color="auto"/>
          </w:divBdr>
          <w:divsChild>
            <w:div w:id="1298797259">
              <w:marLeft w:val="0"/>
              <w:marRight w:val="0"/>
              <w:marTop w:val="0"/>
              <w:marBottom w:val="0"/>
              <w:divBdr>
                <w:top w:val="none" w:sz="0" w:space="0" w:color="auto"/>
                <w:left w:val="none" w:sz="0" w:space="0" w:color="auto"/>
                <w:bottom w:val="none" w:sz="0" w:space="0" w:color="auto"/>
                <w:right w:val="none" w:sz="0" w:space="0" w:color="auto"/>
              </w:divBdr>
            </w:div>
          </w:divsChild>
        </w:div>
        <w:div w:id="982927643">
          <w:marLeft w:val="0"/>
          <w:marRight w:val="0"/>
          <w:marTop w:val="0"/>
          <w:marBottom w:val="0"/>
          <w:divBdr>
            <w:top w:val="none" w:sz="0" w:space="0" w:color="auto"/>
            <w:left w:val="none" w:sz="0" w:space="0" w:color="auto"/>
            <w:bottom w:val="none" w:sz="0" w:space="0" w:color="auto"/>
            <w:right w:val="none" w:sz="0" w:space="0" w:color="auto"/>
          </w:divBdr>
          <w:divsChild>
            <w:div w:id="1423843118">
              <w:marLeft w:val="0"/>
              <w:marRight w:val="0"/>
              <w:marTop w:val="0"/>
              <w:marBottom w:val="0"/>
              <w:divBdr>
                <w:top w:val="none" w:sz="0" w:space="0" w:color="auto"/>
                <w:left w:val="none" w:sz="0" w:space="0" w:color="auto"/>
                <w:bottom w:val="none" w:sz="0" w:space="0" w:color="auto"/>
                <w:right w:val="none" w:sz="0" w:space="0" w:color="auto"/>
              </w:divBdr>
            </w:div>
          </w:divsChild>
        </w:div>
        <w:div w:id="2134669167">
          <w:marLeft w:val="0"/>
          <w:marRight w:val="0"/>
          <w:marTop w:val="0"/>
          <w:marBottom w:val="0"/>
          <w:divBdr>
            <w:top w:val="none" w:sz="0" w:space="0" w:color="auto"/>
            <w:left w:val="none" w:sz="0" w:space="0" w:color="auto"/>
            <w:bottom w:val="none" w:sz="0" w:space="0" w:color="auto"/>
            <w:right w:val="none" w:sz="0" w:space="0" w:color="auto"/>
          </w:divBdr>
          <w:divsChild>
            <w:div w:id="968165203">
              <w:marLeft w:val="0"/>
              <w:marRight w:val="0"/>
              <w:marTop w:val="0"/>
              <w:marBottom w:val="0"/>
              <w:divBdr>
                <w:top w:val="none" w:sz="0" w:space="0" w:color="auto"/>
                <w:left w:val="none" w:sz="0" w:space="0" w:color="auto"/>
                <w:bottom w:val="none" w:sz="0" w:space="0" w:color="auto"/>
                <w:right w:val="none" w:sz="0" w:space="0" w:color="auto"/>
              </w:divBdr>
            </w:div>
          </w:divsChild>
        </w:div>
        <w:div w:id="2074809425">
          <w:marLeft w:val="0"/>
          <w:marRight w:val="0"/>
          <w:marTop w:val="0"/>
          <w:marBottom w:val="0"/>
          <w:divBdr>
            <w:top w:val="none" w:sz="0" w:space="0" w:color="auto"/>
            <w:left w:val="none" w:sz="0" w:space="0" w:color="auto"/>
            <w:bottom w:val="none" w:sz="0" w:space="0" w:color="auto"/>
            <w:right w:val="none" w:sz="0" w:space="0" w:color="auto"/>
          </w:divBdr>
          <w:divsChild>
            <w:div w:id="2041734848">
              <w:marLeft w:val="0"/>
              <w:marRight w:val="0"/>
              <w:marTop w:val="0"/>
              <w:marBottom w:val="0"/>
              <w:divBdr>
                <w:top w:val="none" w:sz="0" w:space="0" w:color="auto"/>
                <w:left w:val="none" w:sz="0" w:space="0" w:color="auto"/>
                <w:bottom w:val="none" w:sz="0" w:space="0" w:color="auto"/>
                <w:right w:val="none" w:sz="0" w:space="0" w:color="auto"/>
              </w:divBdr>
            </w:div>
          </w:divsChild>
        </w:div>
        <w:div w:id="12728016">
          <w:marLeft w:val="0"/>
          <w:marRight w:val="0"/>
          <w:marTop w:val="0"/>
          <w:marBottom w:val="0"/>
          <w:divBdr>
            <w:top w:val="none" w:sz="0" w:space="0" w:color="auto"/>
            <w:left w:val="none" w:sz="0" w:space="0" w:color="auto"/>
            <w:bottom w:val="none" w:sz="0" w:space="0" w:color="auto"/>
            <w:right w:val="none" w:sz="0" w:space="0" w:color="auto"/>
          </w:divBdr>
          <w:divsChild>
            <w:div w:id="1730885893">
              <w:marLeft w:val="0"/>
              <w:marRight w:val="0"/>
              <w:marTop w:val="0"/>
              <w:marBottom w:val="0"/>
              <w:divBdr>
                <w:top w:val="none" w:sz="0" w:space="0" w:color="auto"/>
                <w:left w:val="none" w:sz="0" w:space="0" w:color="auto"/>
                <w:bottom w:val="none" w:sz="0" w:space="0" w:color="auto"/>
                <w:right w:val="none" w:sz="0" w:space="0" w:color="auto"/>
              </w:divBdr>
            </w:div>
          </w:divsChild>
        </w:div>
        <w:div w:id="1038823406">
          <w:marLeft w:val="0"/>
          <w:marRight w:val="0"/>
          <w:marTop w:val="0"/>
          <w:marBottom w:val="0"/>
          <w:divBdr>
            <w:top w:val="none" w:sz="0" w:space="0" w:color="auto"/>
            <w:left w:val="none" w:sz="0" w:space="0" w:color="auto"/>
            <w:bottom w:val="none" w:sz="0" w:space="0" w:color="auto"/>
            <w:right w:val="none" w:sz="0" w:space="0" w:color="auto"/>
          </w:divBdr>
          <w:divsChild>
            <w:div w:id="1427312215">
              <w:marLeft w:val="0"/>
              <w:marRight w:val="0"/>
              <w:marTop w:val="0"/>
              <w:marBottom w:val="0"/>
              <w:divBdr>
                <w:top w:val="none" w:sz="0" w:space="0" w:color="auto"/>
                <w:left w:val="none" w:sz="0" w:space="0" w:color="auto"/>
                <w:bottom w:val="none" w:sz="0" w:space="0" w:color="auto"/>
                <w:right w:val="none" w:sz="0" w:space="0" w:color="auto"/>
              </w:divBdr>
            </w:div>
          </w:divsChild>
        </w:div>
        <w:div w:id="739407046">
          <w:marLeft w:val="0"/>
          <w:marRight w:val="0"/>
          <w:marTop w:val="0"/>
          <w:marBottom w:val="0"/>
          <w:divBdr>
            <w:top w:val="none" w:sz="0" w:space="0" w:color="auto"/>
            <w:left w:val="none" w:sz="0" w:space="0" w:color="auto"/>
            <w:bottom w:val="none" w:sz="0" w:space="0" w:color="auto"/>
            <w:right w:val="none" w:sz="0" w:space="0" w:color="auto"/>
          </w:divBdr>
          <w:divsChild>
            <w:div w:id="1593902905">
              <w:marLeft w:val="0"/>
              <w:marRight w:val="0"/>
              <w:marTop w:val="0"/>
              <w:marBottom w:val="0"/>
              <w:divBdr>
                <w:top w:val="none" w:sz="0" w:space="0" w:color="auto"/>
                <w:left w:val="none" w:sz="0" w:space="0" w:color="auto"/>
                <w:bottom w:val="none" w:sz="0" w:space="0" w:color="auto"/>
                <w:right w:val="none" w:sz="0" w:space="0" w:color="auto"/>
              </w:divBdr>
            </w:div>
          </w:divsChild>
        </w:div>
        <w:div w:id="1784230926">
          <w:marLeft w:val="0"/>
          <w:marRight w:val="0"/>
          <w:marTop w:val="0"/>
          <w:marBottom w:val="0"/>
          <w:divBdr>
            <w:top w:val="none" w:sz="0" w:space="0" w:color="auto"/>
            <w:left w:val="none" w:sz="0" w:space="0" w:color="auto"/>
            <w:bottom w:val="none" w:sz="0" w:space="0" w:color="auto"/>
            <w:right w:val="none" w:sz="0" w:space="0" w:color="auto"/>
          </w:divBdr>
          <w:divsChild>
            <w:div w:id="2109694555">
              <w:marLeft w:val="0"/>
              <w:marRight w:val="0"/>
              <w:marTop w:val="0"/>
              <w:marBottom w:val="0"/>
              <w:divBdr>
                <w:top w:val="none" w:sz="0" w:space="0" w:color="auto"/>
                <w:left w:val="none" w:sz="0" w:space="0" w:color="auto"/>
                <w:bottom w:val="none" w:sz="0" w:space="0" w:color="auto"/>
                <w:right w:val="none" w:sz="0" w:space="0" w:color="auto"/>
              </w:divBdr>
            </w:div>
          </w:divsChild>
        </w:div>
        <w:div w:id="1124470725">
          <w:marLeft w:val="0"/>
          <w:marRight w:val="0"/>
          <w:marTop w:val="0"/>
          <w:marBottom w:val="0"/>
          <w:divBdr>
            <w:top w:val="none" w:sz="0" w:space="0" w:color="auto"/>
            <w:left w:val="none" w:sz="0" w:space="0" w:color="auto"/>
            <w:bottom w:val="none" w:sz="0" w:space="0" w:color="auto"/>
            <w:right w:val="none" w:sz="0" w:space="0" w:color="auto"/>
          </w:divBdr>
          <w:divsChild>
            <w:div w:id="424959438">
              <w:marLeft w:val="0"/>
              <w:marRight w:val="0"/>
              <w:marTop w:val="0"/>
              <w:marBottom w:val="0"/>
              <w:divBdr>
                <w:top w:val="none" w:sz="0" w:space="0" w:color="auto"/>
                <w:left w:val="none" w:sz="0" w:space="0" w:color="auto"/>
                <w:bottom w:val="none" w:sz="0" w:space="0" w:color="auto"/>
                <w:right w:val="none" w:sz="0" w:space="0" w:color="auto"/>
              </w:divBdr>
            </w:div>
            <w:div w:id="1050574278">
              <w:marLeft w:val="0"/>
              <w:marRight w:val="0"/>
              <w:marTop w:val="0"/>
              <w:marBottom w:val="0"/>
              <w:divBdr>
                <w:top w:val="none" w:sz="0" w:space="0" w:color="auto"/>
                <w:left w:val="none" w:sz="0" w:space="0" w:color="auto"/>
                <w:bottom w:val="none" w:sz="0" w:space="0" w:color="auto"/>
                <w:right w:val="none" w:sz="0" w:space="0" w:color="auto"/>
              </w:divBdr>
            </w:div>
          </w:divsChild>
        </w:div>
        <w:div w:id="1157498759">
          <w:marLeft w:val="0"/>
          <w:marRight w:val="0"/>
          <w:marTop w:val="0"/>
          <w:marBottom w:val="0"/>
          <w:divBdr>
            <w:top w:val="none" w:sz="0" w:space="0" w:color="auto"/>
            <w:left w:val="none" w:sz="0" w:space="0" w:color="auto"/>
            <w:bottom w:val="none" w:sz="0" w:space="0" w:color="auto"/>
            <w:right w:val="none" w:sz="0" w:space="0" w:color="auto"/>
          </w:divBdr>
          <w:divsChild>
            <w:div w:id="1921331886">
              <w:marLeft w:val="0"/>
              <w:marRight w:val="0"/>
              <w:marTop w:val="0"/>
              <w:marBottom w:val="0"/>
              <w:divBdr>
                <w:top w:val="none" w:sz="0" w:space="0" w:color="auto"/>
                <w:left w:val="none" w:sz="0" w:space="0" w:color="auto"/>
                <w:bottom w:val="none" w:sz="0" w:space="0" w:color="auto"/>
                <w:right w:val="none" w:sz="0" w:space="0" w:color="auto"/>
              </w:divBdr>
            </w:div>
          </w:divsChild>
        </w:div>
        <w:div w:id="55007264">
          <w:marLeft w:val="0"/>
          <w:marRight w:val="0"/>
          <w:marTop w:val="0"/>
          <w:marBottom w:val="0"/>
          <w:divBdr>
            <w:top w:val="none" w:sz="0" w:space="0" w:color="auto"/>
            <w:left w:val="none" w:sz="0" w:space="0" w:color="auto"/>
            <w:bottom w:val="none" w:sz="0" w:space="0" w:color="auto"/>
            <w:right w:val="none" w:sz="0" w:space="0" w:color="auto"/>
          </w:divBdr>
          <w:divsChild>
            <w:div w:id="1074857254">
              <w:marLeft w:val="0"/>
              <w:marRight w:val="0"/>
              <w:marTop w:val="0"/>
              <w:marBottom w:val="0"/>
              <w:divBdr>
                <w:top w:val="none" w:sz="0" w:space="0" w:color="auto"/>
                <w:left w:val="none" w:sz="0" w:space="0" w:color="auto"/>
                <w:bottom w:val="none" w:sz="0" w:space="0" w:color="auto"/>
                <w:right w:val="none" w:sz="0" w:space="0" w:color="auto"/>
              </w:divBdr>
            </w:div>
          </w:divsChild>
        </w:div>
        <w:div w:id="668945872">
          <w:marLeft w:val="0"/>
          <w:marRight w:val="0"/>
          <w:marTop w:val="0"/>
          <w:marBottom w:val="0"/>
          <w:divBdr>
            <w:top w:val="none" w:sz="0" w:space="0" w:color="auto"/>
            <w:left w:val="none" w:sz="0" w:space="0" w:color="auto"/>
            <w:bottom w:val="none" w:sz="0" w:space="0" w:color="auto"/>
            <w:right w:val="none" w:sz="0" w:space="0" w:color="auto"/>
          </w:divBdr>
          <w:divsChild>
            <w:div w:id="2027441689">
              <w:marLeft w:val="0"/>
              <w:marRight w:val="0"/>
              <w:marTop w:val="0"/>
              <w:marBottom w:val="0"/>
              <w:divBdr>
                <w:top w:val="none" w:sz="0" w:space="0" w:color="auto"/>
                <w:left w:val="none" w:sz="0" w:space="0" w:color="auto"/>
                <w:bottom w:val="none" w:sz="0" w:space="0" w:color="auto"/>
                <w:right w:val="none" w:sz="0" w:space="0" w:color="auto"/>
              </w:divBdr>
            </w:div>
          </w:divsChild>
        </w:div>
        <w:div w:id="1075787705">
          <w:marLeft w:val="0"/>
          <w:marRight w:val="0"/>
          <w:marTop w:val="0"/>
          <w:marBottom w:val="0"/>
          <w:divBdr>
            <w:top w:val="none" w:sz="0" w:space="0" w:color="auto"/>
            <w:left w:val="none" w:sz="0" w:space="0" w:color="auto"/>
            <w:bottom w:val="none" w:sz="0" w:space="0" w:color="auto"/>
            <w:right w:val="none" w:sz="0" w:space="0" w:color="auto"/>
          </w:divBdr>
          <w:divsChild>
            <w:div w:id="938180018">
              <w:marLeft w:val="0"/>
              <w:marRight w:val="0"/>
              <w:marTop w:val="0"/>
              <w:marBottom w:val="0"/>
              <w:divBdr>
                <w:top w:val="none" w:sz="0" w:space="0" w:color="auto"/>
                <w:left w:val="none" w:sz="0" w:space="0" w:color="auto"/>
                <w:bottom w:val="none" w:sz="0" w:space="0" w:color="auto"/>
                <w:right w:val="none" w:sz="0" w:space="0" w:color="auto"/>
              </w:divBdr>
            </w:div>
          </w:divsChild>
        </w:div>
        <w:div w:id="1477137889">
          <w:marLeft w:val="0"/>
          <w:marRight w:val="0"/>
          <w:marTop w:val="0"/>
          <w:marBottom w:val="0"/>
          <w:divBdr>
            <w:top w:val="none" w:sz="0" w:space="0" w:color="auto"/>
            <w:left w:val="none" w:sz="0" w:space="0" w:color="auto"/>
            <w:bottom w:val="none" w:sz="0" w:space="0" w:color="auto"/>
            <w:right w:val="none" w:sz="0" w:space="0" w:color="auto"/>
          </w:divBdr>
          <w:divsChild>
            <w:div w:id="1519344645">
              <w:marLeft w:val="0"/>
              <w:marRight w:val="0"/>
              <w:marTop w:val="0"/>
              <w:marBottom w:val="0"/>
              <w:divBdr>
                <w:top w:val="none" w:sz="0" w:space="0" w:color="auto"/>
                <w:left w:val="none" w:sz="0" w:space="0" w:color="auto"/>
                <w:bottom w:val="none" w:sz="0" w:space="0" w:color="auto"/>
                <w:right w:val="none" w:sz="0" w:space="0" w:color="auto"/>
              </w:divBdr>
            </w:div>
          </w:divsChild>
        </w:div>
        <w:div w:id="2108118429">
          <w:marLeft w:val="0"/>
          <w:marRight w:val="0"/>
          <w:marTop w:val="0"/>
          <w:marBottom w:val="0"/>
          <w:divBdr>
            <w:top w:val="none" w:sz="0" w:space="0" w:color="auto"/>
            <w:left w:val="none" w:sz="0" w:space="0" w:color="auto"/>
            <w:bottom w:val="none" w:sz="0" w:space="0" w:color="auto"/>
            <w:right w:val="none" w:sz="0" w:space="0" w:color="auto"/>
          </w:divBdr>
          <w:divsChild>
            <w:div w:id="1183738721">
              <w:marLeft w:val="0"/>
              <w:marRight w:val="0"/>
              <w:marTop w:val="0"/>
              <w:marBottom w:val="0"/>
              <w:divBdr>
                <w:top w:val="none" w:sz="0" w:space="0" w:color="auto"/>
                <w:left w:val="none" w:sz="0" w:space="0" w:color="auto"/>
                <w:bottom w:val="none" w:sz="0" w:space="0" w:color="auto"/>
                <w:right w:val="none" w:sz="0" w:space="0" w:color="auto"/>
              </w:divBdr>
            </w:div>
          </w:divsChild>
        </w:div>
        <w:div w:id="1531992931">
          <w:marLeft w:val="0"/>
          <w:marRight w:val="0"/>
          <w:marTop w:val="0"/>
          <w:marBottom w:val="0"/>
          <w:divBdr>
            <w:top w:val="none" w:sz="0" w:space="0" w:color="auto"/>
            <w:left w:val="none" w:sz="0" w:space="0" w:color="auto"/>
            <w:bottom w:val="none" w:sz="0" w:space="0" w:color="auto"/>
            <w:right w:val="none" w:sz="0" w:space="0" w:color="auto"/>
          </w:divBdr>
          <w:divsChild>
            <w:div w:id="2025131802">
              <w:marLeft w:val="0"/>
              <w:marRight w:val="0"/>
              <w:marTop w:val="0"/>
              <w:marBottom w:val="0"/>
              <w:divBdr>
                <w:top w:val="none" w:sz="0" w:space="0" w:color="auto"/>
                <w:left w:val="none" w:sz="0" w:space="0" w:color="auto"/>
                <w:bottom w:val="none" w:sz="0" w:space="0" w:color="auto"/>
                <w:right w:val="none" w:sz="0" w:space="0" w:color="auto"/>
              </w:divBdr>
            </w:div>
          </w:divsChild>
        </w:div>
        <w:div w:id="1545675440">
          <w:marLeft w:val="0"/>
          <w:marRight w:val="0"/>
          <w:marTop w:val="0"/>
          <w:marBottom w:val="0"/>
          <w:divBdr>
            <w:top w:val="none" w:sz="0" w:space="0" w:color="auto"/>
            <w:left w:val="none" w:sz="0" w:space="0" w:color="auto"/>
            <w:bottom w:val="none" w:sz="0" w:space="0" w:color="auto"/>
            <w:right w:val="none" w:sz="0" w:space="0" w:color="auto"/>
          </w:divBdr>
          <w:divsChild>
            <w:div w:id="2082093159">
              <w:marLeft w:val="0"/>
              <w:marRight w:val="0"/>
              <w:marTop w:val="0"/>
              <w:marBottom w:val="0"/>
              <w:divBdr>
                <w:top w:val="none" w:sz="0" w:space="0" w:color="auto"/>
                <w:left w:val="none" w:sz="0" w:space="0" w:color="auto"/>
                <w:bottom w:val="none" w:sz="0" w:space="0" w:color="auto"/>
                <w:right w:val="none" w:sz="0" w:space="0" w:color="auto"/>
              </w:divBdr>
            </w:div>
          </w:divsChild>
        </w:div>
        <w:div w:id="1555585210">
          <w:marLeft w:val="0"/>
          <w:marRight w:val="0"/>
          <w:marTop w:val="0"/>
          <w:marBottom w:val="0"/>
          <w:divBdr>
            <w:top w:val="none" w:sz="0" w:space="0" w:color="auto"/>
            <w:left w:val="none" w:sz="0" w:space="0" w:color="auto"/>
            <w:bottom w:val="none" w:sz="0" w:space="0" w:color="auto"/>
            <w:right w:val="none" w:sz="0" w:space="0" w:color="auto"/>
          </w:divBdr>
          <w:divsChild>
            <w:div w:id="1123037730">
              <w:marLeft w:val="0"/>
              <w:marRight w:val="0"/>
              <w:marTop w:val="0"/>
              <w:marBottom w:val="0"/>
              <w:divBdr>
                <w:top w:val="none" w:sz="0" w:space="0" w:color="auto"/>
                <w:left w:val="none" w:sz="0" w:space="0" w:color="auto"/>
                <w:bottom w:val="none" w:sz="0" w:space="0" w:color="auto"/>
                <w:right w:val="none" w:sz="0" w:space="0" w:color="auto"/>
              </w:divBdr>
            </w:div>
          </w:divsChild>
        </w:div>
        <w:div w:id="1434473778">
          <w:marLeft w:val="0"/>
          <w:marRight w:val="0"/>
          <w:marTop w:val="0"/>
          <w:marBottom w:val="0"/>
          <w:divBdr>
            <w:top w:val="none" w:sz="0" w:space="0" w:color="auto"/>
            <w:left w:val="none" w:sz="0" w:space="0" w:color="auto"/>
            <w:bottom w:val="none" w:sz="0" w:space="0" w:color="auto"/>
            <w:right w:val="none" w:sz="0" w:space="0" w:color="auto"/>
          </w:divBdr>
          <w:divsChild>
            <w:div w:id="1816943798">
              <w:marLeft w:val="0"/>
              <w:marRight w:val="0"/>
              <w:marTop w:val="0"/>
              <w:marBottom w:val="0"/>
              <w:divBdr>
                <w:top w:val="none" w:sz="0" w:space="0" w:color="auto"/>
                <w:left w:val="none" w:sz="0" w:space="0" w:color="auto"/>
                <w:bottom w:val="none" w:sz="0" w:space="0" w:color="auto"/>
                <w:right w:val="none" w:sz="0" w:space="0" w:color="auto"/>
              </w:divBdr>
            </w:div>
          </w:divsChild>
        </w:div>
        <w:div w:id="386563665">
          <w:marLeft w:val="0"/>
          <w:marRight w:val="0"/>
          <w:marTop w:val="0"/>
          <w:marBottom w:val="0"/>
          <w:divBdr>
            <w:top w:val="none" w:sz="0" w:space="0" w:color="auto"/>
            <w:left w:val="none" w:sz="0" w:space="0" w:color="auto"/>
            <w:bottom w:val="none" w:sz="0" w:space="0" w:color="auto"/>
            <w:right w:val="none" w:sz="0" w:space="0" w:color="auto"/>
          </w:divBdr>
          <w:divsChild>
            <w:div w:id="318776780">
              <w:marLeft w:val="0"/>
              <w:marRight w:val="0"/>
              <w:marTop w:val="0"/>
              <w:marBottom w:val="0"/>
              <w:divBdr>
                <w:top w:val="none" w:sz="0" w:space="0" w:color="auto"/>
                <w:left w:val="none" w:sz="0" w:space="0" w:color="auto"/>
                <w:bottom w:val="none" w:sz="0" w:space="0" w:color="auto"/>
                <w:right w:val="none" w:sz="0" w:space="0" w:color="auto"/>
              </w:divBdr>
            </w:div>
          </w:divsChild>
        </w:div>
        <w:div w:id="1468010889">
          <w:marLeft w:val="0"/>
          <w:marRight w:val="0"/>
          <w:marTop w:val="0"/>
          <w:marBottom w:val="0"/>
          <w:divBdr>
            <w:top w:val="none" w:sz="0" w:space="0" w:color="auto"/>
            <w:left w:val="none" w:sz="0" w:space="0" w:color="auto"/>
            <w:bottom w:val="none" w:sz="0" w:space="0" w:color="auto"/>
            <w:right w:val="none" w:sz="0" w:space="0" w:color="auto"/>
          </w:divBdr>
          <w:divsChild>
            <w:div w:id="534539087">
              <w:marLeft w:val="0"/>
              <w:marRight w:val="0"/>
              <w:marTop w:val="0"/>
              <w:marBottom w:val="0"/>
              <w:divBdr>
                <w:top w:val="none" w:sz="0" w:space="0" w:color="auto"/>
                <w:left w:val="none" w:sz="0" w:space="0" w:color="auto"/>
                <w:bottom w:val="none" w:sz="0" w:space="0" w:color="auto"/>
                <w:right w:val="none" w:sz="0" w:space="0" w:color="auto"/>
              </w:divBdr>
            </w:div>
          </w:divsChild>
        </w:div>
        <w:div w:id="1496535694">
          <w:marLeft w:val="0"/>
          <w:marRight w:val="0"/>
          <w:marTop w:val="0"/>
          <w:marBottom w:val="0"/>
          <w:divBdr>
            <w:top w:val="none" w:sz="0" w:space="0" w:color="auto"/>
            <w:left w:val="none" w:sz="0" w:space="0" w:color="auto"/>
            <w:bottom w:val="none" w:sz="0" w:space="0" w:color="auto"/>
            <w:right w:val="none" w:sz="0" w:space="0" w:color="auto"/>
          </w:divBdr>
          <w:divsChild>
            <w:div w:id="1303119501">
              <w:marLeft w:val="0"/>
              <w:marRight w:val="0"/>
              <w:marTop w:val="0"/>
              <w:marBottom w:val="0"/>
              <w:divBdr>
                <w:top w:val="none" w:sz="0" w:space="0" w:color="auto"/>
                <w:left w:val="none" w:sz="0" w:space="0" w:color="auto"/>
                <w:bottom w:val="none" w:sz="0" w:space="0" w:color="auto"/>
                <w:right w:val="none" w:sz="0" w:space="0" w:color="auto"/>
              </w:divBdr>
            </w:div>
          </w:divsChild>
        </w:div>
        <w:div w:id="608783241">
          <w:marLeft w:val="0"/>
          <w:marRight w:val="0"/>
          <w:marTop w:val="0"/>
          <w:marBottom w:val="0"/>
          <w:divBdr>
            <w:top w:val="none" w:sz="0" w:space="0" w:color="auto"/>
            <w:left w:val="none" w:sz="0" w:space="0" w:color="auto"/>
            <w:bottom w:val="none" w:sz="0" w:space="0" w:color="auto"/>
            <w:right w:val="none" w:sz="0" w:space="0" w:color="auto"/>
          </w:divBdr>
          <w:divsChild>
            <w:div w:id="1086725290">
              <w:marLeft w:val="0"/>
              <w:marRight w:val="0"/>
              <w:marTop w:val="0"/>
              <w:marBottom w:val="0"/>
              <w:divBdr>
                <w:top w:val="none" w:sz="0" w:space="0" w:color="auto"/>
                <w:left w:val="none" w:sz="0" w:space="0" w:color="auto"/>
                <w:bottom w:val="none" w:sz="0" w:space="0" w:color="auto"/>
                <w:right w:val="none" w:sz="0" w:space="0" w:color="auto"/>
              </w:divBdr>
            </w:div>
          </w:divsChild>
        </w:div>
        <w:div w:id="58285244">
          <w:marLeft w:val="0"/>
          <w:marRight w:val="0"/>
          <w:marTop w:val="0"/>
          <w:marBottom w:val="0"/>
          <w:divBdr>
            <w:top w:val="none" w:sz="0" w:space="0" w:color="auto"/>
            <w:left w:val="none" w:sz="0" w:space="0" w:color="auto"/>
            <w:bottom w:val="none" w:sz="0" w:space="0" w:color="auto"/>
            <w:right w:val="none" w:sz="0" w:space="0" w:color="auto"/>
          </w:divBdr>
          <w:divsChild>
            <w:div w:id="1465850148">
              <w:marLeft w:val="0"/>
              <w:marRight w:val="0"/>
              <w:marTop w:val="0"/>
              <w:marBottom w:val="0"/>
              <w:divBdr>
                <w:top w:val="none" w:sz="0" w:space="0" w:color="auto"/>
                <w:left w:val="none" w:sz="0" w:space="0" w:color="auto"/>
                <w:bottom w:val="none" w:sz="0" w:space="0" w:color="auto"/>
                <w:right w:val="none" w:sz="0" w:space="0" w:color="auto"/>
              </w:divBdr>
            </w:div>
          </w:divsChild>
        </w:div>
        <w:div w:id="646663208">
          <w:marLeft w:val="0"/>
          <w:marRight w:val="0"/>
          <w:marTop w:val="0"/>
          <w:marBottom w:val="0"/>
          <w:divBdr>
            <w:top w:val="none" w:sz="0" w:space="0" w:color="auto"/>
            <w:left w:val="none" w:sz="0" w:space="0" w:color="auto"/>
            <w:bottom w:val="none" w:sz="0" w:space="0" w:color="auto"/>
            <w:right w:val="none" w:sz="0" w:space="0" w:color="auto"/>
          </w:divBdr>
          <w:divsChild>
            <w:div w:id="921989889">
              <w:marLeft w:val="0"/>
              <w:marRight w:val="0"/>
              <w:marTop w:val="0"/>
              <w:marBottom w:val="0"/>
              <w:divBdr>
                <w:top w:val="none" w:sz="0" w:space="0" w:color="auto"/>
                <w:left w:val="none" w:sz="0" w:space="0" w:color="auto"/>
                <w:bottom w:val="none" w:sz="0" w:space="0" w:color="auto"/>
                <w:right w:val="none" w:sz="0" w:space="0" w:color="auto"/>
              </w:divBdr>
            </w:div>
          </w:divsChild>
        </w:div>
        <w:div w:id="686441730">
          <w:marLeft w:val="0"/>
          <w:marRight w:val="0"/>
          <w:marTop w:val="0"/>
          <w:marBottom w:val="0"/>
          <w:divBdr>
            <w:top w:val="none" w:sz="0" w:space="0" w:color="auto"/>
            <w:left w:val="none" w:sz="0" w:space="0" w:color="auto"/>
            <w:bottom w:val="none" w:sz="0" w:space="0" w:color="auto"/>
            <w:right w:val="none" w:sz="0" w:space="0" w:color="auto"/>
          </w:divBdr>
          <w:divsChild>
            <w:div w:id="1046103026">
              <w:marLeft w:val="0"/>
              <w:marRight w:val="0"/>
              <w:marTop w:val="0"/>
              <w:marBottom w:val="0"/>
              <w:divBdr>
                <w:top w:val="none" w:sz="0" w:space="0" w:color="auto"/>
                <w:left w:val="none" w:sz="0" w:space="0" w:color="auto"/>
                <w:bottom w:val="none" w:sz="0" w:space="0" w:color="auto"/>
                <w:right w:val="none" w:sz="0" w:space="0" w:color="auto"/>
              </w:divBdr>
            </w:div>
          </w:divsChild>
        </w:div>
        <w:div w:id="1750154720">
          <w:marLeft w:val="0"/>
          <w:marRight w:val="0"/>
          <w:marTop w:val="0"/>
          <w:marBottom w:val="0"/>
          <w:divBdr>
            <w:top w:val="none" w:sz="0" w:space="0" w:color="auto"/>
            <w:left w:val="none" w:sz="0" w:space="0" w:color="auto"/>
            <w:bottom w:val="none" w:sz="0" w:space="0" w:color="auto"/>
            <w:right w:val="none" w:sz="0" w:space="0" w:color="auto"/>
          </w:divBdr>
          <w:divsChild>
            <w:div w:id="1881895583">
              <w:marLeft w:val="0"/>
              <w:marRight w:val="0"/>
              <w:marTop w:val="0"/>
              <w:marBottom w:val="0"/>
              <w:divBdr>
                <w:top w:val="none" w:sz="0" w:space="0" w:color="auto"/>
                <w:left w:val="none" w:sz="0" w:space="0" w:color="auto"/>
                <w:bottom w:val="none" w:sz="0" w:space="0" w:color="auto"/>
                <w:right w:val="none" w:sz="0" w:space="0" w:color="auto"/>
              </w:divBdr>
            </w:div>
          </w:divsChild>
        </w:div>
        <w:div w:id="669337694">
          <w:marLeft w:val="0"/>
          <w:marRight w:val="0"/>
          <w:marTop w:val="0"/>
          <w:marBottom w:val="0"/>
          <w:divBdr>
            <w:top w:val="none" w:sz="0" w:space="0" w:color="auto"/>
            <w:left w:val="none" w:sz="0" w:space="0" w:color="auto"/>
            <w:bottom w:val="none" w:sz="0" w:space="0" w:color="auto"/>
            <w:right w:val="none" w:sz="0" w:space="0" w:color="auto"/>
          </w:divBdr>
          <w:divsChild>
            <w:div w:id="1687557202">
              <w:marLeft w:val="0"/>
              <w:marRight w:val="0"/>
              <w:marTop w:val="0"/>
              <w:marBottom w:val="0"/>
              <w:divBdr>
                <w:top w:val="none" w:sz="0" w:space="0" w:color="auto"/>
                <w:left w:val="none" w:sz="0" w:space="0" w:color="auto"/>
                <w:bottom w:val="none" w:sz="0" w:space="0" w:color="auto"/>
                <w:right w:val="none" w:sz="0" w:space="0" w:color="auto"/>
              </w:divBdr>
            </w:div>
          </w:divsChild>
        </w:div>
        <w:div w:id="1887988562">
          <w:marLeft w:val="0"/>
          <w:marRight w:val="0"/>
          <w:marTop w:val="0"/>
          <w:marBottom w:val="0"/>
          <w:divBdr>
            <w:top w:val="none" w:sz="0" w:space="0" w:color="auto"/>
            <w:left w:val="none" w:sz="0" w:space="0" w:color="auto"/>
            <w:bottom w:val="none" w:sz="0" w:space="0" w:color="auto"/>
            <w:right w:val="none" w:sz="0" w:space="0" w:color="auto"/>
          </w:divBdr>
          <w:divsChild>
            <w:div w:id="1315404935">
              <w:marLeft w:val="0"/>
              <w:marRight w:val="0"/>
              <w:marTop w:val="0"/>
              <w:marBottom w:val="0"/>
              <w:divBdr>
                <w:top w:val="none" w:sz="0" w:space="0" w:color="auto"/>
                <w:left w:val="none" w:sz="0" w:space="0" w:color="auto"/>
                <w:bottom w:val="none" w:sz="0" w:space="0" w:color="auto"/>
                <w:right w:val="none" w:sz="0" w:space="0" w:color="auto"/>
              </w:divBdr>
            </w:div>
          </w:divsChild>
        </w:div>
        <w:div w:id="1314750008">
          <w:marLeft w:val="0"/>
          <w:marRight w:val="0"/>
          <w:marTop w:val="0"/>
          <w:marBottom w:val="0"/>
          <w:divBdr>
            <w:top w:val="none" w:sz="0" w:space="0" w:color="auto"/>
            <w:left w:val="none" w:sz="0" w:space="0" w:color="auto"/>
            <w:bottom w:val="none" w:sz="0" w:space="0" w:color="auto"/>
            <w:right w:val="none" w:sz="0" w:space="0" w:color="auto"/>
          </w:divBdr>
          <w:divsChild>
            <w:div w:id="1544515574">
              <w:marLeft w:val="0"/>
              <w:marRight w:val="0"/>
              <w:marTop w:val="0"/>
              <w:marBottom w:val="0"/>
              <w:divBdr>
                <w:top w:val="none" w:sz="0" w:space="0" w:color="auto"/>
                <w:left w:val="none" w:sz="0" w:space="0" w:color="auto"/>
                <w:bottom w:val="none" w:sz="0" w:space="0" w:color="auto"/>
                <w:right w:val="none" w:sz="0" w:space="0" w:color="auto"/>
              </w:divBdr>
            </w:div>
          </w:divsChild>
        </w:div>
        <w:div w:id="506096769">
          <w:marLeft w:val="0"/>
          <w:marRight w:val="0"/>
          <w:marTop w:val="0"/>
          <w:marBottom w:val="0"/>
          <w:divBdr>
            <w:top w:val="none" w:sz="0" w:space="0" w:color="auto"/>
            <w:left w:val="none" w:sz="0" w:space="0" w:color="auto"/>
            <w:bottom w:val="none" w:sz="0" w:space="0" w:color="auto"/>
            <w:right w:val="none" w:sz="0" w:space="0" w:color="auto"/>
          </w:divBdr>
          <w:divsChild>
            <w:div w:id="1496263794">
              <w:marLeft w:val="0"/>
              <w:marRight w:val="0"/>
              <w:marTop w:val="0"/>
              <w:marBottom w:val="0"/>
              <w:divBdr>
                <w:top w:val="none" w:sz="0" w:space="0" w:color="auto"/>
                <w:left w:val="none" w:sz="0" w:space="0" w:color="auto"/>
                <w:bottom w:val="none" w:sz="0" w:space="0" w:color="auto"/>
                <w:right w:val="none" w:sz="0" w:space="0" w:color="auto"/>
              </w:divBdr>
            </w:div>
          </w:divsChild>
        </w:div>
        <w:div w:id="71124567">
          <w:marLeft w:val="0"/>
          <w:marRight w:val="0"/>
          <w:marTop w:val="0"/>
          <w:marBottom w:val="0"/>
          <w:divBdr>
            <w:top w:val="none" w:sz="0" w:space="0" w:color="auto"/>
            <w:left w:val="none" w:sz="0" w:space="0" w:color="auto"/>
            <w:bottom w:val="none" w:sz="0" w:space="0" w:color="auto"/>
            <w:right w:val="none" w:sz="0" w:space="0" w:color="auto"/>
          </w:divBdr>
          <w:divsChild>
            <w:div w:id="1160341235">
              <w:marLeft w:val="0"/>
              <w:marRight w:val="0"/>
              <w:marTop w:val="0"/>
              <w:marBottom w:val="0"/>
              <w:divBdr>
                <w:top w:val="none" w:sz="0" w:space="0" w:color="auto"/>
                <w:left w:val="none" w:sz="0" w:space="0" w:color="auto"/>
                <w:bottom w:val="none" w:sz="0" w:space="0" w:color="auto"/>
                <w:right w:val="none" w:sz="0" w:space="0" w:color="auto"/>
              </w:divBdr>
            </w:div>
            <w:div w:id="253559848">
              <w:marLeft w:val="0"/>
              <w:marRight w:val="0"/>
              <w:marTop w:val="0"/>
              <w:marBottom w:val="0"/>
              <w:divBdr>
                <w:top w:val="none" w:sz="0" w:space="0" w:color="auto"/>
                <w:left w:val="none" w:sz="0" w:space="0" w:color="auto"/>
                <w:bottom w:val="none" w:sz="0" w:space="0" w:color="auto"/>
                <w:right w:val="none" w:sz="0" w:space="0" w:color="auto"/>
              </w:divBdr>
            </w:div>
          </w:divsChild>
        </w:div>
        <w:div w:id="984818230">
          <w:marLeft w:val="0"/>
          <w:marRight w:val="0"/>
          <w:marTop w:val="0"/>
          <w:marBottom w:val="0"/>
          <w:divBdr>
            <w:top w:val="none" w:sz="0" w:space="0" w:color="auto"/>
            <w:left w:val="none" w:sz="0" w:space="0" w:color="auto"/>
            <w:bottom w:val="none" w:sz="0" w:space="0" w:color="auto"/>
            <w:right w:val="none" w:sz="0" w:space="0" w:color="auto"/>
          </w:divBdr>
          <w:divsChild>
            <w:div w:id="446856285">
              <w:marLeft w:val="0"/>
              <w:marRight w:val="0"/>
              <w:marTop w:val="0"/>
              <w:marBottom w:val="0"/>
              <w:divBdr>
                <w:top w:val="none" w:sz="0" w:space="0" w:color="auto"/>
                <w:left w:val="none" w:sz="0" w:space="0" w:color="auto"/>
                <w:bottom w:val="none" w:sz="0" w:space="0" w:color="auto"/>
                <w:right w:val="none" w:sz="0" w:space="0" w:color="auto"/>
              </w:divBdr>
            </w:div>
          </w:divsChild>
        </w:div>
        <w:div w:id="1020280032">
          <w:marLeft w:val="0"/>
          <w:marRight w:val="0"/>
          <w:marTop w:val="0"/>
          <w:marBottom w:val="0"/>
          <w:divBdr>
            <w:top w:val="none" w:sz="0" w:space="0" w:color="auto"/>
            <w:left w:val="none" w:sz="0" w:space="0" w:color="auto"/>
            <w:bottom w:val="none" w:sz="0" w:space="0" w:color="auto"/>
            <w:right w:val="none" w:sz="0" w:space="0" w:color="auto"/>
          </w:divBdr>
          <w:divsChild>
            <w:div w:id="269968776">
              <w:marLeft w:val="0"/>
              <w:marRight w:val="0"/>
              <w:marTop w:val="0"/>
              <w:marBottom w:val="0"/>
              <w:divBdr>
                <w:top w:val="none" w:sz="0" w:space="0" w:color="auto"/>
                <w:left w:val="none" w:sz="0" w:space="0" w:color="auto"/>
                <w:bottom w:val="none" w:sz="0" w:space="0" w:color="auto"/>
                <w:right w:val="none" w:sz="0" w:space="0" w:color="auto"/>
              </w:divBdr>
            </w:div>
          </w:divsChild>
        </w:div>
        <w:div w:id="1244485901">
          <w:marLeft w:val="0"/>
          <w:marRight w:val="0"/>
          <w:marTop w:val="0"/>
          <w:marBottom w:val="0"/>
          <w:divBdr>
            <w:top w:val="none" w:sz="0" w:space="0" w:color="auto"/>
            <w:left w:val="none" w:sz="0" w:space="0" w:color="auto"/>
            <w:bottom w:val="none" w:sz="0" w:space="0" w:color="auto"/>
            <w:right w:val="none" w:sz="0" w:space="0" w:color="auto"/>
          </w:divBdr>
          <w:divsChild>
            <w:div w:id="1826586374">
              <w:marLeft w:val="0"/>
              <w:marRight w:val="0"/>
              <w:marTop w:val="0"/>
              <w:marBottom w:val="0"/>
              <w:divBdr>
                <w:top w:val="none" w:sz="0" w:space="0" w:color="auto"/>
                <w:left w:val="none" w:sz="0" w:space="0" w:color="auto"/>
                <w:bottom w:val="none" w:sz="0" w:space="0" w:color="auto"/>
                <w:right w:val="none" w:sz="0" w:space="0" w:color="auto"/>
              </w:divBdr>
            </w:div>
          </w:divsChild>
        </w:div>
        <w:div w:id="425150355">
          <w:marLeft w:val="0"/>
          <w:marRight w:val="0"/>
          <w:marTop w:val="0"/>
          <w:marBottom w:val="0"/>
          <w:divBdr>
            <w:top w:val="none" w:sz="0" w:space="0" w:color="auto"/>
            <w:left w:val="none" w:sz="0" w:space="0" w:color="auto"/>
            <w:bottom w:val="none" w:sz="0" w:space="0" w:color="auto"/>
            <w:right w:val="none" w:sz="0" w:space="0" w:color="auto"/>
          </w:divBdr>
          <w:divsChild>
            <w:div w:id="1792624399">
              <w:marLeft w:val="0"/>
              <w:marRight w:val="0"/>
              <w:marTop w:val="0"/>
              <w:marBottom w:val="0"/>
              <w:divBdr>
                <w:top w:val="none" w:sz="0" w:space="0" w:color="auto"/>
                <w:left w:val="none" w:sz="0" w:space="0" w:color="auto"/>
                <w:bottom w:val="none" w:sz="0" w:space="0" w:color="auto"/>
                <w:right w:val="none" w:sz="0" w:space="0" w:color="auto"/>
              </w:divBdr>
            </w:div>
          </w:divsChild>
        </w:div>
        <w:div w:id="1612467188">
          <w:marLeft w:val="0"/>
          <w:marRight w:val="0"/>
          <w:marTop w:val="0"/>
          <w:marBottom w:val="0"/>
          <w:divBdr>
            <w:top w:val="none" w:sz="0" w:space="0" w:color="auto"/>
            <w:left w:val="none" w:sz="0" w:space="0" w:color="auto"/>
            <w:bottom w:val="none" w:sz="0" w:space="0" w:color="auto"/>
            <w:right w:val="none" w:sz="0" w:space="0" w:color="auto"/>
          </w:divBdr>
          <w:divsChild>
            <w:div w:id="1842773837">
              <w:marLeft w:val="0"/>
              <w:marRight w:val="0"/>
              <w:marTop w:val="0"/>
              <w:marBottom w:val="0"/>
              <w:divBdr>
                <w:top w:val="none" w:sz="0" w:space="0" w:color="auto"/>
                <w:left w:val="none" w:sz="0" w:space="0" w:color="auto"/>
                <w:bottom w:val="none" w:sz="0" w:space="0" w:color="auto"/>
                <w:right w:val="none" w:sz="0" w:space="0" w:color="auto"/>
              </w:divBdr>
            </w:div>
          </w:divsChild>
        </w:div>
        <w:div w:id="1000698585">
          <w:marLeft w:val="0"/>
          <w:marRight w:val="0"/>
          <w:marTop w:val="0"/>
          <w:marBottom w:val="0"/>
          <w:divBdr>
            <w:top w:val="none" w:sz="0" w:space="0" w:color="auto"/>
            <w:left w:val="none" w:sz="0" w:space="0" w:color="auto"/>
            <w:bottom w:val="none" w:sz="0" w:space="0" w:color="auto"/>
            <w:right w:val="none" w:sz="0" w:space="0" w:color="auto"/>
          </w:divBdr>
          <w:divsChild>
            <w:div w:id="1946577358">
              <w:marLeft w:val="0"/>
              <w:marRight w:val="0"/>
              <w:marTop w:val="0"/>
              <w:marBottom w:val="0"/>
              <w:divBdr>
                <w:top w:val="none" w:sz="0" w:space="0" w:color="auto"/>
                <w:left w:val="none" w:sz="0" w:space="0" w:color="auto"/>
                <w:bottom w:val="none" w:sz="0" w:space="0" w:color="auto"/>
                <w:right w:val="none" w:sz="0" w:space="0" w:color="auto"/>
              </w:divBdr>
            </w:div>
          </w:divsChild>
        </w:div>
        <w:div w:id="2034843452">
          <w:marLeft w:val="0"/>
          <w:marRight w:val="0"/>
          <w:marTop w:val="0"/>
          <w:marBottom w:val="0"/>
          <w:divBdr>
            <w:top w:val="none" w:sz="0" w:space="0" w:color="auto"/>
            <w:left w:val="none" w:sz="0" w:space="0" w:color="auto"/>
            <w:bottom w:val="none" w:sz="0" w:space="0" w:color="auto"/>
            <w:right w:val="none" w:sz="0" w:space="0" w:color="auto"/>
          </w:divBdr>
          <w:divsChild>
            <w:div w:id="151214930">
              <w:marLeft w:val="0"/>
              <w:marRight w:val="0"/>
              <w:marTop w:val="0"/>
              <w:marBottom w:val="0"/>
              <w:divBdr>
                <w:top w:val="none" w:sz="0" w:space="0" w:color="auto"/>
                <w:left w:val="none" w:sz="0" w:space="0" w:color="auto"/>
                <w:bottom w:val="none" w:sz="0" w:space="0" w:color="auto"/>
                <w:right w:val="none" w:sz="0" w:space="0" w:color="auto"/>
              </w:divBdr>
            </w:div>
          </w:divsChild>
        </w:div>
        <w:div w:id="974289747">
          <w:marLeft w:val="0"/>
          <w:marRight w:val="0"/>
          <w:marTop w:val="0"/>
          <w:marBottom w:val="0"/>
          <w:divBdr>
            <w:top w:val="none" w:sz="0" w:space="0" w:color="auto"/>
            <w:left w:val="none" w:sz="0" w:space="0" w:color="auto"/>
            <w:bottom w:val="none" w:sz="0" w:space="0" w:color="auto"/>
            <w:right w:val="none" w:sz="0" w:space="0" w:color="auto"/>
          </w:divBdr>
          <w:divsChild>
            <w:div w:id="2001231760">
              <w:marLeft w:val="0"/>
              <w:marRight w:val="0"/>
              <w:marTop w:val="0"/>
              <w:marBottom w:val="0"/>
              <w:divBdr>
                <w:top w:val="none" w:sz="0" w:space="0" w:color="auto"/>
                <w:left w:val="none" w:sz="0" w:space="0" w:color="auto"/>
                <w:bottom w:val="none" w:sz="0" w:space="0" w:color="auto"/>
                <w:right w:val="none" w:sz="0" w:space="0" w:color="auto"/>
              </w:divBdr>
            </w:div>
          </w:divsChild>
        </w:div>
        <w:div w:id="269239057">
          <w:marLeft w:val="0"/>
          <w:marRight w:val="0"/>
          <w:marTop w:val="0"/>
          <w:marBottom w:val="0"/>
          <w:divBdr>
            <w:top w:val="none" w:sz="0" w:space="0" w:color="auto"/>
            <w:left w:val="none" w:sz="0" w:space="0" w:color="auto"/>
            <w:bottom w:val="none" w:sz="0" w:space="0" w:color="auto"/>
            <w:right w:val="none" w:sz="0" w:space="0" w:color="auto"/>
          </w:divBdr>
          <w:divsChild>
            <w:div w:id="1282958950">
              <w:marLeft w:val="0"/>
              <w:marRight w:val="0"/>
              <w:marTop w:val="0"/>
              <w:marBottom w:val="0"/>
              <w:divBdr>
                <w:top w:val="none" w:sz="0" w:space="0" w:color="auto"/>
                <w:left w:val="none" w:sz="0" w:space="0" w:color="auto"/>
                <w:bottom w:val="none" w:sz="0" w:space="0" w:color="auto"/>
                <w:right w:val="none" w:sz="0" w:space="0" w:color="auto"/>
              </w:divBdr>
            </w:div>
          </w:divsChild>
        </w:div>
        <w:div w:id="790440664">
          <w:marLeft w:val="0"/>
          <w:marRight w:val="0"/>
          <w:marTop w:val="0"/>
          <w:marBottom w:val="0"/>
          <w:divBdr>
            <w:top w:val="none" w:sz="0" w:space="0" w:color="auto"/>
            <w:left w:val="none" w:sz="0" w:space="0" w:color="auto"/>
            <w:bottom w:val="none" w:sz="0" w:space="0" w:color="auto"/>
            <w:right w:val="none" w:sz="0" w:space="0" w:color="auto"/>
          </w:divBdr>
          <w:divsChild>
            <w:div w:id="1930652337">
              <w:marLeft w:val="0"/>
              <w:marRight w:val="0"/>
              <w:marTop w:val="0"/>
              <w:marBottom w:val="0"/>
              <w:divBdr>
                <w:top w:val="none" w:sz="0" w:space="0" w:color="auto"/>
                <w:left w:val="none" w:sz="0" w:space="0" w:color="auto"/>
                <w:bottom w:val="none" w:sz="0" w:space="0" w:color="auto"/>
                <w:right w:val="none" w:sz="0" w:space="0" w:color="auto"/>
              </w:divBdr>
            </w:div>
          </w:divsChild>
        </w:div>
        <w:div w:id="140273125">
          <w:marLeft w:val="0"/>
          <w:marRight w:val="0"/>
          <w:marTop w:val="0"/>
          <w:marBottom w:val="0"/>
          <w:divBdr>
            <w:top w:val="none" w:sz="0" w:space="0" w:color="auto"/>
            <w:left w:val="none" w:sz="0" w:space="0" w:color="auto"/>
            <w:bottom w:val="none" w:sz="0" w:space="0" w:color="auto"/>
            <w:right w:val="none" w:sz="0" w:space="0" w:color="auto"/>
          </w:divBdr>
          <w:divsChild>
            <w:div w:id="843934314">
              <w:marLeft w:val="0"/>
              <w:marRight w:val="0"/>
              <w:marTop w:val="0"/>
              <w:marBottom w:val="0"/>
              <w:divBdr>
                <w:top w:val="none" w:sz="0" w:space="0" w:color="auto"/>
                <w:left w:val="none" w:sz="0" w:space="0" w:color="auto"/>
                <w:bottom w:val="none" w:sz="0" w:space="0" w:color="auto"/>
                <w:right w:val="none" w:sz="0" w:space="0" w:color="auto"/>
              </w:divBdr>
            </w:div>
          </w:divsChild>
        </w:div>
        <w:div w:id="658194146">
          <w:marLeft w:val="0"/>
          <w:marRight w:val="0"/>
          <w:marTop w:val="0"/>
          <w:marBottom w:val="0"/>
          <w:divBdr>
            <w:top w:val="none" w:sz="0" w:space="0" w:color="auto"/>
            <w:left w:val="none" w:sz="0" w:space="0" w:color="auto"/>
            <w:bottom w:val="none" w:sz="0" w:space="0" w:color="auto"/>
            <w:right w:val="none" w:sz="0" w:space="0" w:color="auto"/>
          </w:divBdr>
          <w:divsChild>
            <w:div w:id="523829399">
              <w:marLeft w:val="0"/>
              <w:marRight w:val="0"/>
              <w:marTop w:val="0"/>
              <w:marBottom w:val="0"/>
              <w:divBdr>
                <w:top w:val="none" w:sz="0" w:space="0" w:color="auto"/>
                <w:left w:val="none" w:sz="0" w:space="0" w:color="auto"/>
                <w:bottom w:val="none" w:sz="0" w:space="0" w:color="auto"/>
                <w:right w:val="none" w:sz="0" w:space="0" w:color="auto"/>
              </w:divBdr>
            </w:div>
          </w:divsChild>
        </w:div>
        <w:div w:id="1970165496">
          <w:marLeft w:val="0"/>
          <w:marRight w:val="0"/>
          <w:marTop w:val="0"/>
          <w:marBottom w:val="0"/>
          <w:divBdr>
            <w:top w:val="none" w:sz="0" w:space="0" w:color="auto"/>
            <w:left w:val="none" w:sz="0" w:space="0" w:color="auto"/>
            <w:bottom w:val="none" w:sz="0" w:space="0" w:color="auto"/>
            <w:right w:val="none" w:sz="0" w:space="0" w:color="auto"/>
          </w:divBdr>
          <w:divsChild>
            <w:div w:id="1845824532">
              <w:marLeft w:val="0"/>
              <w:marRight w:val="0"/>
              <w:marTop w:val="0"/>
              <w:marBottom w:val="0"/>
              <w:divBdr>
                <w:top w:val="none" w:sz="0" w:space="0" w:color="auto"/>
                <w:left w:val="none" w:sz="0" w:space="0" w:color="auto"/>
                <w:bottom w:val="none" w:sz="0" w:space="0" w:color="auto"/>
                <w:right w:val="none" w:sz="0" w:space="0" w:color="auto"/>
              </w:divBdr>
            </w:div>
          </w:divsChild>
        </w:div>
        <w:div w:id="1992781783">
          <w:marLeft w:val="0"/>
          <w:marRight w:val="0"/>
          <w:marTop w:val="0"/>
          <w:marBottom w:val="0"/>
          <w:divBdr>
            <w:top w:val="none" w:sz="0" w:space="0" w:color="auto"/>
            <w:left w:val="none" w:sz="0" w:space="0" w:color="auto"/>
            <w:bottom w:val="none" w:sz="0" w:space="0" w:color="auto"/>
            <w:right w:val="none" w:sz="0" w:space="0" w:color="auto"/>
          </w:divBdr>
          <w:divsChild>
            <w:div w:id="105082741">
              <w:marLeft w:val="0"/>
              <w:marRight w:val="0"/>
              <w:marTop w:val="0"/>
              <w:marBottom w:val="0"/>
              <w:divBdr>
                <w:top w:val="none" w:sz="0" w:space="0" w:color="auto"/>
                <w:left w:val="none" w:sz="0" w:space="0" w:color="auto"/>
                <w:bottom w:val="none" w:sz="0" w:space="0" w:color="auto"/>
                <w:right w:val="none" w:sz="0" w:space="0" w:color="auto"/>
              </w:divBdr>
            </w:div>
          </w:divsChild>
        </w:div>
        <w:div w:id="1733654754">
          <w:marLeft w:val="0"/>
          <w:marRight w:val="0"/>
          <w:marTop w:val="0"/>
          <w:marBottom w:val="0"/>
          <w:divBdr>
            <w:top w:val="none" w:sz="0" w:space="0" w:color="auto"/>
            <w:left w:val="none" w:sz="0" w:space="0" w:color="auto"/>
            <w:bottom w:val="none" w:sz="0" w:space="0" w:color="auto"/>
            <w:right w:val="none" w:sz="0" w:space="0" w:color="auto"/>
          </w:divBdr>
          <w:divsChild>
            <w:div w:id="858549255">
              <w:marLeft w:val="0"/>
              <w:marRight w:val="0"/>
              <w:marTop w:val="0"/>
              <w:marBottom w:val="0"/>
              <w:divBdr>
                <w:top w:val="none" w:sz="0" w:space="0" w:color="auto"/>
                <w:left w:val="none" w:sz="0" w:space="0" w:color="auto"/>
                <w:bottom w:val="none" w:sz="0" w:space="0" w:color="auto"/>
                <w:right w:val="none" w:sz="0" w:space="0" w:color="auto"/>
              </w:divBdr>
            </w:div>
          </w:divsChild>
        </w:div>
        <w:div w:id="1384211275">
          <w:marLeft w:val="0"/>
          <w:marRight w:val="0"/>
          <w:marTop w:val="0"/>
          <w:marBottom w:val="0"/>
          <w:divBdr>
            <w:top w:val="none" w:sz="0" w:space="0" w:color="auto"/>
            <w:left w:val="none" w:sz="0" w:space="0" w:color="auto"/>
            <w:bottom w:val="none" w:sz="0" w:space="0" w:color="auto"/>
            <w:right w:val="none" w:sz="0" w:space="0" w:color="auto"/>
          </w:divBdr>
          <w:divsChild>
            <w:div w:id="469829478">
              <w:marLeft w:val="0"/>
              <w:marRight w:val="0"/>
              <w:marTop w:val="0"/>
              <w:marBottom w:val="0"/>
              <w:divBdr>
                <w:top w:val="none" w:sz="0" w:space="0" w:color="auto"/>
                <w:left w:val="none" w:sz="0" w:space="0" w:color="auto"/>
                <w:bottom w:val="none" w:sz="0" w:space="0" w:color="auto"/>
                <w:right w:val="none" w:sz="0" w:space="0" w:color="auto"/>
              </w:divBdr>
            </w:div>
          </w:divsChild>
        </w:div>
        <w:div w:id="854883693">
          <w:marLeft w:val="0"/>
          <w:marRight w:val="0"/>
          <w:marTop w:val="0"/>
          <w:marBottom w:val="0"/>
          <w:divBdr>
            <w:top w:val="none" w:sz="0" w:space="0" w:color="auto"/>
            <w:left w:val="none" w:sz="0" w:space="0" w:color="auto"/>
            <w:bottom w:val="none" w:sz="0" w:space="0" w:color="auto"/>
            <w:right w:val="none" w:sz="0" w:space="0" w:color="auto"/>
          </w:divBdr>
          <w:divsChild>
            <w:div w:id="1725371488">
              <w:marLeft w:val="0"/>
              <w:marRight w:val="0"/>
              <w:marTop w:val="0"/>
              <w:marBottom w:val="0"/>
              <w:divBdr>
                <w:top w:val="none" w:sz="0" w:space="0" w:color="auto"/>
                <w:left w:val="none" w:sz="0" w:space="0" w:color="auto"/>
                <w:bottom w:val="none" w:sz="0" w:space="0" w:color="auto"/>
                <w:right w:val="none" w:sz="0" w:space="0" w:color="auto"/>
              </w:divBdr>
            </w:div>
          </w:divsChild>
        </w:div>
        <w:div w:id="74866355">
          <w:marLeft w:val="0"/>
          <w:marRight w:val="0"/>
          <w:marTop w:val="0"/>
          <w:marBottom w:val="0"/>
          <w:divBdr>
            <w:top w:val="none" w:sz="0" w:space="0" w:color="auto"/>
            <w:left w:val="none" w:sz="0" w:space="0" w:color="auto"/>
            <w:bottom w:val="none" w:sz="0" w:space="0" w:color="auto"/>
            <w:right w:val="none" w:sz="0" w:space="0" w:color="auto"/>
          </w:divBdr>
          <w:divsChild>
            <w:div w:id="1626425095">
              <w:marLeft w:val="0"/>
              <w:marRight w:val="0"/>
              <w:marTop w:val="0"/>
              <w:marBottom w:val="0"/>
              <w:divBdr>
                <w:top w:val="none" w:sz="0" w:space="0" w:color="auto"/>
                <w:left w:val="none" w:sz="0" w:space="0" w:color="auto"/>
                <w:bottom w:val="none" w:sz="0" w:space="0" w:color="auto"/>
                <w:right w:val="none" w:sz="0" w:space="0" w:color="auto"/>
              </w:divBdr>
            </w:div>
          </w:divsChild>
        </w:div>
        <w:div w:id="1547642137">
          <w:marLeft w:val="0"/>
          <w:marRight w:val="0"/>
          <w:marTop w:val="0"/>
          <w:marBottom w:val="0"/>
          <w:divBdr>
            <w:top w:val="none" w:sz="0" w:space="0" w:color="auto"/>
            <w:left w:val="none" w:sz="0" w:space="0" w:color="auto"/>
            <w:bottom w:val="none" w:sz="0" w:space="0" w:color="auto"/>
            <w:right w:val="none" w:sz="0" w:space="0" w:color="auto"/>
          </w:divBdr>
          <w:divsChild>
            <w:div w:id="697504925">
              <w:marLeft w:val="0"/>
              <w:marRight w:val="0"/>
              <w:marTop w:val="0"/>
              <w:marBottom w:val="0"/>
              <w:divBdr>
                <w:top w:val="none" w:sz="0" w:space="0" w:color="auto"/>
                <w:left w:val="none" w:sz="0" w:space="0" w:color="auto"/>
                <w:bottom w:val="none" w:sz="0" w:space="0" w:color="auto"/>
                <w:right w:val="none" w:sz="0" w:space="0" w:color="auto"/>
              </w:divBdr>
            </w:div>
          </w:divsChild>
        </w:div>
        <w:div w:id="1156721506">
          <w:marLeft w:val="0"/>
          <w:marRight w:val="0"/>
          <w:marTop w:val="0"/>
          <w:marBottom w:val="0"/>
          <w:divBdr>
            <w:top w:val="none" w:sz="0" w:space="0" w:color="auto"/>
            <w:left w:val="none" w:sz="0" w:space="0" w:color="auto"/>
            <w:bottom w:val="none" w:sz="0" w:space="0" w:color="auto"/>
            <w:right w:val="none" w:sz="0" w:space="0" w:color="auto"/>
          </w:divBdr>
          <w:divsChild>
            <w:div w:id="1252932717">
              <w:marLeft w:val="0"/>
              <w:marRight w:val="0"/>
              <w:marTop w:val="0"/>
              <w:marBottom w:val="0"/>
              <w:divBdr>
                <w:top w:val="none" w:sz="0" w:space="0" w:color="auto"/>
                <w:left w:val="none" w:sz="0" w:space="0" w:color="auto"/>
                <w:bottom w:val="none" w:sz="0" w:space="0" w:color="auto"/>
                <w:right w:val="none" w:sz="0" w:space="0" w:color="auto"/>
              </w:divBdr>
            </w:div>
          </w:divsChild>
        </w:div>
        <w:div w:id="1710300038">
          <w:marLeft w:val="0"/>
          <w:marRight w:val="0"/>
          <w:marTop w:val="0"/>
          <w:marBottom w:val="0"/>
          <w:divBdr>
            <w:top w:val="none" w:sz="0" w:space="0" w:color="auto"/>
            <w:left w:val="none" w:sz="0" w:space="0" w:color="auto"/>
            <w:bottom w:val="none" w:sz="0" w:space="0" w:color="auto"/>
            <w:right w:val="none" w:sz="0" w:space="0" w:color="auto"/>
          </w:divBdr>
          <w:divsChild>
            <w:div w:id="1531337176">
              <w:marLeft w:val="0"/>
              <w:marRight w:val="0"/>
              <w:marTop w:val="0"/>
              <w:marBottom w:val="0"/>
              <w:divBdr>
                <w:top w:val="none" w:sz="0" w:space="0" w:color="auto"/>
                <w:left w:val="none" w:sz="0" w:space="0" w:color="auto"/>
                <w:bottom w:val="none" w:sz="0" w:space="0" w:color="auto"/>
                <w:right w:val="none" w:sz="0" w:space="0" w:color="auto"/>
              </w:divBdr>
            </w:div>
          </w:divsChild>
        </w:div>
        <w:div w:id="1615333436">
          <w:marLeft w:val="0"/>
          <w:marRight w:val="0"/>
          <w:marTop w:val="0"/>
          <w:marBottom w:val="0"/>
          <w:divBdr>
            <w:top w:val="none" w:sz="0" w:space="0" w:color="auto"/>
            <w:left w:val="none" w:sz="0" w:space="0" w:color="auto"/>
            <w:bottom w:val="none" w:sz="0" w:space="0" w:color="auto"/>
            <w:right w:val="none" w:sz="0" w:space="0" w:color="auto"/>
          </w:divBdr>
          <w:divsChild>
            <w:div w:id="2077163552">
              <w:marLeft w:val="0"/>
              <w:marRight w:val="0"/>
              <w:marTop w:val="0"/>
              <w:marBottom w:val="0"/>
              <w:divBdr>
                <w:top w:val="none" w:sz="0" w:space="0" w:color="auto"/>
                <w:left w:val="none" w:sz="0" w:space="0" w:color="auto"/>
                <w:bottom w:val="none" w:sz="0" w:space="0" w:color="auto"/>
                <w:right w:val="none" w:sz="0" w:space="0" w:color="auto"/>
              </w:divBdr>
            </w:div>
          </w:divsChild>
        </w:div>
        <w:div w:id="1670014696">
          <w:marLeft w:val="0"/>
          <w:marRight w:val="0"/>
          <w:marTop w:val="0"/>
          <w:marBottom w:val="0"/>
          <w:divBdr>
            <w:top w:val="none" w:sz="0" w:space="0" w:color="auto"/>
            <w:left w:val="none" w:sz="0" w:space="0" w:color="auto"/>
            <w:bottom w:val="none" w:sz="0" w:space="0" w:color="auto"/>
            <w:right w:val="none" w:sz="0" w:space="0" w:color="auto"/>
          </w:divBdr>
          <w:divsChild>
            <w:div w:id="47387742">
              <w:marLeft w:val="0"/>
              <w:marRight w:val="0"/>
              <w:marTop w:val="0"/>
              <w:marBottom w:val="0"/>
              <w:divBdr>
                <w:top w:val="none" w:sz="0" w:space="0" w:color="auto"/>
                <w:left w:val="none" w:sz="0" w:space="0" w:color="auto"/>
                <w:bottom w:val="none" w:sz="0" w:space="0" w:color="auto"/>
                <w:right w:val="none" w:sz="0" w:space="0" w:color="auto"/>
              </w:divBdr>
            </w:div>
          </w:divsChild>
        </w:div>
        <w:div w:id="2108503580">
          <w:marLeft w:val="0"/>
          <w:marRight w:val="0"/>
          <w:marTop w:val="0"/>
          <w:marBottom w:val="0"/>
          <w:divBdr>
            <w:top w:val="none" w:sz="0" w:space="0" w:color="auto"/>
            <w:left w:val="none" w:sz="0" w:space="0" w:color="auto"/>
            <w:bottom w:val="none" w:sz="0" w:space="0" w:color="auto"/>
            <w:right w:val="none" w:sz="0" w:space="0" w:color="auto"/>
          </w:divBdr>
          <w:divsChild>
            <w:div w:id="127862968">
              <w:marLeft w:val="0"/>
              <w:marRight w:val="0"/>
              <w:marTop w:val="0"/>
              <w:marBottom w:val="0"/>
              <w:divBdr>
                <w:top w:val="none" w:sz="0" w:space="0" w:color="auto"/>
                <w:left w:val="none" w:sz="0" w:space="0" w:color="auto"/>
                <w:bottom w:val="none" w:sz="0" w:space="0" w:color="auto"/>
                <w:right w:val="none" w:sz="0" w:space="0" w:color="auto"/>
              </w:divBdr>
            </w:div>
          </w:divsChild>
        </w:div>
        <w:div w:id="1341472218">
          <w:marLeft w:val="0"/>
          <w:marRight w:val="0"/>
          <w:marTop w:val="0"/>
          <w:marBottom w:val="0"/>
          <w:divBdr>
            <w:top w:val="none" w:sz="0" w:space="0" w:color="auto"/>
            <w:left w:val="none" w:sz="0" w:space="0" w:color="auto"/>
            <w:bottom w:val="none" w:sz="0" w:space="0" w:color="auto"/>
            <w:right w:val="none" w:sz="0" w:space="0" w:color="auto"/>
          </w:divBdr>
          <w:divsChild>
            <w:div w:id="1666931891">
              <w:marLeft w:val="0"/>
              <w:marRight w:val="0"/>
              <w:marTop w:val="0"/>
              <w:marBottom w:val="0"/>
              <w:divBdr>
                <w:top w:val="none" w:sz="0" w:space="0" w:color="auto"/>
                <w:left w:val="none" w:sz="0" w:space="0" w:color="auto"/>
                <w:bottom w:val="none" w:sz="0" w:space="0" w:color="auto"/>
                <w:right w:val="none" w:sz="0" w:space="0" w:color="auto"/>
              </w:divBdr>
            </w:div>
          </w:divsChild>
        </w:div>
        <w:div w:id="1055859353">
          <w:marLeft w:val="0"/>
          <w:marRight w:val="0"/>
          <w:marTop w:val="0"/>
          <w:marBottom w:val="0"/>
          <w:divBdr>
            <w:top w:val="none" w:sz="0" w:space="0" w:color="auto"/>
            <w:left w:val="none" w:sz="0" w:space="0" w:color="auto"/>
            <w:bottom w:val="none" w:sz="0" w:space="0" w:color="auto"/>
            <w:right w:val="none" w:sz="0" w:space="0" w:color="auto"/>
          </w:divBdr>
          <w:divsChild>
            <w:div w:id="1616254312">
              <w:marLeft w:val="0"/>
              <w:marRight w:val="0"/>
              <w:marTop w:val="0"/>
              <w:marBottom w:val="0"/>
              <w:divBdr>
                <w:top w:val="none" w:sz="0" w:space="0" w:color="auto"/>
                <w:left w:val="none" w:sz="0" w:space="0" w:color="auto"/>
                <w:bottom w:val="none" w:sz="0" w:space="0" w:color="auto"/>
                <w:right w:val="none" w:sz="0" w:space="0" w:color="auto"/>
              </w:divBdr>
            </w:div>
          </w:divsChild>
        </w:div>
        <w:div w:id="94175871">
          <w:marLeft w:val="0"/>
          <w:marRight w:val="0"/>
          <w:marTop w:val="0"/>
          <w:marBottom w:val="0"/>
          <w:divBdr>
            <w:top w:val="none" w:sz="0" w:space="0" w:color="auto"/>
            <w:left w:val="none" w:sz="0" w:space="0" w:color="auto"/>
            <w:bottom w:val="none" w:sz="0" w:space="0" w:color="auto"/>
            <w:right w:val="none" w:sz="0" w:space="0" w:color="auto"/>
          </w:divBdr>
          <w:divsChild>
            <w:div w:id="1517114180">
              <w:marLeft w:val="0"/>
              <w:marRight w:val="0"/>
              <w:marTop w:val="0"/>
              <w:marBottom w:val="0"/>
              <w:divBdr>
                <w:top w:val="none" w:sz="0" w:space="0" w:color="auto"/>
                <w:left w:val="none" w:sz="0" w:space="0" w:color="auto"/>
                <w:bottom w:val="none" w:sz="0" w:space="0" w:color="auto"/>
                <w:right w:val="none" w:sz="0" w:space="0" w:color="auto"/>
              </w:divBdr>
            </w:div>
          </w:divsChild>
        </w:div>
        <w:div w:id="866404593">
          <w:marLeft w:val="0"/>
          <w:marRight w:val="0"/>
          <w:marTop w:val="0"/>
          <w:marBottom w:val="0"/>
          <w:divBdr>
            <w:top w:val="none" w:sz="0" w:space="0" w:color="auto"/>
            <w:left w:val="none" w:sz="0" w:space="0" w:color="auto"/>
            <w:bottom w:val="none" w:sz="0" w:space="0" w:color="auto"/>
            <w:right w:val="none" w:sz="0" w:space="0" w:color="auto"/>
          </w:divBdr>
          <w:divsChild>
            <w:div w:id="1122070057">
              <w:marLeft w:val="0"/>
              <w:marRight w:val="0"/>
              <w:marTop w:val="0"/>
              <w:marBottom w:val="0"/>
              <w:divBdr>
                <w:top w:val="none" w:sz="0" w:space="0" w:color="auto"/>
                <w:left w:val="none" w:sz="0" w:space="0" w:color="auto"/>
                <w:bottom w:val="none" w:sz="0" w:space="0" w:color="auto"/>
                <w:right w:val="none" w:sz="0" w:space="0" w:color="auto"/>
              </w:divBdr>
            </w:div>
          </w:divsChild>
        </w:div>
        <w:div w:id="421922599">
          <w:marLeft w:val="0"/>
          <w:marRight w:val="0"/>
          <w:marTop w:val="0"/>
          <w:marBottom w:val="0"/>
          <w:divBdr>
            <w:top w:val="none" w:sz="0" w:space="0" w:color="auto"/>
            <w:left w:val="none" w:sz="0" w:space="0" w:color="auto"/>
            <w:bottom w:val="none" w:sz="0" w:space="0" w:color="auto"/>
            <w:right w:val="none" w:sz="0" w:space="0" w:color="auto"/>
          </w:divBdr>
          <w:divsChild>
            <w:div w:id="1431972491">
              <w:marLeft w:val="0"/>
              <w:marRight w:val="0"/>
              <w:marTop w:val="0"/>
              <w:marBottom w:val="0"/>
              <w:divBdr>
                <w:top w:val="none" w:sz="0" w:space="0" w:color="auto"/>
                <w:left w:val="none" w:sz="0" w:space="0" w:color="auto"/>
                <w:bottom w:val="none" w:sz="0" w:space="0" w:color="auto"/>
                <w:right w:val="none" w:sz="0" w:space="0" w:color="auto"/>
              </w:divBdr>
            </w:div>
          </w:divsChild>
        </w:div>
        <w:div w:id="1349721194">
          <w:marLeft w:val="0"/>
          <w:marRight w:val="0"/>
          <w:marTop w:val="0"/>
          <w:marBottom w:val="0"/>
          <w:divBdr>
            <w:top w:val="none" w:sz="0" w:space="0" w:color="auto"/>
            <w:left w:val="none" w:sz="0" w:space="0" w:color="auto"/>
            <w:bottom w:val="none" w:sz="0" w:space="0" w:color="auto"/>
            <w:right w:val="none" w:sz="0" w:space="0" w:color="auto"/>
          </w:divBdr>
          <w:divsChild>
            <w:div w:id="1716419418">
              <w:marLeft w:val="0"/>
              <w:marRight w:val="0"/>
              <w:marTop w:val="0"/>
              <w:marBottom w:val="0"/>
              <w:divBdr>
                <w:top w:val="none" w:sz="0" w:space="0" w:color="auto"/>
                <w:left w:val="none" w:sz="0" w:space="0" w:color="auto"/>
                <w:bottom w:val="none" w:sz="0" w:space="0" w:color="auto"/>
                <w:right w:val="none" w:sz="0" w:space="0" w:color="auto"/>
              </w:divBdr>
            </w:div>
          </w:divsChild>
        </w:div>
        <w:div w:id="816646841">
          <w:marLeft w:val="0"/>
          <w:marRight w:val="0"/>
          <w:marTop w:val="0"/>
          <w:marBottom w:val="0"/>
          <w:divBdr>
            <w:top w:val="none" w:sz="0" w:space="0" w:color="auto"/>
            <w:left w:val="none" w:sz="0" w:space="0" w:color="auto"/>
            <w:bottom w:val="none" w:sz="0" w:space="0" w:color="auto"/>
            <w:right w:val="none" w:sz="0" w:space="0" w:color="auto"/>
          </w:divBdr>
          <w:divsChild>
            <w:div w:id="828904234">
              <w:marLeft w:val="0"/>
              <w:marRight w:val="0"/>
              <w:marTop w:val="0"/>
              <w:marBottom w:val="0"/>
              <w:divBdr>
                <w:top w:val="none" w:sz="0" w:space="0" w:color="auto"/>
                <w:left w:val="none" w:sz="0" w:space="0" w:color="auto"/>
                <w:bottom w:val="none" w:sz="0" w:space="0" w:color="auto"/>
                <w:right w:val="none" w:sz="0" w:space="0" w:color="auto"/>
              </w:divBdr>
            </w:div>
          </w:divsChild>
        </w:div>
        <w:div w:id="1346054825">
          <w:marLeft w:val="0"/>
          <w:marRight w:val="0"/>
          <w:marTop w:val="0"/>
          <w:marBottom w:val="0"/>
          <w:divBdr>
            <w:top w:val="none" w:sz="0" w:space="0" w:color="auto"/>
            <w:left w:val="none" w:sz="0" w:space="0" w:color="auto"/>
            <w:bottom w:val="none" w:sz="0" w:space="0" w:color="auto"/>
            <w:right w:val="none" w:sz="0" w:space="0" w:color="auto"/>
          </w:divBdr>
          <w:divsChild>
            <w:div w:id="1460536979">
              <w:marLeft w:val="0"/>
              <w:marRight w:val="0"/>
              <w:marTop w:val="0"/>
              <w:marBottom w:val="0"/>
              <w:divBdr>
                <w:top w:val="none" w:sz="0" w:space="0" w:color="auto"/>
                <w:left w:val="none" w:sz="0" w:space="0" w:color="auto"/>
                <w:bottom w:val="none" w:sz="0" w:space="0" w:color="auto"/>
                <w:right w:val="none" w:sz="0" w:space="0" w:color="auto"/>
              </w:divBdr>
            </w:div>
          </w:divsChild>
        </w:div>
        <w:div w:id="998194017">
          <w:marLeft w:val="0"/>
          <w:marRight w:val="0"/>
          <w:marTop w:val="0"/>
          <w:marBottom w:val="0"/>
          <w:divBdr>
            <w:top w:val="none" w:sz="0" w:space="0" w:color="auto"/>
            <w:left w:val="none" w:sz="0" w:space="0" w:color="auto"/>
            <w:bottom w:val="none" w:sz="0" w:space="0" w:color="auto"/>
            <w:right w:val="none" w:sz="0" w:space="0" w:color="auto"/>
          </w:divBdr>
          <w:divsChild>
            <w:div w:id="530923166">
              <w:marLeft w:val="0"/>
              <w:marRight w:val="0"/>
              <w:marTop w:val="0"/>
              <w:marBottom w:val="0"/>
              <w:divBdr>
                <w:top w:val="none" w:sz="0" w:space="0" w:color="auto"/>
                <w:left w:val="none" w:sz="0" w:space="0" w:color="auto"/>
                <w:bottom w:val="none" w:sz="0" w:space="0" w:color="auto"/>
                <w:right w:val="none" w:sz="0" w:space="0" w:color="auto"/>
              </w:divBdr>
            </w:div>
          </w:divsChild>
        </w:div>
        <w:div w:id="14041558">
          <w:marLeft w:val="0"/>
          <w:marRight w:val="0"/>
          <w:marTop w:val="0"/>
          <w:marBottom w:val="0"/>
          <w:divBdr>
            <w:top w:val="none" w:sz="0" w:space="0" w:color="auto"/>
            <w:left w:val="none" w:sz="0" w:space="0" w:color="auto"/>
            <w:bottom w:val="none" w:sz="0" w:space="0" w:color="auto"/>
            <w:right w:val="none" w:sz="0" w:space="0" w:color="auto"/>
          </w:divBdr>
          <w:divsChild>
            <w:div w:id="429085355">
              <w:marLeft w:val="0"/>
              <w:marRight w:val="0"/>
              <w:marTop w:val="0"/>
              <w:marBottom w:val="0"/>
              <w:divBdr>
                <w:top w:val="none" w:sz="0" w:space="0" w:color="auto"/>
                <w:left w:val="none" w:sz="0" w:space="0" w:color="auto"/>
                <w:bottom w:val="none" w:sz="0" w:space="0" w:color="auto"/>
                <w:right w:val="none" w:sz="0" w:space="0" w:color="auto"/>
              </w:divBdr>
            </w:div>
          </w:divsChild>
        </w:div>
        <w:div w:id="2078434711">
          <w:marLeft w:val="0"/>
          <w:marRight w:val="0"/>
          <w:marTop w:val="0"/>
          <w:marBottom w:val="0"/>
          <w:divBdr>
            <w:top w:val="none" w:sz="0" w:space="0" w:color="auto"/>
            <w:left w:val="none" w:sz="0" w:space="0" w:color="auto"/>
            <w:bottom w:val="none" w:sz="0" w:space="0" w:color="auto"/>
            <w:right w:val="none" w:sz="0" w:space="0" w:color="auto"/>
          </w:divBdr>
          <w:divsChild>
            <w:div w:id="1171026475">
              <w:marLeft w:val="0"/>
              <w:marRight w:val="0"/>
              <w:marTop w:val="0"/>
              <w:marBottom w:val="0"/>
              <w:divBdr>
                <w:top w:val="none" w:sz="0" w:space="0" w:color="auto"/>
                <w:left w:val="none" w:sz="0" w:space="0" w:color="auto"/>
                <w:bottom w:val="none" w:sz="0" w:space="0" w:color="auto"/>
                <w:right w:val="none" w:sz="0" w:space="0" w:color="auto"/>
              </w:divBdr>
            </w:div>
          </w:divsChild>
        </w:div>
        <w:div w:id="966474298">
          <w:marLeft w:val="0"/>
          <w:marRight w:val="0"/>
          <w:marTop w:val="0"/>
          <w:marBottom w:val="0"/>
          <w:divBdr>
            <w:top w:val="none" w:sz="0" w:space="0" w:color="auto"/>
            <w:left w:val="none" w:sz="0" w:space="0" w:color="auto"/>
            <w:bottom w:val="none" w:sz="0" w:space="0" w:color="auto"/>
            <w:right w:val="none" w:sz="0" w:space="0" w:color="auto"/>
          </w:divBdr>
          <w:divsChild>
            <w:div w:id="79453042">
              <w:marLeft w:val="0"/>
              <w:marRight w:val="0"/>
              <w:marTop w:val="0"/>
              <w:marBottom w:val="0"/>
              <w:divBdr>
                <w:top w:val="none" w:sz="0" w:space="0" w:color="auto"/>
                <w:left w:val="none" w:sz="0" w:space="0" w:color="auto"/>
                <w:bottom w:val="none" w:sz="0" w:space="0" w:color="auto"/>
                <w:right w:val="none" w:sz="0" w:space="0" w:color="auto"/>
              </w:divBdr>
            </w:div>
          </w:divsChild>
        </w:div>
        <w:div w:id="105000781">
          <w:marLeft w:val="0"/>
          <w:marRight w:val="0"/>
          <w:marTop w:val="0"/>
          <w:marBottom w:val="0"/>
          <w:divBdr>
            <w:top w:val="none" w:sz="0" w:space="0" w:color="auto"/>
            <w:left w:val="none" w:sz="0" w:space="0" w:color="auto"/>
            <w:bottom w:val="none" w:sz="0" w:space="0" w:color="auto"/>
            <w:right w:val="none" w:sz="0" w:space="0" w:color="auto"/>
          </w:divBdr>
          <w:divsChild>
            <w:div w:id="1870097893">
              <w:marLeft w:val="0"/>
              <w:marRight w:val="0"/>
              <w:marTop w:val="0"/>
              <w:marBottom w:val="0"/>
              <w:divBdr>
                <w:top w:val="none" w:sz="0" w:space="0" w:color="auto"/>
                <w:left w:val="none" w:sz="0" w:space="0" w:color="auto"/>
                <w:bottom w:val="none" w:sz="0" w:space="0" w:color="auto"/>
                <w:right w:val="none" w:sz="0" w:space="0" w:color="auto"/>
              </w:divBdr>
            </w:div>
          </w:divsChild>
        </w:div>
        <w:div w:id="406465298">
          <w:marLeft w:val="0"/>
          <w:marRight w:val="0"/>
          <w:marTop w:val="0"/>
          <w:marBottom w:val="0"/>
          <w:divBdr>
            <w:top w:val="none" w:sz="0" w:space="0" w:color="auto"/>
            <w:left w:val="none" w:sz="0" w:space="0" w:color="auto"/>
            <w:bottom w:val="none" w:sz="0" w:space="0" w:color="auto"/>
            <w:right w:val="none" w:sz="0" w:space="0" w:color="auto"/>
          </w:divBdr>
          <w:divsChild>
            <w:div w:id="1102141243">
              <w:marLeft w:val="0"/>
              <w:marRight w:val="0"/>
              <w:marTop w:val="0"/>
              <w:marBottom w:val="0"/>
              <w:divBdr>
                <w:top w:val="none" w:sz="0" w:space="0" w:color="auto"/>
                <w:left w:val="none" w:sz="0" w:space="0" w:color="auto"/>
                <w:bottom w:val="none" w:sz="0" w:space="0" w:color="auto"/>
                <w:right w:val="none" w:sz="0" w:space="0" w:color="auto"/>
              </w:divBdr>
            </w:div>
          </w:divsChild>
        </w:div>
        <w:div w:id="223225087">
          <w:marLeft w:val="0"/>
          <w:marRight w:val="0"/>
          <w:marTop w:val="0"/>
          <w:marBottom w:val="0"/>
          <w:divBdr>
            <w:top w:val="none" w:sz="0" w:space="0" w:color="auto"/>
            <w:left w:val="none" w:sz="0" w:space="0" w:color="auto"/>
            <w:bottom w:val="none" w:sz="0" w:space="0" w:color="auto"/>
            <w:right w:val="none" w:sz="0" w:space="0" w:color="auto"/>
          </w:divBdr>
          <w:divsChild>
            <w:div w:id="1659847959">
              <w:marLeft w:val="0"/>
              <w:marRight w:val="0"/>
              <w:marTop w:val="0"/>
              <w:marBottom w:val="0"/>
              <w:divBdr>
                <w:top w:val="none" w:sz="0" w:space="0" w:color="auto"/>
                <w:left w:val="none" w:sz="0" w:space="0" w:color="auto"/>
                <w:bottom w:val="none" w:sz="0" w:space="0" w:color="auto"/>
                <w:right w:val="none" w:sz="0" w:space="0" w:color="auto"/>
              </w:divBdr>
            </w:div>
          </w:divsChild>
        </w:div>
        <w:div w:id="1817837717">
          <w:marLeft w:val="0"/>
          <w:marRight w:val="0"/>
          <w:marTop w:val="0"/>
          <w:marBottom w:val="0"/>
          <w:divBdr>
            <w:top w:val="none" w:sz="0" w:space="0" w:color="auto"/>
            <w:left w:val="none" w:sz="0" w:space="0" w:color="auto"/>
            <w:bottom w:val="none" w:sz="0" w:space="0" w:color="auto"/>
            <w:right w:val="none" w:sz="0" w:space="0" w:color="auto"/>
          </w:divBdr>
          <w:divsChild>
            <w:div w:id="1338073131">
              <w:marLeft w:val="0"/>
              <w:marRight w:val="0"/>
              <w:marTop w:val="0"/>
              <w:marBottom w:val="0"/>
              <w:divBdr>
                <w:top w:val="none" w:sz="0" w:space="0" w:color="auto"/>
                <w:left w:val="none" w:sz="0" w:space="0" w:color="auto"/>
                <w:bottom w:val="none" w:sz="0" w:space="0" w:color="auto"/>
                <w:right w:val="none" w:sz="0" w:space="0" w:color="auto"/>
              </w:divBdr>
            </w:div>
          </w:divsChild>
        </w:div>
        <w:div w:id="1864900167">
          <w:marLeft w:val="0"/>
          <w:marRight w:val="0"/>
          <w:marTop w:val="0"/>
          <w:marBottom w:val="0"/>
          <w:divBdr>
            <w:top w:val="none" w:sz="0" w:space="0" w:color="auto"/>
            <w:left w:val="none" w:sz="0" w:space="0" w:color="auto"/>
            <w:bottom w:val="none" w:sz="0" w:space="0" w:color="auto"/>
            <w:right w:val="none" w:sz="0" w:space="0" w:color="auto"/>
          </w:divBdr>
          <w:divsChild>
            <w:div w:id="1544976722">
              <w:marLeft w:val="0"/>
              <w:marRight w:val="0"/>
              <w:marTop w:val="0"/>
              <w:marBottom w:val="0"/>
              <w:divBdr>
                <w:top w:val="none" w:sz="0" w:space="0" w:color="auto"/>
                <w:left w:val="none" w:sz="0" w:space="0" w:color="auto"/>
                <w:bottom w:val="none" w:sz="0" w:space="0" w:color="auto"/>
                <w:right w:val="none" w:sz="0" w:space="0" w:color="auto"/>
              </w:divBdr>
            </w:div>
          </w:divsChild>
        </w:div>
        <w:div w:id="691420637">
          <w:marLeft w:val="0"/>
          <w:marRight w:val="0"/>
          <w:marTop w:val="0"/>
          <w:marBottom w:val="0"/>
          <w:divBdr>
            <w:top w:val="none" w:sz="0" w:space="0" w:color="auto"/>
            <w:left w:val="none" w:sz="0" w:space="0" w:color="auto"/>
            <w:bottom w:val="none" w:sz="0" w:space="0" w:color="auto"/>
            <w:right w:val="none" w:sz="0" w:space="0" w:color="auto"/>
          </w:divBdr>
          <w:divsChild>
            <w:div w:id="133061653">
              <w:marLeft w:val="0"/>
              <w:marRight w:val="0"/>
              <w:marTop w:val="0"/>
              <w:marBottom w:val="0"/>
              <w:divBdr>
                <w:top w:val="none" w:sz="0" w:space="0" w:color="auto"/>
                <w:left w:val="none" w:sz="0" w:space="0" w:color="auto"/>
                <w:bottom w:val="none" w:sz="0" w:space="0" w:color="auto"/>
                <w:right w:val="none" w:sz="0" w:space="0" w:color="auto"/>
              </w:divBdr>
            </w:div>
          </w:divsChild>
        </w:div>
        <w:div w:id="420027000">
          <w:marLeft w:val="0"/>
          <w:marRight w:val="0"/>
          <w:marTop w:val="0"/>
          <w:marBottom w:val="0"/>
          <w:divBdr>
            <w:top w:val="none" w:sz="0" w:space="0" w:color="auto"/>
            <w:left w:val="none" w:sz="0" w:space="0" w:color="auto"/>
            <w:bottom w:val="none" w:sz="0" w:space="0" w:color="auto"/>
            <w:right w:val="none" w:sz="0" w:space="0" w:color="auto"/>
          </w:divBdr>
          <w:divsChild>
            <w:div w:id="1860971947">
              <w:marLeft w:val="0"/>
              <w:marRight w:val="0"/>
              <w:marTop w:val="0"/>
              <w:marBottom w:val="0"/>
              <w:divBdr>
                <w:top w:val="none" w:sz="0" w:space="0" w:color="auto"/>
                <w:left w:val="none" w:sz="0" w:space="0" w:color="auto"/>
                <w:bottom w:val="none" w:sz="0" w:space="0" w:color="auto"/>
                <w:right w:val="none" w:sz="0" w:space="0" w:color="auto"/>
              </w:divBdr>
            </w:div>
          </w:divsChild>
        </w:div>
        <w:div w:id="596258259">
          <w:marLeft w:val="0"/>
          <w:marRight w:val="0"/>
          <w:marTop w:val="0"/>
          <w:marBottom w:val="0"/>
          <w:divBdr>
            <w:top w:val="none" w:sz="0" w:space="0" w:color="auto"/>
            <w:left w:val="none" w:sz="0" w:space="0" w:color="auto"/>
            <w:bottom w:val="none" w:sz="0" w:space="0" w:color="auto"/>
            <w:right w:val="none" w:sz="0" w:space="0" w:color="auto"/>
          </w:divBdr>
          <w:divsChild>
            <w:div w:id="130363820">
              <w:marLeft w:val="0"/>
              <w:marRight w:val="0"/>
              <w:marTop w:val="0"/>
              <w:marBottom w:val="0"/>
              <w:divBdr>
                <w:top w:val="none" w:sz="0" w:space="0" w:color="auto"/>
                <w:left w:val="none" w:sz="0" w:space="0" w:color="auto"/>
                <w:bottom w:val="none" w:sz="0" w:space="0" w:color="auto"/>
                <w:right w:val="none" w:sz="0" w:space="0" w:color="auto"/>
              </w:divBdr>
            </w:div>
          </w:divsChild>
        </w:div>
        <w:div w:id="505823524">
          <w:marLeft w:val="0"/>
          <w:marRight w:val="0"/>
          <w:marTop w:val="0"/>
          <w:marBottom w:val="0"/>
          <w:divBdr>
            <w:top w:val="none" w:sz="0" w:space="0" w:color="auto"/>
            <w:left w:val="none" w:sz="0" w:space="0" w:color="auto"/>
            <w:bottom w:val="none" w:sz="0" w:space="0" w:color="auto"/>
            <w:right w:val="none" w:sz="0" w:space="0" w:color="auto"/>
          </w:divBdr>
          <w:divsChild>
            <w:div w:id="144054017">
              <w:marLeft w:val="0"/>
              <w:marRight w:val="0"/>
              <w:marTop w:val="0"/>
              <w:marBottom w:val="0"/>
              <w:divBdr>
                <w:top w:val="none" w:sz="0" w:space="0" w:color="auto"/>
                <w:left w:val="none" w:sz="0" w:space="0" w:color="auto"/>
                <w:bottom w:val="none" w:sz="0" w:space="0" w:color="auto"/>
                <w:right w:val="none" w:sz="0" w:space="0" w:color="auto"/>
              </w:divBdr>
            </w:div>
          </w:divsChild>
        </w:div>
        <w:div w:id="1523279033">
          <w:marLeft w:val="0"/>
          <w:marRight w:val="0"/>
          <w:marTop w:val="0"/>
          <w:marBottom w:val="0"/>
          <w:divBdr>
            <w:top w:val="none" w:sz="0" w:space="0" w:color="auto"/>
            <w:left w:val="none" w:sz="0" w:space="0" w:color="auto"/>
            <w:bottom w:val="none" w:sz="0" w:space="0" w:color="auto"/>
            <w:right w:val="none" w:sz="0" w:space="0" w:color="auto"/>
          </w:divBdr>
          <w:divsChild>
            <w:div w:id="249436361">
              <w:marLeft w:val="0"/>
              <w:marRight w:val="0"/>
              <w:marTop w:val="0"/>
              <w:marBottom w:val="0"/>
              <w:divBdr>
                <w:top w:val="none" w:sz="0" w:space="0" w:color="auto"/>
                <w:left w:val="none" w:sz="0" w:space="0" w:color="auto"/>
                <w:bottom w:val="none" w:sz="0" w:space="0" w:color="auto"/>
                <w:right w:val="none" w:sz="0" w:space="0" w:color="auto"/>
              </w:divBdr>
            </w:div>
          </w:divsChild>
        </w:div>
        <w:div w:id="940643095">
          <w:marLeft w:val="0"/>
          <w:marRight w:val="0"/>
          <w:marTop w:val="0"/>
          <w:marBottom w:val="0"/>
          <w:divBdr>
            <w:top w:val="none" w:sz="0" w:space="0" w:color="auto"/>
            <w:left w:val="none" w:sz="0" w:space="0" w:color="auto"/>
            <w:bottom w:val="none" w:sz="0" w:space="0" w:color="auto"/>
            <w:right w:val="none" w:sz="0" w:space="0" w:color="auto"/>
          </w:divBdr>
          <w:divsChild>
            <w:div w:id="895899672">
              <w:marLeft w:val="0"/>
              <w:marRight w:val="0"/>
              <w:marTop w:val="0"/>
              <w:marBottom w:val="0"/>
              <w:divBdr>
                <w:top w:val="none" w:sz="0" w:space="0" w:color="auto"/>
                <w:left w:val="none" w:sz="0" w:space="0" w:color="auto"/>
                <w:bottom w:val="none" w:sz="0" w:space="0" w:color="auto"/>
                <w:right w:val="none" w:sz="0" w:space="0" w:color="auto"/>
              </w:divBdr>
            </w:div>
          </w:divsChild>
        </w:div>
        <w:div w:id="1742867928">
          <w:marLeft w:val="0"/>
          <w:marRight w:val="0"/>
          <w:marTop w:val="0"/>
          <w:marBottom w:val="0"/>
          <w:divBdr>
            <w:top w:val="none" w:sz="0" w:space="0" w:color="auto"/>
            <w:left w:val="none" w:sz="0" w:space="0" w:color="auto"/>
            <w:bottom w:val="none" w:sz="0" w:space="0" w:color="auto"/>
            <w:right w:val="none" w:sz="0" w:space="0" w:color="auto"/>
          </w:divBdr>
          <w:divsChild>
            <w:div w:id="1493444500">
              <w:marLeft w:val="0"/>
              <w:marRight w:val="0"/>
              <w:marTop w:val="0"/>
              <w:marBottom w:val="0"/>
              <w:divBdr>
                <w:top w:val="none" w:sz="0" w:space="0" w:color="auto"/>
                <w:left w:val="none" w:sz="0" w:space="0" w:color="auto"/>
                <w:bottom w:val="none" w:sz="0" w:space="0" w:color="auto"/>
                <w:right w:val="none" w:sz="0" w:space="0" w:color="auto"/>
              </w:divBdr>
            </w:div>
          </w:divsChild>
        </w:div>
        <w:div w:id="940915374">
          <w:marLeft w:val="0"/>
          <w:marRight w:val="0"/>
          <w:marTop w:val="0"/>
          <w:marBottom w:val="0"/>
          <w:divBdr>
            <w:top w:val="none" w:sz="0" w:space="0" w:color="auto"/>
            <w:left w:val="none" w:sz="0" w:space="0" w:color="auto"/>
            <w:bottom w:val="none" w:sz="0" w:space="0" w:color="auto"/>
            <w:right w:val="none" w:sz="0" w:space="0" w:color="auto"/>
          </w:divBdr>
          <w:divsChild>
            <w:div w:id="302392381">
              <w:marLeft w:val="0"/>
              <w:marRight w:val="0"/>
              <w:marTop w:val="0"/>
              <w:marBottom w:val="0"/>
              <w:divBdr>
                <w:top w:val="none" w:sz="0" w:space="0" w:color="auto"/>
                <w:left w:val="none" w:sz="0" w:space="0" w:color="auto"/>
                <w:bottom w:val="none" w:sz="0" w:space="0" w:color="auto"/>
                <w:right w:val="none" w:sz="0" w:space="0" w:color="auto"/>
              </w:divBdr>
            </w:div>
          </w:divsChild>
        </w:div>
        <w:div w:id="1482579348">
          <w:marLeft w:val="0"/>
          <w:marRight w:val="0"/>
          <w:marTop w:val="0"/>
          <w:marBottom w:val="0"/>
          <w:divBdr>
            <w:top w:val="none" w:sz="0" w:space="0" w:color="auto"/>
            <w:left w:val="none" w:sz="0" w:space="0" w:color="auto"/>
            <w:bottom w:val="none" w:sz="0" w:space="0" w:color="auto"/>
            <w:right w:val="none" w:sz="0" w:space="0" w:color="auto"/>
          </w:divBdr>
          <w:divsChild>
            <w:div w:id="1155758231">
              <w:marLeft w:val="0"/>
              <w:marRight w:val="0"/>
              <w:marTop w:val="0"/>
              <w:marBottom w:val="0"/>
              <w:divBdr>
                <w:top w:val="none" w:sz="0" w:space="0" w:color="auto"/>
                <w:left w:val="none" w:sz="0" w:space="0" w:color="auto"/>
                <w:bottom w:val="none" w:sz="0" w:space="0" w:color="auto"/>
                <w:right w:val="none" w:sz="0" w:space="0" w:color="auto"/>
              </w:divBdr>
            </w:div>
          </w:divsChild>
        </w:div>
        <w:div w:id="44723607">
          <w:marLeft w:val="0"/>
          <w:marRight w:val="0"/>
          <w:marTop w:val="0"/>
          <w:marBottom w:val="0"/>
          <w:divBdr>
            <w:top w:val="none" w:sz="0" w:space="0" w:color="auto"/>
            <w:left w:val="none" w:sz="0" w:space="0" w:color="auto"/>
            <w:bottom w:val="none" w:sz="0" w:space="0" w:color="auto"/>
            <w:right w:val="none" w:sz="0" w:space="0" w:color="auto"/>
          </w:divBdr>
          <w:divsChild>
            <w:div w:id="730034714">
              <w:marLeft w:val="0"/>
              <w:marRight w:val="0"/>
              <w:marTop w:val="0"/>
              <w:marBottom w:val="0"/>
              <w:divBdr>
                <w:top w:val="none" w:sz="0" w:space="0" w:color="auto"/>
                <w:left w:val="none" w:sz="0" w:space="0" w:color="auto"/>
                <w:bottom w:val="none" w:sz="0" w:space="0" w:color="auto"/>
                <w:right w:val="none" w:sz="0" w:space="0" w:color="auto"/>
              </w:divBdr>
            </w:div>
          </w:divsChild>
        </w:div>
        <w:div w:id="1594121544">
          <w:marLeft w:val="0"/>
          <w:marRight w:val="0"/>
          <w:marTop w:val="0"/>
          <w:marBottom w:val="0"/>
          <w:divBdr>
            <w:top w:val="none" w:sz="0" w:space="0" w:color="auto"/>
            <w:left w:val="none" w:sz="0" w:space="0" w:color="auto"/>
            <w:bottom w:val="none" w:sz="0" w:space="0" w:color="auto"/>
            <w:right w:val="none" w:sz="0" w:space="0" w:color="auto"/>
          </w:divBdr>
          <w:divsChild>
            <w:div w:id="1340741729">
              <w:marLeft w:val="0"/>
              <w:marRight w:val="0"/>
              <w:marTop w:val="0"/>
              <w:marBottom w:val="0"/>
              <w:divBdr>
                <w:top w:val="none" w:sz="0" w:space="0" w:color="auto"/>
                <w:left w:val="none" w:sz="0" w:space="0" w:color="auto"/>
                <w:bottom w:val="none" w:sz="0" w:space="0" w:color="auto"/>
                <w:right w:val="none" w:sz="0" w:space="0" w:color="auto"/>
              </w:divBdr>
            </w:div>
          </w:divsChild>
        </w:div>
        <w:div w:id="378360721">
          <w:marLeft w:val="0"/>
          <w:marRight w:val="0"/>
          <w:marTop w:val="0"/>
          <w:marBottom w:val="0"/>
          <w:divBdr>
            <w:top w:val="none" w:sz="0" w:space="0" w:color="auto"/>
            <w:left w:val="none" w:sz="0" w:space="0" w:color="auto"/>
            <w:bottom w:val="none" w:sz="0" w:space="0" w:color="auto"/>
            <w:right w:val="none" w:sz="0" w:space="0" w:color="auto"/>
          </w:divBdr>
          <w:divsChild>
            <w:div w:id="1124929020">
              <w:marLeft w:val="0"/>
              <w:marRight w:val="0"/>
              <w:marTop w:val="0"/>
              <w:marBottom w:val="0"/>
              <w:divBdr>
                <w:top w:val="none" w:sz="0" w:space="0" w:color="auto"/>
                <w:left w:val="none" w:sz="0" w:space="0" w:color="auto"/>
                <w:bottom w:val="none" w:sz="0" w:space="0" w:color="auto"/>
                <w:right w:val="none" w:sz="0" w:space="0" w:color="auto"/>
              </w:divBdr>
            </w:div>
          </w:divsChild>
        </w:div>
        <w:div w:id="1975791768">
          <w:marLeft w:val="0"/>
          <w:marRight w:val="0"/>
          <w:marTop w:val="0"/>
          <w:marBottom w:val="0"/>
          <w:divBdr>
            <w:top w:val="none" w:sz="0" w:space="0" w:color="auto"/>
            <w:left w:val="none" w:sz="0" w:space="0" w:color="auto"/>
            <w:bottom w:val="none" w:sz="0" w:space="0" w:color="auto"/>
            <w:right w:val="none" w:sz="0" w:space="0" w:color="auto"/>
          </w:divBdr>
          <w:divsChild>
            <w:div w:id="2038853386">
              <w:marLeft w:val="0"/>
              <w:marRight w:val="0"/>
              <w:marTop w:val="0"/>
              <w:marBottom w:val="0"/>
              <w:divBdr>
                <w:top w:val="none" w:sz="0" w:space="0" w:color="auto"/>
                <w:left w:val="none" w:sz="0" w:space="0" w:color="auto"/>
                <w:bottom w:val="none" w:sz="0" w:space="0" w:color="auto"/>
                <w:right w:val="none" w:sz="0" w:space="0" w:color="auto"/>
              </w:divBdr>
            </w:div>
          </w:divsChild>
        </w:div>
        <w:div w:id="1277979739">
          <w:marLeft w:val="0"/>
          <w:marRight w:val="0"/>
          <w:marTop w:val="0"/>
          <w:marBottom w:val="0"/>
          <w:divBdr>
            <w:top w:val="none" w:sz="0" w:space="0" w:color="auto"/>
            <w:left w:val="none" w:sz="0" w:space="0" w:color="auto"/>
            <w:bottom w:val="none" w:sz="0" w:space="0" w:color="auto"/>
            <w:right w:val="none" w:sz="0" w:space="0" w:color="auto"/>
          </w:divBdr>
          <w:divsChild>
            <w:div w:id="1624115603">
              <w:marLeft w:val="0"/>
              <w:marRight w:val="0"/>
              <w:marTop w:val="0"/>
              <w:marBottom w:val="0"/>
              <w:divBdr>
                <w:top w:val="none" w:sz="0" w:space="0" w:color="auto"/>
                <w:left w:val="none" w:sz="0" w:space="0" w:color="auto"/>
                <w:bottom w:val="none" w:sz="0" w:space="0" w:color="auto"/>
                <w:right w:val="none" w:sz="0" w:space="0" w:color="auto"/>
              </w:divBdr>
            </w:div>
          </w:divsChild>
        </w:div>
        <w:div w:id="96337932">
          <w:marLeft w:val="0"/>
          <w:marRight w:val="0"/>
          <w:marTop w:val="0"/>
          <w:marBottom w:val="0"/>
          <w:divBdr>
            <w:top w:val="none" w:sz="0" w:space="0" w:color="auto"/>
            <w:left w:val="none" w:sz="0" w:space="0" w:color="auto"/>
            <w:bottom w:val="none" w:sz="0" w:space="0" w:color="auto"/>
            <w:right w:val="none" w:sz="0" w:space="0" w:color="auto"/>
          </w:divBdr>
          <w:divsChild>
            <w:div w:id="316229817">
              <w:marLeft w:val="0"/>
              <w:marRight w:val="0"/>
              <w:marTop w:val="0"/>
              <w:marBottom w:val="0"/>
              <w:divBdr>
                <w:top w:val="none" w:sz="0" w:space="0" w:color="auto"/>
                <w:left w:val="none" w:sz="0" w:space="0" w:color="auto"/>
                <w:bottom w:val="none" w:sz="0" w:space="0" w:color="auto"/>
                <w:right w:val="none" w:sz="0" w:space="0" w:color="auto"/>
              </w:divBdr>
            </w:div>
          </w:divsChild>
        </w:div>
        <w:div w:id="1519545330">
          <w:marLeft w:val="0"/>
          <w:marRight w:val="0"/>
          <w:marTop w:val="0"/>
          <w:marBottom w:val="0"/>
          <w:divBdr>
            <w:top w:val="none" w:sz="0" w:space="0" w:color="auto"/>
            <w:left w:val="none" w:sz="0" w:space="0" w:color="auto"/>
            <w:bottom w:val="none" w:sz="0" w:space="0" w:color="auto"/>
            <w:right w:val="none" w:sz="0" w:space="0" w:color="auto"/>
          </w:divBdr>
          <w:divsChild>
            <w:div w:id="145027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5791">
      <w:bodyDiv w:val="1"/>
      <w:marLeft w:val="0"/>
      <w:marRight w:val="0"/>
      <w:marTop w:val="0"/>
      <w:marBottom w:val="0"/>
      <w:divBdr>
        <w:top w:val="none" w:sz="0" w:space="0" w:color="auto"/>
        <w:left w:val="none" w:sz="0" w:space="0" w:color="auto"/>
        <w:bottom w:val="none" w:sz="0" w:space="0" w:color="auto"/>
        <w:right w:val="none" w:sz="0" w:space="0" w:color="auto"/>
      </w:divBdr>
      <w:divsChild>
        <w:div w:id="2136672873">
          <w:marLeft w:val="640"/>
          <w:marRight w:val="0"/>
          <w:marTop w:val="0"/>
          <w:marBottom w:val="0"/>
          <w:divBdr>
            <w:top w:val="none" w:sz="0" w:space="0" w:color="auto"/>
            <w:left w:val="none" w:sz="0" w:space="0" w:color="auto"/>
            <w:bottom w:val="none" w:sz="0" w:space="0" w:color="auto"/>
            <w:right w:val="none" w:sz="0" w:space="0" w:color="auto"/>
          </w:divBdr>
        </w:div>
        <w:div w:id="1889948570">
          <w:marLeft w:val="640"/>
          <w:marRight w:val="0"/>
          <w:marTop w:val="0"/>
          <w:marBottom w:val="0"/>
          <w:divBdr>
            <w:top w:val="none" w:sz="0" w:space="0" w:color="auto"/>
            <w:left w:val="none" w:sz="0" w:space="0" w:color="auto"/>
            <w:bottom w:val="none" w:sz="0" w:space="0" w:color="auto"/>
            <w:right w:val="none" w:sz="0" w:space="0" w:color="auto"/>
          </w:divBdr>
        </w:div>
        <w:div w:id="1301111518">
          <w:marLeft w:val="640"/>
          <w:marRight w:val="0"/>
          <w:marTop w:val="0"/>
          <w:marBottom w:val="0"/>
          <w:divBdr>
            <w:top w:val="none" w:sz="0" w:space="0" w:color="auto"/>
            <w:left w:val="none" w:sz="0" w:space="0" w:color="auto"/>
            <w:bottom w:val="none" w:sz="0" w:space="0" w:color="auto"/>
            <w:right w:val="none" w:sz="0" w:space="0" w:color="auto"/>
          </w:divBdr>
        </w:div>
        <w:div w:id="2146921845">
          <w:marLeft w:val="640"/>
          <w:marRight w:val="0"/>
          <w:marTop w:val="0"/>
          <w:marBottom w:val="0"/>
          <w:divBdr>
            <w:top w:val="none" w:sz="0" w:space="0" w:color="auto"/>
            <w:left w:val="none" w:sz="0" w:space="0" w:color="auto"/>
            <w:bottom w:val="none" w:sz="0" w:space="0" w:color="auto"/>
            <w:right w:val="none" w:sz="0" w:space="0" w:color="auto"/>
          </w:divBdr>
        </w:div>
        <w:div w:id="952440699">
          <w:marLeft w:val="640"/>
          <w:marRight w:val="0"/>
          <w:marTop w:val="0"/>
          <w:marBottom w:val="0"/>
          <w:divBdr>
            <w:top w:val="none" w:sz="0" w:space="0" w:color="auto"/>
            <w:left w:val="none" w:sz="0" w:space="0" w:color="auto"/>
            <w:bottom w:val="none" w:sz="0" w:space="0" w:color="auto"/>
            <w:right w:val="none" w:sz="0" w:space="0" w:color="auto"/>
          </w:divBdr>
        </w:div>
        <w:div w:id="1184245071">
          <w:marLeft w:val="640"/>
          <w:marRight w:val="0"/>
          <w:marTop w:val="0"/>
          <w:marBottom w:val="0"/>
          <w:divBdr>
            <w:top w:val="none" w:sz="0" w:space="0" w:color="auto"/>
            <w:left w:val="none" w:sz="0" w:space="0" w:color="auto"/>
            <w:bottom w:val="none" w:sz="0" w:space="0" w:color="auto"/>
            <w:right w:val="none" w:sz="0" w:space="0" w:color="auto"/>
          </w:divBdr>
        </w:div>
        <w:div w:id="1624918652">
          <w:marLeft w:val="640"/>
          <w:marRight w:val="0"/>
          <w:marTop w:val="0"/>
          <w:marBottom w:val="0"/>
          <w:divBdr>
            <w:top w:val="none" w:sz="0" w:space="0" w:color="auto"/>
            <w:left w:val="none" w:sz="0" w:space="0" w:color="auto"/>
            <w:bottom w:val="none" w:sz="0" w:space="0" w:color="auto"/>
            <w:right w:val="none" w:sz="0" w:space="0" w:color="auto"/>
          </w:divBdr>
        </w:div>
        <w:div w:id="426657741">
          <w:marLeft w:val="640"/>
          <w:marRight w:val="0"/>
          <w:marTop w:val="0"/>
          <w:marBottom w:val="0"/>
          <w:divBdr>
            <w:top w:val="none" w:sz="0" w:space="0" w:color="auto"/>
            <w:left w:val="none" w:sz="0" w:space="0" w:color="auto"/>
            <w:bottom w:val="none" w:sz="0" w:space="0" w:color="auto"/>
            <w:right w:val="none" w:sz="0" w:space="0" w:color="auto"/>
          </w:divBdr>
        </w:div>
        <w:div w:id="379787507">
          <w:marLeft w:val="640"/>
          <w:marRight w:val="0"/>
          <w:marTop w:val="0"/>
          <w:marBottom w:val="0"/>
          <w:divBdr>
            <w:top w:val="none" w:sz="0" w:space="0" w:color="auto"/>
            <w:left w:val="none" w:sz="0" w:space="0" w:color="auto"/>
            <w:bottom w:val="none" w:sz="0" w:space="0" w:color="auto"/>
            <w:right w:val="none" w:sz="0" w:space="0" w:color="auto"/>
          </w:divBdr>
        </w:div>
      </w:divsChild>
    </w:div>
    <w:div w:id="707488244">
      <w:bodyDiv w:val="1"/>
      <w:marLeft w:val="0"/>
      <w:marRight w:val="0"/>
      <w:marTop w:val="0"/>
      <w:marBottom w:val="0"/>
      <w:divBdr>
        <w:top w:val="none" w:sz="0" w:space="0" w:color="auto"/>
        <w:left w:val="none" w:sz="0" w:space="0" w:color="auto"/>
        <w:bottom w:val="none" w:sz="0" w:space="0" w:color="auto"/>
        <w:right w:val="none" w:sz="0" w:space="0" w:color="auto"/>
      </w:divBdr>
      <w:divsChild>
        <w:div w:id="1121146277">
          <w:marLeft w:val="640"/>
          <w:marRight w:val="0"/>
          <w:marTop w:val="0"/>
          <w:marBottom w:val="0"/>
          <w:divBdr>
            <w:top w:val="none" w:sz="0" w:space="0" w:color="auto"/>
            <w:left w:val="none" w:sz="0" w:space="0" w:color="auto"/>
            <w:bottom w:val="none" w:sz="0" w:space="0" w:color="auto"/>
            <w:right w:val="none" w:sz="0" w:space="0" w:color="auto"/>
          </w:divBdr>
        </w:div>
        <w:div w:id="829367067">
          <w:marLeft w:val="640"/>
          <w:marRight w:val="0"/>
          <w:marTop w:val="0"/>
          <w:marBottom w:val="0"/>
          <w:divBdr>
            <w:top w:val="none" w:sz="0" w:space="0" w:color="auto"/>
            <w:left w:val="none" w:sz="0" w:space="0" w:color="auto"/>
            <w:bottom w:val="none" w:sz="0" w:space="0" w:color="auto"/>
            <w:right w:val="none" w:sz="0" w:space="0" w:color="auto"/>
          </w:divBdr>
        </w:div>
        <w:div w:id="1163934848">
          <w:marLeft w:val="640"/>
          <w:marRight w:val="0"/>
          <w:marTop w:val="0"/>
          <w:marBottom w:val="0"/>
          <w:divBdr>
            <w:top w:val="none" w:sz="0" w:space="0" w:color="auto"/>
            <w:left w:val="none" w:sz="0" w:space="0" w:color="auto"/>
            <w:bottom w:val="none" w:sz="0" w:space="0" w:color="auto"/>
            <w:right w:val="none" w:sz="0" w:space="0" w:color="auto"/>
          </w:divBdr>
        </w:div>
        <w:div w:id="24410628">
          <w:marLeft w:val="640"/>
          <w:marRight w:val="0"/>
          <w:marTop w:val="0"/>
          <w:marBottom w:val="0"/>
          <w:divBdr>
            <w:top w:val="none" w:sz="0" w:space="0" w:color="auto"/>
            <w:left w:val="none" w:sz="0" w:space="0" w:color="auto"/>
            <w:bottom w:val="none" w:sz="0" w:space="0" w:color="auto"/>
            <w:right w:val="none" w:sz="0" w:space="0" w:color="auto"/>
          </w:divBdr>
        </w:div>
        <w:div w:id="464347030">
          <w:marLeft w:val="640"/>
          <w:marRight w:val="0"/>
          <w:marTop w:val="0"/>
          <w:marBottom w:val="0"/>
          <w:divBdr>
            <w:top w:val="none" w:sz="0" w:space="0" w:color="auto"/>
            <w:left w:val="none" w:sz="0" w:space="0" w:color="auto"/>
            <w:bottom w:val="none" w:sz="0" w:space="0" w:color="auto"/>
            <w:right w:val="none" w:sz="0" w:space="0" w:color="auto"/>
          </w:divBdr>
        </w:div>
        <w:div w:id="571038382">
          <w:marLeft w:val="640"/>
          <w:marRight w:val="0"/>
          <w:marTop w:val="0"/>
          <w:marBottom w:val="0"/>
          <w:divBdr>
            <w:top w:val="none" w:sz="0" w:space="0" w:color="auto"/>
            <w:left w:val="none" w:sz="0" w:space="0" w:color="auto"/>
            <w:bottom w:val="none" w:sz="0" w:space="0" w:color="auto"/>
            <w:right w:val="none" w:sz="0" w:space="0" w:color="auto"/>
          </w:divBdr>
        </w:div>
        <w:div w:id="1784305534">
          <w:marLeft w:val="640"/>
          <w:marRight w:val="0"/>
          <w:marTop w:val="0"/>
          <w:marBottom w:val="0"/>
          <w:divBdr>
            <w:top w:val="none" w:sz="0" w:space="0" w:color="auto"/>
            <w:left w:val="none" w:sz="0" w:space="0" w:color="auto"/>
            <w:bottom w:val="none" w:sz="0" w:space="0" w:color="auto"/>
            <w:right w:val="none" w:sz="0" w:space="0" w:color="auto"/>
          </w:divBdr>
        </w:div>
        <w:div w:id="215627594">
          <w:marLeft w:val="640"/>
          <w:marRight w:val="0"/>
          <w:marTop w:val="0"/>
          <w:marBottom w:val="0"/>
          <w:divBdr>
            <w:top w:val="none" w:sz="0" w:space="0" w:color="auto"/>
            <w:left w:val="none" w:sz="0" w:space="0" w:color="auto"/>
            <w:bottom w:val="none" w:sz="0" w:space="0" w:color="auto"/>
            <w:right w:val="none" w:sz="0" w:space="0" w:color="auto"/>
          </w:divBdr>
        </w:div>
        <w:div w:id="665015895">
          <w:marLeft w:val="640"/>
          <w:marRight w:val="0"/>
          <w:marTop w:val="0"/>
          <w:marBottom w:val="0"/>
          <w:divBdr>
            <w:top w:val="none" w:sz="0" w:space="0" w:color="auto"/>
            <w:left w:val="none" w:sz="0" w:space="0" w:color="auto"/>
            <w:bottom w:val="none" w:sz="0" w:space="0" w:color="auto"/>
            <w:right w:val="none" w:sz="0" w:space="0" w:color="auto"/>
          </w:divBdr>
        </w:div>
        <w:div w:id="1725566037">
          <w:marLeft w:val="640"/>
          <w:marRight w:val="0"/>
          <w:marTop w:val="0"/>
          <w:marBottom w:val="0"/>
          <w:divBdr>
            <w:top w:val="none" w:sz="0" w:space="0" w:color="auto"/>
            <w:left w:val="none" w:sz="0" w:space="0" w:color="auto"/>
            <w:bottom w:val="none" w:sz="0" w:space="0" w:color="auto"/>
            <w:right w:val="none" w:sz="0" w:space="0" w:color="auto"/>
          </w:divBdr>
        </w:div>
      </w:divsChild>
    </w:div>
    <w:div w:id="716974783">
      <w:bodyDiv w:val="1"/>
      <w:marLeft w:val="0"/>
      <w:marRight w:val="0"/>
      <w:marTop w:val="0"/>
      <w:marBottom w:val="0"/>
      <w:divBdr>
        <w:top w:val="none" w:sz="0" w:space="0" w:color="auto"/>
        <w:left w:val="none" w:sz="0" w:space="0" w:color="auto"/>
        <w:bottom w:val="none" w:sz="0" w:space="0" w:color="auto"/>
        <w:right w:val="none" w:sz="0" w:space="0" w:color="auto"/>
      </w:divBdr>
    </w:div>
    <w:div w:id="986670760">
      <w:bodyDiv w:val="1"/>
      <w:marLeft w:val="0"/>
      <w:marRight w:val="0"/>
      <w:marTop w:val="0"/>
      <w:marBottom w:val="0"/>
      <w:divBdr>
        <w:top w:val="none" w:sz="0" w:space="0" w:color="auto"/>
        <w:left w:val="none" w:sz="0" w:space="0" w:color="auto"/>
        <w:bottom w:val="none" w:sz="0" w:space="0" w:color="auto"/>
        <w:right w:val="none" w:sz="0" w:space="0" w:color="auto"/>
      </w:divBdr>
    </w:div>
    <w:div w:id="1208680958">
      <w:bodyDiv w:val="1"/>
      <w:marLeft w:val="0"/>
      <w:marRight w:val="0"/>
      <w:marTop w:val="0"/>
      <w:marBottom w:val="0"/>
      <w:divBdr>
        <w:top w:val="none" w:sz="0" w:space="0" w:color="auto"/>
        <w:left w:val="none" w:sz="0" w:space="0" w:color="auto"/>
        <w:bottom w:val="none" w:sz="0" w:space="0" w:color="auto"/>
        <w:right w:val="none" w:sz="0" w:space="0" w:color="auto"/>
      </w:divBdr>
      <w:divsChild>
        <w:div w:id="1481538341">
          <w:marLeft w:val="640"/>
          <w:marRight w:val="0"/>
          <w:marTop w:val="0"/>
          <w:marBottom w:val="0"/>
          <w:divBdr>
            <w:top w:val="none" w:sz="0" w:space="0" w:color="auto"/>
            <w:left w:val="none" w:sz="0" w:space="0" w:color="auto"/>
            <w:bottom w:val="none" w:sz="0" w:space="0" w:color="auto"/>
            <w:right w:val="none" w:sz="0" w:space="0" w:color="auto"/>
          </w:divBdr>
        </w:div>
        <w:div w:id="1718776560">
          <w:marLeft w:val="640"/>
          <w:marRight w:val="0"/>
          <w:marTop w:val="0"/>
          <w:marBottom w:val="0"/>
          <w:divBdr>
            <w:top w:val="none" w:sz="0" w:space="0" w:color="auto"/>
            <w:left w:val="none" w:sz="0" w:space="0" w:color="auto"/>
            <w:bottom w:val="none" w:sz="0" w:space="0" w:color="auto"/>
            <w:right w:val="none" w:sz="0" w:space="0" w:color="auto"/>
          </w:divBdr>
        </w:div>
        <w:div w:id="2041007546">
          <w:marLeft w:val="640"/>
          <w:marRight w:val="0"/>
          <w:marTop w:val="0"/>
          <w:marBottom w:val="0"/>
          <w:divBdr>
            <w:top w:val="none" w:sz="0" w:space="0" w:color="auto"/>
            <w:left w:val="none" w:sz="0" w:space="0" w:color="auto"/>
            <w:bottom w:val="none" w:sz="0" w:space="0" w:color="auto"/>
            <w:right w:val="none" w:sz="0" w:space="0" w:color="auto"/>
          </w:divBdr>
        </w:div>
        <w:div w:id="32006876">
          <w:marLeft w:val="640"/>
          <w:marRight w:val="0"/>
          <w:marTop w:val="0"/>
          <w:marBottom w:val="0"/>
          <w:divBdr>
            <w:top w:val="none" w:sz="0" w:space="0" w:color="auto"/>
            <w:left w:val="none" w:sz="0" w:space="0" w:color="auto"/>
            <w:bottom w:val="none" w:sz="0" w:space="0" w:color="auto"/>
            <w:right w:val="none" w:sz="0" w:space="0" w:color="auto"/>
          </w:divBdr>
        </w:div>
        <w:div w:id="699551485">
          <w:marLeft w:val="640"/>
          <w:marRight w:val="0"/>
          <w:marTop w:val="0"/>
          <w:marBottom w:val="0"/>
          <w:divBdr>
            <w:top w:val="none" w:sz="0" w:space="0" w:color="auto"/>
            <w:left w:val="none" w:sz="0" w:space="0" w:color="auto"/>
            <w:bottom w:val="none" w:sz="0" w:space="0" w:color="auto"/>
            <w:right w:val="none" w:sz="0" w:space="0" w:color="auto"/>
          </w:divBdr>
        </w:div>
        <w:div w:id="1539397415">
          <w:marLeft w:val="640"/>
          <w:marRight w:val="0"/>
          <w:marTop w:val="0"/>
          <w:marBottom w:val="0"/>
          <w:divBdr>
            <w:top w:val="none" w:sz="0" w:space="0" w:color="auto"/>
            <w:left w:val="none" w:sz="0" w:space="0" w:color="auto"/>
            <w:bottom w:val="none" w:sz="0" w:space="0" w:color="auto"/>
            <w:right w:val="none" w:sz="0" w:space="0" w:color="auto"/>
          </w:divBdr>
        </w:div>
        <w:div w:id="197940706">
          <w:marLeft w:val="640"/>
          <w:marRight w:val="0"/>
          <w:marTop w:val="0"/>
          <w:marBottom w:val="0"/>
          <w:divBdr>
            <w:top w:val="none" w:sz="0" w:space="0" w:color="auto"/>
            <w:left w:val="none" w:sz="0" w:space="0" w:color="auto"/>
            <w:bottom w:val="none" w:sz="0" w:space="0" w:color="auto"/>
            <w:right w:val="none" w:sz="0" w:space="0" w:color="auto"/>
          </w:divBdr>
        </w:div>
        <w:div w:id="1659071957">
          <w:marLeft w:val="640"/>
          <w:marRight w:val="0"/>
          <w:marTop w:val="0"/>
          <w:marBottom w:val="0"/>
          <w:divBdr>
            <w:top w:val="none" w:sz="0" w:space="0" w:color="auto"/>
            <w:left w:val="none" w:sz="0" w:space="0" w:color="auto"/>
            <w:bottom w:val="none" w:sz="0" w:space="0" w:color="auto"/>
            <w:right w:val="none" w:sz="0" w:space="0" w:color="auto"/>
          </w:divBdr>
        </w:div>
        <w:div w:id="564992084">
          <w:marLeft w:val="640"/>
          <w:marRight w:val="0"/>
          <w:marTop w:val="0"/>
          <w:marBottom w:val="0"/>
          <w:divBdr>
            <w:top w:val="none" w:sz="0" w:space="0" w:color="auto"/>
            <w:left w:val="none" w:sz="0" w:space="0" w:color="auto"/>
            <w:bottom w:val="none" w:sz="0" w:space="0" w:color="auto"/>
            <w:right w:val="none" w:sz="0" w:space="0" w:color="auto"/>
          </w:divBdr>
        </w:div>
        <w:div w:id="1878155509">
          <w:marLeft w:val="640"/>
          <w:marRight w:val="0"/>
          <w:marTop w:val="0"/>
          <w:marBottom w:val="0"/>
          <w:divBdr>
            <w:top w:val="none" w:sz="0" w:space="0" w:color="auto"/>
            <w:left w:val="none" w:sz="0" w:space="0" w:color="auto"/>
            <w:bottom w:val="none" w:sz="0" w:space="0" w:color="auto"/>
            <w:right w:val="none" w:sz="0" w:space="0" w:color="auto"/>
          </w:divBdr>
        </w:div>
      </w:divsChild>
    </w:div>
    <w:div w:id="1243611821">
      <w:bodyDiv w:val="1"/>
      <w:marLeft w:val="0"/>
      <w:marRight w:val="0"/>
      <w:marTop w:val="0"/>
      <w:marBottom w:val="0"/>
      <w:divBdr>
        <w:top w:val="none" w:sz="0" w:space="0" w:color="auto"/>
        <w:left w:val="none" w:sz="0" w:space="0" w:color="auto"/>
        <w:bottom w:val="none" w:sz="0" w:space="0" w:color="auto"/>
        <w:right w:val="none" w:sz="0" w:space="0" w:color="auto"/>
      </w:divBdr>
    </w:div>
    <w:div w:id="1260026702">
      <w:bodyDiv w:val="1"/>
      <w:marLeft w:val="0"/>
      <w:marRight w:val="0"/>
      <w:marTop w:val="0"/>
      <w:marBottom w:val="0"/>
      <w:divBdr>
        <w:top w:val="none" w:sz="0" w:space="0" w:color="auto"/>
        <w:left w:val="none" w:sz="0" w:space="0" w:color="auto"/>
        <w:bottom w:val="none" w:sz="0" w:space="0" w:color="auto"/>
        <w:right w:val="none" w:sz="0" w:space="0" w:color="auto"/>
      </w:divBdr>
      <w:divsChild>
        <w:div w:id="1619338227">
          <w:marLeft w:val="640"/>
          <w:marRight w:val="0"/>
          <w:marTop w:val="0"/>
          <w:marBottom w:val="0"/>
          <w:divBdr>
            <w:top w:val="none" w:sz="0" w:space="0" w:color="auto"/>
            <w:left w:val="none" w:sz="0" w:space="0" w:color="auto"/>
            <w:bottom w:val="none" w:sz="0" w:space="0" w:color="auto"/>
            <w:right w:val="none" w:sz="0" w:space="0" w:color="auto"/>
          </w:divBdr>
        </w:div>
        <w:div w:id="1090154412">
          <w:marLeft w:val="640"/>
          <w:marRight w:val="0"/>
          <w:marTop w:val="0"/>
          <w:marBottom w:val="0"/>
          <w:divBdr>
            <w:top w:val="none" w:sz="0" w:space="0" w:color="auto"/>
            <w:left w:val="none" w:sz="0" w:space="0" w:color="auto"/>
            <w:bottom w:val="none" w:sz="0" w:space="0" w:color="auto"/>
            <w:right w:val="none" w:sz="0" w:space="0" w:color="auto"/>
          </w:divBdr>
        </w:div>
        <w:div w:id="1259557829">
          <w:marLeft w:val="640"/>
          <w:marRight w:val="0"/>
          <w:marTop w:val="0"/>
          <w:marBottom w:val="0"/>
          <w:divBdr>
            <w:top w:val="none" w:sz="0" w:space="0" w:color="auto"/>
            <w:left w:val="none" w:sz="0" w:space="0" w:color="auto"/>
            <w:bottom w:val="none" w:sz="0" w:space="0" w:color="auto"/>
            <w:right w:val="none" w:sz="0" w:space="0" w:color="auto"/>
          </w:divBdr>
        </w:div>
        <w:div w:id="1294017508">
          <w:marLeft w:val="640"/>
          <w:marRight w:val="0"/>
          <w:marTop w:val="0"/>
          <w:marBottom w:val="0"/>
          <w:divBdr>
            <w:top w:val="none" w:sz="0" w:space="0" w:color="auto"/>
            <w:left w:val="none" w:sz="0" w:space="0" w:color="auto"/>
            <w:bottom w:val="none" w:sz="0" w:space="0" w:color="auto"/>
            <w:right w:val="none" w:sz="0" w:space="0" w:color="auto"/>
          </w:divBdr>
        </w:div>
        <w:div w:id="2104958354">
          <w:marLeft w:val="640"/>
          <w:marRight w:val="0"/>
          <w:marTop w:val="0"/>
          <w:marBottom w:val="0"/>
          <w:divBdr>
            <w:top w:val="none" w:sz="0" w:space="0" w:color="auto"/>
            <w:left w:val="none" w:sz="0" w:space="0" w:color="auto"/>
            <w:bottom w:val="none" w:sz="0" w:space="0" w:color="auto"/>
            <w:right w:val="none" w:sz="0" w:space="0" w:color="auto"/>
          </w:divBdr>
        </w:div>
        <w:div w:id="1921482085">
          <w:marLeft w:val="640"/>
          <w:marRight w:val="0"/>
          <w:marTop w:val="0"/>
          <w:marBottom w:val="0"/>
          <w:divBdr>
            <w:top w:val="none" w:sz="0" w:space="0" w:color="auto"/>
            <w:left w:val="none" w:sz="0" w:space="0" w:color="auto"/>
            <w:bottom w:val="none" w:sz="0" w:space="0" w:color="auto"/>
            <w:right w:val="none" w:sz="0" w:space="0" w:color="auto"/>
          </w:divBdr>
        </w:div>
        <w:div w:id="833110841">
          <w:marLeft w:val="640"/>
          <w:marRight w:val="0"/>
          <w:marTop w:val="0"/>
          <w:marBottom w:val="0"/>
          <w:divBdr>
            <w:top w:val="none" w:sz="0" w:space="0" w:color="auto"/>
            <w:left w:val="none" w:sz="0" w:space="0" w:color="auto"/>
            <w:bottom w:val="none" w:sz="0" w:space="0" w:color="auto"/>
            <w:right w:val="none" w:sz="0" w:space="0" w:color="auto"/>
          </w:divBdr>
        </w:div>
        <w:div w:id="14040813">
          <w:marLeft w:val="640"/>
          <w:marRight w:val="0"/>
          <w:marTop w:val="0"/>
          <w:marBottom w:val="0"/>
          <w:divBdr>
            <w:top w:val="none" w:sz="0" w:space="0" w:color="auto"/>
            <w:left w:val="none" w:sz="0" w:space="0" w:color="auto"/>
            <w:bottom w:val="none" w:sz="0" w:space="0" w:color="auto"/>
            <w:right w:val="none" w:sz="0" w:space="0" w:color="auto"/>
          </w:divBdr>
        </w:div>
        <w:div w:id="612249692">
          <w:marLeft w:val="640"/>
          <w:marRight w:val="0"/>
          <w:marTop w:val="0"/>
          <w:marBottom w:val="0"/>
          <w:divBdr>
            <w:top w:val="none" w:sz="0" w:space="0" w:color="auto"/>
            <w:left w:val="none" w:sz="0" w:space="0" w:color="auto"/>
            <w:bottom w:val="none" w:sz="0" w:space="0" w:color="auto"/>
            <w:right w:val="none" w:sz="0" w:space="0" w:color="auto"/>
          </w:divBdr>
        </w:div>
        <w:div w:id="1469323534">
          <w:marLeft w:val="640"/>
          <w:marRight w:val="0"/>
          <w:marTop w:val="0"/>
          <w:marBottom w:val="0"/>
          <w:divBdr>
            <w:top w:val="none" w:sz="0" w:space="0" w:color="auto"/>
            <w:left w:val="none" w:sz="0" w:space="0" w:color="auto"/>
            <w:bottom w:val="none" w:sz="0" w:space="0" w:color="auto"/>
            <w:right w:val="none" w:sz="0" w:space="0" w:color="auto"/>
          </w:divBdr>
        </w:div>
      </w:divsChild>
    </w:div>
    <w:div w:id="1336151433">
      <w:bodyDiv w:val="1"/>
      <w:marLeft w:val="0"/>
      <w:marRight w:val="0"/>
      <w:marTop w:val="0"/>
      <w:marBottom w:val="0"/>
      <w:divBdr>
        <w:top w:val="none" w:sz="0" w:space="0" w:color="auto"/>
        <w:left w:val="none" w:sz="0" w:space="0" w:color="auto"/>
        <w:bottom w:val="none" w:sz="0" w:space="0" w:color="auto"/>
        <w:right w:val="none" w:sz="0" w:space="0" w:color="auto"/>
      </w:divBdr>
      <w:divsChild>
        <w:div w:id="1337001421">
          <w:marLeft w:val="640"/>
          <w:marRight w:val="0"/>
          <w:marTop w:val="0"/>
          <w:marBottom w:val="0"/>
          <w:divBdr>
            <w:top w:val="none" w:sz="0" w:space="0" w:color="auto"/>
            <w:left w:val="none" w:sz="0" w:space="0" w:color="auto"/>
            <w:bottom w:val="none" w:sz="0" w:space="0" w:color="auto"/>
            <w:right w:val="none" w:sz="0" w:space="0" w:color="auto"/>
          </w:divBdr>
        </w:div>
        <w:div w:id="298463771">
          <w:marLeft w:val="640"/>
          <w:marRight w:val="0"/>
          <w:marTop w:val="0"/>
          <w:marBottom w:val="0"/>
          <w:divBdr>
            <w:top w:val="none" w:sz="0" w:space="0" w:color="auto"/>
            <w:left w:val="none" w:sz="0" w:space="0" w:color="auto"/>
            <w:bottom w:val="none" w:sz="0" w:space="0" w:color="auto"/>
            <w:right w:val="none" w:sz="0" w:space="0" w:color="auto"/>
          </w:divBdr>
        </w:div>
        <w:div w:id="1251350822">
          <w:marLeft w:val="640"/>
          <w:marRight w:val="0"/>
          <w:marTop w:val="0"/>
          <w:marBottom w:val="0"/>
          <w:divBdr>
            <w:top w:val="none" w:sz="0" w:space="0" w:color="auto"/>
            <w:left w:val="none" w:sz="0" w:space="0" w:color="auto"/>
            <w:bottom w:val="none" w:sz="0" w:space="0" w:color="auto"/>
            <w:right w:val="none" w:sz="0" w:space="0" w:color="auto"/>
          </w:divBdr>
        </w:div>
        <w:div w:id="1512573139">
          <w:marLeft w:val="640"/>
          <w:marRight w:val="0"/>
          <w:marTop w:val="0"/>
          <w:marBottom w:val="0"/>
          <w:divBdr>
            <w:top w:val="none" w:sz="0" w:space="0" w:color="auto"/>
            <w:left w:val="none" w:sz="0" w:space="0" w:color="auto"/>
            <w:bottom w:val="none" w:sz="0" w:space="0" w:color="auto"/>
            <w:right w:val="none" w:sz="0" w:space="0" w:color="auto"/>
          </w:divBdr>
        </w:div>
        <w:div w:id="111292067">
          <w:marLeft w:val="640"/>
          <w:marRight w:val="0"/>
          <w:marTop w:val="0"/>
          <w:marBottom w:val="0"/>
          <w:divBdr>
            <w:top w:val="none" w:sz="0" w:space="0" w:color="auto"/>
            <w:left w:val="none" w:sz="0" w:space="0" w:color="auto"/>
            <w:bottom w:val="none" w:sz="0" w:space="0" w:color="auto"/>
            <w:right w:val="none" w:sz="0" w:space="0" w:color="auto"/>
          </w:divBdr>
        </w:div>
        <w:div w:id="805007761">
          <w:marLeft w:val="640"/>
          <w:marRight w:val="0"/>
          <w:marTop w:val="0"/>
          <w:marBottom w:val="0"/>
          <w:divBdr>
            <w:top w:val="none" w:sz="0" w:space="0" w:color="auto"/>
            <w:left w:val="none" w:sz="0" w:space="0" w:color="auto"/>
            <w:bottom w:val="none" w:sz="0" w:space="0" w:color="auto"/>
            <w:right w:val="none" w:sz="0" w:space="0" w:color="auto"/>
          </w:divBdr>
        </w:div>
        <w:div w:id="57869269">
          <w:marLeft w:val="640"/>
          <w:marRight w:val="0"/>
          <w:marTop w:val="0"/>
          <w:marBottom w:val="0"/>
          <w:divBdr>
            <w:top w:val="none" w:sz="0" w:space="0" w:color="auto"/>
            <w:left w:val="none" w:sz="0" w:space="0" w:color="auto"/>
            <w:bottom w:val="none" w:sz="0" w:space="0" w:color="auto"/>
            <w:right w:val="none" w:sz="0" w:space="0" w:color="auto"/>
          </w:divBdr>
        </w:div>
        <w:div w:id="307367608">
          <w:marLeft w:val="640"/>
          <w:marRight w:val="0"/>
          <w:marTop w:val="0"/>
          <w:marBottom w:val="0"/>
          <w:divBdr>
            <w:top w:val="none" w:sz="0" w:space="0" w:color="auto"/>
            <w:left w:val="none" w:sz="0" w:space="0" w:color="auto"/>
            <w:bottom w:val="none" w:sz="0" w:space="0" w:color="auto"/>
            <w:right w:val="none" w:sz="0" w:space="0" w:color="auto"/>
          </w:divBdr>
        </w:div>
        <w:div w:id="1000235796">
          <w:marLeft w:val="640"/>
          <w:marRight w:val="0"/>
          <w:marTop w:val="0"/>
          <w:marBottom w:val="0"/>
          <w:divBdr>
            <w:top w:val="none" w:sz="0" w:space="0" w:color="auto"/>
            <w:left w:val="none" w:sz="0" w:space="0" w:color="auto"/>
            <w:bottom w:val="none" w:sz="0" w:space="0" w:color="auto"/>
            <w:right w:val="none" w:sz="0" w:space="0" w:color="auto"/>
          </w:divBdr>
        </w:div>
        <w:div w:id="714619563">
          <w:marLeft w:val="640"/>
          <w:marRight w:val="0"/>
          <w:marTop w:val="0"/>
          <w:marBottom w:val="0"/>
          <w:divBdr>
            <w:top w:val="none" w:sz="0" w:space="0" w:color="auto"/>
            <w:left w:val="none" w:sz="0" w:space="0" w:color="auto"/>
            <w:bottom w:val="none" w:sz="0" w:space="0" w:color="auto"/>
            <w:right w:val="none" w:sz="0" w:space="0" w:color="auto"/>
          </w:divBdr>
        </w:div>
      </w:divsChild>
    </w:div>
    <w:div w:id="1463037190">
      <w:bodyDiv w:val="1"/>
      <w:marLeft w:val="0"/>
      <w:marRight w:val="0"/>
      <w:marTop w:val="0"/>
      <w:marBottom w:val="0"/>
      <w:divBdr>
        <w:top w:val="none" w:sz="0" w:space="0" w:color="auto"/>
        <w:left w:val="none" w:sz="0" w:space="0" w:color="auto"/>
        <w:bottom w:val="none" w:sz="0" w:space="0" w:color="auto"/>
        <w:right w:val="none" w:sz="0" w:space="0" w:color="auto"/>
      </w:divBdr>
      <w:divsChild>
        <w:div w:id="1198733146">
          <w:marLeft w:val="640"/>
          <w:marRight w:val="0"/>
          <w:marTop w:val="0"/>
          <w:marBottom w:val="0"/>
          <w:divBdr>
            <w:top w:val="none" w:sz="0" w:space="0" w:color="auto"/>
            <w:left w:val="none" w:sz="0" w:space="0" w:color="auto"/>
            <w:bottom w:val="none" w:sz="0" w:space="0" w:color="auto"/>
            <w:right w:val="none" w:sz="0" w:space="0" w:color="auto"/>
          </w:divBdr>
        </w:div>
        <w:div w:id="488643645">
          <w:marLeft w:val="640"/>
          <w:marRight w:val="0"/>
          <w:marTop w:val="0"/>
          <w:marBottom w:val="0"/>
          <w:divBdr>
            <w:top w:val="none" w:sz="0" w:space="0" w:color="auto"/>
            <w:left w:val="none" w:sz="0" w:space="0" w:color="auto"/>
            <w:bottom w:val="none" w:sz="0" w:space="0" w:color="auto"/>
            <w:right w:val="none" w:sz="0" w:space="0" w:color="auto"/>
          </w:divBdr>
        </w:div>
        <w:div w:id="1485511000">
          <w:marLeft w:val="640"/>
          <w:marRight w:val="0"/>
          <w:marTop w:val="0"/>
          <w:marBottom w:val="0"/>
          <w:divBdr>
            <w:top w:val="none" w:sz="0" w:space="0" w:color="auto"/>
            <w:left w:val="none" w:sz="0" w:space="0" w:color="auto"/>
            <w:bottom w:val="none" w:sz="0" w:space="0" w:color="auto"/>
            <w:right w:val="none" w:sz="0" w:space="0" w:color="auto"/>
          </w:divBdr>
        </w:div>
        <w:div w:id="1307857469">
          <w:marLeft w:val="640"/>
          <w:marRight w:val="0"/>
          <w:marTop w:val="0"/>
          <w:marBottom w:val="0"/>
          <w:divBdr>
            <w:top w:val="none" w:sz="0" w:space="0" w:color="auto"/>
            <w:left w:val="none" w:sz="0" w:space="0" w:color="auto"/>
            <w:bottom w:val="none" w:sz="0" w:space="0" w:color="auto"/>
            <w:right w:val="none" w:sz="0" w:space="0" w:color="auto"/>
          </w:divBdr>
        </w:div>
        <w:div w:id="2087650834">
          <w:marLeft w:val="640"/>
          <w:marRight w:val="0"/>
          <w:marTop w:val="0"/>
          <w:marBottom w:val="0"/>
          <w:divBdr>
            <w:top w:val="none" w:sz="0" w:space="0" w:color="auto"/>
            <w:left w:val="none" w:sz="0" w:space="0" w:color="auto"/>
            <w:bottom w:val="none" w:sz="0" w:space="0" w:color="auto"/>
            <w:right w:val="none" w:sz="0" w:space="0" w:color="auto"/>
          </w:divBdr>
        </w:div>
        <w:div w:id="1904683050">
          <w:marLeft w:val="640"/>
          <w:marRight w:val="0"/>
          <w:marTop w:val="0"/>
          <w:marBottom w:val="0"/>
          <w:divBdr>
            <w:top w:val="none" w:sz="0" w:space="0" w:color="auto"/>
            <w:left w:val="none" w:sz="0" w:space="0" w:color="auto"/>
            <w:bottom w:val="none" w:sz="0" w:space="0" w:color="auto"/>
            <w:right w:val="none" w:sz="0" w:space="0" w:color="auto"/>
          </w:divBdr>
        </w:div>
        <w:div w:id="1476946445">
          <w:marLeft w:val="640"/>
          <w:marRight w:val="0"/>
          <w:marTop w:val="0"/>
          <w:marBottom w:val="0"/>
          <w:divBdr>
            <w:top w:val="none" w:sz="0" w:space="0" w:color="auto"/>
            <w:left w:val="none" w:sz="0" w:space="0" w:color="auto"/>
            <w:bottom w:val="none" w:sz="0" w:space="0" w:color="auto"/>
            <w:right w:val="none" w:sz="0" w:space="0" w:color="auto"/>
          </w:divBdr>
        </w:div>
        <w:div w:id="161823060">
          <w:marLeft w:val="640"/>
          <w:marRight w:val="0"/>
          <w:marTop w:val="0"/>
          <w:marBottom w:val="0"/>
          <w:divBdr>
            <w:top w:val="none" w:sz="0" w:space="0" w:color="auto"/>
            <w:left w:val="none" w:sz="0" w:space="0" w:color="auto"/>
            <w:bottom w:val="none" w:sz="0" w:space="0" w:color="auto"/>
            <w:right w:val="none" w:sz="0" w:space="0" w:color="auto"/>
          </w:divBdr>
        </w:div>
        <w:div w:id="1424496394">
          <w:marLeft w:val="640"/>
          <w:marRight w:val="0"/>
          <w:marTop w:val="0"/>
          <w:marBottom w:val="0"/>
          <w:divBdr>
            <w:top w:val="none" w:sz="0" w:space="0" w:color="auto"/>
            <w:left w:val="none" w:sz="0" w:space="0" w:color="auto"/>
            <w:bottom w:val="none" w:sz="0" w:space="0" w:color="auto"/>
            <w:right w:val="none" w:sz="0" w:space="0" w:color="auto"/>
          </w:divBdr>
        </w:div>
        <w:div w:id="1659917750">
          <w:marLeft w:val="640"/>
          <w:marRight w:val="0"/>
          <w:marTop w:val="0"/>
          <w:marBottom w:val="0"/>
          <w:divBdr>
            <w:top w:val="none" w:sz="0" w:space="0" w:color="auto"/>
            <w:left w:val="none" w:sz="0" w:space="0" w:color="auto"/>
            <w:bottom w:val="none" w:sz="0" w:space="0" w:color="auto"/>
            <w:right w:val="none" w:sz="0" w:space="0" w:color="auto"/>
          </w:divBdr>
        </w:div>
      </w:divsChild>
    </w:div>
    <w:div w:id="1549609776">
      <w:bodyDiv w:val="1"/>
      <w:marLeft w:val="0"/>
      <w:marRight w:val="0"/>
      <w:marTop w:val="0"/>
      <w:marBottom w:val="0"/>
      <w:divBdr>
        <w:top w:val="none" w:sz="0" w:space="0" w:color="auto"/>
        <w:left w:val="none" w:sz="0" w:space="0" w:color="auto"/>
        <w:bottom w:val="none" w:sz="0" w:space="0" w:color="auto"/>
        <w:right w:val="none" w:sz="0" w:space="0" w:color="auto"/>
      </w:divBdr>
      <w:divsChild>
        <w:div w:id="1600141920">
          <w:marLeft w:val="547"/>
          <w:marRight w:val="0"/>
          <w:marTop w:val="0"/>
          <w:marBottom w:val="0"/>
          <w:divBdr>
            <w:top w:val="none" w:sz="0" w:space="0" w:color="auto"/>
            <w:left w:val="none" w:sz="0" w:space="0" w:color="auto"/>
            <w:bottom w:val="none" w:sz="0" w:space="0" w:color="auto"/>
            <w:right w:val="none" w:sz="0" w:space="0" w:color="auto"/>
          </w:divBdr>
        </w:div>
        <w:div w:id="1501385062">
          <w:marLeft w:val="547"/>
          <w:marRight w:val="0"/>
          <w:marTop w:val="0"/>
          <w:marBottom w:val="0"/>
          <w:divBdr>
            <w:top w:val="none" w:sz="0" w:space="0" w:color="auto"/>
            <w:left w:val="none" w:sz="0" w:space="0" w:color="auto"/>
            <w:bottom w:val="none" w:sz="0" w:space="0" w:color="auto"/>
            <w:right w:val="none" w:sz="0" w:space="0" w:color="auto"/>
          </w:divBdr>
        </w:div>
      </w:divsChild>
    </w:div>
    <w:div w:id="1609657859">
      <w:bodyDiv w:val="1"/>
      <w:marLeft w:val="0"/>
      <w:marRight w:val="0"/>
      <w:marTop w:val="0"/>
      <w:marBottom w:val="0"/>
      <w:divBdr>
        <w:top w:val="none" w:sz="0" w:space="0" w:color="auto"/>
        <w:left w:val="none" w:sz="0" w:space="0" w:color="auto"/>
        <w:bottom w:val="none" w:sz="0" w:space="0" w:color="auto"/>
        <w:right w:val="none" w:sz="0" w:space="0" w:color="auto"/>
      </w:divBdr>
      <w:divsChild>
        <w:div w:id="1346444855">
          <w:marLeft w:val="640"/>
          <w:marRight w:val="0"/>
          <w:marTop w:val="0"/>
          <w:marBottom w:val="0"/>
          <w:divBdr>
            <w:top w:val="none" w:sz="0" w:space="0" w:color="auto"/>
            <w:left w:val="none" w:sz="0" w:space="0" w:color="auto"/>
            <w:bottom w:val="none" w:sz="0" w:space="0" w:color="auto"/>
            <w:right w:val="none" w:sz="0" w:space="0" w:color="auto"/>
          </w:divBdr>
        </w:div>
        <w:div w:id="773987419">
          <w:marLeft w:val="640"/>
          <w:marRight w:val="0"/>
          <w:marTop w:val="0"/>
          <w:marBottom w:val="0"/>
          <w:divBdr>
            <w:top w:val="none" w:sz="0" w:space="0" w:color="auto"/>
            <w:left w:val="none" w:sz="0" w:space="0" w:color="auto"/>
            <w:bottom w:val="none" w:sz="0" w:space="0" w:color="auto"/>
            <w:right w:val="none" w:sz="0" w:space="0" w:color="auto"/>
          </w:divBdr>
        </w:div>
        <w:div w:id="1603956355">
          <w:marLeft w:val="640"/>
          <w:marRight w:val="0"/>
          <w:marTop w:val="0"/>
          <w:marBottom w:val="0"/>
          <w:divBdr>
            <w:top w:val="none" w:sz="0" w:space="0" w:color="auto"/>
            <w:left w:val="none" w:sz="0" w:space="0" w:color="auto"/>
            <w:bottom w:val="none" w:sz="0" w:space="0" w:color="auto"/>
            <w:right w:val="none" w:sz="0" w:space="0" w:color="auto"/>
          </w:divBdr>
        </w:div>
        <w:div w:id="1053966950">
          <w:marLeft w:val="640"/>
          <w:marRight w:val="0"/>
          <w:marTop w:val="0"/>
          <w:marBottom w:val="0"/>
          <w:divBdr>
            <w:top w:val="none" w:sz="0" w:space="0" w:color="auto"/>
            <w:left w:val="none" w:sz="0" w:space="0" w:color="auto"/>
            <w:bottom w:val="none" w:sz="0" w:space="0" w:color="auto"/>
            <w:right w:val="none" w:sz="0" w:space="0" w:color="auto"/>
          </w:divBdr>
        </w:div>
        <w:div w:id="1812021885">
          <w:marLeft w:val="640"/>
          <w:marRight w:val="0"/>
          <w:marTop w:val="0"/>
          <w:marBottom w:val="0"/>
          <w:divBdr>
            <w:top w:val="none" w:sz="0" w:space="0" w:color="auto"/>
            <w:left w:val="none" w:sz="0" w:space="0" w:color="auto"/>
            <w:bottom w:val="none" w:sz="0" w:space="0" w:color="auto"/>
            <w:right w:val="none" w:sz="0" w:space="0" w:color="auto"/>
          </w:divBdr>
        </w:div>
        <w:div w:id="1213998955">
          <w:marLeft w:val="640"/>
          <w:marRight w:val="0"/>
          <w:marTop w:val="0"/>
          <w:marBottom w:val="0"/>
          <w:divBdr>
            <w:top w:val="none" w:sz="0" w:space="0" w:color="auto"/>
            <w:left w:val="none" w:sz="0" w:space="0" w:color="auto"/>
            <w:bottom w:val="none" w:sz="0" w:space="0" w:color="auto"/>
            <w:right w:val="none" w:sz="0" w:space="0" w:color="auto"/>
          </w:divBdr>
        </w:div>
        <w:div w:id="1397972306">
          <w:marLeft w:val="640"/>
          <w:marRight w:val="0"/>
          <w:marTop w:val="0"/>
          <w:marBottom w:val="0"/>
          <w:divBdr>
            <w:top w:val="none" w:sz="0" w:space="0" w:color="auto"/>
            <w:left w:val="none" w:sz="0" w:space="0" w:color="auto"/>
            <w:bottom w:val="none" w:sz="0" w:space="0" w:color="auto"/>
            <w:right w:val="none" w:sz="0" w:space="0" w:color="auto"/>
          </w:divBdr>
        </w:div>
        <w:div w:id="914631094">
          <w:marLeft w:val="640"/>
          <w:marRight w:val="0"/>
          <w:marTop w:val="0"/>
          <w:marBottom w:val="0"/>
          <w:divBdr>
            <w:top w:val="none" w:sz="0" w:space="0" w:color="auto"/>
            <w:left w:val="none" w:sz="0" w:space="0" w:color="auto"/>
            <w:bottom w:val="none" w:sz="0" w:space="0" w:color="auto"/>
            <w:right w:val="none" w:sz="0" w:space="0" w:color="auto"/>
          </w:divBdr>
        </w:div>
        <w:div w:id="1077946437">
          <w:marLeft w:val="640"/>
          <w:marRight w:val="0"/>
          <w:marTop w:val="0"/>
          <w:marBottom w:val="0"/>
          <w:divBdr>
            <w:top w:val="none" w:sz="0" w:space="0" w:color="auto"/>
            <w:left w:val="none" w:sz="0" w:space="0" w:color="auto"/>
            <w:bottom w:val="none" w:sz="0" w:space="0" w:color="auto"/>
            <w:right w:val="none" w:sz="0" w:space="0" w:color="auto"/>
          </w:divBdr>
        </w:div>
      </w:divsChild>
    </w:div>
    <w:div w:id="1810393065">
      <w:bodyDiv w:val="1"/>
      <w:marLeft w:val="0"/>
      <w:marRight w:val="0"/>
      <w:marTop w:val="0"/>
      <w:marBottom w:val="0"/>
      <w:divBdr>
        <w:top w:val="none" w:sz="0" w:space="0" w:color="auto"/>
        <w:left w:val="none" w:sz="0" w:space="0" w:color="auto"/>
        <w:bottom w:val="none" w:sz="0" w:space="0" w:color="auto"/>
        <w:right w:val="none" w:sz="0" w:space="0" w:color="auto"/>
      </w:divBdr>
      <w:divsChild>
        <w:div w:id="410129224">
          <w:marLeft w:val="640"/>
          <w:marRight w:val="0"/>
          <w:marTop w:val="0"/>
          <w:marBottom w:val="0"/>
          <w:divBdr>
            <w:top w:val="none" w:sz="0" w:space="0" w:color="auto"/>
            <w:left w:val="none" w:sz="0" w:space="0" w:color="auto"/>
            <w:bottom w:val="none" w:sz="0" w:space="0" w:color="auto"/>
            <w:right w:val="none" w:sz="0" w:space="0" w:color="auto"/>
          </w:divBdr>
        </w:div>
        <w:div w:id="1080911285">
          <w:marLeft w:val="640"/>
          <w:marRight w:val="0"/>
          <w:marTop w:val="0"/>
          <w:marBottom w:val="0"/>
          <w:divBdr>
            <w:top w:val="none" w:sz="0" w:space="0" w:color="auto"/>
            <w:left w:val="none" w:sz="0" w:space="0" w:color="auto"/>
            <w:bottom w:val="none" w:sz="0" w:space="0" w:color="auto"/>
            <w:right w:val="none" w:sz="0" w:space="0" w:color="auto"/>
          </w:divBdr>
        </w:div>
        <w:div w:id="1697657071">
          <w:marLeft w:val="640"/>
          <w:marRight w:val="0"/>
          <w:marTop w:val="0"/>
          <w:marBottom w:val="0"/>
          <w:divBdr>
            <w:top w:val="none" w:sz="0" w:space="0" w:color="auto"/>
            <w:left w:val="none" w:sz="0" w:space="0" w:color="auto"/>
            <w:bottom w:val="none" w:sz="0" w:space="0" w:color="auto"/>
            <w:right w:val="none" w:sz="0" w:space="0" w:color="auto"/>
          </w:divBdr>
        </w:div>
        <w:div w:id="1466965644">
          <w:marLeft w:val="640"/>
          <w:marRight w:val="0"/>
          <w:marTop w:val="0"/>
          <w:marBottom w:val="0"/>
          <w:divBdr>
            <w:top w:val="none" w:sz="0" w:space="0" w:color="auto"/>
            <w:left w:val="none" w:sz="0" w:space="0" w:color="auto"/>
            <w:bottom w:val="none" w:sz="0" w:space="0" w:color="auto"/>
            <w:right w:val="none" w:sz="0" w:space="0" w:color="auto"/>
          </w:divBdr>
        </w:div>
        <w:div w:id="1700736473">
          <w:marLeft w:val="640"/>
          <w:marRight w:val="0"/>
          <w:marTop w:val="0"/>
          <w:marBottom w:val="0"/>
          <w:divBdr>
            <w:top w:val="none" w:sz="0" w:space="0" w:color="auto"/>
            <w:left w:val="none" w:sz="0" w:space="0" w:color="auto"/>
            <w:bottom w:val="none" w:sz="0" w:space="0" w:color="auto"/>
            <w:right w:val="none" w:sz="0" w:space="0" w:color="auto"/>
          </w:divBdr>
        </w:div>
        <w:div w:id="2142768267">
          <w:marLeft w:val="640"/>
          <w:marRight w:val="0"/>
          <w:marTop w:val="0"/>
          <w:marBottom w:val="0"/>
          <w:divBdr>
            <w:top w:val="none" w:sz="0" w:space="0" w:color="auto"/>
            <w:left w:val="none" w:sz="0" w:space="0" w:color="auto"/>
            <w:bottom w:val="none" w:sz="0" w:space="0" w:color="auto"/>
            <w:right w:val="none" w:sz="0" w:space="0" w:color="auto"/>
          </w:divBdr>
        </w:div>
        <w:div w:id="905383974">
          <w:marLeft w:val="640"/>
          <w:marRight w:val="0"/>
          <w:marTop w:val="0"/>
          <w:marBottom w:val="0"/>
          <w:divBdr>
            <w:top w:val="none" w:sz="0" w:space="0" w:color="auto"/>
            <w:left w:val="none" w:sz="0" w:space="0" w:color="auto"/>
            <w:bottom w:val="none" w:sz="0" w:space="0" w:color="auto"/>
            <w:right w:val="none" w:sz="0" w:space="0" w:color="auto"/>
          </w:divBdr>
        </w:div>
        <w:div w:id="523322269">
          <w:marLeft w:val="640"/>
          <w:marRight w:val="0"/>
          <w:marTop w:val="0"/>
          <w:marBottom w:val="0"/>
          <w:divBdr>
            <w:top w:val="none" w:sz="0" w:space="0" w:color="auto"/>
            <w:left w:val="none" w:sz="0" w:space="0" w:color="auto"/>
            <w:bottom w:val="none" w:sz="0" w:space="0" w:color="auto"/>
            <w:right w:val="none" w:sz="0" w:space="0" w:color="auto"/>
          </w:divBdr>
        </w:div>
        <w:div w:id="2094816703">
          <w:marLeft w:val="640"/>
          <w:marRight w:val="0"/>
          <w:marTop w:val="0"/>
          <w:marBottom w:val="0"/>
          <w:divBdr>
            <w:top w:val="none" w:sz="0" w:space="0" w:color="auto"/>
            <w:left w:val="none" w:sz="0" w:space="0" w:color="auto"/>
            <w:bottom w:val="none" w:sz="0" w:space="0" w:color="auto"/>
            <w:right w:val="none" w:sz="0" w:space="0" w:color="auto"/>
          </w:divBdr>
        </w:div>
        <w:div w:id="364718189">
          <w:marLeft w:val="640"/>
          <w:marRight w:val="0"/>
          <w:marTop w:val="0"/>
          <w:marBottom w:val="0"/>
          <w:divBdr>
            <w:top w:val="none" w:sz="0" w:space="0" w:color="auto"/>
            <w:left w:val="none" w:sz="0" w:space="0" w:color="auto"/>
            <w:bottom w:val="none" w:sz="0" w:space="0" w:color="auto"/>
            <w:right w:val="none" w:sz="0" w:space="0" w:color="auto"/>
          </w:divBdr>
        </w:div>
      </w:divsChild>
    </w:div>
    <w:div w:id="1997298870">
      <w:bodyDiv w:val="1"/>
      <w:marLeft w:val="0"/>
      <w:marRight w:val="0"/>
      <w:marTop w:val="0"/>
      <w:marBottom w:val="0"/>
      <w:divBdr>
        <w:top w:val="none" w:sz="0" w:space="0" w:color="auto"/>
        <w:left w:val="none" w:sz="0" w:space="0" w:color="auto"/>
        <w:bottom w:val="none" w:sz="0" w:space="0" w:color="auto"/>
        <w:right w:val="none" w:sz="0" w:space="0" w:color="auto"/>
      </w:divBdr>
      <w:divsChild>
        <w:div w:id="323506938">
          <w:marLeft w:val="640"/>
          <w:marRight w:val="0"/>
          <w:marTop w:val="0"/>
          <w:marBottom w:val="0"/>
          <w:divBdr>
            <w:top w:val="none" w:sz="0" w:space="0" w:color="auto"/>
            <w:left w:val="none" w:sz="0" w:space="0" w:color="auto"/>
            <w:bottom w:val="none" w:sz="0" w:space="0" w:color="auto"/>
            <w:right w:val="none" w:sz="0" w:space="0" w:color="auto"/>
          </w:divBdr>
        </w:div>
        <w:div w:id="1397556364">
          <w:marLeft w:val="640"/>
          <w:marRight w:val="0"/>
          <w:marTop w:val="0"/>
          <w:marBottom w:val="0"/>
          <w:divBdr>
            <w:top w:val="none" w:sz="0" w:space="0" w:color="auto"/>
            <w:left w:val="none" w:sz="0" w:space="0" w:color="auto"/>
            <w:bottom w:val="none" w:sz="0" w:space="0" w:color="auto"/>
            <w:right w:val="none" w:sz="0" w:space="0" w:color="auto"/>
          </w:divBdr>
        </w:div>
        <w:div w:id="2090732402">
          <w:marLeft w:val="640"/>
          <w:marRight w:val="0"/>
          <w:marTop w:val="0"/>
          <w:marBottom w:val="0"/>
          <w:divBdr>
            <w:top w:val="none" w:sz="0" w:space="0" w:color="auto"/>
            <w:left w:val="none" w:sz="0" w:space="0" w:color="auto"/>
            <w:bottom w:val="none" w:sz="0" w:space="0" w:color="auto"/>
            <w:right w:val="none" w:sz="0" w:space="0" w:color="auto"/>
          </w:divBdr>
        </w:div>
        <w:div w:id="281887580">
          <w:marLeft w:val="640"/>
          <w:marRight w:val="0"/>
          <w:marTop w:val="0"/>
          <w:marBottom w:val="0"/>
          <w:divBdr>
            <w:top w:val="none" w:sz="0" w:space="0" w:color="auto"/>
            <w:left w:val="none" w:sz="0" w:space="0" w:color="auto"/>
            <w:bottom w:val="none" w:sz="0" w:space="0" w:color="auto"/>
            <w:right w:val="none" w:sz="0" w:space="0" w:color="auto"/>
          </w:divBdr>
        </w:div>
        <w:div w:id="1154640893">
          <w:marLeft w:val="640"/>
          <w:marRight w:val="0"/>
          <w:marTop w:val="0"/>
          <w:marBottom w:val="0"/>
          <w:divBdr>
            <w:top w:val="none" w:sz="0" w:space="0" w:color="auto"/>
            <w:left w:val="none" w:sz="0" w:space="0" w:color="auto"/>
            <w:bottom w:val="none" w:sz="0" w:space="0" w:color="auto"/>
            <w:right w:val="none" w:sz="0" w:space="0" w:color="auto"/>
          </w:divBdr>
        </w:div>
        <w:div w:id="1939093009">
          <w:marLeft w:val="640"/>
          <w:marRight w:val="0"/>
          <w:marTop w:val="0"/>
          <w:marBottom w:val="0"/>
          <w:divBdr>
            <w:top w:val="none" w:sz="0" w:space="0" w:color="auto"/>
            <w:left w:val="none" w:sz="0" w:space="0" w:color="auto"/>
            <w:bottom w:val="none" w:sz="0" w:space="0" w:color="auto"/>
            <w:right w:val="none" w:sz="0" w:space="0" w:color="auto"/>
          </w:divBdr>
        </w:div>
        <w:div w:id="1073236686">
          <w:marLeft w:val="640"/>
          <w:marRight w:val="0"/>
          <w:marTop w:val="0"/>
          <w:marBottom w:val="0"/>
          <w:divBdr>
            <w:top w:val="none" w:sz="0" w:space="0" w:color="auto"/>
            <w:left w:val="none" w:sz="0" w:space="0" w:color="auto"/>
            <w:bottom w:val="none" w:sz="0" w:space="0" w:color="auto"/>
            <w:right w:val="none" w:sz="0" w:space="0" w:color="auto"/>
          </w:divBdr>
        </w:div>
        <w:div w:id="1376276124">
          <w:marLeft w:val="640"/>
          <w:marRight w:val="0"/>
          <w:marTop w:val="0"/>
          <w:marBottom w:val="0"/>
          <w:divBdr>
            <w:top w:val="none" w:sz="0" w:space="0" w:color="auto"/>
            <w:left w:val="none" w:sz="0" w:space="0" w:color="auto"/>
            <w:bottom w:val="none" w:sz="0" w:space="0" w:color="auto"/>
            <w:right w:val="none" w:sz="0" w:space="0" w:color="auto"/>
          </w:divBdr>
        </w:div>
        <w:div w:id="142907917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A708F3-A10D-4DB8-83B3-5852CEACB1A1}">
  <we:reference id="f78a3046-9e99-4300-aa2b-5814002b01a2" version="1.55.1.0" store="EXCatalog" storeType="EXCatalog"/>
  <we:alternateReferences>
    <we:reference id="WA104382081" version="1.55.1.0" store="en-CA" storeType="OMEX"/>
  </we:alternateReferences>
  <we:properties>
    <we:property name="MENDELEY_CITATIONS" value="[{&quot;citationID&quot;:&quot;MENDELEY_CITATION_542e6995-e5c2-46ff-9959-8fa71858d8c3&quot;,&quot;properties&quot;:{&quot;noteIndex&quot;:0},&quot;isEdited&quot;:false,&quot;manualOverride&quot;:{&quot;isManuallyOverridden&quot;:false,&quot;citeprocText&quot;:&quot;&lt;sup&gt;1–10&lt;/sup&gt;&quot;,&quot;manualOverrideText&quot;:&quot;&quot;},&quot;citationTag&quot;:&quot;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&quot;,&quot;citationItems&quot;:[{&quot;id&quot;:&quot;40bcd9b6-2431-3903-90fb-7a756c730c6f&quot;,&quot;itemData&quot;:{&quot;type&quot;:&quot;article-journal&quot;,&quot;id&quot;:&quot;40bcd9b6-2431-3903-90fb-7a756c730c6f&quot;,&quot;title&quot;:&quot;Performance of ChatGPT on a Radiology Board-style Examination: Insights into Current Strengths and Limitations&quot;,&quot;author&quot;:[{&quot;family&quot;:&quot;Bhayana&quot;,&quot;given&quot;:&quot;Rajesh&quot;,&quot;parse-names&quot;:false,&quot;dropping-particle&quot;:&quot;&quot;,&quot;non-dropping-particle&quot;:&quot;&quot;},{&quot;family&quot;:&quot;Krishna&quot;,&quot;given&quot;:&quot;Satheesh&quot;,&quot;parse-names&quot;:false,&quot;dropping-particle&quot;:&quot;&quot;,&quot;non-dropping-particle&quot;:&quot;&quot;},{&quot;family&quot;:&quot;Bleakney&quot;,&quot;given&quot;:&quot;Robert R&quot;,&quot;parse-names&quot;:false,&quot;dropping-particle&quot;:&quot;&quot;,&quot;non-dropping-particle&quot;:&quot;&quot;}],&quot;container-title&quot;:&quot;Radiology&quot;,&quot;container-title-short&quot;:&quot;Radiology&quot;,&quot;DOI&quot;:&quot;10.1148/radiol.230582&quot;,&quot;ISSN&quot;:&quot;0033-8419&quot;,&quot;URL&quot;:&quot;https://doi.org/10.1148/radiol.230582&quot;,&quot;issued&quot;:{&quot;date-parts&quot;:[[2023,5,16]]},&quot;page&quot;:&quot;e230582&quot;,&quot;abstract&quot;:&quot;Background ChatGPT is a powerful artificial intelligence large language model with great potential as a tool in medical practice and education, but its performance in radiology remains unclear. Purpose To assess the performance of ChatGPT on radiology board?style examination questions without images and to explore its strengths and limitations. Materials and Methods In this exploratory prospective study performed from February 25 to March 3, 2023, 150 multiple-choice questions designed to match the style, content, and difficulty of the Canadian Royal College and American Board of Radiology examinations were grouped by question type (lower-order [recall, understanding] and higher-order [apply, analyze, synthesize] thinking) and topic (physics, clinical). The higher-order thinking questions were further subclassified by type (description of imaging findings, clinical management, application of concepts, calculation and classification, disease associations). ChatGPT performance was evaluated overall, by question type, and by topic. Confidence of language in responses was assessed. Univariable analysis was performed. Results ChatGPT answered 69% of questions correctly (104 of 150). The model performed better on questions requiring lower-order thinking (84%, 51 of 61) than on those requiring higher-order thinking (60%, 53 of 89) (P = .002). When compared with lower-order questions, the model performed worse on questions involving description of imaging findings (61%, 28 of 46; P = .04), calculation and classification (25%, two of eight; P = .01), and application of concepts (30%, three of 10; P = .01). ChatGPT performed as well on higher-order clinical management questions (89%, 16 of 18) as on lower-order questions (P = .88). It performed worse on physics questions (40%, six of 15) than on clinical questions (73%, 98 of 135) (P = .02). ChatGPT used confident language consistently, even when incorrect (100%, 46 of 46). Conclusion Despite no radiology-specific pretraining, ChatGPT nearly passed a radiology board?style examination without images; it performed well on lower-order thinking questions and clinical management questions but struggled with higher-order thinking questions involving description of imaging findings, calculation and classification, and application of concepts. ? RSNA, 2023 See also the editorial by Lourenco et al and the article by Bhayana et al in this issue.&quot;,&quot;publisher&quot;:&quot;Radiological Society of North America&quot;,&quot;issue&quot;:&quot;5&quot;,&quot;volume&quot;:&quot;307&quot;},&quot;isTemporary&quot;:false},{&quot;id&quot;:&quot;8ac55a29-bcf4-3ee8-8aaa-9d6cf67f919e&quot;,&quot;itemData&quot;:{&quot;type&quot;:&quot;article-journal&quot;,&quot;id&quot;:&quot;8ac55a29-bcf4-3ee8-8aaa-9d6cf67f919e&quot;,&quot;title&quot;:&quot;Performance of ChatGPT on USMLE: Potential for AI-assisted medical education using large language models&quot;,&quot;author&quot;:[{&quot;family&quot;:&quot;Kung&quot;,&quot;given&quot;:&quot;Tiffany H&quot;,&quot;parse-names&quot;:false,&quot;dropping-particle&quot;:&quot;&quot;,&quot;non-dropping-particle&quot;:&quot;&quot;},{&quot;family&quot;:&quot;Cheatham&quot;,&quot;given&quot;:&quot;Morgan&quot;,&quot;parse-names&quot;:false,&quot;dropping-particle&quot;:&quot;&quot;,&quot;non-dropping-particle&quot;:&quot;&quot;},{&quot;family&quot;:&quot;Medenilla&quot;,&quot;given&quot;:&quot;Arielle&quot;,&quot;parse-names&quot;:false,&quot;dropping-particle&quot;:&quot;&quot;,&quot;non-dropping-particle&quot;:&quot;&quot;},{&quot;family&quot;:&quot;Sillos&quot;,&quot;given&quot;:&quot;Czarina&quot;,&quot;parse-names&quot;:false,&quot;dropping-particle&quot;:&quot;&quot;,&quot;non-dropping-particle&quot;:&quot;&quot;},{&quot;family&quot;:&quot;Leon&quot;,&quot;given&quot;:&quot;Lorie&quot;,&quot;parse-names&quot;:false,&quot;dropping-particle&quot;:&quot;&quot;,&quot;non-dropping-particle&quot;:&quot;De&quot;},{&quot;family&quot;:&quot;Elepaño&quot;,&quot;given&quot;:&quot;Camille&quot;,&quot;parse-names&quot;:false,&quot;dropping-particle&quot;:&quot;&quot;,&quot;non-dropping-particle&quot;:&quot;&quot;},{&quot;family&quot;:&quot;Madriaga&quot;,&quot;given&quot;:&quot;Maria&quot;,&quot;parse-names&quot;:false,&quot;dropping-particle&quot;:&quot;&quot;,&quot;non-dropping-particle&quot;:&quot;&quot;},{&quot;family&quot;:&quot;Aggabao&quot;,&quot;given&quot;:&quot;Rimel&quot;,&quot;parse-names&quot;:false,&quot;dropping-particle&quot;:&quot;&quot;,&quot;non-dropping-particle&quot;:&quot;&quot;},{&quot;family&quot;:&quot;Diaz-Candido&quot;,&quot;given&quot;:&quot;Giezel&quot;,&quot;parse-names&quot;:false,&quot;dropping-particle&quot;:&quot;&quot;,&quot;non-dropping-particle&quot;:&quot;&quot;},{&quot;family&quot;:&quot;Maningo&quot;,&quot;given&quot;:&quot;James&quot;,&quot;parse-names&quot;:false,&quot;dropping-particle&quot;:&quot;&quot;,&quot;non-dropping-particle&quot;:&quot;&quot;},{&quot;family&quot;:&quot;Tseng&quot;,&quot;given&quot;:&quot;Victor&quot;,&quot;parse-names&quot;:false,&quot;dropping-particle&quot;:&quot;&quot;,&quot;non-dropping-particle&quot;:&quot;&quot;}],&quot;container-title&quot;:&quot;PLOS Digital Health&quot;,&quot;URL&quot;:&quot;https://doi.org/10.1371/journal.pdig.0000198&quot;,&quot;issued&quot;:{&quot;date-parts&quot;:[[2023,2,9]]},&quot;page&quot;:&quot;e0000198-&quot;,&quot;abstract&quot;:&quot;Author summary Artificial intelligence (AI) systems hold great promise to improve medical care and health outcomes. As such, it is crucial to ensure that the development of clinical AI is guided by the principles of trust and explainability. Measuring AI medical knowledge in comparison to that of expert human clinicians is a critical first step in evaluating these qualities. To accomplish this, we evaluated the performance of ChatGPT, a language-based AI, on the United States Medical Licensing Exam (USMLE). The USMLE is a set of three standardized tests of expert-level knowledge, which are required for medical licensure in the United States. We found that ChatGPT performed at or near the passing threshold of 60% accuracy. Being the first to achieve this benchmark, this marks a notable milestone in AI maturation. Impressively, ChatGPT was able to achieve this result without specialized input from human trainers. Furthermore, ChatGPT displayed comprehensible reasoning and valid clinical insights, lending increased confidence to trust and explainability. Our study suggests that large language models such as ChatGPT may potentially assist human learners in a medical education setting, as a prelude to future integration into clinical decision-making.&quot;,&quot;publisher&quot;:&quot;Public Library of Science&quot;,&quot;issue&quot;:&quot;2&quot;,&quot;volume&quot;:&quot;2&quot;,&quot;container-title-short&quot;:&quot;&quot;},&quot;isTemporary&quot;:false},{&quot;id&quot;:&quot;5fa6eac8-de2b-38bd-b116-a498e453dd8f&quot;,&quot;itemData&quot;:{&quot;type&quot;:&quot;article-journal&quot;,&quot;id&quot;:&quot;5fa6eac8-de2b-38bd-b116-a498e453dd8f&quot;,&quot;title&quot;:&quot;Accuracy and Reliability of Chatbot Responses to Physician Questions&quot;,&quot;author&quot;:[{&quot;family&quot;:&quot;Goodman&quot;,&quot;given&quot;:&quot;Rachel S&quot;,&quot;parse-names&quot;:false,&quot;dropping-particle&quot;:&quot;&quot;,&quot;non-dropping-particle&quot;:&quot;&quot;},{&quot;family&quot;:&quot;Patrinely&quot;,&quot;given&quot;:&quot;J Randall&quot;,&quot;parse-names&quot;:false,&quot;dropping-particle&quot;:&quot;&quot;,&quot;non-dropping-particle&quot;:&quot;&quot;},{&quot;family&quot;:&quot;Stone Jr&quot;,&quot;given&quot;:&quot;Cosby A&quot;,&quot;parse-names&quot;:false,&quot;dropping-particle&quot;:&quot;&quot;,&quot;non-dropping-particle&quot;:&quot;&quot;},{&quot;family&quot;:&quot;Zimmerman&quot;,&quot;given&quot;:&quot;Eli&quot;,&quot;parse-names&quot;:false,&quot;dropping-particle&quot;:&quot;&quot;,&quot;non-dropping-particle&quot;:&quot;&quot;},{&quot;family&quot;:&quot;Donald&quot;,&quot;given&quot;:&quot;Rebecca R&quot;,&quot;parse-names&quot;:false,&quot;dropping-particle&quot;:&quot;&quot;,&quot;non-dropping-particle&quot;:&quot;&quot;},{&quot;family&quot;:&quot;Chang&quot;,&quot;given&quot;:&quot;Sam S&quot;,&quot;parse-names&quot;:false,&quot;dropping-particle&quot;:&quot;&quot;,&quot;non-dropping-particle&quot;:&quot;&quot;},{&quot;family&quot;:&quot;Berkowitz&quot;,&quot;given&quot;:&quot;Sean T&quot;,&quot;parse-names&quot;:false,&quot;dropping-particle&quot;:&quot;&quot;,&quot;non-dropping-particle&quot;:&quot;&quot;},{&quot;family&quot;:&quot;Finn&quot;,&quot;given&quot;:&quot;Avni P&quot;,&quot;parse-names&quot;:false,&quot;dropping-particle&quot;:&quot;&quot;,&quot;non-dropping-particle&quot;:&quot;&quot;},{&quot;family&quot;:&quot;Jahangir&quot;,&quot;given&quot;:&quot;Eiman&quot;,&quot;parse-names&quot;:false,&quot;dropping-particle&quot;:&quot;&quot;,&quot;non-dropping-particle&quot;:&quot;&quot;},{&quot;family&quot;:&quot;Scoville&quot;,&quot;given&quot;:&quot;Elizabeth A&quot;,&quot;parse-names&quot;:false,&quot;dropping-particle&quot;:&quot;&quot;,&quot;non-dropping-particle&quot;:&quot;&quot;},{&quot;family&quot;:&quot;Reese&quot;,&quot;given&quot;:&quot;Tyler S&quot;,&quot;parse-names&quot;:false,&quot;dropping-particle&quot;:&quot;&quot;,&quot;non-dropping-particle&quot;:&quot;&quot;},{&quot;family&quot;:&quot;Friedman&quot;,&quot;given&quot;:&quot;Debra L&quot;,&quot;parse-names&quot;:false,&quot;dropping-particle&quot;:&quot;&quot;,&quot;non-dropping-particle&quot;:&quot;&quot;},{&quot;family&quot;:&quot;Bastarache&quot;,&quot;given&quot;:&quot;Julie A&quot;,&quot;parse-names&quot;:false,&quot;dropping-particle&quot;:&quot;&quot;,&quot;non-dropping-particle&quot;:&quot;&quot;},{&quot;family&quot;:&quot;Heijden&quot;,&quot;given&quot;:&quot;Yuri F&quot;,&quot;parse-names&quot;:false,&quot;dropping-particle&quot;:&quot;&quot;,&quot;non-dropping-particle&quot;:&quot;van der&quot;},{&quot;family&quot;:&quot;Wright&quot;,&quot;given&quot;:&quot;Jordan J&quot;,&quot;parse-names&quot;:false,&quot;dropping-particle&quot;:&quot;&quot;,&quot;non-dropping-particle&quot;:&quot;&quot;},{&quot;family&quot;:&quot;Ye&quot;,&quot;given&quot;:&quot;Fei&quot;,&quot;parse-names&quot;:false,&quot;dropping-particle&quot;:&quot;&quot;,&quot;non-dropping-particle&quot;:&quot;&quot;},{&quot;family&quot;:&quot;Carter&quot;,&quot;given&quot;:&quot;Nicholas&quot;,&quot;parse-names&quot;:false,&quot;dropping-particle&quot;:&quot;&quot;,&quot;non-dropping-particle&quot;:&quot;&quot;},{&quot;family&quot;:&quot;Alexander&quot;,&quot;given&quot;:&quot;Matthew R&quot;,&quot;parse-names&quot;:false,&quot;dropping-particle&quot;:&quot;&quot;,&quot;non-dropping-particle&quot;:&quot;&quot;},{&quot;family&quot;:&quot;Choe&quot;,&quot;given&quot;:&quot;Jennifer H&quot;,&quot;parse-names&quot;:false,&quot;dropping-particle&quot;:&quot;&quot;,&quot;non-dropping-particle&quot;:&quot;&quot;},{&quot;family&quot;:&quot;Chastain&quot;,&quot;given&quot;:&quot;Cody A&quot;,&quot;parse-names&quot;:false,&quot;dropping-particle&quot;:&quot;&quot;,&quot;non-dropping-particle&quot;:&quot;&quot;},{&quot;family&quot;:&quot;Zic&quot;,&quot;given&quot;:&quot;John A&quot;,&quot;parse-names&quot;:false,&quot;dropping-particle&quot;:&quot;&quot;,&quot;non-dropping-particle&quot;:&quot;&quot;},{&quot;family&quot;:&quot;Horst&quot;,&quot;given&quot;:&quot;Sara N&quot;,&quot;parse-names&quot;:false,&quot;dropping-particle&quot;:&quot;&quot;,&quot;non-dropping-particle&quot;:&quot;&quot;},{&quot;family&quot;:&quot;Turker&quot;,&quot;given&quot;:&quot;Isik&quot;,&quot;parse-names&quot;:false,&quot;dropping-particle&quot;:&quot;&quot;,&quot;non-dropping-particle&quot;:&quot;&quot;},{&quot;family&quot;:&quot;Agarwal&quot;,&quot;given&quot;:&quot;Rajiv&quot;,&quot;parse-names&quot;:false,&quot;dropping-particle&quot;:&quot;&quot;,&quot;non-dropping-particle&quot;:&quot;&quot;},{&quot;family&quot;:&quot;Osmundson&quot;,&quot;given&quot;:&quot;Evan&quot;,&quot;parse-names&quot;:false,&quot;dropping-particle&quot;:&quot;&quot;,&quot;non-dropping-particle&quot;:&quot;&quot;},{&quot;family&quot;:&quot;Idrees&quot;,&quot;given&quot;:&quot;Kamran&quot;,&quot;parse-names&quot;:false,&quot;dropping-particle&quot;:&quot;&quot;,&quot;non-dropping-particle&quot;:&quot;&quot;},{&quot;family&quot;:&quot;Kiernan&quot;,&quot;given&quot;:&quot;Colleen M&quot;,&quot;parse-names&quot;:false,&quot;dropping-particle&quot;:&quot;&quot;,&quot;non-dropping-particle&quot;:&quot;&quot;},{&quot;family&quot;:&quot;Padmanabhan&quot;,&quot;given&quot;:&quot;Chandrasekhar&quot;,&quot;parse-names&quot;:false,&quot;dropping-particle&quot;:&quot;&quot;,&quot;non-dropping-particle&quot;:&quot;&quot;},{&quot;family&quot;:&quot;Bailey&quot;,&quot;given&quot;:&quot;Christina E&quot;,&quot;parse-names&quot;:false,&quot;dropping-particle&quot;:&quot;&quot;,&quot;non-dropping-particle&quot;:&quot;&quot;},{&quot;family&quot;:&quot;Schlegel&quot;,&quot;given&quot;:&quot;Cameron E&quot;,&quot;parse-names&quot;:false,&quot;dropping-particle&quot;:&quot;&quot;,&quot;non-dropping-particle&quot;:&quot;&quot;},{&quot;family&quot;:&quot;Chambless&quot;,&quot;given&quot;:&quot;Lola B&quot;,&quot;parse-names&quot;:false,&quot;dropping-particle&quot;:&quot;&quot;,&quot;non-dropping-particle&quot;:&quot;&quot;},{&quot;family&quot;:&quot;Gibson&quot;,&quot;given&quot;:&quot;Michael K&quot;,&quot;parse-names&quot;:false,&quot;dropping-particle&quot;:&quot;&quot;,&quot;non-dropping-particle&quot;:&quot;&quot;},{&quot;family&quot;:&quot;Osterman&quot;,&quot;given&quot;:&quot;Travis J&quot;,&quot;parse-names&quot;:false,&quot;dropping-particle&quot;:&quot;&quot;,&quot;non-dropping-particle&quot;:&quot;&quot;},{&quot;family&quot;:&quot;Wheless&quot;,&quot;given&quot;:&quot;Lee E&quot;,&quot;parse-names&quot;:false,&quot;dropping-particle&quot;:&quot;&quot;,&quot;non-dropping-particle&quot;:&quot;&quot;},{&quot;family&quot;:&quot;Johnson&quot;,&quot;given&quot;:&quot;Douglas B&quot;,&quot;parse-names&quot;:false,&quot;dropping-particle&quot;:&quot;&quot;,&quot;non-dropping-particle&quot;:&quot;&quot;}],&quot;container-title&quot;:&quot;JAMA Network Open&quot;,&quot;container-title-short&quot;:&quot;JAMA Netw Open&quot;,&quot;DOI&quot;:&quot;10.1001/jamanetworkopen.2023.36483&quot;,&quot;ISSN&quot;:&quot;2574-3805&quot;,&quot;URL&quot;:&quot;https://doi.org/10.1001/jamanetworkopen.2023.36483&quot;,&quot;issued&quot;:{&quot;date-parts&quot;:[[2023,10,2]]},&quot;page&quot;:&quot;e2336483-e2336483&quot;,&quot;abstract&quot;:&quot;Natural language processing tools, such as ChatGPT (generative pretrained transformer, hereafter referred to as chatbot), have the potential to radically enhance the accessibility of medical information for health professionals and patients. Assessing the safety and efficacy of these tools in answering physician-generated questions is critical to determining their suitability in clinical settings, facilitating complex decision-making, and optimizing health care efficiency.To assess the accuracy and comprehensiveness of chatbot-generated responses to physician-developed medical queries, highlighting the reliability and limitations of artificial intelligence–generated medical information.Thirty-three physicians across 17 specialties generated 284 medical questions that they subjectively classified as easy, medium, or hard with either binary (yes or no) or descriptive answers. The physicians then graded the chatbot-generated answers to these questions for accuracy (6-point Likert scale with 1 being completely incorrect and 6 being completely correct) and completeness (3-point Likert scale, with 1 being incomplete and 3 being complete plus additional context). Scores were summarized with descriptive statistics and compared using the Mann-Whitney U test or the Kruskal-Wallis test. The study (including data analysis) was conducted from January to May 2023.Accuracy, completeness, and consistency over time and between 2 different versions (GPT-3.5 and GPT-4) of chatbot-generated medical responses.Across all questions (n = 284) generated by 33 physicians (31 faculty members and 2 recent graduates from residency or fellowship programs) across 17 specialties, the median accuracy score was 5.5 (IQR, 4.0-6.0) (between almost completely and complete correct) with a mean (SD) score of 4.8 (1.6) (between mostly and almost completely correct). The median completeness score was 3.0 (IQR, 2.0-3.0) (complete and comprehensive) with a mean (SD) score of 2.5 (0.7). For questions rated easy, medium, and hard, the median accuracy scores were 6.0 (IQR, 5.0-6.0), 5.5 (IQR, 5.0-6.0), and 5.0 (IQR, 4.0-6.0), respectively (mean [SD] scores were 5.0 [1.5], 4.7 [1.7], and 4.6 [1.6], respectively; P = .05). Accuracy scores for binary and descriptive questions were similar (median score, 6.0 [IQR, 4.0-6.0] vs 5.0 [IQR, 3.4-6.0]; mean [SD] score, 4.9 [1.6] vs 4.7 [1.6]; P = .07). Of 36 questions with scores of 1.0 to 2.0, 34 were requeried or regraded 8 to 17 days later with substantial improvement (median score 2.0 [IQR, 1.0-3.0] vs 4.0 [IQR, 2.0-5.3]; P &amp;lt; .01). A subset of questions, regardless of initial scores (version 3.5), were regenerated and rescored using version 4 with improvement (mean accuracy [SD] score, 5.2 [1.5] vs 5.7 [0.8]; median score, 6.0 [IQR, 5.0-6.0] for original and 6.0 [IQR, 6.0-6.0] for rescored; P = .002).In this cross-sectional study, chatbot generated largely accurate information to diverse medical queries as judged by academic physician specialists with improvement over time, although it had important limitations. Further research and model development are needed to correct inaccuracies and for validation.&quot;,&quot;issue&quot;:&quot;10&quot;,&quot;volume&quot;:&quot;6&quot;},&quot;isTemporary&quot;:false},{&quot;id&quot;:&quot;49f8585a-0115-387d-b90b-9c3c7d9c189c&quot;,&quot;itemData&quot;:{&quot;type&quot;:&quot;article-journal&quot;,&quot;id&quot;:&quot;49f8585a-0115-387d-b90b-9c3c7d9c189c&quot;,&quot;title&quot;:&quot;Towards accurate differential diagnosis with large language models&quot;,&quot;author&quot;:[{&quot;family&quot;:&quot;McDuff&quot;,&quot;given&quot;:&quot;Daniel&quot;,&quot;parse-names&quot;:false,&quot;dropping-particle&quot;:&quot;&quot;,&quot;non-dropping-particle&quot;:&quot;&quot;},{&quot;family&quot;:&quot;Schaekermann&quot;,&quot;given&quot;:&quot;Mike&quot;,&quot;parse-names&quot;:false,&quot;dropping-particle&quot;:&quot;&quot;,&quot;non-dropping-particle&quot;:&quot;&quot;},{&quot;family&quot;:&quot;Tu&quot;,&quot;given&quot;:&quot;Tao&quot;,&quot;parse-names&quot;:false,&quot;dropping-particle&quot;:&quot;&quot;,&quot;non-dropping-particle&quot;:&quot;&quot;},{&quot;family&quot;:&quot;Palepu&quot;,&quot;given&quot;:&quot;Anil&quot;,&quot;parse-names&quot;:false,&quot;dropping-particle&quot;:&quot;&quot;,&quot;non-dropping-particle&quot;:&quot;&quot;},{&quot;family&quot;:&quot;Wang&quot;,&quot;given&quot;:&quot;Amy&quot;,&quot;parse-names&quot;:false,&quot;dropping-particle&quot;:&quot;&quot;,&quot;non-dropping-particle&quot;:&quot;&quot;},{&quot;family&quot;:&quot;Garrison&quot;,&quot;given&quot;:&quot;Jake&quot;,&quot;parse-names&quot;:false,&quot;dropping-particle&quot;:&quot;&quot;,&quot;non-dropping-particle&quot;:&quot;&quot;},{&quot;family&quot;:&quot;Singhal&quot;,&quot;given&quot;:&quot;Karan&quot;,&quot;parse-names&quot;:false,&quot;dropping-particle&quot;:&quot;&quot;,&quot;non-dropping-particle&quot;:&quot;&quot;},{&quot;family&quot;:&quot;Sharma&quot;,&quot;given&quot;:&quot;Yash&quot;,&quot;parse-names&quot;:false,&quot;dropping-particle&quot;:&quot;&quot;,&quot;non-dropping-particle&quot;:&quot;&quot;},{&quot;family&quot;:&quot;Azizi&quot;,&quot;given&quot;:&quot;Shekoofeh&quot;,&quot;parse-names&quot;:false,&quot;dropping-particle&quot;:&quot;&quot;,&quot;non-dropping-particle&quot;:&quot;&quot;},{&quot;family&quot;:&quot;Kulkarni&quot;,&quot;given&quot;:&quot;Kavita&quot;,&quot;parse-names&quot;:false,&quot;dropping-particle&quot;:&quot;&quot;,&quot;non-dropping-particle&quot;:&quot;&quot;}],&quot;container-title&quot;:&quot;arXiv:2312.00164&quot;,&quot;issued&quot;:{&quot;date-parts&quot;:[[2023]]},&quot;container-title-short&quot;:&quot;&quot;},&quot;isTemporary&quot;:false},{&quot;id&quot;:&quot;f55df99f-1a18-3dbe-87e6-4cd671710a25&quot;,&quot;itemData&quot;:{&quot;type&quot;:&quot;article-journal&quot;,&quot;id&quot;:&quot;f55df99f-1a18-3dbe-87e6-4cd671710a25&quot;,&quot;title&quot;:&quot;On the limitations of large language models in clinical diagnosis&quot;,&quot;author&quot;:[{&quot;family&quot;:&quot;Reese&quot;,&quot;given&quot;:&quot;Justin T&quot;,&quot;parse-names&quot;:false,&quot;dropping-particle&quot;:&quot;&quot;,&quot;non-dropping-particle&quot;:&quot;&quot;},{&quot;family&quot;:&quot;Danis&quot;,&quot;given&quot;:&quot;Daniel&quot;,&quot;parse-names&quot;:false,&quot;dropping-particle&quot;:&quot;&quot;,&quot;non-dropping-particle&quot;:&quot;&quot;},{&quot;family&quot;:&quot;Caufield&quot;,&quot;given&quot;:&quot;J Harry&quot;,&quot;parse-names&quot;:false,&quot;dropping-particle&quot;:&quot;&quot;,&quot;non-dropping-particle&quot;:&quot;&quot;},{&quot;family&quot;:&quot;Groza&quot;,&quot;given&quot;:&quot;Tudor&quot;,&quot;parse-names&quot;:false,&quot;dropping-particle&quot;:&quot;&quot;,&quot;non-dropping-particle&quot;:&quot;&quot;},{&quot;family&quot;:&quot;Casiraghi&quot;,&quot;given&quot;:&quot;Elena&quot;,&quot;parse-names&quot;:false,&quot;dropping-particle&quot;:&quot;&quot;,&quot;non-dropping-particle&quot;:&quot;&quot;},{&quot;family&quot;:&quot;Valentini&quot;,&quot;given&quot;:&quot;Giorgio&quot;,&quot;parse-names&quot;:false,&quot;dropping-particle&quot;:&quot;&quot;,&quot;non-dropping-particle&quot;:&quot;&quot;},{&quot;family&quot;:&quot;Mungall&quot;,&quot;given&quot;:&quot;Christopher J&quot;,&quot;parse-names&quot;:false,&quot;dropping-particle&quot;:&quot;&quot;,&quot;non-dropping-particle&quot;:&quot;&quot;},{&quot;family&quot;:&quot;Robinson&quot;,&quot;given&quot;:&quot;Peter N&quot;,&quot;parse-names&quot;:false,&quot;dropping-particle&quot;:&quot;&quot;,&quot;non-dropping-particle&quot;:&quot;&quot;}],&quot;container-title&quot;:&quot;medRxiv&quot;,&quot;DOI&quot;:&quot;10.1101/2023.07.13.23292613&quot;,&quot;URL&quot;:&quot;http://medrxiv.org/content/early/2024/02/26/2023.07.13.23292613.abstract&quot;,&quot;issued&quot;:{&quot;date-parts&quot;:[[2024,1,1]]},&quot;page&quot;:&quot;2023.07.13.23292613&quot;,&quot;abstract&quot;:&quot;Objective Large Language Models such as GPT-4 previously have been applied to differential diagnostic challenges based on published case reports. Published case reports have a sophisticated narrative style that is not readily available from typical electronic health records (EHR). Furthermore, even if such a narrative were available in EHRs, privacy requirements would preclude sending it outside the hospital firewall. We therefore tested a method for parsing clinical texts to extract ontology terms and programmatically generating prompts that by design are free of protected health information.Materials and Methods We investigated different methods to prepare prompts from 75 recently published case reports. We transformed the original narratives by extracting structured terms representing phenotypic abnormalities, comorbidities, treatments, and laboratory tests and creating prompts programmatically.Results Performance of all of these approaches was modest, with the correct diagnosis ranked first in only 5.3-17.6% of cases. The performance of the prompts created from structured data was substantially worse than that of the original narrative texts, even if additional information was added following manual review of term extraction. Moreover, different versions of GPT-4 demonstrated substantially different performance on this task.Discussion The sensitivity of the performance to the form of the prompt and the instability of results over two GPT-4 versions represent important current limitations to the use of GPT-4 to support diagnosis in real-life clinical settings.Conclusion Research is needed to identify the best methods for creating prompts from typically available clinical data to support differential diagnostics.Competing Interest StatementThe authors have declared no competing interest.Funding StatementNICHD: 5R01HD103805-03 NIH OD: 5R24OD011883-06 3U24TR002306-04S1 Director, Office of Science, Office of Basic Energy Sciences of the U.S. Department of Energy Contract No. DE-AC02-05CH11231Author DeclarationsI confirm all relevant ethical guidelines have been followed, and any necessary IRB and/or ethics committee approvals have been obtained.Yes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Yes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Yes I have followed all appropriate research reporting guidelines, such as any relevant EQUATOR Network research reporting checklist(s) and other pertinent material, if applicable.YesAll data used in our manuscript is taken from published New England Journal of Medicine case reports.&quot;,&quot;container-title-short&quot;:&quot;&quot;},&quot;isTemporary&quot;:false},{&quot;id&quot;:&quot;fbbdbe64-b4ea-36f5-a71d-430402d2b355&quot;,&quot;itemData&quot;:{&quot;type&quot;:&quot;article-journal&quot;,&quot;id&quot;:&quot;fbbdbe64-b4ea-36f5-a71d-430402d2b355&quot;,&quot;title&quot;:&quot;Performance of Large Language Models on a Neurology Board–Style Examination&quot;,&quot;author&quot;:[{&quot;family&quot;:&quot;Schubert&quot;,&quot;given&quot;:&quot;Marc Cicero&quot;,&quot;parse-names&quot;:false,&quot;dropping-particle&quot;:&quot;&quot;,&quot;non-dropping-particle&quot;:&quot;&quot;},{&quot;family&quot;:&quot;Wick&quot;,&quot;given&quot;:&quot;Wolfgang&quot;,&quot;parse-names&quot;:false,&quot;dropping-particle&quot;:&quot;&quot;,&quot;non-dropping-particle&quot;:&quot;&quot;},{&quot;family&quot;:&quot;Venkataramani&quot;,&quot;given&quot;:&quot;Varun&quot;,&quot;parse-names&quot;:false,&quot;dropping-particle&quot;:&quot;&quot;,&quot;non-dropping-particle&quot;:&quot;&quot;}],&quot;container-title&quot;:&quot;JAMA Network Open&quot;,&quot;container-title-short&quot;:&quot;JAMA Netw Open&quot;,&quot;DOI&quot;:&quot;10.1001/jamanetworkopen.2023.46721&quot;,&quot;ISSN&quot;:&quot;2574-3805&quot;,&quot;URL&quot;:&quot;https://doi.org/10.1001/jamanetworkopen.2023.46721&quot;,&quot;issued&quot;:{&quot;date-parts&quot;:[[2023,12,7]]},&quot;page&quot;:&quot;e2346721-e2346721&quot;,&quot;abstract&quot;:&quot;Recent advancements in large language models (LLMs) have shown potential in a wide array of applications, including health care. While LLMs showed heterogeneous results across specialized medical board examinations, the performance of these models in neurology board examinations remains unexplored.To assess the performance of LLMs on neurology board–style examinations.This cross-sectional study was conducted between May 17 and May 31, 2023. The evaluation utilized a question bank resembling neurology board-style examination questions and was validated with a small question cohort by the European Board for Neurology. All questions were categorized into lower-order (recall, understanding) and higher-order (apply, analyze, synthesize) questions based on the Bloom taxonomy for learning and assessment. Performance by LLM ChatGPT versions 3.5 (LLM 1) and 4 (LLM 2) was assessed in relation to overall scores, question type, and topics, along with the confidence level and reproducibility of answers.Overall percentage scores of 2 LLMs.LLM 2 significantly outperformed LLM 1 by correctly answering 1662 of 1956 questions (85.0%) vs 1306 questions (66.8%) for LLM 1. Notably, LLM 2’s performance was greater than the mean human score of 73.8%, effectively achieving near-passing and passing grades in the neurology board–style examination. LLM 2 outperformed human users in behavioral, cognitive, and psychological–related questions and demonstrated superior performance to LLM 1 in 6 categories. Both LLMs performed better on lower-order than higher-order questions, with LLM 2 excelling in both lower-order and higher-order questions. Both models consistently used confident language, even when providing incorrect answers. Reproducible answers of both LLMs were associated with a higher percentage of correct answers than inconsistent answers.Despite the absence of neurology-specific training, LLM 2 demonstrated commendable performance, whereas LLM 1 performed slightly below the human average. While higher-order cognitive tasks were more challenging for both models, LLM 2’s results were equivalent to passing grades in specialized neurology examinations. These findings suggest that LLMs could have significant applications in clinical neurology and health care with further refinements.&quot;,&quot;issue&quot;:&quot;12&quot;,&quot;volume&quot;:&quot;6&quot;},&quot;isTemporary&quot;:false},{&quot;id&quot;:&quot;f332a940-98a7-37eb-8b56-f5a7dddaf79c&quot;,&quot;itemData&quot;:{&quot;type&quot;:&quot;article-journal&quot;,&quot;id&quot;:&quot;f332a940-98a7-37eb-8b56-f5a7dddaf79c&quot;,&quot;title&quot;:&quot;Large language models for generating medical examinations: systematic review&quot;,&quot;author&quot;:[{&quot;family&quot;:&quot;Artsi&quot;,&quot;given&quot;:&quot;Yaara&quot;,&quot;parse-names&quot;:false,&quot;dropping-particle&quot;:&quot;&quot;,&quot;non-dropping-particle&quot;:&quot;&quot;},{&quot;family&quot;:&quot;Sorin&quot;,&quot;given&quot;:&quot;Vera&quot;,&quot;parse-names&quot;:false,&quot;dropping-particle&quot;:&quot;&quot;,&quot;non-dropping-particle&quot;:&quot;&quot;},{&quot;family&quot;:&quot;Konen&quot;,&quot;given&quot;:&quot;Eli&quot;,&quot;parse-names&quot;:false,&quot;dropping-particle&quot;:&quot;&quot;,&quot;non-dropping-particle&quot;:&quot;&quot;},{&quot;family&quot;:&quot;Glicksberg&quot;,&quot;given&quot;:&quot;Benjamin S&quot;,&quot;parse-names&quot;:false,&quot;dropping-particle&quot;:&quot;&quot;,&quot;non-dropping-particle&quot;:&quot;&quot;},{&quot;family&quot;:&quot;Nadkarni&quot;,&quot;given&quot;:&quot;Girish&quot;,&quot;parse-names&quot;:false,&quot;dropping-particle&quot;:&quot;&quot;,&quot;non-dropping-particle&quot;:&quot;&quot;},{&quot;family&quot;:&quot;Klang&quot;,&quot;given&quot;:&quot;Eyal&quot;,&quot;parse-names&quot;:false,&quot;dropping-particle&quot;:&quot;&quot;,&quot;non-dropping-particle&quot;:&quot;&quot;}],&quot;container-title&quot;:&quot;BMC Medical Education&quot;,&quot;container-title-short&quot;:&quot;BMC Med Educ&quot;,&quot;DOI&quot;:&quot;10.1186/s12909-024-05239-y&quot;,&quot;ISSN&quot;:&quot;1472-6920&quot;,&quot;URL&quot;:&quot;https://doi.org/10.1186/s12909-024-05239-y&quot;,&quot;issued&quot;:{&quot;date-parts&quot;:[[2024]]},&quot;page&quot;:&quot;354&quot;,&quot;abstract&quot;:&quot;Writing multiple choice questions (MCQs) for the purpose of medical exams is challenging. It requires extensive medical knowledge, time and effort from medical educators. This systematic review focuses on the application of large language models (LLMs) in generating medical MCQs.&quot;,&quot;issue&quot;:&quot;1&quot;,&quot;volume&quot;:&quot;24&quot;},&quot;isTemporary&quot;:false},{&quot;id&quot;:&quot;29e08532-c610-3b30-a125-80a7daefd3a4&quot;,&quot;itemData&quot;:{&quot;type&quot;:&quot;article-journal&quot;,&quot;id&quot;:&quot;29e08532-c610-3b30-a125-80a7daefd3a4&quot;,&quot;title&quot;:&quot;Assessing the research landscape and clinical utility of large language models: a scoping review&quot;,&quot;author&quot;:[{&quot;family&quot;:&quot;Park&quot;,&quot;given&quot;:&quot;Ye-Jean&quot;,&quot;parse-names&quot;:false,&quot;dropping-particle&quot;:&quot;&quot;,&quot;non-dropping-particle&quot;:&quot;&quot;},{&quot;family&quot;:&quot;Pillai&quot;,&quot;given&quot;:&quot;Abhinav&quot;,&quot;parse-names&quot;:false,&quot;dropping-particle&quot;:&quot;&quot;,&quot;non-dropping-particle&quot;:&quot;&quot;},{&quot;family&quot;:&quot;Deng&quot;,&quot;given&quot;:&quot;Jiawen&quot;,&quot;parse-names&quot;:false,&quot;dropping-particle&quot;:&quot;&quot;,&quot;non-dropping-particle&quot;:&quot;&quot;},{&quot;family&quot;:&quot;Guo&quot;,&quot;given&quot;:&quot;Eddie&quot;,&quot;parse-names&quot;:false,&quot;dropping-particle&quot;:&quot;&quot;,&quot;non-dropping-particle&quot;:&quot;&quot;},{&quot;family&quot;:&quot;Gupta&quot;,&quot;given&quot;:&quot;Mehul&quot;,&quot;parse-names&quot;:false,&quot;dropping-particle&quot;:&quot;&quot;,&quot;non-dropping-particle&quot;:&quot;&quot;},{&quot;family&quot;:&quot;Paget&quot;,&quot;given&quot;:&quot;Mike&quot;,&quot;parse-names&quot;:false,&quot;dropping-particle&quot;:&quot;&quot;,&quot;non-dropping-particle&quot;:&quot;&quot;},{&quot;family&quot;:&quot;Naugler&quot;,&quot;given&quot;:&quot;Christopher&quot;,&quot;parse-names&quot;:false,&quot;dropping-particle&quot;:&quot;&quot;,&quot;non-dropping-particle&quot;:&quot;&quot;}],&quot;container-title&quot;:&quot;BMC Medical Informatics and Decision Making&quot;,&quot;container-title-short&quot;:&quot;BMC Med Inform Decis Mak&quot;,&quot;DOI&quot;:&quot;10.1186/s12911-024-02459-6&quot;,&quot;ISSN&quot;:&quot;1472-6947&quot;,&quot;URL&quot;:&quot;https://doi.org/10.1186/s12911-024-02459-6&quot;,&quot;issued&quot;:{&quot;date-parts&quot;:[[2024]]},&quot;page&quot;:&quot;72&quot;,&quot;abstract&quot;:&quot;Large language models (LLMs) like OpenAI’s ChatGPT are powerful generative systems that rapidly synthesize natural language responses. Research on LLMs has revealed their potential and pitfalls, especially in clinical settings. However, the evolving landscape of LLM research in medicine has left several gaps regarding their evaluation, application, and evidence base.&quot;,&quot;issue&quot;:&quot;1&quot;,&quot;volume&quot;:&quot;24&quot;},&quot;isTemporary&quot;:false},{&quot;id&quot;:&quot;194b3099-1a94-329b-9762-444fc93d9905&quot;,&quot;itemData&quot;:{&quot;type&quot;:&quot;article-journal&quot;,&quot;id&quot;:&quot;194b3099-1a94-329b-9762-444fc93d9905&quot;,&quot;title&quot;:&quot;Large language models encode clinical knowledge&quot;,&quot;author&quot;:[{&quot;family&quot;:&quot;Singhal&quot;,&quot;given&quot;:&quot;Karan&quot;,&quot;parse-names&quot;:false,&quot;dropping-particle&quot;:&quot;&quot;,&quot;non-dropping-particle&quot;:&quot;&quot;},{&quot;family&quot;:&quot;Azizi&quot;,&quot;given&quot;:&quot;Shekoofeh&quot;,&quot;parse-names&quot;:false,&quot;dropping-particle&quot;:&quot;&quot;,&quot;non-dropping-particle&quot;:&quot;&quot;},{&quot;family&quot;:&quot;Tu&quot;,&quot;given&quot;:&quot;Tao&quot;,&quot;parse-names&quot;:false,&quot;dropping-particle&quot;:&quot;&quot;,&quot;non-dropping-particle&quot;:&quot;&quot;},{&quot;family&quot;:&quot;Mahdavi&quot;,&quot;given&quot;:&quot;S Sara&quot;,&quot;parse-names&quot;:false,&quot;dropping-particle&quot;:&quot;&quot;,&quot;non-dropping-particle&quot;:&quot;&quot;},{&quot;family&quot;:&quot;Wei&quot;,&quot;given&quot;:&quot;Jason&quot;,&quot;parse-names&quot;:false,&quot;dropping-particle&quot;:&quot;&quot;,&quot;non-dropping-particle&quot;:&quot;&quot;},{&quot;family&quot;:&quot;Chung&quot;,&quot;given&quot;:&quot;Hyung Won&quot;,&quot;parse-names&quot;:false,&quot;dropping-particle&quot;:&quot;&quot;,&quot;non-dropping-particle&quot;:&quot;&quot;},{&quot;family&quot;:&quot;Scales&quot;,&quot;given&quot;:&quot;Nathan&quot;,&quot;parse-names&quot;:false,&quot;dropping-particle&quot;:&quot;&quot;,&quot;non-dropping-particle&quot;:&quot;&quot;},{&quot;family&quot;:&quot;Tanwani&quot;,&quot;given&quot;:&quot;Ajay&quot;,&quot;parse-names&quot;:false,&quot;dropping-particle&quot;:&quot;&quot;,&quot;non-dropping-particle&quot;:&quot;&quot;},{&quot;family&quot;:&quot;Cole-Lewis&quot;,&quot;given&quot;:&quot;Heather&quot;,&quot;parse-names&quot;:false,&quot;dropping-particle&quot;:&quot;&quot;,&quot;non-dropping-particle&quot;:&quot;&quot;},{&quot;family&quot;:&quot;Pfohl&quot;,&quot;given&quot;:&quot;Stephen&quot;,&quot;parse-names&quot;:false,&quot;dropping-particle&quot;:&quot;&quot;,&quot;non-dropping-particle&quot;:&quot;&quot;},{&quot;family&quot;:&quot;Payne&quot;,&quot;given&quot;:&quot;Perry&quot;,&quot;parse-names&quot;:false,&quot;dropping-particle&quot;:&quot;&quot;,&quot;non-dropping-particle&quot;:&quot;&quot;},{&quot;family&quot;:&quot;Seneviratne&quot;,&quot;given&quot;:&quot;Martin&quot;,&quot;parse-names&quot;:false,&quot;dropping-particle&quot;:&quot;&quot;,&quot;non-dropping-particle&quot;:&quot;&quot;},{&quot;family&quot;:&quot;Gamble&quot;,&quot;given&quot;:&quot;Paul&quot;,&quot;parse-names&quot;:false,&quot;dropping-particle&quot;:&quot;&quot;,&quot;non-dropping-particle&quot;:&quot;&quot;},{&quot;family&quot;:&quot;Kelly&quot;,&quot;given&quot;:&quot;Chris&quot;,&quot;parse-names&quot;:false,&quot;dropping-particle&quot;:&quot;&quot;,&quot;non-dropping-particle&quot;:&quot;&quot;},{&quot;family&quot;:&quot;Babiker&quot;,&quot;given&quot;:&quot;Abubakr&quot;,&quot;parse-names&quot;:false,&quot;dropping-particle&quot;:&quot;&quot;,&quot;non-dropping-particle&quot;:&quot;&quot;},{&quot;family&quot;:&quot;Schärli&quot;,&quot;given&quot;:&quot;Nathanael&quot;,&quot;parse-names&quot;:false,&quot;dropping-particle&quot;:&quot;&quot;,&quot;non-dropping-particle&quot;:&quot;&quot;},{&quot;family&quot;:&quot;Chowdhery&quot;,&quot;given&quot;:&quot;Aakanksha&quot;,&quot;parse-names&quot;:false,&quot;dropping-particle&quot;:&quot;&quot;,&quot;non-dropping-particle&quot;:&quot;&quot;},{&quot;family&quot;:&quot;Mansfield&quot;,&quot;given&quot;:&quot;Philip&quot;,&quot;parse-names&quot;:false,&quot;dropping-particle&quot;:&quot;&quot;,&quot;non-dropping-particle&quot;:&quot;&quot;},{&quot;family&quot;:&quot;Demner-Fushman&quot;,&quot;given&quot;:&quot;Dina&quot;,&quot;parse-names&quot;:false,&quot;dropping-particle&quot;:&quot;&quot;,&quot;non-dropping-particle&quot;:&quot;&quot;},{&quot;family&quot;:&quot;Agüera y Arcas&quot;,&quot;given&quot;:&quot;Blaise&quot;,&quot;parse-names&quot;:false,&quot;dropping-particle&quot;:&quot;&quot;,&quot;non-dropping-particle&quot;:&quot;&quot;},{&quot;family&quot;:&quot;Webster&quot;,&quot;given&quot;:&quot;Dale&quot;,&quot;parse-names&quot;:false,&quot;dropping-particle&quot;:&quot;&quot;,&quot;non-dropping-particle&quot;:&quot;&quot;},{&quot;family&quot;:&quot;Corrado&quot;,&quot;given&quot;:&quot;Greg S&quot;,&quot;parse-names&quot;:false,&quot;dropping-particle&quot;:&quot;&quot;,&quot;non-dropping-particle&quot;:&quot;&quot;},{&quot;family&quot;:&quot;Matias&quot;,&quot;given&quot;:&quot;Yossi&quot;,&quot;parse-names&quot;:false,&quot;dropping-particle&quot;:&quot;&quot;,&quot;non-dropping-particle&quot;:&quot;&quot;},{&quot;family&quot;:&quot;Chou&quot;,&quot;given&quot;:&quot;Katherine&quot;,&quot;parse-names&quot;:false,&quot;dropping-particle&quot;:&quot;&quot;,&quot;non-dropping-particle&quot;:&quot;&quot;},{&quot;family&quot;:&quot;Gottweis&quot;,&quot;given&quot;:&quot;Juraj&quot;,&quot;parse-names&quot;:false,&quot;dropping-particle&quot;:&quot;&quot;,&quot;non-dropping-particle&quot;:&quot;&quot;},{&quot;family&quot;:&quot;Tomasev&quot;,&quot;given&quot;:&quot;Nenad&quot;,&quot;parse-names&quot;:false,&quot;dropping-particle&quot;:&quot;&quot;,&quot;non-dropping-particle&quot;:&quot;&quot;},{&quot;family&quot;:&quot;Liu&quot;,&quot;given&quot;:&quot;Yun&quot;,&quot;parse-names&quot;:false,&quot;dropping-particle&quot;:&quot;&quot;,&quot;non-dropping-particle&quot;:&quot;&quot;},{&quot;family&quot;:&quot;Rajkomar&quot;,&quot;given&quot;:&quot;Alvin&quot;,&quot;parse-names&quot;:false,&quot;dropping-particle&quot;:&quot;&quot;,&quot;non-dropping-particle&quot;:&quot;&quot;},{&quot;family&quot;:&quot;Barral&quot;,&quot;given&quot;:&quot;Joelle&quot;,&quot;parse-names&quot;:false,&quot;dropping-particle&quot;:&quot;&quot;,&quot;non-dropping-particle&quot;:&quot;&quot;},{&quot;family&quot;:&quot;Semturs&quot;,&quot;given&quot;:&quot;Christopher&quot;,&quot;parse-names&quot;:false,&quot;dropping-particle&quot;:&quot;&quot;,&quot;non-dropping-particle&quot;:&quot;&quot;},{&quot;family&quot;:&quot;Karthikesalingam&quot;,&quot;given&quot;:&quot;Alan&quot;,&quot;parse-names&quot;:false,&quot;dropping-particle&quot;:&quot;&quot;,&quot;non-dropping-particle&quot;:&quot;&quot;},{&quot;family&quot;:&quot;Natarajan&quot;,&quot;given&quot;:&quot;Vivek&quot;,&quot;parse-names&quot;:false,&quot;dropping-particle&quot;:&quot;&quot;,&quot;non-dropping-particle&quot;:&quot;&quot;}],&quot;container-title&quot;:&quot;Nature&quot;,&quot;container-title-short&quot;:&quot;Nature&quot;,&quot;DOI&quot;:&quot;10.1038/s41586-023-06291-2&quot;,&quot;ISSN&quot;:&quot;1476-4687&quot;,&quot;URL&quot;:&quot;https://doi.org/10.1038/s41586-023-06291-2&quot;,&quot;issued&quot;:{&quot;date-parts&quot;:[[2023]]},&quot;page&quot;:&quot;172-180&quot;,&quot;abstract&quot;:&quot;Large language models (LLMs) have demonstrated impressive capabilities, but the bar for clinical applications is high. Attempts to assess the clinical knowledge of models typically rely on automated evaluations based on limited benchmarks. Here, to address these limitations, we present MultiMedQA, a benchmark combining six existing medical question answering datasets spanning professional medicine, research and consumer queries and a new dataset of medical questions searched online, HealthSearchQA. We propose a human evaluation framework for model answers along multiple axes including factuality, comprehension, reasoning, possible harm and bias. In addition, we evaluate Pathways Language Model1 (PaLM, a 540-billion parameter LLM) and its instruction-tuned variant, Flan-PaLM2 on MultiMedQA. Using a combination of prompting strategies, Flan-PaLM achieves state-of-the-art accuracy on every MultiMedQA multiple-choice dataset (MedQA3, MedMCQA4, PubMedQA5 and Measuring Massive Multitask Language Understanding (MMLU) clinical topics6), including 67.6% accuracy on MedQA (US Medical Licensing Exam-style questions), surpassing the prior state of the art by more than 17%. However, human evaluation reveals key gaps. To resolve this, we introduce instruction prompt tuning, a parameter-efficient approach for aligning LLMs to new domains using a few exemplars. The resulting model, Med-PaLM, performs encouragingly, but remains inferior to clinicians. We show that comprehension, knowledge recall and reasoning improve with model scale and instruction prompt tuning, suggesting the potential utility of LLMs in medicine. Our human evaluations reveal limitations of today’s models, reinforcing the importance of both evaluation frameworks and method development in creating safe, helpful LLMs for clinical applications.&quot;,&quot;issue&quot;:&quot;7972&quot;,&quot;volume&quot;:&quot;620&quot;},&quot;isTemporary&quot;:false},{&quot;id&quot;:&quot;6224e1e1-4fc4-34b3-b2bc-5cd0771d6fbc&quot;,&quot;itemData&quot;:{&quot;type&quot;:&quot;article-journal&quot;,&quot;id&quot;:&quot;6224e1e1-4fc4-34b3-b2bc-5cd0771d6fbc&quot;,&quot;title&quot;:&quot;Hallucination or Confabulation? Neuroanatomy as metaphor in Large Language Models&quot;,&quot;author&quot;:[{&quot;family&quot;:&quot;Smith&quot;,&quot;given&quot;:&quot;Andrew L&quot;,&quot;parse-names&quot;:false,&quot;dropping-particle&quot;:&quot;&quot;,&quot;non-dropping-particle&quot;:&quot;&quot;},{&quot;family&quot;:&quot;Greaves&quot;,&quot;given&quot;:&quot;Felix&quot;,&quot;parse-names&quot;:false,&quot;dropping-particle&quot;:&quot;&quot;,&quot;non-dropping-particle&quot;:&quot;&quot;},{&quot;family&quot;:&quot;Panch&quot;,&quot;given&quot;:&quot;Trishan&quot;,&quot;parse-names&quot;:false,&quot;dropping-particle&quot;:&quot;&quot;,&quot;non-dropping-particle&quot;:&quot;&quot;}],&quot;container-title&quot;:&quot;PLOS Digital Health&quot;,&quot;URL&quot;:&quot;https://doi.org/10.1371/journal.pdig.0000388&quot;,&quot;issued&quot;:{&quot;date-parts&quot;:[[2023,11,1]]},&quot;page&quot;:&quot;e0000388-&quot;,&quot;publisher&quot;:&quot;Public Library of Science&quot;,&quot;issue&quot;:&quot;11&quot;,&quot;volume&quot;:&quot;2&quot;,&quot;container-title-short&quot;:&quot;&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94004D1-8BA7-4A42-828D-2B8ECC55A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 Monchka</dc:creator>
  <cp:keywords/>
  <dc:description/>
  <cp:lastModifiedBy>Barret Monchka</cp:lastModifiedBy>
  <cp:revision>7</cp:revision>
  <cp:lastPrinted>2020-05-26T18:02:00Z</cp:lastPrinted>
  <dcterms:created xsi:type="dcterms:W3CDTF">2026-05-18T02:38:00Z</dcterms:created>
  <dcterms:modified xsi:type="dcterms:W3CDTF">2026-05-18T06:26:00Z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50de05a64acf441e3e4d075a1a40df9510d408faf454663c4c1ff79986f9855f</vt:lpwstr>
  </property>
  <property fmtid="{D5CDD505-2E9C-101B-9397-08002B2CF9AE}" pid="3" name="ZOTERO_PREF_1">
    <vt:lpwstr>&lt;data data-version="3" zotero-version="7.0.3"&gt;&lt;session id="frgBdqJv"/&gt;&lt;style id="http://www.zotero.org/styles/the-new-england-journal-of-medicine" hasBibliography="1" bibliographyStyleHasBeenSet="1"/&gt;&lt;prefs&gt;&lt;pref name="fieldType" value="Field"/&gt;&lt;pref name</vt:lpwstr>
  </property>
  <property fmtid="{D5CDD505-2E9C-101B-9397-08002B2CF9AE}" pid="4" name="ZOTERO_PREF_2">
    <vt:lpwstr>="automaticJournalAbbreviations" value="true"/&gt;&lt;/prefs&gt;&lt;/data&gt;</vt:lpwstr>
  </property>
</Properties>
</file>