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325F3" w14:textId="77777777" w:rsidR="0004421A" w:rsidRPr="007C1BE0" w:rsidRDefault="00000000">
      <w:pPr>
        <w:spacing w:line="276" w:lineRule="auto"/>
        <w:rPr>
          <w:rFonts w:ascii="Times New Roman" w:eastAsia="Times New Roman" w:hAnsi="Times New Roman" w:cs="Times New Roman"/>
          <w:b/>
          <w:bCs/>
          <w:sz w:val="24"/>
          <w:szCs w:val="24"/>
        </w:rPr>
      </w:pPr>
      <w:r w:rsidRPr="007C1BE0">
        <w:rPr>
          <w:rFonts w:ascii="Times New Roman" w:eastAsia="Times New Roman" w:hAnsi="Times New Roman" w:cs="Times New Roman"/>
          <w:b/>
          <w:bCs/>
          <w:sz w:val="24"/>
          <w:szCs w:val="24"/>
        </w:rPr>
        <w:t>Appendix 1</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10"/>
        <w:gridCol w:w="7716"/>
      </w:tblGrid>
      <w:tr w:rsidR="0004421A" w:rsidRPr="007C1BE0" w14:paraId="18A1D3E0" w14:textId="77777777">
        <w:trPr>
          <w:tblHeader/>
          <w:tblCellSpacing w:w="15" w:type="dxa"/>
        </w:trPr>
        <w:tc>
          <w:tcPr>
            <w:tcW w:w="1269" w:type="dxa"/>
            <w:vAlign w:val="center"/>
          </w:tcPr>
          <w:p w14:paraId="7EC387A2" w14:textId="77777777" w:rsidR="0004421A" w:rsidRPr="007C1BE0" w:rsidRDefault="00000000">
            <w:pPr>
              <w:spacing w:line="276" w:lineRule="auto"/>
              <w:rPr>
                <w:rFonts w:ascii="Times New Roman" w:eastAsia="Times New Roman" w:hAnsi="Times New Roman" w:cs="Times New Roman"/>
                <w:b/>
                <w:bCs/>
                <w:sz w:val="24"/>
                <w:szCs w:val="24"/>
                <w:lang w:val="zh-CN"/>
              </w:rPr>
            </w:pPr>
            <w:r w:rsidRPr="007C1BE0">
              <w:rPr>
                <w:rFonts w:ascii="Times New Roman" w:eastAsia="Times New Roman" w:hAnsi="Times New Roman" w:cs="Times New Roman"/>
                <w:b/>
                <w:bCs/>
                <w:sz w:val="24"/>
                <w:szCs w:val="24"/>
                <w:lang w:val="zh-CN"/>
              </w:rPr>
              <w:t>Database</w:t>
            </w:r>
          </w:p>
        </w:tc>
        <w:tc>
          <w:tcPr>
            <w:tcW w:w="7757" w:type="dxa"/>
            <w:vAlign w:val="center"/>
          </w:tcPr>
          <w:p w14:paraId="2E374013" w14:textId="77777777" w:rsidR="0004421A" w:rsidRPr="007C1BE0" w:rsidRDefault="00000000">
            <w:pPr>
              <w:spacing w:line="276" w:lineRule="auto"/>
              <w:rPr>
                <w:rFonts w:ascii="Times New Roman" w:eastAsia="Times New Roman" w:hAnsi="Times New Roman" w:cs="Times New Roman"/>
                <w:b/>
                <w:bCs/>
                <w:sz w:val="24"/>
                <w:szCs w:val="24"/>
                <w:lang w:val="zh-CN"/>
              </w:rPr>
            </w:pPr>
            <w:r w:rsidRPr="007C1BE0">
              <w:rPr>
                <w:rFonts w:ascii="Times New Roman" w:eastAsia="Times New Roman" w:hAnsi="Times New Roman" w:cs="Times New Roman"/>
                <w:b/>
                <w:bCs/>
                <w:sz w:val="24"/>
                <w:szCs w:val="24"/>
                <w:lang w:val="zh-CN"/>
              </w:rPr>
              <w:t>Search Strategy</w:t>
            </w:r>
          </w:p>
        </w:tc>
      </w:tr>
      <w:tr w:rsidR="0004421A" w:rsidRPr="007C1BE0" w14:paraId="02C455C6" w14:textId="77777777">
        <w:trPr>
          <w:tblCellSpacing w:w="15" w:type="dxa"/>
        </w:trPr>
        <w:tc>
          <w:tcPr>
            <w:tcW w:w="1269" w:type="dxa"/>
            <w:vAlign w:val="center"/>
          </w:tcPr>
          <w:p w14:paraId="1349E9FB" w14:textId="77777777" w:rsidR="0004421A" w:rsidRPr="007C1BE0" w:rsidRDefault="00000000">
            <w:pPr>
              <w:spacing w:line="276" w:lineRule="auto"/>
              <w:rPr>
                <w:rFonts w:ascii="Times New Roman" w:eastAsia="Times New Roman" w:hAnsi="Times New Roman" w:cs="Times New Roman"/>
                <w:sz w:val="24"/>
                <w:szCs w:val="24"/>
                <w:lang w:val="zh-CN"/>
              </w:rPr>
            </w:pPr>
            <w:r w:rsidRPr="007C1BE0">
              <w:rPr>
                <w:rFonts w:ascii="Times New Roman" w:eastAsia="Times New Roman" w:hAnsi="Times New Roman" w:cs="Times New Roman"/>
                <w:sz w:val="24"/>
                <w:szCs w:val="24"/>
                <w:lang w:val="zh-CN"/>
              </w:rPr>
              <w:t>PubMed</w:t>
            </w:r>
          </w:p>
        </w:tc>
        <w:tc>
          <w:tcPr>
            <w:tcW w:w="7757" w:type="dxa"/>
            <w:vAlign w:val="center"/>
          </w:tcPr>
          <w:p w14:paraId="15A1FF1A" w14:textId="77777777" w:rsidR="0004421A" w:rsidRPr="007C1BE0" w:rsidRDefault="00000000">
            <w:pPr>
              <w:spacing w:line="276" w:lineRule="auto"/>
              <w:rPr>
                <w:rFonts w:ascii="Times New Roman" w:eastAsia="Times New Roman" w:hAnsi="Times New Roman" w:cs="Times New Roman"/>
                <w:sz w:val="24"/>
                <w:szCs w:val="24"/>
                <w:lang w:val="zh-CN"/>
              </w:rPr>
            </w:pPr>
            <w:r w:rsidRPr="007C1BE0">
              <w:rPr>
                <w:rFonts w:ascii="Times New Roman" w:eastAsia="Times New Roman" w:hAnsi="Times New Roman" w:cs="Times New Roman"/>
                <w:sz w:val="24"/>
                <w:szCs w:val="24"/>
                <w:lang w:val="zh-CN"/>
              </w:rPr>
              <w:t>("Health Care Financing"[MeSH] OR "Insurance, Health"[MeSH] OR "Health Expenditures"[MeSH] OR "Out-of-Pocket Costs"[MeSH] OR "community-based health insurance" OR "healthcare financing" OR "health insurance" OR "health expenditure" OR "out-of-pocket payments") AND ("Health Equity"[MeSH] OR "Health Services Accessibility"[MeSH] OR "health equity" OR "healthcare access" OR "health services accessibility") AND ("Vulnerable Populations"[MeSH] OR "Poverty"[MeSH] OR "Rural Population"[MeSH] OR "Women"[MeSH] OR "Child"[MeSH] OR "Aged"[MeSH] OR "low income" OR "rural population" OR women OR children OR elderly) AND ("Africa"[MeSH] OR OR Africa OR "sub-Saharan Africa")</w:t>
            </w:r>
          </w:p>
        </w:tc>
      </w:tr>
      <w:tr w:rsidR="0004421A" w:rsidRPr="007C1BE0" w14:paraId="182EF42B" w14:textId="77777777">
        <w:trPr>
          <w:tblCellSpacing w:w="15" w:type="dxa"/>
        </w:trPr>
        <w:tc>
          <w:tcPr>
            <w:tcW w:w="1269" w:type="dxa"/>
            <w:vAlign w:val="center"/>
          </w:tcPr>
          <w:p w14:paraId="411B51CA" w14:textId="77777777" w:rsidR="0004421A" w:rsidRPr="007C1BE0" w:rsidRDefault="00000000">
            <w:pPr>
              <w:spacing w:line="276" w:lineRule="auto"/>
              <w:rPr>
                <w:rFonts w:ascii="Times New Roman" w:eastAsia="Times New Roman" w:hAnsi="Times New Roman" w:cs="Times New Roman"/>
                <w:b/>
                <w:bCs/>
                <w:sz w:val="24"/>
                <w:szCs w:val="24"/>
                <w:lang w:val="zh-CN"/>
              </w:rPr>
            </w:pPr>
            <w:r w:rsidRPr="007C1BE0">
              <w:rPr>
                <w:rFonts w:ascii="Times New Roman" w:eastAsia="Times New Roman" w:hAnsi="Times New Roman" w:cs="Times New Roman"/>
                <w:b/>
                <w:bCs/>
                <w:sz w:val="24"/>
                <w:szCs w:val="24"/>
                <w:lang w:val="zh-CN"/>
              </w:rPr>
              <w:t>Embase</w:t>
            </w:r>
          </w:p>
        </w:tc>
        <w:tc>
          <w:tcPr>
            <w:tcW w:w="7757" w:type="dxa"/>
            <w:vAlign w:val="center"/>
          </w:tcPr>
          <w:p w14:paraId="501D8974" w14:textId="77777777" w:rsidR="0004421A" w:rsidRPr="007C1BE0" w:rsidRDefault="00000000">
            <w:pPr>
              <w:spacing w:line="276" w:lineRule="auto"/>
              <w:rPr>
                <w:rFonts w:ascii="Times New Roman" w:eastAsia="Times New Roman" w:hAnsi="Times New Roman" w:cs="Times New Roman"/>
                <w:sz w:val="24"/>
                <w:szCs w:val="24"/>
                <w:lang w:val="zh-CN"/>
              </w:rPr>
            </w:pPr>
            <w:r w:rsidRPr="007C1BE0">
              <w:rPr>
                <w:rFonts w:ascii="Times New Roman" w:eastAsia="Times New Roman" w:hAnsi="Times New Roman" w:cs="Times New Roman"/>
                <w:sz w:val="24"/>
                <w:szCs w:val="24"/>
                <w:lang w:val="zh-CN"/>
              </w:rPr>
              <w:t>('health care financing'/exp OR 'health insurance'/exp OR 'health expenditure'/exp OR 'out of pocket payment'/exp OR "community-based health insurance" OR "healthcare financing" OR "health insurance" OR "health expenditure" OR "out-of-pocket payments") AND ('health equity'/exp OR 'health care access'/exp OR 'health services accessibility'/exp OR "health equity" OR "healthcare access" OR "health services accessibility") AND ('vulnerable population'/exp OR 'poverty'/exp OR 'rural population'/exp OR 'woman'/exp OR 'child'/exp OR 'aged'/exp OR "low income" OR "rural population" OR women OR children OR elderly) AND ('africa'/exp OR 'sub-saharan africa'/exp OR Africa OR "sub-Saharan Africa")</w:t>
            </w:r>
          </w:p>
        </w:tc>
      </w:tr>
      <w:tr w:rsidR="0004421A" w:rsidRPr="007C1BE0" w14:paraId="66C3C5D4" w14:textId="77777777">
        <w:trPr>
          <w:tblCellSpacing w:w="15" w:type="dxa"/>
        </w:trPr>
        <w:tc>
          <w:tcPr>
            <w:tcW w:w="1269" w:type="dxa"/>
            <w:vAlign w:val="center"/>
          </w:tcPr>
          <w:p w14:paraId="5C59E4F8" w14:textId="77777777" w:rsidR="0004421A" w:rsidRPr="007C1BE0" w:rsidRDefault="00000000">
            <w:pPr>
              <w:spacing w:line="276" w:lineRule="auto"/>
              <w:rPr>
                <w:rFonts w:ascii="Times New Roman" w:eastAsia="Times New Roman" w:hAnsi="Times New Roman" w:cs="Times New Roman"/>
                <w:b/>
                <w:bCs/>
                <w:sz w:val="24"/>
                <w:szCs w:val="24"/>
                <w:lang w:val="zh-CN"/>
              </w:rPr>
            </w:pPr>
            <w:r w:rsidRPr="007C1BE0">
              <w:rPr>
                <w:rFonts w:ascii="Times New Roman" w:eastAsia="Times New Roman" w:hAnsi="Times New Roman" w:cs="Times New Roman"/>
                <w:b/>
                <w:bCs/>
                <w:sz w:val="24"/>
                <w:szCs w:val="24"/>
                <w:lang w:val="zh-CN"/>
              </w:rPr>
              <w:t>Scopus</w:t>
            </w:r>
          </w:p>
        </w:tc>
        <w:tc>
          <w:tcPr>
            <w:tcW w:w="7757" w:type="dxa"/>
            <w:vAlign w:val="center"/>
          </w:tcPr>
          <w:p w14:paraId="7FB1E5A4" w14:textId="77777777" w:rsidR="0004421A" w:rsidRPr="007C1BE0" w:rsidRDefault="00000000">
            <w:pPr>
              <w:spacing w:line="276" w:lineRule="auto"/>
              <w:rPr>
                <w:rFonts w:ascii="Times New Roman" w:eastAsia="Times New Roman" w:hAnsi="Times New Roman" w:cs="Times New Roman"/>
                <w:sz w:val="24"/>
                <w:szCs w:val="24"/>
                <w:lang w:val="zh-CN"/>
              </w:rPr>
            </w:pPr>
            <w:r w:rsidRPr="007C1BE0">
              <w:rPr>
                <w:rFonts w:ascii="Times New Roman" w:eastAsia="Times New Roman" w:hAnsi="Times New Roman" w:cs="Times New Roman"/>
                <w:sz w:val="24"/>
                <w:szCs w:val="24"/>
                <w:lang w:val="zh-CN"/>
              </w:rPr>
              <w:t>TITLE-ABS-KEY ("healthcare financing" OR "health insurance" OR "health expenditure" OR "out-of-pocket payments" OR "community-based health insurance") AND TITLE-ABS-KEY ("health equity" OR "healthcare access" OR "health services accessibility") AND TITLE-ABS-KEY ("vulnerable populations" OR "low income" OR "rural population" OR women OR children OR elderly) AND TITLE-ABS-KEY (Africa OR "sub-Saharan Africa")</w:t>
            </w:r>
          </w:p>
        </w:tc>
      </w:tr>
      <w:tr w:rsidR="0004421A" w:rsidRPr="007C1BE0" w14:paraId="7707203C" w14:textId="77777777">
        <w:trPr>
          <w:tblCellSpacing w:w="15" w:type="dxa"/>
        </w:trPr>
        <w:tc>
          <w:tcPr>
            <w:tcW w:w="1269" w:type="dxa"/>
            <w:vAlign w:val="center"/>
          </w:tcPr>
          <w:p w14:paraId="7F893C97" w14:textId="77777777" w:rsidR="0004421A" w:rsidRPr="007C1BE0" w:rsidRDefault="00000000">
            <w:pPr>
              <w:spacing w:line="276" w:lineRule="auto"/>
              <w:rPr>
                <w:rFonts w:ascii="Times New Roman" w:eastAsia="Times New Roman" w:hAnsi="Times New Roman" w:cs="Times New Roman"/>
                <w:b/>
                <w:bCs/>
                <w:sz w:val="24"/>
                <w:szCs w:val="24"/>
                <w:lang w:val="zh-CN"/>
              </w:rPr>
            </w:pPr>
            <w:r w:rsidRPr="007C1BE0">
              <w:rPr>
                <w:rFonts w:ascii="Times New Roman" w:eastAsia="Times New Roman" w:hAnsi="Times New Roman" w:cs="Times New Roman"/>
                <w:b/>
                <w:bCs/>
                <w:sz w:val="24"/>
                <w:szCs w:val="24"/>
                <w:lang w:val="zh-CN"/>
              </w:rPr>
              <w:t>African Journals Online</w:t>
            </w:r>
          </w:p>
        </w:tc>
        <w:tc>
          <w:tcPr>
            <w:tcW w:w="7757" w:type="dxa"/>
            <w:vAlign w:val="center"/>
          </w:tcPr>
          <w:p w14:paraId="4EE6603F" w14:textId="77777777" w:rsidR="0004421A" w:rsidRPr="007C1BE0" w:rsidRDefault="00000000">
            <w:pPr>
              <w:spacing w:line="276" w:lineRule="auto"/>
              <w:rPr>
                <w:rFonts w:ascii="Times New Roman" w:eastAsia="Times New Roman" w:hAnsi="Times New Roman" w:cs="Times New Roman"/>
                <w:sz w:val="24"/>
                <w:szCs w:val="24"/>
                <w:lang w:val="zh-CN"/>
              </w:rPr>
            </w:pPr>
            <w:r w:rsidRPr="007C1BE0">
              <w:rPr>
                <w:rFonts w:ascii="Times New Roman" w:eastAsia="Times New Roman" w:hAnsi="Times New Roman" w:cs="Times New Roman"/>
                <w:sz w:val="24"/>
                <w:szCs w:val="24"/>
                <w:lang w:val="zh-CN"/>
              </w:rPr>
              <w:t>"healthcare financing" OR "health insurance" OR "health expenditure" OR "out-of-pocket payments" OR "community-based health insurance" AND "health equity" OR "healthcare access" OR "health services accessibility" AND "vulnerable populations" OR "low income" OR "rural population" OR women OR children OR elderly AND Africa OR "sub-Saharan Africa"</w:t>
            </w:r>
          </w:p>
        </w:tc>
      </w:tr>
      <w:tr w:rsidR="0004421A" w:rsidRPr="007C1BE0" w14:paraId="644A4496" w14:textId="77777777">
        <w:trPr>
          <w:tblCellSpacing w:w="15" w:type="dxa"/>
        </w:trPr>
        <w:tc>
          <w:tcPr>
            <w:tcW w:w="1269" w:type="dxa"/>
            <w:vAlign w:val="center"/>
          </w:tcPr>
          <w:p w14:paraId="676C8559" w14:textId="77777777" w:rsidR="0004421A" w:rsidRPr="007C1BE0" w:rsidRDefault="00000000">
            <w:pPr>
              <w:spacing w:line="276" w:lineRule="auto"/>
              <w:rPr>
                <w:rFonts w:ascii="Times New Roman" w:eastAsia="Times New Roman" w:hAnsi="Times New Roman" w:cs="Times New Roman"/>
                <w:b/>
                <w:bCs/>
                <w:sz w:val="24"/>
                <w:szCs w:val="24"/>
                <w:lang w:val="zh-CN"/>
              </w:rPr>
            </w:pPr>
            <w:r w:rsidRPr="007C1BE0">
              <w:rPr>
                <w:rFonts w:ascii="Times New Roman" w:eastAsia="Times New Roman" w:hAnsi="Times New Roman" w:cs="Times New Roman"/>
                <w:b/>
                <w:bCs/>
                <w:sz w:val="24"/>
                <w:szCs w:val="24"/>
                <w:lang w:val="zh-CN"/>
              </w:rPr>
              <w:t>Google Scholar</w:t>
            </w:r>
          </w:p>
        </w:tc>
        <w:tc>
          <w:tcPr>
            <w:tcW w:w="7757" w:type="dxa"/>
            <w:vAlign w:val="center"/>
          </w:tcPr>
          <w:p w14:paraId="4944825F" w14:textId="77777777" w:rsidR="0004421A" w:rsidRPr="007C1BE0" w:rsidRDefault="00000000">
            <w:pPr>
              <w:spacing w:line="276" w:lineRule="auto"/>
              <w:rPr>
                <w:rFonts w:ascii="Times New Roman" w:eastAsia="Times New Roman" w:hAnsi="Times New Roman" w:cs="Times New Roman"/>
                <w:sz w:val="24"/>
                <w:szCs w:val="24"/>
                <w:lang w:val="zh-CN"/>
              </w:rPr>
            </w:pPr>
            <w:r w:rsidRPr="007C1BE0">
              <w:rPr>
                <w:rFonts w:ascii="Times New Roman" w:eastAsia="Times New Roman" w:hAnsi="Times New Roman" w:cs="Times New Roman"/>
                <w:sz w:val="24"/>
                <w:szCs w:val="24"/>
                <w:lang w:val="zh-CN"/>
              </w:rPr>
              <w:t>"healthcare financing" OR "health insurance" OR "health expenditure" OR "out-of-pocket payments" OR "community-based health insurance" AND "health equity" OR "healthcare access" OR "health services accessibility" AND "vulnerable populations" OR "low income" OR "rural population" OR women OR children OR elderly AND Africa OR "sub-Saharan Africa"</w:t>
            </w:r>
          </w:p>
        </w:tc>
      </w:tr>
    </w:tbl>
    <w:p w14:paraId="379E2B1E" w14:textId="5EC27045" w:rsidR="007C1BE0" w:rsidRPr="007C1BE0" w:rsidRDefault="007C1BE0">
      <w:pPr>
        <w:rPr>
          <w:rFonts w:ascii="Times New Roman" w:hAnsi="Times New Roman" w:cs="Times New Roman"/>
          <w:b/>
          <w:bCs/>
          <w:sz w:val="24"/>
          <w:szCs w:val="24"/>
        </w:rPr>
      </w:pPr>
      <w:r w:rsidRPr="007C1BE0">
        <w:rPr>
          <w:rFonts w:ascii="Times New Roman" w:hAnsi="Times New Roman" w:cs="Times New Roman"/>
          <w:b/>
          <w:bCs/>
          <w:sz w:val="24"/>
          <w:szCs w:val="24"/>
        </w:rPr>
        <w:lastRenderedPageBreak/>
        <w:t>Appendix II</w:t>
      </w:r>
    </w:p>
    <w:p w14:paraId="103612AD" w14:textId="4B347CA2" w:rsidR="0004421A" w:rsidRPr="007C1BE0" w:rsidRDefault="00000000">
      <w:pPr>
        <w:rPr>
          <w:rFonts w:ascii="Times New Roman" w:hAnsi="Times New Roman" w:cs="Times New Roman"/>
          <w:b/>
          <w:bCs/>
          <w:sz w:val="24"/>
          <w:szCs w:val="24"/>
        </w:rPr>
      </w:pPr>
      <w:r w:rsidRPr="007C1BE0">
        <w:rPr>
          <w:rFonts w:ascii="Times New Roman" w:hAnsi="Times New Roman" w:cs="Times New Roman"/>
          <w:b/>
          <w:bCs/>
          <w:sz w:val="24"/>
          <w:szCs w:val="24"/>
        </w:rPr>
        <w:t>RISK OF BIAS ASSESSMENT OF QUANTITATIVE STUDIES USING THE ADAPTED NEWCASTLE–OTTAWA SCALE (NOS) FOR CROSS-SECTIONAL STUDIES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36"/>
        <w:gridCol w:w="1615"/>
        <w:gridCol w:w="1816"/>
        <w:gridCol w:w="1324"/>
        <w:gridCol w:w="819"/>
        <w:gridCol w:w="1416"/>
      </w:tblGrid>
      <w:tr w:rsidR="0004421A" w:rsidRPr="007C1BE0" w14:paraId="072AB8A9" w14:textId="77777777">
        <w:trPr>
          <w:tblHeader/>
          <w:tblCellSpacing w:w="15" w:type="dxa"/>
        </w:trPr>
        <w:tc>
          <w:tcPr>
            <w:tcW w:w="0" w:type="auto"/>
            <w:vAlign w:val="center"/>
          </w:tcPr>
          <w:p w14:paraId="057724B5" w14:textId="77777777" w:rsidR="0004421A" w:rsidRPr="007C1BE0" w:rsidRDefault="00000000">
            <w:pPr>
              <w:rPr>
                <w:rFonts w:ascii="Times New Roman" w:hAnsi="Times New Roman" w:cs="Times New Roman"/>
                <w:b/>
                <w:bCs/>
                <w:sz w:val="24"/>
                <w:szCs w:val="24"/>
                <w:lang w:val="zh-CN"/>
              </w:rPr>
            </w:pPr>
            <w:r w:rsidRPr="007C1BE0">
              <w:rPr>
                <w:rFonts w:ascii="Times New Roman" w:hAnsi="Times New Roman" w:cs="Times New Roman"/>
                <w:b/>
                <w:bCs/>
                <w:sz w:val="24"/>
                <w:szCs w:val="24"/>
                <w:lang w:val="zh-CN"/>
              </w:rPr>
              <w:t>Study</w:t>
            </w:r>
          </w:p>
        </w:tc>
        <w:tc>
          <w:tcPr>
            <w:tcW w:w="0" w:type="auto"/>
            <w:vAlign w:val="center"/>
          </w:tcPr>
          <w:p w14:paraId="46C7ED86" w14:textId="77777777" w:rsidR="0004421A" w:rsidRPr="007C1BE0" w:rsidRDefault="00000000">
            <w:pPr>
              <w:rPr>
                <w:rFonts w:ascii="Times New Roman" w:hAnsi="Times New Roman" w:cs="Times New Roman"/>
                <w:b/>
                <w:bCs/>
                <w:sz w:val="24"/>
                <w:szCs w:val="24"/>
                <w:lang w:val="zh-CN"/>
              </w:rPr>
            </w:pPr>
            <w:r w:rsidRPr="007C1BE0">
              <w:rPr>
                <w:rFonts w:ascii="Times New Roman" w:hAnsi="Times New Roman" w:cs="Times New Roman"/>
                <w:b/>
                <w:bCs/>
                <w:sz w:val="24"/>
                <w:szCs w:val="24"/>
                <w:lang w:val="zh-CN"/>
              </w:rPr>
              <w:t>Selection (</w:t>
            </w:r>
            <w:r w:rsidRPr="007C1BE0">
              <w:rPr>
                <w:rFonts w:ascii="Segoe UI Symbol" w:hAnsi="Segoe UI Symbol" w:cs="Segoe UI Symbol"/>
                <w:b/>
                <w:bCs/>
                <w:sz w:val="24"/>
                <w:szCs w:val="24"/>
                <w:lang w:val="zh-CN"/>
              </w:rPr>
              <w:t>★★★★★</w:t>
            </w:r>
            <w:r w:rsidRPr="007C1BE0">
              <w:rPr>
                <w:rFonts w:ascii="Times New Roman" w:hAnsi="Times New Roman" w:cs="Times New Roman"/>
                <w:b/>
                <w:bCs/>
                <w:sz w:val="24"/>
                <w:szCs w:val="24"/>
                <w:lang w:val="zh-CN"/>
              </w:rPr>
              <w:t>)</w:t>
            </w:r>
          </w:p>
        </w:tc>
        <w:tc>
          <w:tcPr>
            <w:tcW w:w="0" w:type="auto"/>
            <w:vAlign w:val="center"/>
          </w:tcPr>
          <w:p w14:paraId="7EF0093D" w14:textId="77777777" w:rsidR="0004421A" w:rsidRPr="007C1BE0" w:rsidRDefault="00000000">
            <w:pPr>
              <w:rPr>
                <w:rFonts w:ascii="Times New Roman" w:hAnsi="Times New Roman" w:cs="Times New Roman"/>
                <w:b/>
                <w:bCs/>
                <w:sz w:val="24"/>
                <w:szCs w:val="24"/>
                <w:lang w:val="zh-CN"/>
              </w:rPr>
            </w:pPr>
            <w:r w:rsidRPr="007C1BE0">
              <w:rPr>
                <w:rFonts w:ascii="Times New Roman" w:hAnsi="Times New Roman" w:cs="Times New Roman"/>
                <w:b/>
                <w:bCs/>
                <w:sz w:val="24"/>
                <w:szCs w:val="24"/>
                <w:lang w:val="zh-CN"/>
              </w:rPr>
              <w:t>Comparability (</w:t>
            </w:r>
            <w:r w:rsidRPr="007C1BE0">
              <w:rPr>
                <w:rFonts w:ascii="Segoe UI Symbol" w:hAnsi="Segoe UI Symbol" w:cs="Segoe UI Symbol"/>
                <w:b/>
                <w:bCs/>
                <w:sz w:val="24"/>
                <w:szCs w:val="24"/>
                <w:lang w:val="zh-CN"/>
              </w:rPr>
              <w:t>★★</w:t>
            </w:r>
            <w:r w:rsidRPr="007C1BE0">
              <w:rPr>
                <w:rFonts w:ascii="Times New Roman" w:hAnsi="Times New Roman" w:cs="Times New Roman"/>
                <w:b/>
                <w:bCs/>
                <w:sz w:val="24"/>
                <w:szCs w:val="24"/>
                <w:lang w:val="zh-CN"/>
              </w:rPr>
              <w:t>)</w:t>
            </w:r>
          </w:p>
        </w:tc>
        <w:tc>
          <w:tcPr>
            <w:tcW w:w="0" w:type="auto"/>
            <w:vAlign w:val="center"/>
          </w:tcPr>
          <w:p w14:paraId="599F6803" w14:textId="77777777" w:rsidR="0004421A" w:rsidRPr="007C1BE0" w:rsidRDefault="00000000">
            <w:pPr>
              <w:rPr>
                <w:rFonts w:ascii="Times New Roman" w:hAnsi="Times New Roman" w:cs="Times New Roman"/>
                <w:b/>
                <w:bCs/>
                <w:sz w:val="24"/>
                <w:szCs w:val="24"/>
                <w:lang w:val="zh-CN"/>
              </w:rPr>
            </w:pPr>
            <w:r w:rsidRPr="007C1BE0">
              <w:rPr>
                <w:rFonts w:ascii="Times New Roman" w:hAnsi="Times New Roman" w:cs="Times New Roman"/>
                <w:b/>
                <w:bCs/>
                <w:sz w:val="24"/>
                <w:szCs w:val="24"/>
                <w:lang w:val="zh-CN"/>
              </w:rPr>
              <w:t>Outcome (</w:t>
            </w:r>
            <w:r w:rsidRPr="007C1BE0">
              <w:rPr>
                <w:rFonts w:ascii="Segoe UI Symbol" w:hAnsi="Segoe UI Symbol" w:cs="Segoe UI Symbol"/>
                <w:b/>
                <w:bCs/>
                <w:sz w:val="24"/>
                <w:szCs w:val="24"/>
                <w:lang w:val="zh-CN"/>
              </w:rPr>
              <w:t>★★★</w:t>
            </w:r>
            <w:r w:rsidRPr="007C1BE0">
              <w:rPr>
                <w:rFonts w:ascii="Times New Roman" w:hAnsi="Times New Roman" w:cs="Times New Roman"/>
                <w:b/>
                <w:bCs/>
                <w:sz w:val="24"/>
                <w:szCs w:val="24"/>
                <w:lang w:val="zh-CN"/>
              </w:rPr>
              <w:t>)</w:t>
            </w:r>
          </w:p>
        </w:tc>
        <w:tc>
          <w:tcPr>
            <w:tcW w:w="0" w:type="auto"/>
            <w:vAlign w:val="center"/>
          </w:tcPr>
          <w:p w14:paraId="536628DC" w14:textId="77777777" w:rsidR="0004421A" w:rsidRPr="007C1BE0" w:rsidRDefault="00000000">
            <w:pPr>
              <w:rPr>
                <w:rFonts w:ascii="Times New Roman" w:hAnsi="Times New Roman" w:cs="Times New Roman"/>
                <w:b/>
                <w:bCs/>
                <w:sz w:val="24"/>
                <w:szCs w:val="24"/>
                <w:lang w:val="zh-CN"/>
              </w:rPr>
            </w:pPr>
            <w:r w:rsidRPr="007C1BE0">
              <w:rPr>
                <w:rFonts w:ascii="Times New Roman" w:hAnsi="Times New Roman" w:cs="Times New Roman"/>
                <w:b/>
                <w:bCs/>
                <w:sz w:val="24"/>
                <w:szCs w:val="24"/>
                <w:lang w:val="zh-CN"/>
              </w:rPr>
              <w:t>Total (/10)</w:t>
            </w:r>
          </w:p>
        </w:tc>
        <w:tc>
          <w:tcPr>
            <w:tcW w:w="0" w:type="auto"/>
            <w:vAlign w:val="center"/>
          </w:tcPr>
          <w:p w14:paraId="113A5DBC" w14:textId="77777777" w:rsidR="0004421A" w:rsidRPr="007C1BE0" w:rsidRDefault="00000000">
            <w:pPr>
              <w:rPr>
                <w:rFonts w:ascii="Times New Roman" w:hAnsi="Times New Roman" w:cs="Times New Roman"/>
                <w:b/>
                <w:bCs/>
                <w:sz w:val="24"/>
                <w:szCs w:val="24"/>
                <w:lang w:val="zh-CN"/>
              </w:rPr>
            </w:pPr>
            <w:r w:rsidRPr="007C1BE0">
              <w:rPr>
                <w:rFonts w:ascii="Times New Roman" w:hAnsi="Times New Roman" w:cs="Times New Roman"/>
                <w:b/>
                <w:bCs/>
                <w:sz w:val="24"/>
                <w:szCs w:val="24"/>
                <w:lang w:val="zh-CN"/>
              </w:rPr>
              <w:t>Overall risk of bias</w:t>
            </w:r>
          </w:p>
        </w:tc>
      </w:tr>
      <w:tr w:rsidR="0004421A" w:rsidRPr="007C1BE0" w14:paraId="4AC6BD3C" w14:textId="77777777">
        <w:trPr>
          <w:tblCellSpacing w:w="15" w:type="dxa"/>
        </w:trPr>
        <w:tc>
          <w:tcPr>
            <w:tcW w:w="0" w:type="auto"/>
            <w:vAlign w:val="center"/>
          </w:tcPr>
          <w:p w14:paraId="0CFAEA30" w14:textId="77777777" w:rsidR="0004421A" w:rsidRPr="007C1BE0" w:rsidRDefault="00000000">
            <w:pPr>
              <w:rPr>
                <w:rFonts w:ascii="Times New Roman" w:hAnsi="Times New Roman" w:cs="Times New Roman"/>
                <w:sz w:val="24"/>
                <w:szCs w:val="24"/>
                <w:lang w:val="zh-CN"/>
              </w:rPr>
            </w:pPr>
            <w:r w:rsidRPr="007C1BE0">
              <w:rPr>
                <w:rFonts w:ascii="Times New Roman" w:hAnsi="Times New Roman" w:cs="Times New Roman"/>
                <w:sz w:val="24"/>
                <w:szCs w:val="24"/>
                <w:lang w:val="zh-CN"/>
              </w:rPr>
              <w:t>Dalinjong et al. (2017)</w:t>
            </w:r>
          </w:p>
        </w:tc>
        <w:tc>
          <w:tcPr>
            <w:tcW w:w="0" w:type="auto"/>
            <w:vAlign w:val="center"/>
          </w:tcPr>
          <w:p w14:paraId="10F6EF29" w14:textId="77777777" w:rsidR="0004421A" w:rsidRPr="007C1BE0" w:rsidRDefault="00000000">
            <w:pPr>
              <w:rPr>
                <w:rFonts w:ascii="Times New Roman" w:hAnsi="Times New Roman" w:cs="Times New Roman"/>
                <w:sz w:val="24"/>
                <w:szCs w:val="24"/>
                <w:lang w:val="zh-CN"/>
              </w:rPr>
            </w:pPr>
            <w:r w:rsidRPr="007C1BE0">
              <w:rPr>
                <w:rFonts w:ascii="Segoe UI Symbol" w:hAnsi="Segoe UI Symbol" w:cs="Segoe UI Symbol"/>
                <w:sz w:val="24"/>
                <w:szCs w:val="24"/>
                <w:lang w:val="zh-CN"/>
              </w:rPr>
              <w:t>★★★★★</w:t>
            </w:r>
          </w:p>
        </w:tc>
        <w:tc>
          <w:tcPr>
            <w:tcW w:w="0" w:type="auto"/>
            <w:vAlign w:val="center"/>
          </w:tcPr>
          <w:p w14:paraId="6C41A274" w14:textId="77777777" w:rsidR="0004421A" w:rsidRPr="007C1BE0" w:rsidRDefault="00000000">
            <w:pPr>
              <w:rPr>
                <w:rFonts w:ascii="Times New Roman" w:hAnsi="Times New Roman" w:cs="Times New Roman"/>
                <w:sz w:val="24"/>
                <w:szCs w:val="24"/>
                <w:lang w:val="zh-CN"/>
              </w:rPr>
            </w:pPr>
            <w:r w:rsidRPr="007C1BE0">
              <w:rPr>
                <w:rFonts w:ascii="Segoe UI Symbol" w:hAnsi="Segoe UI Symbol" w:cs="Segoe UI Symbol"/>
                <w:sz w:val="24"/>
                <w:szCs w:val="24"/>
                <w:lang w:val="zh-CN"/>
              </w:rPr>
              <w:t>★★</w:t>
            </w:r>
          </w:p>
        </w:tc>
        <w:tc>
          <w:tcPr>
            <w:tcW w:w="0" w:type="auto"/>
            <w:vAlign w:val="center"/>
          </w:tcPr>
          <w:p w14:paraId="2D021C93" w14:textId="77777777" w:rsidR="0004421A" w:rsidRPr="007C1BE0" w:rsidRDefault="00000000">
            <w:pPr>
              <w:rPr>
                <w:rFonts w:ascii="Times New Roman" w:hAnsi="Times New Roman" w:cs="Times New Roman"/>
                <w:sz w:val="24"/>
                <w:szCs w:val="24"/>
                <w:lang w:val="zh-CN"/>
              </w:rPr>
            </w:pPr>
            <w:r w:rsidRPr="007C1BE0">
              <w:rPr>
                <w:rFonts w:ascii="Segoe UI Symbol" w:hAnsi="Segoe UI Symbol" w:cs="Segoe UI Symbol"/>
                <w:sz w:val="24"/>
                <w:szCs w:val="24"/>
                <w:lang w:val="zh-CN"/>
              </w:rPr>
              <w:t>★★</w:t>
            </w:r>
          </w:p>
        </w:tc>
        <w:tc>
          <w:tcPr>
            <w:tcW w:w="0" w:type="auto"/>
            <w:vAlign w:val="center"/>
          </w:tcPr>
          <w:p w14:paraId="450F048D" w14:textId="77777777" w:rsidR="0004421A" w:rsidRPr="007C1BE0" w:rsidRDefault="00000000">
            <w:pPr>
              <w:rPr>
                <w:rFonts w:ascii="Times New Roman" w:hAnsi="Times New Roman" w:cs="Times New Roman"/>
                <w:sz w:val="24"/>
                <w:szCs w:val="24"/>
                <w:lang w:val="zh-CN"/>
              </w:rPr>
            </w:pPr>
            <w:r w:rsidRPr="007C1BE0">
              <w:rPr>
                <w:rFonts w:ascii="Times New Roman" w:hAnsi="Times New Roman" w:cs="Times New Roman"/>
                <w:b/>
                <w:bCs/>
                <w:sz w:val="24"/>
                <w:szCs w:val="24"/>
                <w:lang w:val="zh-CN"/>
              </w:rPr>
              <w:t>9/10</w:t>
            </w:r>
          </w:p>
        </w:tc>
        <w:tc>
          <w:tcPr>
            <w:tcW w:w="0" w:type="auto"/>
            <w:vAlign w:val="center"/>
          </w:tcPr>
          <w:p w14:paraId="6C2E6432" w14:textId="77777777" w:rsidR="0004421A" w:rsidRPr="007C1BE0" w:rsidRDefault="00000000">
            <w:pPr>
              <w:rPr>
                <w:rFonts w:ascii="Times New Roman" w:hAnsi="Times New Roman" w:cs="Times New Roman"/>
                <w:sz w:val="24"/>
                <w:szCs w:val="24"/>
                <w:lang w:val="zh-CN"/>
              </w:rPr>
            </w:pPr>
            <w:r w:rsidRPr="007C1BE0">
              <w:rPr>
                <w:rFonts w:ascii="Times New Roman" w:hAnsi="Times New Roman" w:cs="Times New Roman"/>
                <w:sz w:val="24"/>
                <w:szCs w:val="24"/>
                <w:lang w:val="zh-CN"/>
              </w:rPr>
              <w:t>Low</w:t>
            </w:r>
          </w:p>
        </w:tc>
      </w:tr>
      <w:tr w:rsidR="0004421A" w:rsidRPr="007C1BE0" w14:paraId="5FFAB4F4" w14:textId="77777777">
        <w:trPr>
          <w:tblCellSpacing w:w="15" w:type="dxa"/>
        </w:trPr>
        <w:tc>
          <w:tcPr>
            <w:tcW w:w="0" w:type="auto"/>
            <w:vAlign w:val="center"/>
          </w:tcPr>
          <w:p w14:paraId="4556965D" w14:textId="77777777" w:rsidR="0004421A" w:rsidRPr="007C1BE0" w:rsidRDefault="00000000">
            <w:pPr>
              <w:rPr>
                <w:rFonts w:ascii="Times New Roman" w:hAnsi="Times New Roman" w:cs="Times New Roman"/>
                <w:sz w:val="24"/>
                <w:szCs w:val="24"/>
                <w:lang w:val="zh-CN"/>
              </w:rPr>
            </w:pPr>
            <w:r w:rsidRPr="007C1BE0">
              <w:rPr>
                <w:rFonts w:ascii="Times New Roman" w:hAnsi="Times New Roman" w:cs="Times New Roman"/>
                <w:sz w:val="24"/>
                <w:szCs w:val="24"/>
                <w:lang w:val="zh-CN"/>
              </w:rPr>
              <w:t>Ekholuenetale et al. (2024)</w:t>
            </w:r>
          </w:p>
        </w:tc>
        <w:tc>
          <w:tcPr>
            <w:tcW w:w="0" w:type="auto"/>
            <w:vAlign w:val="center"/>
          </w:tcPr>
          <w:p w14:paraId="25D35962" w14:textId="77777777" w:rsidR="0004421A" w:rsidRPr="007C1BE0" w:rsidRDefault="00000000">
            <w:pPr>
              <w:rPr>
                <w:rFonts w:ascii="Times New Roman" w:hAnsi="Times New Roman" w:cs="Times New Roman"/>
                <w:sz w:val="24"/>
                <w:szCs w:val="24"/>
                <w:lang w:val="zh-CN"/>
              </w:rPr>
            </w:pPr>
            <w:r w:rsidRPr="007C1BE0">
              <w:rPr>
                <w:rFonts w:ascii="Segoe UI Symbol" w:hAnsi="Segoe UI Symbol" w:cs="Segoe UI Symbol"/>
                <w:sz w:val="24"/>
                <w:szCs w:val="24"/>
                <w:lang w:val="zh-CN"/>
              </w:rPr>
              <w:t>★★★★★</w:t>
            </w:r>
          </w:p>
        </w:tc>
        <w:tc>
          <w:tcPr>
            <w:tcW w:w="0" w:type="auto"/>
            <w:vAlign w:val="center"/>
          </w:tcPr>
          <w:p w14:paraId="3818D826" w14:textId="77777777" w:rsidR="0004421A" w:rsidRPr="007C1BE0" w:rsidRDefault="00000000">
            <w:pPr>
              <w:rPr>
                <w:rFonts w:ascii="Times New Roman" w:hAnsi="Times New Roman" w:cs="Times New Roman"/>
                <w:sz w:val="24"/>
                <w:szCs w:val="24"/>
                <w:lang w:val="zh-CN"/>
              </w:rPr>
            </w:pPr>
            <w:r w:rsidRPr="007C1BE0">
              <w:rPr>
                <w:rFonts w:ascii="Segoe UI Symbol" w:hAnsi="Segoe UI Symbol" w:cs="Segoe UI Symbol"/>
                <w:sz w:val="24"/>
                <w:szCs w:val="24"/>
                <w:lang w:val="zh-CN"/>
              </w:rPr>
              <w:t>★★</w:t>
            </w:r>
          </w:p>
        </w:tc>
        <w:tc>
          <w:tcPr>
            <w:tcW w:w="0" w:type="auto"/>
            <w:vAlign w:val="center"/>
          </w:tcPr>
          <w:p w14:paraId="2C28F196" w14:textId="77777777" w:rsidR="0004421A" w:rsidRPr="007C1BE0" w:rsidRDefault="00000000">
            <w:pPr>
              <w:rPr>
                <w:rFonts w:ascii="Times New Roman" w:hAnsi="Times New Roman" w:cs="Times New Roman"/>
                <w:sz w:val="24"/>
                <w:szCs w:val="24"/>
                <w:lang w:val="zh-CN"/>
              </w:rPr>
            </w:pPr>
            <w:r w:rsidRPr="007C1BE0">
              <w:rPr>
                <w:rFonts w:ascii="Segoe UI Symbol" w:hAnsi="Segoe UI Symbol" w:cs="Segoe UI Symbol"/>
                <w:sz w:val="24"/>
                <w:szCs w:val="24"/>
                <w:lang w:val="zh-CN"/>
              </w:rPr>
              <w:t>★★★</w:t>
            </w:r>
          </w:p>
        </w:tc>
        <w:tc>
          <w:tcPr>
            <w:tcW w:w="0" w:type="auto"/>
            <w:vAlign w:val="center"/>
          </w:tcPr>
          <w:p w14:paraId="39C8E1C8" w14:textId="77777777" w:rsidR="0004421A" w:rsidRPr="007C1BE0" w:rsidRDefault="00000000">
            <w:pPr>
              <w:rPr>
                <w:rFonts w:ascii="Times New Roman" w:hAnsi="Times New Roman" w:cs="Times New Roman"/>
                <w:sz w:val="24"/>
                <w:szCs w:val="24"/>
                <w:lang w:val="zh-CN"/>
              </w:rPr>
            </w:pPr>
            <w:r w:rsidRPr="007C1BE0">
              <w:rPr>
                <w:rFonts w:ascii="Times New Roman" w:hAnsi="Times New Roman" w:cs="Times New Roman"/>
                <w:b/>
                <w:bCs/>
                <w:sz w:val="24"/>
                <w:szCs w:val="24"/>
                <w:lang w:val="zh-CN"/>
              </w:rPr>
              <w:t>10/10</w:t>
            </w:r>
          </w:p>
        </w:tc>
        <w:tc>
          <w:tcPr>
            <w:tcW w:w="0" w:type="auto"/>
            <w:vAlign w:val="center"/>
          </w:tcPr>
          <w:p w14:paraId="6A8A8AC6" w14:textId="77777777" w:rsidR="0004421A" w:rsidRPr="007C1BE0" w:rsidRDefault="00000000">
            <w:pPr>
              <w:rPr>
                <w:rFonts w:ascii="Times New Roman" w:hAnsi="Times New Roman" w:cs="Times New Roman"/>
                <w:sz w:val="24"/>
                <w:szCs w:val="24"/>
                <w:lang w:val="zh-CN"/>
              </w:rPr>
            </w:pPr>
            <w:r w:rsidRPr="007C1BE0">
              <w:rPr>
                <w:rFonts w:ascii="Times New Roman" w:hAnsi="Times New Roman" w:cs="Times New Roman"/>
                <w:sz w:val="24"/>
                <w:szCs w:val="24"/>
                <w:lang w:val="zh-CN"/>
              </w:rPr>
              <w:t>Low</w:t>
            </w:r>
          </w:p>
        </w:tc>
      </w:tr>
      <w:tr w:rsidR="0004421A" w:rsidRPr="007C1BE0" w14:paraId="1D8C9E09" w14:textId="77777777">
        <w:trPr>
          <w:tblCellSpacing w:w="15" w:type="dxa"/>
        </w:trPr>
        <w:tc>
          <w:tcPr>
            <w:tcW w:w="0" w:type="auto"/>
            <w:vAlign w:val="center"/>
          </w:tcPr>
          <w:p w14:paraId="2FFCEB7A" w14:textId="77777777" w:rsidR="0004421A" w:rsidRPr="007C1BE0" w:rsidRDefault="00000000">
            <w:pPr>
              <w:rPr>
                <w:rFonts w:ascii="Times New Roman" w:hAnsi="Times New Roman" w:cs="Times New Roman"/>
                <w:sz w:val="24"/>
                <w:szCs w:val="24"/>
                <w:lang w:val="zh-CN"/>
              </w:rPr>
            </w:pPr>
            <w:r w:rsidRPr="007C1BE0">
              <w:rPr>
                <w:rFonts w:ascii="Times New Roman" w:hAnsi="Times New Roman" w:cs="Times New Roman"/>
                <w:sz w:val="24"/>
                <w:szCs w:val="24"/>
                <w:lang w:val="zh-CN"/>
              </w:rPr>
              <w:t>Liu et al. (2019)</w:t>
            </w:r>
          </w:p>
        </w:tc>
        <w:tc>
          <w:tcPr>
            <w:tcW w:w="0" w:type="auto"/>
            <w:vAlign w:val="center"/>
          </w:tcPr>
          <w:p w14:paraId="14E2844F" w14:textId="77777777" w:rsidR="0004421A" w:rsidRPr="007C1BE0" w:rsidRDefault="00000000">
            <w:pPr>
              <w:rPr>
                <w:rFonts w:ascii="Times New Roman" w:hAnsi="Times New Roman" w:cs="Times New Roman"/>
                <w:sz w:val="24"/>
                <w:szCs w:val="24"/>
                <w:lang w:val="zh-CN"/>
              </w:rPr>
            </w:pPr>
            <w:r w:rsidRPr="007C1BE0">
              <w:rPr>
                <w:rFonts w:ascii="Segoe UI Symbol" w:hAnsi="Segoe UI Symbol" w:cs="Segoe UI Symbol"/>
                <w:sz w:val="24"/>
                <w:szCs w:val="24"/>
                <w:lang w:val="zh-CN"/>
              </w:rPr>
              <w:t>★★★★★</w:t>
            </w:r>
          </w:p>
        </w:tc>
        <w:tc>
          <w:tcPr>
            <w:tcW w:w="0" w:type="auto"/>
            <w:vAlign w:val="center"/>
          </w:tcPr>
          <w:p w14:paraId="50FA8E22" w14:textId="77777777" w:rsidR="0004421A" w:rsidRPr="007C1BE0" w:rsidRDefault="00000000">
            <w:pPr>
              <w:rPr>
                <w:rFonts w:ascii="Times New Roman" w:hAnsi="Times New Roman" w:cs="Times New Roman"/>
                <w:sz w:val="24"/>
                <w:szCs w:val="24"/>
                <w:lang w:val="zh-CN"/>
              </w:rPr>
            </w:pPr>
            <w:r w:rsidRPr="007C1BE0">
              <w:rPr>
                <w:rFonts w:ascii="Segoe UI Symbol" w:hAnsi="Segoe UI Symbol" w:cs="Segoe UI Symbol"/>
                <w:sz w:val="24"/>
                <w:szCs w:val="24"/>
                <w:lang w:val="zh-CN"/>
              </w:rPr>
              <w:t>★★</w:t>
            </w:r>
          </w:p>
        </w:tc>
        <w:tc>
          <w:tcPr>
            <w:tcW w:w="0" w:type="auto"/>
            <w:vAlign w:val="center"/>
          </w:tcPr>
          <w:p w14:paraId="372B9A79" w14:textId="77777777" w:rsidR="0004421A" w:rsidRPr="007C1BE0" w:rsidRDefault="00000000">
            <w:pPr>
              <w:rPr>
                <w:rFonts w:ascii="Times New Roman" w:hAnsi="Times New Roman" w:cs="Times New Roman"/>
                <w:sz w:val="24"/>
                <w:szCs w:val="24"/>
                <w:lang w:val="zh-CN"/>
              </w:rPr>
            </w:pPr>
            <w:r w:rsidRPr="007C1BE0">
              <w:rPr>
                <w:rFonts w:ascii="Segoe UI Symbol" w:hAnsi="Segoe UI Symbol" w:cs="Segoe UI Symbol"/>
                <w:sz w:val="24"/>
                <w:szCs w:val="24"/>
                <w:lang w:val="zh-CN"/>
              </w:rPr>
              <w:t>★★</w:t>
            </w:r>
          </w:p>
        </w:tc>
        <w:tc>
          <w:tcPr>
            <w:tcW w:w="0" w:type="auto"/>
            <w:vAlign w:val="center"/>
          </w:tcPr>
          <w:p w14:paraId="1ED1F1EB" w14:textId="77777777" w:rsidR="0004421A" w:rsidRPr="007C1BE0" w:rsidRDefault="00000000">
            <w:pPr>
              <w:rPr>
                <w:rFonts w:ascii="Times New Roman" w:hAnsi="Times New Roman" w:cs="Times New Roman"/>
                <w:sz w:val="24"/>
                <w:szCs w:val="24"/>
                <w:lang w:val="zh-CN"/>
              </w:rPr>
            </w:pPr>
            <w:r w:rsidRPr="007C1BE0">
              <w:rPr>
                <w:rFonts w:ascii="Times New Roman" w:hAnsi="Times New Roman" w:cs="Times New Roman"/>
                <w:b/>
                <w:bCs/>
                <w:sz w:val="24"/>
                <w:szCs w:val="24"/>
                <w:lang w:val="zh-CN"/>
              </w:rPr>
              <w:t>9/10</w:t>
            </w:r>
          </w:p>
        </w:tc>
        <w:tc>
          <w:tcPr>
            <w:tcW w:w="0" w:type="auto"/>
            <w:vAlign w:val="center"/>
          </w:tcPr>
          <w:p w14:paraId="773A95AA" w14:textId="77777777" w:rsidR="0004421A" w:rsidRPr="007C1BE0" w:rsidRDefault="00000000">
            <w:pPr>
              <w:rPr>
                <w:rFonts w:ascii="Times New Roman" w:hAnsi="Times New Roman" w:cs="Times New Roman"/>
                <w:sz w:val="24"/>
                <w:szCs w:val="24"/>
                <w:lang w:val="zh-CN"/>
              </w:rPr>
            </w:pPr>
            <w:r w:rsidRPr="007C1BE0">
              <w:rPr>
                <w:rFonts w:ascii="Times New Roman" w:hAnsi="Times New Roman" w:cs="Times New Roman"/>
                <w:sz w:val="24"/>
                <w:szCs w:val="24"/>
                <w:lang w:val="zh-CN"/>
              </w:rPr>
              <w:t>Low</w:t>
            </w:r>
          </w:p>
        </w:tc>
      </w:tr>
      <w:tr w:rsidR="0004421A" w:rsidRPr="007C1BE0" w14:paraId="1419CFA3" w14:textId="77777777">
        <w:trPr>
          <w:tblCellSpacing w:w="15" w:type="dxa"/>
        </w:trPr>
        <w:tc>
          <w:tcPr>
            <w:tcW w:w="0" w:type="auto"/>
            <w:vAlign w:val="center"/>
          </w:tcPr>
          <w:p w14:paraId="36977BBD" w14:textId="77777777" w:rsidR="0004421A" w:rsidRPr="007C1BE0" w:rsidRDefault="00000000">
            <w:pPr>
              <w:rPr>
                <w:rFonts w:ascii="Times New Roman" w:hAnsi="Times New Roman" w:cs="Times New Roman"/>
                <w:sz w:val="24"/>
                <w:szCs w:val="24"/>
                <w:lang w:val="zh-CN"/>
              </w:rPr>
            </w:pPr>
            <w:r w:rsidRPr="007C1BE0">
              <w:rPr>
                <w:rFonts w:ascii="Times New Roman" w:hAnsi="Times New Roman" w:cs="Times New Roman"/>
                <w:sz w:val="24"/>
                <w:szCs w:val="24"/>
                <w:lang w:val="zh-CN"/>
              </w:rPr>
              <w:t>Were et al. (2020)</w:t>
            </w:r>
          </w:p>
        </w:tc>
        <w:tc>
          <w:tcPr>
            <w:tcW w:w="0" w:type="auto"/>
            <w:vAlign w:val="center"/>
          </w:tcPr>
          <w:p w14:paraId="6C72CB89" w14:textId="77777777" w:rsidR="0004421A" w:rsidRPr="007C1BE0" w:rsidRDefault="00000000">
            <w:pPr>
              <w:rPr>
                <w:rFonts w:ascii="Times New Roman" w:hAnsi="Times New Roman" w:cs="Times New Roman"/>
                <w:sz w:val="24"/>
                <w:szCs w:val="24"/>
                <w:lang w:val="zh-CN"/>
              </w:rPr>
            </w:pPr>
            <w:r w:rsidRPr="007C1BE0">
              <w:rPr>
                <w:rFonts w:ascii="Segoe UI Symbol" w:hAnsi="Segoe UI Symbol" w:cs="Segoe UI Symbol"/>
                <w:sz w:val="24"/>
                <w:szCs w:val="24"/>
                <w:lang w:val="zh-CN"/>
              </w:rPr>
              <w:t>★★★★★</w:t>
            </w:r>
          </w:p>
        </w:tc>
        <w:tc>
          <w:tcPr>
            <w:tcW w:w="0" w:type="auto"/>
            <w:vAlign w:val="center"/>
          </w:tcPr>
          <w:p w14:paraId="0AF74AB9" w14:textId="77777777" w:rsidR="0004421A" w:rsidRPr="007C1BE0" w:rsidRDefault="00000000">
            <w:pPr>
              <w:rPr>
                <w:rFonts w:ascii="Times New Roman" w:hAnsi="Times New Roman" w:cs="Times New Roman"/>
                <w:sz w:val="24"/>
                <w:szCs w:val="24"/>
                <w:lang w:val="zh-CN"/>
              </w:rPr>
            </w:pPr>
            <w:r w:rsidRPr="007C1BE0">
              <w:rPr>
                <w:rFonts w:ascii="Segoe UI Symbol" w:hAnsi="Segoe UI Symbol" w:cs="Segoe UI Symbol"/>
                <w:sz w:val="24"/>
                <w:szCs w:val="24"/>
                <w:lang w:val="zh-CN"/>
              </w:rPr>
              <w:t>★★</w:t>
            </w:r>
          </w:p>
        </w:tc>
        <w:tc>
          <w:tcPr>
            <w:tcW w:w="0" w:type="auto"/>
            <w:vAlign w:val="center"/>
          </w:tcPr>
          <w:p w14:paraId="4BFA49BD" w14:textId="77777777" w:rsidR="0004421A" w:rsidRPr="007C1BE0" w:rsidRDefault="00000000">
            <w:pPr>
              <w:rPr>
                <w:rFonts w:ascii="Times New Roman" w:hAnsi="Times New Roman" w:cs="Times New Roman"/>
                <w:sz w:val="24"/>
                <w:szCs w:val="24"/>
                <w:lang w:val="zh-CN"/>
              </w:rPr>
            </w:pPr>
            <w:r w:rsidRPr="007C1BE0">
              <w:rPr>
                <w:rFonts w:ascii="Segoe UI Symbol" w:hAnsi="Segoe UI Symbol" w:cs="Segoe UI Symbol"/>
                <w:sz w:val="24"/>
                <w:szCs w:val="24"/>
                <w:lang w:val="zh-CN"/>
              </w:rPr>
              <w:t>★★</w:t>
            </w:r>
          </w:p>
        </w:tc>
        <w:tc>
          <w:tcPr>
            <w:tcW w:w="0" w:type="auto"/>
            <w:vAlign w:val="center"/>
          </w:tcPr>
          <w:p w14:paraId="5BEBA9C8" w14:textId="77777777" w:rsidR="0004421A" w:rsidRPr="007C1BE0" w:rsidRDefault="00000000">
            <w:pPr>
              <w:rPr>
                <w:rFonts w:ascii="Times New Roman" w:hAnsi="Times New Roman" w:cs="Times New Roman"/>
                <w:sz w:val="24"/>
                <w:szCs w:val="24"/>
                <w:lang w:val="zh-CN"/>
              </w:rPr>
            </w:pPr>
            <w:r w:rsidRPr="007C1BE0">
              <w:rPr>
                <w:rFonts w:ascii="Times New Roman" w:hAnsi="Times New Roman" w:cs="Times New Roman"/>
                <w:b/>
                <w:bCs/>
                <w:sz w:val="24"/>
                <w:szCs w:val="24"/>
                <w:lang w:val="zh-CN"/>
              </w:rPr>
              <w:t>9/10</w:t>
            </w:r>
          </w:p>
        </w:tc>
        <w:tc>
          <w:tcPr>
            <w:tcW w:w="0" w:type="auto"/>
            <w:vAlign w:val="center"/>
          </w:tcPr>
          <w:p w14:paraId="7ADD3A7D" w14:textId="77777777" w:rsidR="0004421A" w:rsidRPr="007C1BE0" w:rsidRDefault="00000000">
            <w:pPr>
              <w:rPr>
                <w:rFonts w:ascii="Times New Roman" w:hAnsi="Times New Roman" w:cs="Times New Roman"/>
                <w:sz w:val="24"/>
                <w:szCs w:val="24"/>
                <w:lang w:val="zh-CN"/>
              </w:rPr>
            </w:pPr>
            <w:r w:rsidRPr="007C1BE0">
              <w:rPr>
                <w:rFonts w:ascii="Times New Roman" w:hAnsi="Times New Roman" w:cs="Times New Roman"/>
                <w:sz w:val="24"/>
                <w:szCs w:val="24"/>
                <w:lang w:val="zh-CN"/>
              </w:rPr>
              <w:t>Low</w:t>
            </w:r>
          </w:p>
        </w:tc>
      </w:tr>
      <w:tr w:rsidR="0004421A" w:rsidRPr="007C1BE0" w14:paraId="4AD23B84" w14:textId="77777777">
        <w:trPr>
          <w:tblCellSpacing w:w="15" w:type="dxa"/>
        </w:trPr>
        <w:tc>
          <w:tcPr>
            <w:tcW w:w="0" w:type="auto"/>
            <w:vAlign w:val="center"/>
          </w:tcPr>
          <w:p w14:paraId="3D3F6E5E" w14:textId="77777777" w:rsidR="0004421A" w:rsidRPr="007C1BE0" w:rsidRDefault="00000000">
            <w:pPr>
              <w:rPr>
                <w:rFonts w:ascii="Times New Roman" w:hAnsi="Times New Roman" w:cs="Times New Roman"/>
                <w:sz w:val="24"/>
                <w:szCs w:val="24"/>
                <w:lang w:val="zh-CN"/>
              </w:rPr>
            </w:pPr>
            <w:r w:rsidRPr="007C1BE0">
              <w:rPr>
                <w:rFonts w:ascii="Times New Roman" w:hAnsi="Times New Roman" w:cs="Times New Roman"/>
                <w:sz w:val="24"/>
                <w:szCs w:val="24"/>
                <w:lang w:val="zh-CN"/>
              </w:rPr>
              <w:t>Binyaruka et al. (2024)</w:t>
            </w:r>
          </w:p>
        </w:tc>
        <w:tc>
          <w:tcPr>
            <w:tcW w:w="0" w:type="auto"/>
            <w:vAlign w:val="center"/>
          </w:tcPr>
          <w:p w14:paraId="4579D0EF" w14:textId="77777777" w:rsidR="0004421A" w:rsidRPr="007C1BE0" w:rsidRDefault="00000000">
            <w:pPr>
              <w:rPr>
                <w:rFonts w:ascii="Times New Roman" w:hAnsi="Times New Roman" w:cs="Times New Roman"/>
                <w:sz w:val="24"/>
                <w:szCs w:val="24"/>
                <w:lang w:val="zh-CN"/>
              </w:rPr>
            </w:pPr>
            <w:r w:rsidRPr="007C1BE0">
              <w:rPr>
                <w:rFonts w:ascii="Segoe UI Symbol" w:hAnsi="Segoe UI Symbol" w:cs="Segoe UI Symbol"/>
                <w:sz w:val="24"/>
                <w:szCs w:val="24"/>
                <w:lang w:val="zh-CN"/>
              </w:rPr>
              <w:t>★★★★★</w:t>
            </w:r>
          </w:p>
        </w:tc>
        <w:tc>
          <w:tcPr>
            <w:tcW w:w="0" w:type="auto"/>
            <w:vAlign w:val="center"/>
          </w:tcPr>
          <w:p w14:paraId="6D5130EC" w14:textId="77777777" w:rsidR="0004421A" w:rsidRPr="007C1BE0" w:rsidRDefault="00000000">
            <w:pPr>
              <w:rPr>
                <w:rFonts w:ascii="Times New Roman" w:hAnsi="Times New Roman" w:cs="Times New Roman"/>
                <w:sz w:val="24"/>
                <w:szCs w:val="24"/>
                <w:lang w:val="zh-CN"/>
              </w:rPr>
            </w:pPr>
            <w:r w:rsidRPr="007C1BE0">
              <w:rPr>
                <w:rFonts w:ascii="Segoe UI Symbol" w:hAnsi="Segoe UI Symbol" w:cs="Segoe UI Symbol"/>
                <w:sz w:val="24"/>
                <w:szCs w:val="24"/>
                <w:lang w:val="zh-CN"/>
              </w:rPr>
              <w:t>★★</w:t>
            </w:r>
          </w:p>
        </w:tc>
        <w:tc>
          <w:tcPr>
            <w:tcW w:w="0" w:type="auto"/>
            <w:vAlign w:val="center"/>
          </w:tcPr>
          <w:p w14:paraId="5ECEAE3E" w14:textId="77777777" w:rsidR="0004421A" w:rsidRPr="007C1BE0" w:rsidRDefault="00000000">
            <w:pPr>
              <w:rPr>
                <w:rFonts w:ascii="Times New Roman" w:hAnsi="Times New Roman" w:cs="Times New Roman"/>
                <w:sz w:val="24"/>
                <w:szCs w:val="24"/>
                <w:lang w:val="zh-CN"/>
              </w:rPr>
            </w:pPr>
            <w:r w:rsidRPr="007C1BE0">
              <w:rPr>
                <w:rFonts w:ascii="Segoe UI Symbol" w:hAnsi="Segoe UI Symbol" w:cs="Segoe UI Symbol"/>
                <w:sz w:val="24"/>
                <w:szCs w:val="24"/>
                <w:lang w:val="zh-CN"/>
              </w:rPr>
              <w:t>★★★</w:t>
            </w:r>
          </w:p>
        </w:tc>
        <w:tc>
          <w:tcPr>
            <w:tcW w:w="0" w:type="auto"/>
            <w:vAlign w:val="center"/>
          </w:tcPr>
          <w:p w14:paraId="39FF5891" w14:textId="77777777" w:rsidR="0004421A" w:rsidRPr="007C1BE0" w:rsidRDefault="00000000">
            <w:pPr>
              <w:rPr>
                <w:rFonts w:ascii="Times New Roman" w:hAnsi="Times New Roman" w:cs="Times New Roman"/>
                <w:sz w:val="24"/>
                <w:szCs w:val="24"/>
                <w:lang w:val="zh-CN"/>
              </w:rPr>
            </w:pPr>
            <w:r w:rsidRPr="007C1BE0">
              <w:rPr>
                <w:rFonts w:ascii="Times New Roman" w:hAnsi="Times New Roman" w:cs="Times New Roman"/>
                <w:b/>
                <w:bCs/>
                <w:sz w:val="24"/>
                <w:szCs w:val="24"/>
                <w:lang w:val="zh-CN"/>
              </w:rPr>
              <w:t>10/10</w:t>
            </w:r>
          </w:p>
        </w:tc>
        <w:tc>
          <w:tcPr>
            <w:tcW w:w="0" w:type="auto"/>
            <w:vAlign w:val="center"/>
          </w:tcPr>
          <w:p w14:paraId="13F57690" w14:textId="77777777" w:rsidR="0004421A" w:rsidRPr="007C1BE0" w:rsidRDefault="00000000">
            <w:pPr>
              <w:rPr>
                <w:rFonts w:ascii="Times New Roman" w:hAnsi="Times New Roman" w:cs="Times New Roman"/>
                <w:sz w:val="24"/>
                <w:szCs w:val="24"/>
                <w:lang w:val="zh-CN"/>
              </w:rPr>
            </w:pPr>
            <w:r w:rsidRPr="007C1BE0">
              <w:rPr>
                <w:rFonts w:ascii="Times New Roman" w:hAnsi="Times New Roman" w:cs="Times New Roman"/>
                <w:sz w:val="24"/>
                <w:szCs w:val="24"/>
                <w:lang w:val="zh-CN"/>
              </w:rPr>
              <w:t>Low</w:t>
            </w:r>
          </w:p>
        </w:tc>
      </w:tr>
      <w:tr w:rsidR="0004421A" w:rsidRPr="007C1BE0" w14:paraId="2439580C" w14:textId="77777777">
        <w:trPr>
          <w:tblCellSpacing w:w="15" w:type="dxa"/>
        </w:trPr>
        <w:tc>
          <w:tcPr>
            <w:tcW w:w="0" w:type="auto"/>
            <w:vAlign w:val="center"/>
          </w:tcPr>
          <w:p w14:paraId="7E42228C" w14:textId="77777777" w:rsidR="0004421A" w:rsidRPr="007C1BE0" w:rsidRDefault="00000000">
            <w:pPr>
              <w:rPr>
                <w:rFonts w:ascii="Times New Roman" w:hAnsi="Times New Roman" w:cs="Times New Roman"/>
                <w:sz w:val="24"/>
                <w:szCs w:val="24"/>
                <w:lang w:val="zh-CN"/>
              </w:rPr>
            </w:pPr>
            <w:r w:rsidRPr="007C1BE0">
              <w:rPr>
                <w:rFonts w:ascii="Times New Roman" w:hAnsi="Times New Roman" w:cs="Times New Roman"/>
                <w:sz w:val="24"/>
                <w:szCs w:val="24"/>
                <w:lang w:val="zh-CN"/>
              </w:rPr>
              <w:t>Ge et al. (2023)</w:t>
            </w:r>
          </w:p>
        </w:tc>
        <w:tc>
          <w:tcPr>
            <w:tcW w:w="0" w:type="auto"/>
            <w:vAlign w:val="center"/>
          </w:tcPr>
          <w:p w14:paraId="4A344EC4" w14:textId="77777777" w:rsidR="0004421A" w:rsidRPr="007C1BE0" w:rsidRDefault="00000000">
            <w:pPr>
              <w:rPr>
                <w:rFonts w:ascii="Times New Roman" w:hAnsi="Times New Roman" w:cs="Times New Roman"/>
                <w:sz w:val="24"/>
                <w:szCs w:val="24"/>
                <w:lang w:val="zh-CN"/>
              </w:rPr>
            </w:pPr>
            <w:r w:rsidRPr="007C1BE0">
              <w:rPr>
                <w:rFonts w:ascii="Segoe UI Symbol" w:hAnsi="Segoe UI Symbol" w:cs="Segoe UI Symbol"/>
                <w:sz w:val="24"/>
                <w:szCs w:val="24"/>
                <w:lang w:val="zh-CN"/>
              </w:rPr>
              <w:t>★★★★★</w:t>
            </w:r>
          </w:p>
        </w:tc>
        <w:tc>
          <w:tcPr>
            <w:tcW w:w="0" w:type="auto"/>
            <w:vAlign w:val="center"/>
          </w:tcPr>
          <w:p w14:paraId="53BEA36C" w14:textId="77777777" w:rsidR="0004421A" w:rsidRPr="007C1BE0" w:rsidRDefault="00000000">
            <w:pPr>
              <w:rPr>
                <w:rFonts w:ascii="Times New Roman" w:hAnsi="Times New Roman" w:cs="Times New Roman"/>
                <w:sz w:val="24"/>
                <w:szCs w:val="24"/>
                <w:lang w:val="zh-CN"/>
              </w:rPr>
            </w:pPr>
            <w:r w:rsidRPr="007C1BE0">
              <w:rPr>
                <w:rFonts w:ascii="Segoe UI Symbol" w:hAnsi="Segoe UI Symbol" w:cs="Segoe UI Symbol"/>
                <w:sz w:val="24"/>
                <w:szCs w:val="24"/>
                <w:lang w:val="zh-CN"/>
              </w:rPr>
              <w:t>★★</w:t>
            </w:r>
          </w:p>
        </w:tc>
        <w:tc>
          <w:tcPr>
            <w:tcW w:w="0" w:type="auto"/>
            <w:vAlign w:val="center"/>
          </w:tcPr>
          <w:p w14:paraId="5390477E" w14:textId="77777777" w:rsidR="0004421A" w:rsidRPr="007C1BE0" w:rsidRDefault="00000000">
            <w:pPr>
              <w:rPr>
                <w:rFonts w:ascii="Times New Roman" w:hAnsi="Times New Roman" w:cs="Times New Roman"/>
                <w:sz w:val="24"/>
                <w:szCs w:val="24"/>
                <w:lang w:val="zh-CN"/>
              </w:rPr>
            </w:pPr>
            <w:r w:rsidRPr="007C1BE0">
              <w:rPr>
                <w:rFonts w:ascii="Segoe UI Symbol" w:hAnsi="Segoe UI Symbol" w:cs="Segoe UI Symbol"/>
                <w:sz w:val="24"/>
                <w:szCs w:val="24"/>
                <w:lang w:val="zh-CN"/>
              </w:rPr>
              <w:t>★★</w:t>
            </w:r>
          </w:p>
        </w:tc>
        <w:tc>
          <w:tcPr>
            <w:tcW w:w="0" w:type="auto"/>
            <w:vAlign w:val="center"/>
          </w:tcPr>
          <w:p w14:paraId="61137DC5" w14:textId="77777777" w:rsidR="0004421A" w:rsidRPr="007C1BE0" w:rsidRDefault="00000000">
            <w:pPr>
              <w:rPr>
                <w:rFonts w:ascii="Times New Roman" w:hAnsi="Times New Roman" w:cs="Times New Roman"/>
                <w:sz w:val="24"/>
                <w:szCs w:val="24"/>
                <w:lang w:val="zh-CN"/>
              </w:rPr>
            </w:pPr>
            <w:r w:rsidRPr="007C1BE0">
              <w:rPr>
                <w:rFonts w:ascii="Times New Roman" w:hAnsi="Times New Roman" w:cs="Times New Roman"/>
                <w:b/>
                <w:bCs/>
                <w:sz w:val="24"/>
                <w:szCs w:val="24"/>
                <w:lang w:val="zh-CN"/>
              </w:rPr>
              <w:t>9/10</w:t>
            </w:r>
          </w:p>
        </w:tc>
        <w:tc>
          <w:tcPr>
            <w:tcW w:w="0" w:type="auto"/>
            <w:vAlign w:val="center"/>
          </w:tcPr>
          <w:p w14:paraId="43CCD5F8" w14:textId="77777777" w:rsidR="0004421A" w:rsidRPr="007C1BE0" w:rsidRDefault="00000000">
            <w:pPr>
              <w:rPr>
                <w:rFonts w:ascii="Times New Roman" w:hAnsi="Times New Roman" w:cs="Times New Roman"/>
                <w:sz w:val="24"/>
                <w:szCs w:val="24"/>
                <w:lang w:val="zh-CN"/>
              </w:rPr>
            </w:pPr>
            <w:r w:rsidRPr="007C1BE0">
              <w:rPr>
                <w:rFonts w:ascii="Times New Roman" w:hAnsi="Times New Roman" w:cs="Times New Roman"/>
                <w:sz w:val="24"/>
                <w:szCs w:val="24"/>
                <w:lang w:val="zh-CN"/>
              </w:rPr>
              <w:t>Low</w:t>
            </w:r>
          </w:p>
        </w:tc>
      </w:tr>
      <w:tr w:rsidR="0004421A" w:rsidRPr="007C1BE0" w14:paraId="58C3073D" w14:textId="77777777">
        <w:trPr>
          <w:tblCellSpacing w:w="15" w:type="dxa"/>
        </w:trPr>
        <w:tc>
          <w:tcPr>
            <w:tcW w:w="0" w:type="auto"/>
            <w:vAlign w:val="center"/>
          </w:tcPr>
          <w:p w14:paraId="46F38CBD" w14:textId="77777777" w:rsidR="0004421A" w:rsidRPr="007C1BE0" w:rsidRDefault="00000000">
            <w:pPr>
              <w:rPr>
                <w:rFonts w:ascii="Times New Roman" w:hAnsi="Times New Roman" w:cs="Times New Roman"/>
                <w:sz w:val="24"/>
                <w:szCs w:val="24"/>
                <w:lang w:val="zh-CN"/>
              </w:rPr>
            </w:pPr>
            <w:r w:rsidRPr="007C1BE0">
              <w:rPr>
                <w:rFonts w:ascii="Times New Roman" w:hAnsi="Times New Roman" w:cs="Times New Roman"/>
                <w:sz w:val="24"/>
                <w:szCs w:val="24"/>
                <w:lang w:val="zh-CN"/>
              </w:rPr>
              <w:t>Acquah-Hagan et al. (2021)</w:t>
            </w:r>
          </w:p>
        </w:tc>
        <w:tc>
          <w:tcPr>
            <w:tcW w:w="0" w:type="auto"/>
            <w:vAlign w:val="center"/>
          </w:tcPr>
          <w:p w14:paraId="086B1A56" w14:textId="77777777" w:rsidR="0004421A" w:rsidRPr="007C1BE0" w:rsidRDefault="00000000">
            <w:pPr>
              <w:rPr>
                <w:rFonts w:ascii="Times New Roman" w:hAnsi="Times New Roman" w:cs="Times New Roman"/>
                <w:sz w:val="24"/>
                <w:szCs w:val="24"/>
                <w:lang w:val="zh-CN"/>
              </w:rPr>
            </w:pPr>
            <w:r w:rsidRPr="007C1BE0">
              <w:rPr>
                <w:rFonts w:ascii="Segoe UI Symbol" w:hAnsi="Segoe UI Symbol" w:cs="Segoe UI Symbol"/>
                <w:sz w:val="24"/>
                <w:szCs w:val="24"/>
                <w:lang w:val="zh-CN"/>
              </w:rPr>
              <w:t>★★★★</w:t>
            </w:r>
          </w:p>
        </w:tc>
        <w:tc>
          <w:tcPr>
            <w:tcW w:w="0" w:type="auto"/>
            <w:vAlign w:val="center"/>
          </w:tcPr>
          <w:p w14:paraId="0FDE0965" w14:textId="77777777" w:rsidR="0004421A" w:rsidRPr="007C1BE0" w:rsidRDefault="00000000">
            <w:pPr>
              <w:rPr>
                <w:rFonts w:ascii="Times New Roman" w:hAnsi="Times New Roman" w:cs="Times New Roman"/>
                <w:sz w:val="24"/>
                <w:szCs w:val="24"/>
                <w:lang w:val="zh-CN"/>
              </w:rPr>
            </w:pPr>
            <w:r w:rsidRPr="007C1BE0">
              <w:rPr>
                <w:rFonts w:ascii="Segoe UI Symbol" w:hAnsi="Segoe UI Symbol" w:cs="Segoe UI Symbol"/>
                <w:sz w:val="24"/>
                <w:szCs w:val="24"/>
                <w:lang w:val="zh-CN"/>
              </w:rPr>
              <w:t>★★</w:t>
            </w:r>
          </w:p>
        </w:tc>
        <w:tc>
          <w:tcPr>
            <w:tcW w:w="0" w:type="auto"/>
            <w:vAlign w:val="center"/>
          </w:tcPr>
          <w:p w14:paraId="541B2B5A" w14:textId="77777777" w:rsidR="0004421A" w:rsidRPr="007C1BE0" w:rsidRDefault="00000000">
            <w:pPr>
              <w:rPr>
                <w:rFonts w:ascii="Times New Roman" w:hAnsi="Times New Roman" w:cs="Times New Roman"/>
                <w:sz w:val="24"/>
                <w:szCs w:val="24"/>
                <w:lang w:val="zh-CN"/>
              </w:rPr>
            </w:pPr>
            <w:r w:rsidRPr="007C1BE0">
              <w:rPr>
                <w:rFonts w:ascii="Segoe UI Symbol" w:hAnsi="Segoe UI Symbol" w:cs="Segoe UI Symbol"/>
                <w:sz w:val="24"/>
                <w:szCs w:val="24"/>
                <w:lang w:val="zh-CN"/>
              </w:rPr>
              <w:t>★</w:t>
            </w:r>
          </w:p>
        </w:tc>
        <w:tc>
          <w:tcPr>
            <w:tcW w:w="0" w:type="auto"/>
            <w:vAlign w:val="center"/>
          </w:tcPr>
          <w:p w14:paraId="315AF65C" w14:textId="77777777" w:rsidR="0004421A" w:rsidRPr="007C1BE0" w:rsidRDefault="00000000">
            <w:pPr>
              <w:rPr>
                <w:rFonts w:ascii="Times New Roman" w:hAnsi="Times New Roman" w:cs="Times New Roman"/>
                <w:sz w:val="24"/>
                <w:szCs w:val="24"/>
                <w:lang w:val="zh-CN"/>
              </w:rPr>
            </w:pPr>
            <w:r w:rsidRPr="007C1BE0">
              <w:rPr>
                <w:rFonts w:ascii="Times New Roman" w:hAnsi="Times New Roman" w:cs="Times New Roman"/>
                <w:b/>
                <w:bCs/>
                <w:sz w:val="24"/>
                <w:szCs w:val="24"/>
                <w:lang w:val="zh-CN"/>
              </w:rPr>
              <w:t>7/10</w:t>
            </w:r>
          </w:p>
        </w:tc>
        <w:tc>
          <w:tcPr>
            <w:tcW w:w="0" w:type="auto"/>
            <w:vAlign w:val="center"/>
          </w:tcPr>
          <w:p w14:paraId="09A9F906" w14:textId="77777777" w:rsidR="0004421A" w:rsidRPr="007C1BE0" w:rsidRDefault="00000000">
            <w:pPr>
              <w:rPr>
                <w:rFonts w:ascii="Times New Roman" w:hAnsi="Times New Roman" w:cs="Times New Roman"/>
                <w:sz w:val="24"/>
                <w:szCs w:val="24"/>
                <w:lang w:val="zh-CN"/>
              </w:rPr>
            </w:pPr>
            <w:r w:rsidRPr="007C1BE0">
              <w:rPr>
                <w:rFonts w:ascii="Times New Roman" w:hAnsi="Times New Roman" w:cs="Times New Roman"/>
                <w:sz w:val="24"/>
                <w:szCs w:val="24"/>
                <w:lang w:val="zh-CN"/>
              </w:rPr>
              <w:t>Low</w:t>
            </w:r>
          </w:p>
        </w:tc>
      </w:tr>
      <w:tr w:rsidR="0004421A" w:rsidRPr="007C1BE0" w14:paraId="086939AD" w14:textId="77777777">
        <w:trPr>
          <w:tblCellSpacing w:w="15" w:type="dxa"/>
        </w:trPr>
        <w:tc>
          <w:tcPr>
            <w:tcW w:w="0" w:type="auto"/>
            <w:vAlign w:val="center"/>
          </w:tcPr>
          <w:p w14:paraId="4CF98182" w14:textId="77777777" w:rsidR="0004421A" w:rsidRPr="007C1BE0" w:rsidRDefault="00000000">
            <w:pPr>
              <w:rPr>
                <w:rFonts w:ascii="Times New Roman" w:hAnsi="Times New Roman" w:cs="Times New Roman"/>
                <w:sz w:val="24"/>
                <w:szCs w:val="24"/>
                <w:lang w:val="zh-CN"/>
              </w:rPr>
            </w:pPr>
            <w:r w:rsidRPr="007C1BE0">
              <w:rPr>
                <w:rFonts w:ascii="Times New Roman" w:hAnsi="Times New Roman" w:cs="Times New Roman"/>
                <w:sz w:val="24"/>
                <w:szCs w:val="24"/>
                <w:lang w:val="zh-CN"/>
              </w:rPr>
              <w:t>Duku et al. (2015)</w:t>
            </w:r>
          </w:p>
        </w:tc>
        <w:tc>
          <w:tcPr>
            <w:tcW w:w="0" w:type="auto"/>
            <w:vAlign w:val="center"/>
          </w:tcPr>
          <w:p w14:paraId="1AEA239B" w14:textId="77777777" w:rsidR="0004421A" w:rsidRPr="007C1BE0" w:rsidRDefault="00000000">
            <w:pPr>
              <w:rPr>
                <w:rFonts w:ascii="Times New Roman" w:hAnsi="Times New Roman" w:cs="Times New Roman"/>
                <w:sz w:val="24"/>
                <w:szCs w:val="24"/>
                <w:lang w:val="zh-CN"/>
              </w:rPr>
            </w:pPr>
            <w:r w:rsidRPr="007C1BE0">
              <w:rPr>
                <w:rFonts w:ascii="Segoe UI Symbol" w:hAnsi="Segoe UI Symbol" w:cs="Segoe UI Symbol"/>
                <w:sz w:val="24"/>
                <w:szCs w:val="24"/>
                <w:lang w:val="zh-CN"/>
              </w:rPr>
              <w:t>★★★★</w:t>
            </w:r>
          </w:p>
        </w:tc>
        <w:tc>
          <w:tcPr>
            <w:tcW w:w="0" w:type="auto"/>
            <w:vAlign w:val="center"/>
          </w:tcPr>
          <w:p w14:paraId="2364C0CF" w14:textId="77777777" w:rsidR="0004421A" w:rsidRPr="007C1BE0" w:rsidRDefault="00000000">
            <w:pPr>
              <w:rPr>
                <w:rFonts w:ascii="Times New Roman" w:hAnsi="Times New Roman" w:cs="Times New Roman"/>
                <w:sz w:val="24"/>
                <w:szCs w:val="24"/>
                <w:lang w:val="zh-CN"/>
              </w:rPr>
            </w:pPr>
            <w:r w:rsidRPr="007C1BE0">
              <w:rPr>
                <w:rFonts w:ascii="Segoe UI Symbol" w:hAnsi="Segoe UI Symbol" w:cs="Segoe UI Symbol"/>
                <w:sz w:val="24"/>
                <w:szCs w:val="24"/>
                <w:lang w:val="zh-CN"/>
              </w:rPr>
              <w:t>★★</w:t>
            </w:r>
          </w:p>
        </w:tc>
        <w:tc>
          <w:tcPr>
            <w:tcW w:w="0" w:type="auto"/>
            <w:vAlign w:val="center"/>
          </w:tcPr>
          <w:p w14:paraId="6B459452" w14:textId="77777777" w:rsidR="0004421A" w:rsidRPr="007C1BE0" w:rsidRDefault="00000000">
            <w:pPr>
              <w:rPr>
                <w:rFonts w:ascii="Times New Roman" w:hAnsi="Times New Roman" w:cs="Times New Roman"/>
                <w:sz w:val="24"/>
                <w:szCs w:val="24"/>
                <w:lang w:val="zh-CN"/>
              </w:rPr>
            </w:pPr>
            <w:r w:rsidRPr="007C1BE0">
              <w:rPr>
                <w:rFonts w:ascii="Segoe UI Symbol" w:hAnsi="Segoe UI Symbol" w:cs="Segoe UI Symbol"/>
                <w:sz w:val="24"/>
                <w:szCs w:val="24"/>
                <w:lang w:val="zh-CN"/>
              </w:rPr>
              <w:t>★</w:t>
            </w:r>
          </w:p>
        </w:tc>
        <w:tc>
          <w:tcPr>
            <w:tcW w:w="0" w:type="auto"/>
            <w:vAlign w:val="center"/>
          </w:tcPr>
          <w:p w14:paraId="675806CC" w14:textId="77777777" w:rsidR="0004421A" w:rsidRPr="007C1BE0" w:rsidRDefault="00000000">
            <w:pPr>
              <w:rPr>
                <w:rFonts w:ascii="Times New Roman" w:hAnsi="Times New Roman" w:cs="Times New Roman"/>
                <w:sz w:val="24"/>
                <w:szCs w:val="24"/>
                <w:lang w:val="zh-CN"/>
              </w:rPr>
            </w:pPr>
            <w:r w:rsidRPr="007C1BE0">
              <w:rPr>
                <w:rFonts w:ascii="Times New Roman" w:hAnsi="Times New Roman" w:cs="Times New Roman"/>
                <w:b/>
                <w:bCs/>
                <w:sz w:val="24"/>
                <w:szCs w:val="24"/>
                <w:lang w:val="zh-CN"/>
              </w:rPr>
              <w:t>7/10</w:t>
            </w:r>
          </w:p>
        </w:tc>
        <w:tc>
          <w:tcPr>
            <w:tcW w:w="0" w:type="auto"/>
            <w:vAlign w:val="center"/>
          </w:tcPr>
          <w:p w14:paraId="3709A770" w14:textId="77777777" w:rsidR="0004421A" w:rsidRPr="007C1BE0" w:rsidRDefault="00000000">
            <w:pPr>
              <w:rPr>
                <w:rFonts w:ascii="Times New Roman" w:hAnsi="Times New Roman" w:cs="Times New Roman"/>
                <w:sz w:val="24"/>
                <w:szCs w:val="24"/>
                <w:lang w:val="zh-CN"/>
              </w:rPr>
            </w:pPr>
            <w:r w:rsidRPr="007C1BE0">
              <w:rPr>
                <w:rFonts w:ascii="Times New Roman" w:hAnsi="Times New Roman" w:cs="Times New Roman"/>
                <w:sz w:val="24"/>
                <w:szCs w:val="24"/>
                <w:lang w:val="zh-CN"/>
              </w:rPr>
              <w:t>Low</w:t>
            </w:r>
          </w:p>
        </w:tc>
      </w:tr>
      <w:tr w:rsidR="0004421A" w:rsidRPr="007C1BE0" w14:paraId="77372E4A" w14:textId="77777777">
        <w:trPr>
          <w:tblCellSpacing w:w="15" w:type="dxa"/>
        </w:trPr>
        <w:tc>
          <w:tcPr>
            <w:tcW w:w="0" w:type="auto"/>
            <w:vAlign w:val="center"/>
          </w:tcPr>
          <w:p w14:paraId="47D647FC" w14:textId="77777777" w:rsidR="0004421A" w:rsidRPr="007C1BE0" w:rsidRDefault="00000000">
            <w:pPr>
              <w:rPr>
                <w:rFonts w:ascii="Times New Roman" w:hAnsi="Times New Roman" w:cs="Times New Roman"/>
                <w:sz w:val="24"/>
                <w:szCs w:val="24"/>
                <w:lang w:val="zh-CN"/>
              </w:rPr>
            </w:pPr>
            <w:r w:rsidRPr="007C1BE0">
              <w:rPr>
                <w:rFonts w:ascii="Times New Roman" w:hAnsi="Times New Roman" w:cs="Times New Roman"/>
                <w:sz w:val="24"/>
                <w:szCs w:val="24"/>
                <w:lang w:val="zh-CN"/>
              </w:rPr>
              <w:t>Gitahi &amp; Okech (2018)</w:t>
            </w:r>
          </w:p>
        </w:tc>
        <w:tc>
          <w:tcPr>
            <w:tcW w:w="0" w:type="auto"/>
            <w:vAlign w:val="center"/>
          </w:tcPr>
          <w:p w14:paraId="029479D9" w14:textId="77777777" w:rsidR="0004421A" w:rsidRPr="007C1BE0" w:rsidRDefault="00000000">
            <w:pPr>
              <w:rPr>
                <w:rFonts w:ascii="Times New Roman" w:hAnsi="Times New Roman" w:cs="Times New Roman"/>
                <w:sz w:val="24"/>
                <w:szCs w:val="24"/>
                <w:lang w:val="zh-CN"/>
              </w:rPr>
            </w:pPr>
            <w:r w:rsidRPr="007C1BE0">
              <w:rPr>
                <w:rFonts w:ascii="Segoe UI Symbol" w:hAnsi="Segoe UI Symbol" w:cs="Segoe UI Symbol"/>
                <w:sz w:val="24"/>
                <w:szCs w:val="24"/>
                <w:lang w:val="zh-CN"/>
              </w:rPr>
              <w:t>★★★★</w:t>
            </w:r>
          </w:p>
        </w:tc>
        <w:tc>
          <w:tcPr>
            <w:tcW w:w="0" w:type="auto"/>
            <w:vAlign w:val="center"/>
          </w:tcPr>
          <w:p w14:paraId="15133182" w14:textId="77777777" w:rsidR="0004421A" w:rsidRPr="007C1BE0" w:rsidRDefault="00000000">
            <w:pPr>
              <w:rPr>
                <w:rFonts w:ascii="Times New Roman" w:hAnsi="Times New Roman" w:cs="Times New Roman"/>
                <w:sz w:val="24"/>
                <w:szCs w:val="24"/>
                <w:lang w:val="zh-CN"/>
              </w:rPr>
            </w:pPr>
            <w:r w:rsidRPr="007C1BE0">
              <w:rPr>
                <w:rFonts w:ascii="Segoe UI Symbol" w:hAnsi="Segoe UI Symbol" w:cs="Segoe UI Symbol"/>
                <w:sz w:val="24"/>
                <w:szCs w:val="24"/>
                <w:lang w:val="zh-CN"/>
              </w:rPr>
              <w:t>★</w:t>
            </w:r>
          </w:p>
        </w:tc>
        <w:tc>
          <w:tcPr>
            <w:tcW w:w="0" w:type="auto"/>
            <w:vAlign w:val="center"/>
          </w:tcPr>
          <w:p w14:paraId="1C5EFA22" w14:textId="77777777" w:rsidR="0004421A" w:rsidRPr="007C1BE0" w:rsidRDefault="00000000">
            <w:pPr>
              <w:rPr>
                <w:rFonts w:ascii="Times New Roman" w:hAnsi="Times New Roman" w:cs="Times New Roman"/>
                <w:sz w:val="24"/>
                <w:szCs w:val="24"/>
                <w:lang w:val="zh-CN"/>
              </w:rPr>
            </w:pPr>
            <w:r w:rsidRPr="007C1BE0">
              <w:rPr>
                <w:rFonts w:ascii="Segoe UI Symbol" w:hAnsi="Segoe UI Symbol" w:cs="Segoe UI Symbol"/>
                <w:sz w:val="24"/>
                <w:szCs w:val="24"/>
                <w:lang w:val="zh-CN"/>
              </w:rPr>
              <w:t>★</w:t>
            </w:r>
          </w:p>
        </w:tc>
        <w:tc>
          <w:tcPr>
            <w:tcW w:w="0" w:type="auto"/>
            <w:vAlign w:val="center"/>
          </w:tcPr>
          <w:p w14:paraId="02AEB3C9" w14:textId="77777777" w:rsidR="0004421A" w:rsidRPr="007C1BE0" w:rsidRDefault="00000000">
            <w:pPr>
              <w:rPr>
                <w:rFonts w:ascii="Times New Roman" w:hAnsi="Times New Roman" w:cs="Times New Roman"/>
                <w:sz w:val="24"/>
                <w:szCs w:val="24"/>
                <w:lang w:val="zh-CN"/>
              </w:rPr>
            </w:pPr>
            <w:r w:rsidRPr="007C1BE0">
              <w:rPr>
                <w:rFonts w:ascii="Times New Roman" w:hAnsi="Times New Roman" w:cs="Times New Roman"/>
                <w:b/>
                <w:bCs/>
                <w:sz w:val="24"/>
                <w:szCs w:val="24"/>
                <w:lang w:val="zh-CN"/>
              </w:rPr>
              <w:t>6/10</w:t>
            </w:r>
          </w:p>
        </w:tc>
        <w:tc>
          <w:tcPr>
            <w:tcW w:w="0" w:type="auto"/>
            <w:vAlign w:val="center"/>
          </w:tcPr>
          <w:p w14:paraId="0333D9CD" w14:textId="77777777" w:rsidR="0004421A" w:rsidRPr="007C1BE0" w:rsidRDefault="00000000">
            <w:pPr>
              <w:rPr>
                <w:rFonts w:ascii="Times New Roman" w:hAnsi="Times New Roman" w:cs="Times New Roman"/>
                <w:sz w:val="24"/>
                <w:szCs w:val="24"/>
                <w:lang w:val="zh-CN"/>
              </w:rPr>
            </w:pPr>
            <w:r w:rsidRPr="007C1BE0">
              <w:rPr>
                <w:rFonts w:ascii="Times New Roman" w:hAnsi="Times New Roman" w:cs="Times New Roman"/>
                <w:sz w:val="24"/>
                <w:szCs w:val="24"/>
                <w:lang w:val="zh-CN"/>
              </w:rPr>
              <w:t>Moderate</w:t>
            </w:r>
          </w:p>
        </w:tc>
      </w:tr>
      <w:tr w:rsidR="0004421A" w:rsidRPr="007C1BE0" w14:paraId="162EC92B" w14:textId="77777777">
        <w:trPr>
          <w:tblCellSpacing w:w="15" w:type="dxa"/>
        </w:trPr>
        <w:tc>
          <w:tcPr>
            <w:tcW w:w="0" w:type="auto"/>
            <w:vAlign w:val="center"/>
          </w:tcPr>
          <w:p w14:paraId="1AF7D327" w14:textId="77777777" w:rsidR="0004421A" w:rsidRPr="007C1BE0" w:rsidRDefault="00000000">
            <w:pPr>
              <w:rPr>
                <w:rFonts w:ascii="Times New Roman" w:hAnsi="Times New Roman" w:cs="Times New Roman"/>
                <w:sz w:val="24"/>
                <w:szCs w:val="24"/>
                <w:lang w:val="zh-CN"/>
              </w:rPr>
            </w:pPr>
            <w:r w:rsidRPr="007C1BE0">
              <w:rPr>
                <w:rFonts w:ascii="Times New Roman" w:hAnsi="Times New Roman" w:cs="Times New Roman"/>
                <w:sz w:val="24"/>
                <w:szCs w:val="24"/>
                <w:lang w:val="zh-CN"/>
              </w:rPr>
              <w:t>Gitahi &amp; Njuguna (2018)</w:t>
            </w:r>
          </w:p>
        </w:tc>
        <w:tc>
          <w:tcPr>
            <w:tcW w:w="0" w:type="auto"/>
            <w:vAlign w:val="center"/>
          </w:tcPr>
          <w:p w14:paraId="306C3E55" w14:textId="77777777" w:rsidR="0004421A" w:rsidRPr="007C1BE0" w:rsidRDefault="00000000">
            <w:pPr>
              <w:rPr>
                <w:rFonts w:ascii="Times New Roman" w:hAnsi="Times New Roman" w:cs="Times New Roman"/>
                <w:sz w:val="24"/>
                <w:szCs w:val="24"/>
                <w:lang w:val="zh-CN"/>
              </w:rPr>
            </w:pPr>
            <w:r w:rsidRPr="007C1BE0">
              <w:rPr>
                <w:rFonts w:ascii="Segoe UI Symbol" w:hAnsi="Segoe UI Symbol" w:cs="Segoe UI Symbol"/>
                <w:sz w:val="24"/>
                <w:szCs w:val="24"/>
                <w:lang w:val="zh-CN"/>
              </w:rPr>
              <w:t>★★★★</w:t>
            </w:r>
          </w:p>
        </w:tc>
        <w:tc>
          <w:tcPr>
            <w:tcW w:w="0" w:type="auto"/>
            <w:vAlign w:val="center"/>
          </w:tcPr>
          <w:p w14:paraId="43A02170" w14:textId="77777777" w:rsidR="0004421A" w:rsidRPr="007C1BE0" w:rsidRDefault="00000000">
            <w:pPr>
              <w:rPr>
                <w:rFonts w:ascii="Times New Roman" w:hAnsi="Times New Roman" w:cs="Times New Roman"/>
                <w:sz w:val="24"/>
                <w:szCs w:val="24"/>
                <w:lang w:val="zh-CN"/>
              </w:rPr>
            </w:pPr>
            <w:r w:rsidRPr="007C1BE0">
              <w:rPr>
                <w:rFonts w:ascii="Segoe UI Symbol" w:hAnsi="Segoe UI Symbol" w:cs="Segoe UI Symbol"/>
                <w:sz w:val="24"/>
                <w:szCs w:val="24"/>
                <w:lang w:val="zh-CN"/>
              </w:rPr>
              <w:t>★</w:t>
            </w:r>
          </w:p>
        </w:tc>
        <w:tc>
          <w:tcPr>
            <w:tcW w:w="0" w:type="auto"/>
            <w:vAlign w:val="center"/>
          </w:tcPr>
          <w:p w14:paraId="712FA85E" w14:textId="77777777" w:rsidR="0004421A" w:rsidRPr="007C1BE0" w:rsidRDefault="00000000">
            <w:pPr>
              <w:rPr>
                <w:rFonts w:ascii="Times New Roman" w:hAnsi="Times New Roman" w:cs="Times New Roman"/>
                <w:sz w:val="24"/>
                <w:szCs w:val="24"/>
                <w:lang w:val="zh-CN"/>
              </w:rPr>
            </w:pPr>
            <w:r w:rsidRPr="007C1BE0">
              <w:rPr>
                <w:rFonts w:ascii="Segoe UI Symbol" w:hAnsi="Segoe UI Symbol" w:cs="Segoe UI Symbol"/>
                <w:sz w:val="24"/>
                <w:szCs w:val="24"/>
                <w:lang w:val="zh-CN"/>
              </w:rPr>
              <w:t>★</w:t>
            </w:r>
          </w:p>
        </w:tc>
        <w:tc>
          <w:tcPr>
            <w:tcW w:w="0" w:type="auto"/>
            <w:vAlign w:val="center"/>
          </w:tcPr>
          <w:p w14:paraId="4C5B0074" w14:textId="77777777" w:rsidR="0004421A" w:rsidRPr="007C1BE0" w:rsidRDefault="00000000">
            <w:pPr>
              <w:rPr>
                <w:rFonts w:ascii="Times New Roman" w:hAnsi="Times New Roman" w:cs="Times New Roman"/>
                <w:sz w:val="24"/>
                <w:szCs w:val="24"/>
                <w:lang w:val="zh-CN"/>
              </w:rPr>
            </w:pPr>
            <w:r w:rsidRPr="007C1BE0">
              <w:rPr>
                <w:rFonts w:ascii="Times New Roman" w:hAnsi="Times New Roman" w:cs="Times New Roman"/>
                <w:b/>
                <w:bCs/>
                <w:sz w:val="24"/>
                <w:szCs w:val="24"/>
                <w:lang w:val="zh-CN"/>
              </w:rPr>
              <w:t>6/10</w:t>
            </w:r>
          </w:p>
        </w:tc>
        <w:tc>
          <w:tcPr>
            <w:tcW w:w="0" w:type="auto"/>
            <w:vAlign w:val="center"/>
          </w:tcPr>
          <w:p w14:paraId="5A2D47F8" w14:textId="77777777" w:rsidR="0004421A" w:rsidRPr="007C1BE0" w:rsidRDefault="00000000">
            <w:pPr>
              <w:rPr>
                <w:rFonts w:ascii="Times New Roman" w:hAnsi="Times New Roman" w:cs="Times New Roman"/>
                <w:sz w:val="24"/>
                <w:szCs w:val="24"/>
                <w:lang w:val="zh-CN"/>
              </w:rPr>
            </w:pPr>
            <w:r w:rsidRPr="007C1BE0">
              <w:rPr>
                <w:rFonts w:ascii="Times New Roman" w:hAnsi="Times New Roman" w:cs="Times New Roman"/>
                <w:sz w:val="24"/>
                <w:szCs w:val="24"/>
                <w:lang w:val="zh-CN"/>
              </w:rPr>
              <w:t>Moderate</w:t>
            </w:r>
          </w:p>
        </w:tc>
      </w:tr>
      <w:tr w:rsidR="0004421A" w:rsidRPr="007C1BE0" w14:paraId="486BE4EF" w14:textId="77777777">
        <w:trPr>
          <w:tblCellSpacing w:w="15" w:type="dxa"/>
        </w:trPr>
        <w:tc>
          <w:tcPr>
            <w:tcW w:w="0" w:type="auto"/>
            <w:vAlign w:val="center"/>
          </w:tcPr>
          <w:p w14:paraId="1BE82275" w14:textId="77777777" w:rsidR="0004421A" w:rsidRPr="007C1BE0" w:rsidRDefault="00000000">
            <w:pPr>
              <w:rPr>
                <w:rFonts w:ascii="Times New Roman" w:hAnsi="Times New Roman" w:cs="Times New Roman"/>
                <w:sz w:val="24"/>
                <w:szCs w:val="24"/>
                <w:lang w:val="zh-CN"/>
              </w:rPr>
            </w:pPr>
            <w:r w:rsidRPr="007C1BE0">
              <w:rPr>
                <w:rFonts w:ascii="Times New Roman" w:hAnsi="Times New Roman" w:cs="Times New Roman"/>
                <w:sz w:val="24"/>
                <w:szCs w:val="24"/>
                <w:lang w:val="zh-CN"/>
              </w:rPr>
              <w:t>Oyewale &amp; Mavundla (2015)</w:t>
            </w:r>
          </w:p>
        </w:tc>
        <w:tc>
          <w:tcPr>
            <w:tcW w:w="0" w:type="auto"/>
            <w:vAlign w:val="center"/>
          </w:tcPr>
          <w:p w14:paraId="337E9FF2" w14:textId="77777777" w:rsidR="0004421A" w:rsidRPr="007C1BE0" w:rsidRDefault="00000000">
            <w:pPr>
              <w:rPr>
                <w:rFonts w:ascii="Times New Roman" w:hAnsi="Times New Roman" w:cs="Times New Roman"/>
                <w:sz w:val="24"/>
                <w:szCs w:val="24"/>
                <w:lang w:val="zh-CN"/>
              </w:rPr>
            </w:pPr>
            <w:r w:rsidRPr="007C1BE0">
              <w:rPr>
                <w:rFonts w:ascii="Segoe UI Symbol" w:hAnsi="Segoe UI Symbol" w:cs="Segoe UI Symbol"/>
                <w:sz w:val="24"/>
                <w:szCs w:val="24"/>
                <w:lang w:val="zh-CN"/>
              </w:rPr>
              <w:t>★★★★</w:t>
            </w:r>
          </w:p>
        </w:tc>
        <w:tc>
          <w:tcPr>
            <w:tcW w:w="0" w:type="auto"/>
            <w:vAlign w:val="center"/>
          </w:tcPr>
          <w:p w14:paraId="1BCADEA8" w14:textId="77777777" w:rsidR="0004421A" w:rsidRPr="007C1BE0" w:rsidRDefault="00000000">
            <w:pPr>
              <w:rPr>
                <w:rFonts w:ascii="Times New Roman" w:hAnsi="Times New Roman" w:cs="Times New Roman"/>
                <w:sz w:val="24"/>
                <w:szCs w:val="24"/>
                <w:lang w:val="zh-CN"/>
              </w:rPr>
            </w:pPr>
            <w:r w:rsidRPr="007C1BE0">
              <w:rPr>
                <w:rFonts w:ascii="Segoe UI Symbol" w:hAnsi="Segoe UI Symbol" w:cs="Segoe UI Symbol"/>
                <w:sz w:val="24"/>
                <w:szCs w:val="24"/>
                <w:lang w:val="zh-CN"/>
              </w:rPr>
              <w:t>★★</w:t>
            </w:r>
          </w:p>
        </w:tc>
        <w:tc>
          <w:tcPr>
            <w:tcW w:w="0" w:type="auto"/>
            <w:vAlign w:val="center"/>
          </w:tcPr>
          <w:p w14:paraId="50CCA168" w14:textId="77777777" w:rsidR="0004421A" w:rsidRPr="007C1BE0" w:rsidRDefault="00000000">
            <w:pPr>
              <w:rPr>
                <w:rFonts w:ascii="Times New Roman" w:hAnsi="Times New Roman" w:cs="Times New Roman"/>
                <w:sz w:val="24"/>
                <w:szCs w:val="24"/>
                <w:lang w:val="zh-CN"/>
              </w:rPr>
            </w:pPr>
            <w:r w:rsidRPr="007C1BE0">
              <w:rPr>
                <w:rFonts w:ascii="Segoe UI Symbol" w:hAnsi="Segoe UI Symbol" w:cs="Segoe UI Symbol"/>
                <w:sz w:val="24"/>
                <w:szCs w:val="24"/>
                <w:lang w:val="zh-CN"/>
              </w:rPr>
              <w:t>★</w:t>
            </w:r>
          </w:p>
        </w:tc>
        <w:tc>
          <w:tcPr>
            <w:tcW w:w="0" w:type="auto"/>
            <w:vAlign w:val="center"/>
          </w:tcPr>
          <w:p w14:paraId="5558EC78" w14:textId="77777777" w:rsidR="0004421A" w:rsidRPr="007C1BE0" w:rsidRDefault="00000000">
            <w:pPr>
              <w:rPr>
                <w:rFonts w:ascii="Times New Roman" w:hAnsi="Times New Roman" w:cs="Times New Roman"/>
                <w:sz w:val="24"/>
                <w:szCs w:val="24"/>
                <w:lang w:val="zh-CN"/>
              </w:rPr>
            </w:pPr>
            <w:r w:rsidRPr="007C1BE0">
              <w:rPr>
                <w:rFonts w:ascii="Times New Roman" w:hAnsi="Times New Roman" w:cs="Times New Roman"/>
                <w:b/>
                <w:bCs/>
                <w:sz w:val="24"/>
                <w:szCs w:val="24"/>
                <w:lang w:val="zh-CN"/>
              </w:rPr>
              <w:t>7/10</w:t>
            </w:r>
          </w:p>
        </w:tc>
        <w:tc>
          <w:tcPr>
            <w:tcW w:w="0" w:type="auto"/>
            <w:vAlign w:val="center"/>
          </w:tcPr>
          <w:p w14:paraId="4F74A1B1" w14:textId="77777777" w:rsidR="0004421A" w:rsidRPr="007C1BE0" w:rsidRDefault="00000000">
            <w:pPr>
              <w:rPr>
                <w:rFonts w:ascii="Times New Roman" w:hAnsi="Times New Roman" w:cs="Times New Roman"/>
                <w:sz w:val="24"/>
                <w:szCs w:val="24"/>
                <w:lang w:val="zh-CN"/>
              </w:rPr>
            </w:pPr>
            <w:r w:rsidRPr="007C1BE0">
              <w:rPr>
                <w:rFonts w:ascii="Times New Roman" w:hAnsi="Times New Roman" w:cs="Times New Roman"/>
                <w:sz w:val="24"/>
                <w:szCs w:val="24"/>
                <w:lang w:val="zh-CN"/>
              </w:rPr>
              <w:t>Low</w:t>
            </w:r>
          </w:p>
        </w:tc>
      </w:tr>
    </w:tbl>
    <w:p w14:paraId="6E3A724C" w14:textId="77777777" w:rsidR="0004421A" w:rsidRPr="007C1BE0" w:rsidRDefault="0004421A">
      <w:pPr>
        <w:rPr>
          <w:rFonts w:ascii="Times New Roman" w:hAnsi="Times New Roman" w:cs="Times New Roman"/>
          <w:sz w:val="24"/>
          <w:szCs w:val="24"/>
        </w:rPr>
      </w:pPr>
    </w:p>
    <w:p w14:paraId="533FC6C5" w14:textId="77777777" w:rsidR="0004421A" w:rsidRPr="007C1BE0" w:rsidRDefault="0004421A">
      <w:pPr>
        <w:rPr>
          <w:rFonts w:ascii="Times New Roman" w:hAnsi="Times New Roman" w:cs="Times New Roman"/>
          <w:sz w:val="24"/>
          <w:szCs w:val="24"/>
        </w:rPr>
      </w:pPr>
    </w:p>
    <w:p w14:paraId="50B94277" w14:textId="77777777" w:rsidR="0004421A" w:rsidRPr="007C1BE0" w:rsidRDefault="0004421A">
      <w:pPr>
        <w:rPr>
          <w:rFonts w:ascii="Times New Roman" w:hAnsi="Times New Roman" w:cs="Times New Roman"/>
          <w:sz w:val="24"/>
          <w:szCs w:val="24"/>
        </w:rPr>
      </w:pPr>
    </w:p>
    <w:p w14:paraId="6E37B355" w14:textId="77777777" w:rsidR="0004421A" w:rsidRPr="007C1BE0" w:rsidRDefault="0004421A">
      <w:pPr>
        <w:rPr>
          <w:rFonts w:ascii="Times New Roman" w:hAnsi="Times New Roman" w:cs="Times New Roman"/>
          <w:b/>
          <w:bCs/>
          <w:sz w:val="24"/>
          <w:szCs w:val="24"/>
        </w:rPr>
      </w:pPr>
    </w:p>
    <w:p w14:paraId="69E7B77E" w14:textId="77777777" w:rsidR="0004421A" w:rsidRPr="007C1BE0" w:rsidRDefault="0004421A">
      <w:pPr>
        <w:rPr>
          <w:rFonts w:ascii="Times New Roman" w:hAnsi="Times New Roman" w:cs="Times New Roman"/>
          <w:b/>
          <w:bCs/>
          <w:sz w:val="24"/>
          <w:szCs w:val="24"/>
        </w:rPr>
      </w:pPr>
    </w:p>
    <w:p w14:paraId="79774119" w14:textId="77777777" w:rsidR="0004421A" w:rsidRPr="007C1BE0" w:rsidRDefault="0004421A">
      <w:pPr>
        <w:rPr>
          <w:rFonts w:ascii="Times New Roman" w:hAnsi="Times New Roman" w:cs="Times New Roman"/>
          <w:b/>
          <w:bCs/>
          <w:sz w:val="24"/>
          <w:szCs w:val="24"/>
        </w:rPr>
      </w:pPr>
    </w:p>
    <w:p w14:paraId="67E20CC5" w14:textId="77777777" w:rsidR="007C1BE0" w:rsidRPr="007C1BE0" w:rsidRDefault="007C1BE0">
      <w:pPr>
        <w:pStyle w:val="Heading2"/>
        <w:keepNext w:val="0"/>
        <w:keepLines w:val="0"/>
        <w:rPr>
          <w:rFonts w:ascii="Times New Roman" w:hAnsi="Times New Roman" w:cs="Times New Roman"/>
          <w:sz w:val="24"/>
          <w:szCs w:val="24"/>
        </w:rPr>
      </w:pPr>
    </w:p>
    <w:p w14:paraId="2D061E87" w14:textId="77777777" w:rsidR="007C1BE0" w:rsidRPr="007C1BE0" w:rsidRDefault="007C1BE0">
      <w:pPr>
        <w:pStyle w:val="Heading2"/>
        <w:keepNext w:val="0"/>
        <w:keepLines w:val="0"/>
        <w:rPr>
          <w:rFonts w:ascii="Times New Roman" w:hAnsi="Times New Roman" w:cs="Times New Roman"/>
          <w:sz w:val="24"/>
          <w:szCs w:val="24"/>
        </w:rPr>
      </w:pPr>
    </w:p>
    <w:p w14:paraId="1FC81A25" w14:textId="77777777" w:rsidR="007C1BE0" w:rsidRPr="007C1BE0" w:rsidRDefault="007C1BE0">
      <w:pPr>
        <w:pStyle w:val="Heading2"/>
        <w:keepNext w:val="0"/>
        <w:keepLines w:val="0"/>
        <w:rPr>
          <w:rFonts w:ascii="Times New Roman" w:hAnsi="Times New Roman" w:cs="Times New Roman"/>
          <w:sz w:val="24"/>
          <w:szCs w:val="24"/>
        </w:rPr>
      </w:pPr>
    </w:p>
    <w:p w14:paraId="3F102DFA" w14:textId="429D921B" w:rsidR="007C1BE0" w:rsidRPr="007C1BE0" w:rsidRDefault="007C1BE0">
      <w:pPr>
        <w:pStyle w:val="Heading2"/>
        <w:keepNext w:val="0"/>
        <w:keepLines w:val="0"/>
        <w:rPr>
          <w:rFonts w:ascii="Times New Roman" w:hAnsi="Times New Roman" w:cs="Times New Roman"/>
          <w:sz w:val="24"/>
          <w:szCs w:val="24"/>
        </w:rPr>
      </w:pPr>
      <w:r w:rsidRPr="007C1BE0">
        <w:rPr>
          <w:rFonts w:ascii="Times New Roman" w:hAnsi="Times New Roman" w:cs="Times New Roman"/>
          <w:sz w:val="24"/>
          <w:szCs w:val="24"/>
        </w:rPr>
        <w:t>Appendix III</w:t>
      </w:r>
    </w:p>
    <w:p w14:paraId="6F096499" w14:textId="5A9FC9DE" w:rsidR="0004421A" w:rsidRPr="007C1BE0" w:rsidRDefault="00000000">
      <w:pPr>
        <w:pStyle w:val="Heading2"/>
        <w:keepNext w:val="0"/>
        <w:keepLines w:val="0"/>
        <w:rPr>
          <w:rFonts w:ascii="Times New Roman" w:hAnsi="Times New Roman" w:cs="Times New Roman"/>
          <w:sz w:val="24"/>
          <w:szCs w:val="24"/>
        </w:rPr>
      </w:pPr>
      <w:r w:rsidRPr="007C1BE0">
        <w:rPr>
          <w:rFonts w:ascii="Times New Roman" w:hAnsi="Times New Roman" w:cs="Times New Roman"/>
          <w:sz w:val="24"/>
          <w:szCs w:val="24"/>
        </w:rPr>
        <w:t>Quality Assessment of Qualitative, Mixed-Methods and Case Report Studies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42"/>
        <w:gridCol w:w="1166"/>
        <w:gridCol w:w="1210"/>
        <w:gridCol w:w="1151"/>
        <w:gridCol w:w="1968"/>
        <w:gridCol w:w="2089"/>
      </w:tblGrid>
      <w:tr w:rsidR="0004421A" w:rsidRPr="007C1BE0" w14:paraId="790B0412" w14:textId="77777777">
        <w:trPr>
          <w:tblHeader/>
          <w:tblCellSpacing w:w="15" w:type="dxa"/>
        </w:trPr>
        <w:tc>
          <w:tcPr>
            <w:tcW w:w="0" w:type="auto"/>
            <w:vAlign w:val="center"/>
          </w:tcPr>
          <w:p w14:paraId="56653FFC" w14:textId="77777777" w:rsidR="0004421A" w:rsidRPr="007C1BE0" w:rsidRDefault="00000000">
            <w:pPr>
              <w:jc w:val="center"/>
              <w:rPr>
                <w:rFonts w:ascii="Times New Roman" w:hAnsi="Times New Roman" w:cs="Times New Roman"/>
                <w:b/>
                <w:bCs/>
                <w:sz w:val="24"/>
                <w:szCs w:val="24"/>
              </w:rPr>
            </w:pPr>
            <w:r w:rsidRPr="007C1BE0">
              <w:rPr>
                <w:rFonts w:ascii="Times New Roman" w:eastAsia="SimSun" w:hAnsi="Times New Roman" w:cs="Times New Roman"/>
                <w:b/>
                <w:bCs/>
                <w:sz w:val="24"/>
                <w:szCs w:val="24"/>
                <w:lang w:val="en-US" w:bidi="ar"/>
              </w:rPr>
              <w:t>Study</w:t>
            </w:r>
          </w:p>
        </w:tc>
        <w:tc>
          <w:tcPr>
            <w:tcW w:w="0" w:type="auto"/>
            <w:vAlign w:val="center"/>
          </w:tcPr>
          <w:p w14:paraId="055490E0" w14:textId="77777777" w:rsidR="0004421A" w:rsidRPr="007C1BE0" w:rsidRDefault="00000000">
            <w:pPr>
              <w:jc w:val="center"/>
              <w:rPr>
                <w:rFonts w:ascii="Times New Roman" w:hAnsi="Times New Roman" w:cs="Times New Roman"/>
                <w:b/>
                <w:bCs/>
                <w:sz w:val="24"/>
                <w:szCs w:val="24"/>
              </w:rPr>
            </w:pPr>
            <w:r w:rsidRPr="007C1BE0">
              <w:rPr>
                <w:rFonts w:ascii="Times New Roman" w:eastAsia="SimSun" w:hAnsi="Times New Roman" w:cs="Times New Roman"/>
                <w:b/>
                <w:bCs/>
                <w:sz w:val="24"/>
                <w:szCs w:val="24"/>
                <w:lang w:val="en-US" w:bidi="ar"/>
              </w:rPr>
              <w:t>Design</w:t>
            </w:r>
          </w:p>
        </w:tc>
        <w:tc>
          <w:tcPr>
            <w:tcW w:w="0" w:type="auto"/>
            <w:vAlign w:val="center"/>
          </w:tcPr>
          <w:p w14:paraId="18468B30" w14:textId="77777777" w:rsidR="0004421A" w:rsidRPr="007C1BE0" w:rsidRDefault="00000000">
            <w:pPr>
              <w:jc w:val="center"/>
              <w:rPr>
                <w:rFonts w:ascii="Times New Roman" w:hAnsi="Times New Roman" w:cs="Times New Roman"/>
                <w:b/>
                <w:bCs/>
                <w:sz w:val="24"/>
                <w:szCs w:val="24"/>
              </w:rPr>
            </w:pPr>
            <w:r w:rsidRPr="007C1BE0">
              <w:rPr>
                <w:rFonts w:ascii="Times New Roman" w:eastAsia="SimSun" w:hAnsi="Times New Roman" w:cs="Times New Roman"/>
                <w:b/>
                <w:bCs/>
                <w:sz w:val="24"/>
                <w:szCs w:val="24"/>
                <w:lang w:val="en-US" w:bidi="ar"/>
              </w:rPr>
              <w:t>Appraisal Tool</w:t>
            </w:r>
          </w:p>
        </w:tc>
        <w:tc>
          <w:tcPr>
            <w:tcW w:w="0" w:type="auto"/>
            <w:vAlign w:val="center"/>
          </w:tcPr>
          <w:p w14:paraId="6556718C" w14:textId="77777777" w:rsidR="0004421A" w:rsidRPr="007C1BE0" w:rsidRDefault="00000000">
            <w:pPr>
              <w:jc w:val="center"/>
              <w:rPr>
                <w:rFonts w:ascii="Times New Roman" w:hAnsi="Times New Roman" w:cs="Times New Roman"/>
                <w:b/>
                <w:bCs/>
                <w:sz w:val="24"/>
                <w:szCs w:val="24"/>
              </w:rPr>
            </w:pPr>
            <w:r w:rsidRPr="007C1BE0">
              <w:rPr>
                <w:rFonts w:ascii="Times New Roman" w:eastAsia="SimSun" w:hAnsi="Times New Roman" w:cs="Times New Roman"/>
                <w:b/>
                <w:bCs/>
                <w:sz w:val="24"/>
                <w:szCs w:val="24"/>
                <w:lang w:val="en-US" w:bidi="ar"/>
              </w:rPr>
              <w:t>Overall Quality</w:t>
            </w:r>
          </w:p>
        </w:tc>
        <w:tc>
          <w:tcPr>
            <w:tcW w:w="0" w:type="auto"/>
            <w:vAlign w:val="center"/>
          </w:tcPr>
          <w:p w14:paraId="404F0225" w14:textId="77777777" w:rsidR="0004421A" w:rsidRPr="007C1BE0" w:rsidRDefault="00000000">
            <w:pPr>
              <w:jc w:val="center"/>
              <w:rPr>
                <w:rFonts w:ascii="Times New Roman" w:hAnsi="Times New Roman" w:cs="Times New Roman"/>
                <w:b/>
                <w:bCs/>
                <w:sz w:val="24"/>
                <w:szCs w:val="24"/>
              </w:rPr>
            </w:pPr>
            <w:r w:rsidRPr="007C1BE0">
              <w:rPr>
                <w:rFonts w:ascii="Times New Roman" w:eastAsia="SimSun" w:hAnsi="Times New Roman" w:cs="Times New Roman"/>
                <w:b/>
                <w:bCs/>
                <w:sz w:val="24"/>
                <w:szCs w:val="24"/>
                <w:lang w:val="en-US" w:bidi="ar"/>
              </w:rPr>
              <w:t>Main Strengths</w:t>
            </w:r>
          </w:p>
        </w:tc>
        <w:tc>
          <w:tcPr>
            <w:tcW w:w="0" w:type="auto"/>
            <w:vAlign w:val="center"/>
          </w:tcPr>
          <w:p w14:paraId="321209B4" w14:textId="77777777" w:rsidR="0004421A" w:rsidRPr="007C1BE0" w:rsidRDefault="00000000">
            <w:pPr>
              <w:jc w:val="center"/>
              <w:rPr>
                <w:rFonts w:ascii="Times New Roman" w:hAnsi="Times New Roman" w:cs="Times New Roman"/>
                <w:b/>
                <w:bCs/>
                <w:sz w:val="24"/>
                <w:szCs w:val="24"/>
              </w:rPr>
            </w:pPr>
            <w:r w:rsidRPr="007C1BE0">
              <w:rPr>
                <w:rFonts w:ascii="Times New Roman" w:eastAsia="SimSun" w:hAnsi="Times New Roman" w:cs="Times New Roman"/>
                <w:b/>
                <w:bCs/>
                <w:sz w:val="24"/>
                <w:szCs w:val="24"/>
                <w:lang w:val="en-US" w:bidi="ar"/>
              </w:rPr>
              <w:t>Main Limitations</w:t>
            </w:r>
          </w:p>
        </w:tc>
      </w:tr>
      <w:tr w:rsidR="0004421A" w:rsidRPr="007C1BE0" w14:paraId="2DC0EDEA" w14:textId="77777777">
        <w:trPr>
          <w:tblCellSpacing w:w="15" w:type="dxa"/>
        </w:trPr>
        <w:tc>
          <w:tcPr>
            <w:tcW w:w="0" w:type="auto"/>
            <w:vAlign w:val="center"/>
          </w:tcPr>
          <w:p w14:paraId="36A823E5" w14:textId="77777777" w:rsidR="0004421A" w:rsidRPr="007C1BE0" w:rsidRDefault="00000000">
            <w:pPr>
              <w:rPr>
                <w:rFonts w:ascii="Times New Roman" w:hAnsi="Times New Roman" w:cs="Times New Roman"/>
                <w:sz w:val="24"/>
                <w:szCs w:val="24"/>
              </w:rPr>
            </w:pPr>
            <w:proofErr w:type="spellStart"/>
            <w:r w:rsidRPr="007C1BE0">
              <w:rPr>
                <w:rFonts w:ascii="Times New Roman" w:eastAsia="SimSun" w:hAnsi="Times New Roman" w:cs="Times New Roman"/>
                <w:sz w:val="24"/>
                <w:szCs w:val="24"/>
                <w:lang w:val="en-US" w:bidi="ar"/>
              </w:rPr>
              <w:t>Hanass</w:t>
            </w:r>
            <w:proofErr w:type="spellEnd"/>
            <w:r w:rsidRPr="007C1BE0">
              <w:rPr>
                <w:rFonts w:ascii="Times New Roman" w:eastAsia="SimSun" w:hAnsi="Times New Roman" w:cs="Times New Roman"/>
                <w:sz w:val="24"/>
                <w:szCs w:val="24"/>
                <w:lang w:val="en-US" w:bidi="ar"/>
              </w:rPr>
              <w:t>-Hancock et al. (2017)</w:t>
            </w:r>
          </w:p>
        </w:tc>
        <w:tc>
          <w:tcPr>
            <w:tcW w:w="0" w:type="auto"/>
            <w:vAlign w:val="center"/>
          </w:tcPr>
          <w:p w14:paraId="6B75DDAF" w14:textId="77777777" w:rsidR="0004421A" w:rsidRPr="007C1BE0" w:rsidRDefault="00000000">
            <w:pPr>
              <w:rPr>
                <w:rFonts w:ascii="Times New Roman" w:hAnsi="Times New Roman" w:cs="Times New Roman"/>
                <w:sz w:val="24"/>
                <w:szCs w:val="24"/>
              </w:rPr>
            </w:pPr>
            <w:r w:rsidRPr="007C1BE0">
              <w:rPr>
                <w:rFonts w:ascii="Times New Roman" w:eastAsia="SimSun" w:hAnsi="Times New Roman" w:cs="Times New Roman"/>
                <w:sz w:val="24"/>
                <w:szCs w:val="24"/>
                <w:lang w:val="en-US" w:bidi="ar"/>
              </w:rPr>
              <w:t>Qualitative</w:t>
            </w:r>
          </w:p>
        </w:tc>
        <w:tc>
          <w:tcPr>
            <w:tcW w:w="0" w:type="auto"/>
            <w:vAlign w:val="center"/>
          </w:tcPr>
          <w:p w14:paraId="23C66615" w14:textId="77777777" w:rsidR="0004421A" w:rsidRPr="007C1BE0" w:rsidRDefault="00000000">
            <w:pPr>
              <w:rPr>
                <w:rFonts w:ascii="Times New Roman" w:hAnsi="Times New Roman" w:cs="Times New Roman"/>
                <w:sz w:val="24"/>
                <w:szCs w:val="24"/>
              </w:rPr>
            </w:pPr>
            <w:r w:rsidRPr="007C1BE0">
              <w:rPr>
                <w:rFonts w:ascii="Times New Roman" w:eastAsia="SimSun" w:hAnsi="Times New Roman" w:cs="Times New Roman"/>
                <w:sz w:val="24"/>
                <w:szCs w:val="24"/>
                <w:lang w:val="en-US" w:bidi="ar"/>
              </w:rPr>
              <w:t>CASP</w:t>
            </w:r>
          </w:p>
        </w:tc>
        <w:tc>
          <w:tcPr>
            <w:tcW w:w="0" w:type="auto"/>
            <w:vAlign w:val="center"/>
          </w:tcPr>
          <w:p w14:paraId="0D46EF80" w14:textId="77777777" w:rsidR="0004421A" w:rsidRPr="007C1BE0" w:rsidRDefault="00000000">
            <w:pPr>
              <w:rPr>
                <w:rFonts w:ascii="Times New Roman" w:hAnsi="Times New Roman" w:cs="Times New Roman"/>
                <w:sz w:val="24"/>
                <w:szCs w:val="24"/>
              </w:rPr>
            </w:pPr>
            <w:r w:rsidRPr="007C1BE0">
              <w:rPr>
                <w:rFonts w:ascii="Times New Roman" w:eastAsia="SimSun" w:hAnsi="Times New Roman" w:cs="Times New Roman"/>
                <w:sz w:val="24"/>
                <w:szCs w:val="24"/>
                <w:lang w:val="en-US" w:bidi="ar"/>
              </w:rPr>
              <w:t>High</w:t>
            </w:r>
          </w:p>
        </w:tc>
        <w:tc>
          <w:tcPr>
            <w:tcW w:w="0" w:type="auto"/>
            <w:vAlign w:val="center"/>
          </w:tcPr>
          <w:p w14:paraId="755EB9FE" w14:textId="77777777" w:rsidR="0004421A" w:rsidRPr="007C1BE0" w:rsidRDefault="00000000">
            <w:pPr>
              <w:rPr>
                <w:rFonts w:ascii="Times New Roman" w:hAnsi="Times New Roman" w:cs="Times New Roman"/>
                <w:sz w:val="24"/>
                <w:szCs w:val="24"/>
              </w:rPr>
            </w:pPr>
            <w:r w:rsidRPr="007C1BE0">
              <w:rPr>
                <w:rFonts w:ascii="Times New Roman" w:eastAsia="SimSun" w:hAnsi="Times New Roman" w:cs="Times New Roman"/>
                <w:sz w:val="24"/>
                <w:szCs w:val="24"/>
                <w:lang w:val="en-US" w:bidi="ar"/>
              </w:rPr>
              <w:t>Clear aims; appropriate design; rich thematic analysis</w:t>
            </w:r>
          </w:p>
        </w:tc>
        <w:tc>
          <w:tcPr>
            <w:tcW w:w="0" w:type="auto"/>
            <w:vAlign w:val="center"/>
          </w:tcPr>
          <w:p w14:paraId="4E1243D4" w14:textId="77777777" w:rsidR="0004421A" w:rsidRPr="007C1BE0" w:rsidRDefault="00000000">
            <w:pPr>
              <w:rPr>
                <w:rFonts w:ascii="Times New Roman" w:hAnsi="Times New Roman" w:cs="Times New Roman"/>
                <w:sz w:val="24"/>
                <w:szCs w:val="24"/>
              </w:rPr>
            </w:pPr>
            <w:r w:rsidRPr="007C1BE0">
              <w:rPr>
                <w:rFonts w:ascii="Times New Roman" w:eastAsia="SimSun" w:hAnsi="Times New Roman" w:cs="Times New Roman"/>
                <w:sz w:val="24"/>
                <w:szCs w:val="24"/>
                <w:lang w:val="en-US" w:bidi="ar"/>
              </w:rPr>
              <w:t>Limited transferability beyond persons with disabilities in South Africa</w:t>
            </w:r>
          </w:p>
        </w:tc>
      </w:tr>
      <w:tr w:rsidR="0004421A" w:rsidRPr="007C1BE0" w14:paraId="12A55386" w14:textId="77777777">
        <w:trPr>
          <w:tblCellSpacing w:w="15" w:type="dxa"/>
        </w:trPr>
        <w:tc>
          <w:tcPr>
            <w:tcW w:w="0" w:type="auto"/>
            <w:vAlign w:val="center"/>
          </w:tcPr>
          <w:p w14:paraId="5D73F1F0" w14:textId="77777777" w:rsidR="0004421A" w:rsidRPr="007C1BE0" w:rsidRDefault="00000000">
            <w:pPr>
              <w:rPr>
                <w:rFonts w:ascii="Times New Roman" w:hAnsi="Times New Roman" w:cs="Times New Roman"/>
                <w:sz w:val="24"/>
                <w:szCs w:val="24"/>
              </w:rPr>
            </w:pPr>
            <w:r w:rsidRPr="007C1BE0">
              <w:rPr>
                <w:rFonts w:ascii="Times New Roman" w:eastAsia="SimSun" w:hAnsi="Times New Roman" w:cs="Times New Roman"/>
                <w:sz w:val="24"/>
                <w:szCs w:val="24"/>
                <w:lang w:val="en-US" w:bidi="ar"/>
              </w:rPr>
              <w:t xml:space="preserve">Yakob &amp; </w:t>
            </w:r>
            <w:proofErr w:type="spellStart"/>
            <w:r w:rsidRPr="007C1BE0">
              <w:rPr>
                <w:rFonts w:ascii="Times New Roman" w:eastAsia="SimSun" w:hAnsi="Times New Roman" w:cs="Times New Roman"/>
                <w:sz w:val="24"/>
                <w:szCs w:val="24"/>
                <w:lang w:val="en-US" w:bidi="ar"/>
              </w:rPr>
              <w:t>Ncama</w:t>
            </w:r>
            <w:proofErr w:type="spellEnd"/>
            <w:r w:rsidRPr="007C1BE0">
              <w:rPr>
                <w:rFonts w:ascii="Times New Roman" w:eastAsia="SimSun" w:hAnsi="Times New Roman" w:cs="Times New Roman"/>
                <w:sz w:val="24"/>
                <w:szCs w:val="24"/>
                <w:lang w:val="en-US" w:bidi="ar"/>
              </w:rPr>
              <w:t xml:space="preserve"> (2016)</w:t>
            </w:r>
          </w:p>
        </w:tc>
        <w:tc>
          <w:tcPr>
            <w:tcW w:w="0" w:type="auto"/>
            <w:vAlign w:val="center"/>
          </w:tcPr>
          <w:p w14:paraId="44156C6A" w14:textId="77777777" w:rsidR="0004421A" w:rsidRPr="007C1BE0" w:rsidRDefault="00000000">
            <w:pPr>
              <w:rPr>
                <w:rFonts w:ascii="Times New Roman" w:hAnsi="Times New Roman" w:cs="Times New Roman"/>
                <w:sz w:val="24"/>
                <w:szCs w:val="24"/>
              </w:rPr>
            </w:pPr>
            <w:r w:rsidRPr="007C1BE0">
              <w:rPr>
                <w:rFonts w:ascii="Times New Roman" w:eastAsia="SimSun" w:hAnsi="Times New Roman" w:cs="Times New Roman"/>
                <w:sz w:val="24"/>
                <w:szCs w:val="24"/>
                <w:lang w:val="en-US" w:bidi="ar"/>
              </w:rPr>
              <w:t>Qualitative</w:t>
            </w:r>
          </w:p>
        </w:tc>
        <w:tc>
          <w:tcPr>
            <w:tcW w:w="0" w:type="auto"/>
            <w:vAlign w:val="center"/>
          </w:tcPr>
          <w:p w14:paraId="04ECEB63" w14:textId="77777777" w:rsidR="0004421A" w:rsidRPr="007C1BE0" w:rsidRDefault="00000000">
            <w:pPr>
              <w:rPr>
                <w:rFonts w:ascii="Times New Roman" w:hAnsi="Times New Roman" w:cs="Times New Roman"/>
                <w:sz w:val="24"/>
                <w:szCs w:val="24"/>
              </w:rPr>
            </w:pPr>
            <w:r w:rsidRPr="007C1BE0">
              <w:rPr>
                <w:rFonts w:ascii="Times New Roman" w:eastAsia="SimSun" w:hAnsi="Times New Roman" w:cs="Times New Roman"/>
                <w:sz w:val="24"/>
                <w:szCs w:val="24"/>
                <w:lang w:val="en-US" w:bidi="ar"/>
              </w:rPr>
              <w:t>CASP</w:t>
            </w:r>
          </w:p>
        </w:tc>
        <w:tc>
          <w:tcPr>
            <w:tcW w:w="0" w:type="auto"/>
            <w:vAlign w:val="center"/>
          </w:tcPr>
          <w:p w14:paraId="100EF661" w14:textId="77777777" w:rsidR="0004421A" w:rsidRPr="007C1BE0" w:rsidRDefault="00000000">
            <w:pPr>
              <w:rPr>
                <w:rFonts w:ascii="Times New Roman" w:hAnsi="Times New Roman" w:cs="Times New Roman"/>
                <w:sz w:val="24"/>
                <w:szCs w:val="24"/>
              </w:rPr>
            </w:pPr>
            <w:r w:rsidRPr="007C1BE0">
              <w:rPr>
                <w:rFonts w:ascii="Times New Roman" w:eastAsia="SimSun" w:hAnsi="Times New Roman" w:cs="Times New Roman"/>
                <w:sz w:val="24"/>
                <w:szCs w:val="24"/>
                <w:lang w:val="en-US" w:bidi="ar"/>
              </w:rPr>
              <w:t>High</w:t>
            </w:r>
          </w:p>
        </w:tc>
        <w:tc>
          <w:tcPr>
            <w:tcW w:w="0" w:type="auto"/>
            <w:vAlign w:val="center"/>
          </w:tcPr>
          <w:p w14:paraId="290EB0AB" w14:textId="77777777" w:rsidR="0004421A" w:rsidRPr="007C1BE0" w:rsidRDefault="00000000">
            <w:pPr>
              <w:rPr>
                <w:rFonts w:ascii="Times New Roman" w:hAnsi="Times New Roman" w:cs="Times New Roman"/>
                <w:sz w:val="24"/>
                <w:szCs w:val="24"/>
              </w:rPr>
            </w:pPr>
            <w:r w:rsidRPr="007C1BE0">
              <w:rPr>
                <w:rFonts w:ascii="Times New Roman" w:eastAsia="SimSun" w:hAnsi="Times New Roman" w:cs="Times New Roman"/>
                <w:sz w:val="24"/>
                <w:szCs w:val="24"/>
                <w:lang w:val="en-US" w:bidi="ar"/>
              </w:rPr>
              <w:t>Detailed contextual findings; rigorous qualitative methods</w:t>
            </w:r>
          </w:p>
        </w:tc>
        <w:tc>
          <w:tcPr>
            <w:tcW w:w="0" w:type="auto"/>
            <w:vAlign w:val="center"/>
          </w:tcPr>
          <w:p w14:paraId="339C6A43" w14:textId="77777777" w:rsidR="0004421A" w:rsidRPr="007C1BE0" w:rsidRDefault="00000000">
            <w:pPr>
              <w:rPr>
                <w:rFonts w:ascii="Times New Roman" w:hAnsi="Times New Roman" w:cs="Times New Roman"/>
                <w:sz w:val="24"/>
                <w:szCs w:val="24"/>
              </w:rPr>
            </w:pPr>
            <w:r w:rsidRPr="007C1BE0">
              <w:rPr>
                <w:rFonts w:ascii="Times New Roman" w:eastAsia="SimSun" w:hAnsi="Times New Roman" w:cs="Times New Roman"/>
                <w:sz w:val="24"/>
                <w:szCs w:val="24"/>
                <w:lang w:val="en-US" w:bidi="ar"/>
              </w:rPr>
              <w:t>Context-specific findings; limited transferability</w:t>
            </w:r>
          </w:p>
        </w:tc>
      </w:tr>
      <w:tr w:rsidR="0004421A" w:rsidRPr="007C1BE0" w14:paraId="6216DF87" w14:textId="77777777">
        <w:trPr>
          <w:tblCellSpacing w:w="15" w:type="dxa"/>
        </w:trPr>
        <w:tc>
          <w:tcPr>
            <w:tcW w:w="0" w:type="auto"/>
            <w:vAlign w:val="center"/>
          </w:tcPr>
          <w:p w14:paraId="6B820495" w14:textId="77777777" w:rsidR="0004421A" w:rsidRPr="007C1BE0" w:rsidRDefault="00000000">
            <w:pPr>
              <w:rPr>
                <w:rFonts w:ascii="Times New Roman" w:hAnsi="Times New Roman" w:cs="Times New Roman"/>
                <w:sz w:val="24"/>
                <w:szCs w:val="24"/>
              </w:rPr>
            </w:pPr>
            <w:proofErr w:type="spellStart"/>
            <w:r w:rsidRPr="007C1BE0">
              <w:rPr>
                <w:rFonts w:ascii="Times New Roman" w:eastAsia="SimSun" w:hAnsi="Times New Roman" w:cs="Times New Roman"/>
                <w:sz w:val="24"/>
                <w:szCs w:val="24"/>
                <w:lang w:val="en-US" w:bidi="ar"/>
              </w:rPr>
              <w:t>Nyande</w:t>
            </w:r>
            <w:proofErr w:type="spellEnd"/>
            <w:r w:rsidRPr="007C1BE0">
              <w:rPr>
                <w:rFonts w:ascii="Times New Roman" w:eastAsia="SimSun" w:hAnsi="Times New Roman" w:cs="Times New Roman"/>
                <w:sz w:val="24"/>
                <w:szCs w:val="24"/>
                <w:lang w:val="en-US" w:bidi="ar"/>
              </w:rPr>
              <w:t xml:space="preserve"> et al. (2025)</w:t>
            </w:r>
          </w:p>
        </w:tc>
        <w:tc>
          <w:tcPr>
            <w:tcW w:w="0" w:type="auto"/>
            <w:vAlign w:val="center"/>
          </w:tcPr>
          <w:p w14:paraId="75F6BE37" w14:textId="77777777" w:rsidR="0004421A" w:rsidRPr="007C1BE0" w:rsidRDefault="00000000">
            <w:pPr>
              <w:rPr>
                <w:rFonts w:ascii="Times New Roman" w:hAnsi="Times New Roman" w:cs="Times New Roman"/>
                <w:sz w:val="24"/>
                <w:szCs w:val="24"/>
              </w:rPr>
            </w:pPr>
            <w:r w:rsidRPr="007C1BE0">
              <w:rPr>
                <w:rFonts w:ascii="Times New Roman" w:eastAsia="SimSun" w:hAnsi="Times New Roman" w:cs="Times New Roman"/>
                <w:sz w:val="24"/>
                <w:szCs w:val="24"/>
                <w:lang w:val="en-US" w:bidi="ar"/>
              </w:rPr>
              <w:t>Qualitative</w:t>
            </w:r>
          </w:p>
        </w:tc>
        <w:tc>
          <w:tcPr>
            <w:tcW w:w="0" w:type="auto"/>
            <w:vAlign w:val="center"/>
          </w:tcPr>
          <w:p w14:paraId="15EC2803" w14:textId="77777777" w:rsidR="0004421A" w:rsidRPr="007C1BE0" w:rsidRDefault="00000000">
            <w:pPr>
              <w:rPr>
                <w:rFonts w:ascii="Times New Roman" w:hAnsi="Times New Roman" w:cs="Times New Roman"/>
                <w:sz w:val="24"/>
                <w:szCs w:val="24"/>
              </w:rPr>
            </w:pPr>
            <w:r w:rsidRPr="007C1BE0">
              <w:rPr>
                <w:rFonts w:ascii="Times New Roman" w:eastAsia="SimSun" w:hAnsi="Times New Roman" w:cs="Times New Roman"/>
                <w:sz w:val="24"/>
                <w:szCs w:val="24"/>
                <w:lang w:val="en-US" w:bidi="ar"/>
              </w:rPr>
              <w:t>CASP</w:t>
            </w:r>
          </w:p>
        </w:tc>
        <w:tc>
          <w:tcPr>
            <w:tcW w:w="0" w:type="auto"/>
            <w:vAlign w:val="center"/>
          </w:tcPr>
          <w:p w14:paraId="1FC7C173" w14:textId="77777777" w:rsidR="0004421A" w:rsidRPr="007C1BE0" w:rsidRDefault="00000000">
            <w:pPr>
              <w:rPr>
                <w:rFonts w:ascii="Times New Roman" w:hAnsi="Times New Roman" w:cs="Times New Roman"/>
                <w:sz w:val="24"/>
                <w:szCs w:val="24"/>
              </w:rPr>
            </w:pPr>
            <w:r w:rsidRPr="007C1BE0">
              <w:rPr>
                <w:rFonts w:ascii="Times New Roman" w:eastAsia="SimSun" w:hAnsi="Times New Roman" w:cs="Times New Roman"/>
                <w:sz w:val="24"/>
                <w:szCs w:val="24"/>
                <w:lang w:val="en-US" w:bidi="ar"/>
              </w:rPr>
              <w:t>High</w:t>
            </w:r>
          </w:p>
        </w:tc>
        <w:tc>
          <w:tcPr>
            <w:tcW w:w="0" w:type="auto"/>
            <w:vAlign w:val="center"/>
          </w:tcPr>
          <w:p w14:paraId="4D5521C2" w14:textId="77777777" w:rsidR="0004421A" w:rsidRPr="007C1BE0" w:rsidRDefault="00000000">
            <w:pPr>
              <w:rPr>
                <w:rFonts w:ascii="Times New Roman" w:hAnsi="Times New Roman" w:cs="Times New Roman"/>
                <w:sz w:val="24"/>
                <w:szCs w:val="24"/>
              </w:rPr>
            </w:pPr>
            <w:r w:rsidRPr="007C1BE0">
              <w:rPr>
                <w:rFonts w:ascii="Times New Roman" w:eastAsia="SimSun" w:hAnsi="Times New Roman" w:cs="Times New Roman"/>
                <w:sz w:val="24"/>
                <w:szCs w:val="24"/>
                <w:lang w:val="en-US" w:bidi="ar"/>
              </w:rPr>
              <w:t>Rich participant narratives; strong thematic analysis</w:t>
            </w:r>
          </w:p>
        </w:tc>
        <w:tc>
          <w:tcPr>
            <w:tcW w:w="0" w:type="auto"/>
            <w:vAlign w:val="center"/>
          </w:tcPr>
          <w:p w14:paraId="55FCE62B" w14:textId="77777777" w:rsidR="0004421A" w:rsidRPr="007C1BE0" w:rsidRDefault="00000000">
            <w:pPr>
              <w:rPr>
                <w:rFonts w:ascii="Times New Roman" w:hAnsi="Times New Roman" w:cs="Times New Roman"/>
                <w:sz w:val="24"/>
                <w:szCs w:val="24"/>
              </w:rPr>
            </w:pPr>
            <w:r w:rsidRPr="007C1BE0">
              <w:rPr>
                <w:rFonts w:ascii="Times New Roman" w:eastAsia="SimSun" w:hAnsi="Times New Roman" w:cs="Times New Roman"/>
                <w:sz w:val="24"/>
                <w:szCs w:val="24"/>
                <w:lang w:val="en-US" w:bidi="ar"/>
              </w:rPr>
              <w:t>Single rural district setting limits wider applicability</w:t>
            </w:r>
          </w:p>
        </w:tc>
      </w:tr>
      <w:tr w:rsidR="0004421A" w:rsidRPr="007C1BE0" w14:paraId="53E404BA" w14:textId="77777777">
        <w:trPr>
          <w:tblCellSpacing w:w="15" w:type="dxa"/>
        </w:trPr>
        <w:tc>
          <w:tcPr>
            <w:tcW w:w="0" w:type="auto"/>
            <w:vAlign w:val="center"/>
          </w:tcPr>
          <w:p w14:paraId="228A2B11" w14:textId="77777777" w:rsidR="0004421A" w:rsidRPr="007C1BE0" w:rsidRDefault="00000000">
            <w:pPr>
              <w:rPr>
                <w:rFonts w:ascii="Times New Roman" w:hAnsi="Times New Roman" w:cs="Times New Roman"/>
                <w:sz w:val="24"/>
                <w:szCs w:val="24"/>
              </w:rPr>
            </w:pPr>
            <w:r w:rsidRPr="007C1BE0">
              <w:rPr>
                <w:rFonts w:ascii="Times New Roman" w:eastAsia="SimSun" w:hAnsi="Times New Roman" w:cs="Times New Roman"/>
                <w:sz w:val="24"/>
                <w:szCs w:val="24"/>
                <w:lang w:val="en-US" w:bidi="ar"/>
              </w:rPr>
              <w:t>Kennedy et al. (2024)</w:t>
            </w:r>
          </w:p>
        </w:tc>
        <w:tc>
          <w:tcPr>
            <w:tcW w:w="0" w:type="auto"/>
            <w:vAlign w:val="center"/>
          </w:tcPr>
          <w:p w14:paraId="29A2E9AB" w14:textId="77777777" w:rsidR="0004421A" w:rsidRPr="007C1BE0" w:rsidRDefault="00000000">
            <w:pPr>
              <w:rPr>
                <w:rFonts w:ascii="Times New Roman" w:hAnsi="Times New Roman" w:cs="Times New Roman"/>
                <w:sz w:val="24"/>
                <w:szCs w:val="24"/>
              </w:rPr>
            </w:pPr>
            <w:r w:rsidRPr="007C1BE0">
              <w:rPr>
                <w:rFonts w:ascii="Times New Roman" w:eastAsia="SimSun" w:hAnsi="Times New Roman" w:cs="Times New Roman"/>
                <w:sz w:val="24"/>
                <w:szCs w:val="24"/>
                <w:lang w:val="en-US" w:bidi="ar"/>
              </w:rPr>
              <w:t>Qualitative</w:t>
            </w:r>
          </w:p>
        </w:tc>
        <w:tc>
          <w:tcPr>
            <w:tcW w:w="0" w:type="auto"/>
            <w:vAlign w:val="center"/>
          </w:tcPr>
          <w:p w14:paraId="69EB0B54" w14:textId="77777777" w:rsidR="0004421A" w:rsidRPr="007C1BE0" w:rsidRDefault="00000000">
            <w:pPr>
              <w:rPr>
                <w:rFonts w:ascii="Times New Roman" w:hAnsi="Times New Roman" w:cs="Times New Roman"/>
                <w:sz w:val="24"/>
                <w:szCs w:val="24"/>
              </w:rPr>
            </w:pPr>
            <w:r w:rsidRPr="007C1BE0">
              <w:rPr>
                <w:rFonts w:ascii="Times New Roman" w:eastAsia="SimSun" w:hAnsi="Times New Roman" w:cs="Times New Roman"/>
                <w:sz w:val="24"/>
                <w:szCs w:val="24"/>
                <w:lang w:val="en-US" w:bidi="ar"/>
              </w:rPr>
              <w:t>CASP</w:t>
            </w:r>
          </w:p>
        </w:tc>
        <w:tc>
          <w:tcPr>
            <w:tcW w:w="0" w:type="auto"/>
            <w:vAlign w:val="center"/>
          </w:tcPr>
          <w:p w14:paraId="791E76EB" w14:textId="77777777" w:rsidR="0004421A" w:rsidRPr="007C1BE0" w:rsidRDefault="00000000">
            <w:pPr>
              <w:rPr>
                <w:rFonts w:ascii="Times New Roman" w:hAnsi="Times New Roman" w:cs="Times New Roman"/>
                <w:sz w:val="24"/>
                <w:szCs w:val="24"/>
              </w:rPr>
            </w:pPr>
            <w:r w:rsidRPr="007C1BE0">
              <w:rPr>
                <w:rFonts w:ascii="Times New Roman" w:eastAsia="SimSun" w:hAnsi="Times New Roman" w:cs="Times New Roman"/>
                <w:sz w:val="24"/>
                <w:szCs w:val="24"/>
                <w:lang w:val="en-US" w:bidi="ar"/>
              </w:rPr>
              <w:t>High</w:t>
            </w:r>
          </w:p>
        </w:tc>
        <w:tc>
          <w:tcPr>
            <w:tcW w:w="0" w:type="auto"/>
            <w:vAlign w:val="center"/>
          </w:tcPr>
          <w:p w14:paraId="20C51AAC" w14:textId="77777777" w:rsidR="0004421A" w:rsidRPr="007C1BE0" w:rsidRDefault="00000000">
            <w:pPr>
              <w:rPr>
                <w:rFonts w:ascii="Times New Roman" w:hAnsi="Times New Roman" w:cs="Times New Roman"/>
                <w:sz w:val="24"/>
                <w:szCs w:val="24"/>
              </w:rPr>
            </w:pPr>
            <w:r w:rsidRPr="007C1BE0">
              <w:rPr>
                <w:rFonts w:ascii="Times New Roman" w:eastAsia="SimSun" w:hAnsi="Times New Roman" w:cs="Times New Roman"/>
                <w:sz w:val="24"/>
                <w:szCs w:val="24"/>
                <w:lang w:val="en-US" w:bidi="ar"/>
              </w:rPr>
              <w:t>Multi-country design; strong contextual interpretation</w:t>
            </w:r>
          </w:p>
        </w:tc>
        <w:tc>
          <w:tcPr>
            <w:tcW w:w="0" w:type="auto"/>
            <w:vAlign w:val="center"/>
          </w:tcPr>
          <w:p w14:paraId="449CF15B" w14:textId="77777777" w:rsidR="0004421A" w:rsidRPr="007C1BE0" w:rsidRDefault="00000000">
            <w:pPr>
              <w:rPr>
                <w:rFonts w:ascii="Times New Roman" w:hAnsi="Times New Roman" w:cs="Times New Roman"/>
                <w:sz w:val="24"/>
                <w:szCs w:val="24"/>
              </w:rPr>
            </w:pPr>
            <w:r w:rsidRPr="007C1BE0">
              <w:rPr>
                <w:rFonts w:ascii="Times New Roman" w:eastAsia="SimSun" w:hAnsi="Times New Roman" w:cs="Times New Roman"/>
                <w:sz w:val="24"/>
                <w:szCs w:val="24"/>
                <w:lang w:val="en-US" w:bidi="ar"/>
              </w:rPr>
              <w:t>COVID-19 restrictions and specific patient population may limit applicability</w:t>
            </w:r>
          </w:p>
        </w:tc>
      </w:tr>
      <w:tr w:rsidR="0004421A" w:rsidRPr="007C1BE0" w14:paraId="28795B95" w14:textId="77777777">
        <w:trPr>
          <w:tblCellSpacing w:w="15" w:type="dxa"/>
        </w:trPr>
        <w:tc>
          <w:tcPr>
            <w:tcW w:w="0" w:type="auto"/>
            <w:vAlign w:val="center"/>
          </w:tcPr>
          <w:p w14:paraId="6D963726" w14:textId="77777777" w:rsidR="0004421A" w:rsidRPr="007C1BE0" w:rsidRDefault="00000000">
            <w:pPr>
              <w:rPr>
                <w:rFonts w:ascii="Times New Roman" w:hAnsi="Times New Roman" w:cs="Times New Roman"/>
                <w:sz w:val="24"/>
                <w:szCs w:val="24"/>
              </w:rPr>
            </w:pPr>
            <w:proofErr w:type="spellStart"/>
            <w:r w:rsidRPr="007C1BE0">
              <w:rPr>
                <w:rFonts w:ascii="Times New Roman" w:eastAsia="SimSun" w:hAnsi="Times New Roman" w:cs="Times New Roman"/>
                <w:sz w:val="24"/>
                <w:szCs w:val="24"/>
                <w:lang w:val="en-US" w:bidi="ar"/>
              </w:rPr>
              <w:t>Kodom</w:t>
            </w:r>
            <w:proofErr w:type="spellEnd"/>
            <w:r w:rsidRPr="007C1BE0">
              <w:rPr>
                <w:rFonts w:ascii="Times New Roman" w:eastAsia="SimSun" w:hAnsi="Times New Roman" w:cs="Times New Roman"/>
                <w:sz w:val="24"/>
                <w:szCs w:val="24"/>
                <w:lang w:val="en-US" w:bidi="ar"/>
              </w:rPr>
              <w:t xml:space="preserve"> &amp; </w:t>
            </w:r>
            <w:proofErr w:type="spellStart"/>
            <w:r w:rsidRPr="007C1BE0">
              <w:rPr>
                <w:rFonts w:ascii="Times New Roman" w:eastAsia="SimSun" w:hAnsi="Times New Roman" w:cs="Times New Roman"/>
                <w:sz w:val="24"/>
                <w:szCs w:val="24"/>
                <w:lang w:val="en-US" w:bidi="ar"/>
              </w:rPr>
              <w:t>Netangaheni</w:t>
            </w:r>
            <w:proofErr w:type="spellEnd"/>
            <w:r w:rsidRPr="007C1BE0">
              <w:rPr>
                <w:rFonts w:ascii="Times New Roman" w:eastAsia="SimSun" w:hAnsi="Times New Roman" w:cs="Times New Roman"/>
                <w:sz w:val="24"/>
                <w:szCs w:val="24"/>
                <w:lang w:val="en-US" w:bidi="ar"/>
              </w:rPr>
              <w:t xml:space="preserve"> (2024)</w:t>
            </w:r>
          </w:p>
        </w:tc>
        <w:tc>
          <w:tcPr>
            <w:tcW w:w="0" w:type="auto"/>
            <w:vAlign w:val="center"/>
          </w:tcPr>
          <w:p w14:paraId="36CE9601" w14:textId="77777777" w:rsidR="0004421A" w:rsidRPr="007C1BE0" w:rsidRDefault="00000000">
            <w:pPr>
              <w:rPr>
                <w:rFonts w:ascii="Times New Roman" w:hAnsi="Times New Roman" w:cs="Times New Roman"/>
                <w:sz w:val="24"/>
                <w:szCs w:val="24"/>
              </w:rPr>
            </w:pPr>
            <w:r w:rsidRPr="007C1BE0">
              <w:rPr>
                <w:rFonts w:ascii="Times New Roman" w:eastAsia="SimSun" w:hAnsi="Times New Roman" w:cs="Times New Roman"/>
                <w:sz w:val="24"/>
                <w:szCs w:val="24"/>
                <w:lang w:val="en-US" w:bidi="ar"/>
              </w:rPr>
              <w:t>Qualitative</w:t>
            </w:r>
          </w:p>
        </w:tc>
        <w:tc>
          <w:tcPr>
            <w:tcW w:w="0" w:type="auto"/>
            <w:vAlign w:val="center"/>
          </w:tcPr>
          <w:p w14:paraId="2E5D7F1A" w14:textId="77777777" w:rsidR="0004421A" w:rsidRPr="007C1BE0" w:rsidRDefault="00000000">
            <w:pPr>
              <w:rPr>
                <w:rFonts w:ascii="Times New Roman" w:hAnsi="Times New Roman" w:cs="Times New Roman"/>
                <w:sz w:val="24"/>
                <w:szCs w:val="24"/>
              </w:rPr>
            </w:pPr>
            <w:r w:rsidRPr="007C1BE0">
              <w:rPr>
                <w:rFonts w:ascii="Times New Roman" w:eastAsia="SimSun" w:hAnsi="Times New Roman" w:cs="Times New Roman"/>
                <w:sz w:val="24"/>
                <w:szCs w:val="24"/>
                <w:lang w:val="en-US" w:bidi="ar"/>
              </w:rPr>
              <w:t>CASP</w:t>
            </w:r>
          </w:p>
        </w:tc>
        <w:tc>
          <w:tcPr>
            <w:tcW w:w="0" w:type="auto"/>
            <w:vAlign w:val="center"/>
          </w:tcPr>
          <w:p w14:paraId="53E1E102" w14:textId="77777777" w:rsidR="0004421A" w:rsidRPr="007C1BE0" w:rsidRDefault="00000000">
            <w:pPr>
              <w:rPr>
                <w:rFonts w:ascii="Times New Roman" w:hAnsi="Times New Roman" w:cs="Times New Roman"/>
                <w:sz w:val="24"/>
                <w:szCs w:val="24"/>
              </w:rPr>
            </w:pPr>
            <w:r w:rsidRPr="007C1BE0">
              <w:rPr>
                <w:rFonts w:ascii="Times New Roman" w:eastAsia="SimSun" w:hAnsi="Times New Roman" w:cs="Times New Roman"/>
                <w:sz w:val="24"/>
                <w:szCs w:val="24"/>
                <w:lang w:val="en-US" w:bidi="ar"/>
              </w:rPr>
              <w:t>Moderate–High</w:t>
            </w:r>
          </w:p>
        </w:tc>
        <w:tc>
          <w:tcPr>
            <w:tcW w:w="0" w:type="auto"/>
            <w:vAlign w:val="center"/>
          </w:tcPr>
          <w:p w14:paraId="1B81FE64" w14:textId="77777777" w:rsidR="0004421A" w:rsidRPr="007C1BE0" w:rsidRDefault="00000000">
            <w:pPr>
              <w:rPr>
                <w:rFonts w:ascii="Times New Roman" w:hAnsi="Times New Roman" w:cs="Times New Roman"/>
                <w:sz w:val="24"/>
                <w:szCs w:val="24"/>
              </w:rPr>
            </w:pPr>
            <w:r w:rsidRPr="007C1BE0">
              <w:rPr>
                <w:rFonts w:ascii="Times New Roman" w:eastAsia="SimSun" w:hAnsi="Times New Roman" w:cs="Times New Roman"/>
                <w:sz w:val="24"/>
                <w:szCs w:val="24"/>
                <w:lang w:val="en-US" w:bidi="ar"/>
              </w:rPr>
              <w:t>Appropriate qualitative design; relevant findings</w:t>
            </w:r>
          </w:p>
        </w:tc>
        <w:tc>
          <w:tcPr>
            <w:tcW w:w="0" w:type="auto"/>
            <w:vAlign w:val="center"/>
          </w:tcPr>
          <w:p w14:paraId="6509150C" w14:textId="77777777" w:rsidR="0004421A" w:rsidRPr="007C1BE0" w:rsidRDefault="00000000">
            <w:pPr>
              <w:rPr>
                <w:rFonts w:ascii="Times New Roman" w:hAnsi="Times New Roman" w:cs="Times New Roman"/>
                <w:sz w:val="24"/>
                <w:szCs w:val="24"/>
              </w:rPr>
            </w:pPr>
            <w:r w:rsidRPr="007C1BE0">
              <w:rPr>
                <w:rFonts w:ascii="Times New Roman" w:eastAsia="SimSun" w:hAnsi="Times New Roman" w:cs="Times New Roman"/>
                <w:sz w:val="24"/>
                <w:szCs w:val="24"/>
                <w:lang w:val="en-US" w:bidi="ar"/>
              </w:rPr>
              <w:t>Limited discussion of researcher reflexivity and transferability</w:t>
            </w:r>
          </w:p>
        </w:tc>
      </w:tr>
      <w:tr w:rsidR="0004421A" w:rsidRPr="007C1BE0" w14:paraId="0C49E691" w14:textId="77777777">
        <w:trPr>
          <w:tblCellSpacing w:w="15" w:type="dxa"/>
        </w:trPr>
        <w:tc>
          <w:tcPr>
            <w:tcW w:w="0" w:type="auto"/>
            <w:vAlign w:val="center"/>
          </w:tcPr>
          <w:p w14:paraId="52BB1E06" w14:textId="77777777" w:rsidR="0004421A" w:rsidRPr="007C1BE0" w:rsidRDefault="00000000">
            <w:pPr>
              <w:rPr>
                <w:rFonts w:ascii="Times New Roman" w:hAnsi="Times New Roman" w:cs="Times New Roman"/>
                <w:sz w:val="24"/>
                <w:szCs w:val="24"/>
              </w:rPr>
            </w:pPr>
            <w:r w:rsidRPr="007C1BE0">
              <w:rPr>
                <w:rFonts w:ascii="Times New Roman" w:eastAsia="SimSun" w:hAnsi="Times New Roman" w:cs="Times New Roman"/>
                <w:sz w:val="24"/>
                <w:szCs w:val="24"/>
                <w:lang w:val="en-US" w:bidi="ar"/>
              </w:rPr>
              <w:t>Mazibuko et al. (2024)</w:t>
            </w:r>
          </w:p>
        </w:tc>
        <w:tc>
          <w:tcPr>
            <w:tcW w:w="0" w:type="auto"/>
            <w:vAlign w:val="center"/>
          </w:tcPr>
          <w:p w14:paraId="6F7B9D2D" w14:textId="77777777" w:rsidR="0004421A" w:rsidRPr="007C1BE0" w:rsidRDefault="00000000">
            <w:pPr>
              <w:rPr>
                <w:rFonts w:ascii="Times New Roman" w:hAnsi="Times New Roman" w:cs="Times New Roman"/>
                <w:sz w:val="24"/>
                <w:szCs w:val="24"/>
              </w:rPr>
            </w:pPr>
            <w:r w:rsidRPr="007C1BE0">
              <w:rPr>
                <w:rFonts w:ascii="Times New Roman" w:eastAsia="SimSun" w:hAnsi="Times New Roman" w:cs="Times New Roman"/>
                <w:sz w:val="24"/>
                <w:szCs w:val="24"/>
                <w:lang w:val="en-US" w:bidi="ar"/>
              </w:rPr>
              <w:t>Mixed methods</w:t>
            </w:r>
          </w:p>
        </w:tc>
        <w:tc>
          <w:tcPr>
            <w:tcW w:w="0" w:type="auto"/>
            <w:vAlign w:val="center"/>
          </w:tcPr>
          <w:p w14:paraId="7449AEBF" w14:textId="77777777" w:rsidR="0004421A" w:rsidRPr="007C1BE0" w:rsidRDefault="00000000">
            <w:pPr>
              <w:rPr>
                <w:rFonts w:ascii="Times New Roman" w:hAnsi="Times New Roman" w:cs="Times New Roman"/>
                <w:sz w:val="24"/>
                <w:szCs w:val="24"/>
              </w:rPr>
            </w:pPr>
            <w:r w:rsidRPr="007C1BE0">
              <w:rPr>
                <w:rFonts w:ascii="Times New Roman" w:eastAsia="SimSun" w:hAnsi="Times New Roman" w:cs="Times New Roman"/>
                <w:sz w:val="24"/>
                <w:szCs w:val="24"/>
                <w:lang w:val="en-US" w:bidi="ar"/>
              </w:rPr>
              <w:t>MMAT</w:t>
            </w:r>
          </w:p>
        </w:tc>
        <w:tc>
          <w:tcPr>
            <w:tcW w:w="0" w:type="auto"/>
            <w:vAlign w:val="center"/>
          </w:tcPr>
          <w:p w14:paraId="49C1C8B3" w14:textId="77777777" w:rsidR="0004421A" w:rsidRPr="007C1BE0" w:rsidRDefault="00000000">
            <w:pPr>
              <w:rPr>
                <w:rFonts w:ascii="Times New Roman" w:hAnsi="Times New Roman" w:cs="Times New Roman"/>
                <w:sz w:val="24"/>
                <w:szCs w:val="24"/>
              </w:rPr>
            </w:pPr>
            <w:r w:rsidRPr="007C1BE0">
              <w:rPr>
                <w:rFonts w:ascii="Times New Roman" w:eastAsia="SimSun" w:hAnsi="Times New Roman" w:cs="Times New Roman"/>
                <w:sz w:val="24"/>
                <w:szCs w:val="24"/>
                <w:lang w:val="en-US" w:bidi="ar"/>
              </w:rPr>
              <w:t>Moderate–High</w:t>
            </w:r>
          </w:p>
        </w:tc>
        <w:tc>
          <w:tcPr>
            <w:tcW w:w="0" w:type="auto"/>
            <w:vAlign w:val="center"/>
          </w:tcPr>
          <w:p w14:paraId="2A3D69D9" w14:textId="77777777" w:rsidR="0004421A" w:rsidRPr="007C1BE0" w:rsidRDefault="00000000">
            <w:pPr>
              <w:rPr>
                <w:rFonts w:ascii="Times New Roman" w:hAnsi="Times New Roman" w:cs="Times New Roman"/>
                <w:sz w:val="24"/>
                <w:szCs w:val="24"/>
              </w:rPr>
            </w:pPr>
            <w:r w:rsidRPr="007C1BE0">
              <w:rPr>
                <w:rFonts w:ascii="Times New Roman" w:eastAsia="SimSun" w:hAnsi="Times New Roman" w:cs="Times New Roman"/>
                <w:sz w:val="24"/>
                <w:szCs w:val="24"/>
                <w:lang w:val="en-US" w:bidi="ar"/>
              </w:rPr>
              <w:t>Complementary qualitative and quantitative evidence</w:t>
            </w:r>
          </w:p>
        </w:tc>
        <w:tc>
          <w:tcPr>
            <w:tcW w:w="0" w:type="auto"/>
            <w:vAlign w:val="center"/>
          </w:tcPr>
          <w:p w14:paraId="1112761D" w14:textId="77777777" w:rsidR="0004421A" w:rsidRPr="007C1BE0" w:rsidRDefault="00000000">
            <w:pPr>
              <w:rPr>
                <w:rFonts w:ascii="Times New Roman" w:hAnsi="Times New Roman" w:cs="Times New Roman"/>
                <w:sz w:val="24"/>
                <w:szCs w:val="24"/>
              </w:rPr>
            </w:pPr>
            <w:r w:rsidRPr="007C1BE0">
              <w:rPr>
                <w:rFonts w:ascii="Times New Roman" w:eastAsia="SimSun" w:hAnsi="Times New Roman" w:cs="Times New Roman"/>
                <w:sz w:val="24"/>
                <w:szCs w:val="24"/>
                <w:lang w:val="en-US" w:bidi="ar"/>
              </w:rPr>
              <w:t>Limited integration of study components</w:t>
            </w:r>
          </w:p>
        </w:tc>
      </w:tr>
      <w:tr w:rsidR="0004421A" w:rsidRPr="007C1BE0" w14:paraId="2AE63A31" w14:textId="77777777">
        <w:trPr>
          <w:tblCellSpacing w:w="15" w:type="dxa"/>
        </w:trPr>
        <w:tc>
          <w:tcPr>
            <w:tcW w:w="0" w:type="auto"/>
            <w:vAlign w:val="center"/>
          </w:tcPr>
          <w:p w14:paraId="0A1F0CB7" w14:textId="77777777" w:rsidR="0004421A" w:rsidRPr="007C1BE0" w:rsidRDefault="00000000">
            <w:pPr>
              <w:rPr>
                <w:rFonts w:ascii="Times New Roman" w:hAnsi="Times New Roman" w:cs="Times New Roman"/>
                <w:sz w:val="24"/>
                <w:szCs w:val="24"/>
              </w:rPr>
            </w:pPr>
            <w:r w:rsidRPr="007C1BE0">
              <w:rPr>
                <w:rFonts w:ascii="Times New Roman" w:eastAsia="SimSun" w:hAnsi="Times New Roman" w:cs="Times New Roman"/>
                <w:sz w:val="24"/>
                <w:szCs w:val="24"/>
                <w:lang w:val="en-US" w:bidi="ar"/>
              </w:rPr>
              <w:t>Suchman et al. (2020)</w:t>
            </w:r>
          </w:p>
        </w:tc>
        <w:tc>
          <w:tcPr>
            <w:tcW w:w="0" w:type="auto"/>
            <w:vAlign w:val="center"/>
          </w:tcPr>
          <w:p w14:paraId="64377942" w14:textId="77777777" w:rsidR="0004421A" w:rsidRPr="007C1BE0" w:rsidRDefault="00000000">
            <w:pPr>
              <w:rPr>
                <w:rFonts w:ascii="Times New Roman" w:hAnsi="Times New Roman" w:cs="Times New Roman"/>
                <w:sz w:val="24"/>
                <w:szCs w:val="24"/>
              </w:rPr>
            </w:pPr>
            <w:r w:rsidRPr="007C1BE0">
              <w:rPr>
                <w:rFonts w:ascii="Times New Roman" w:eastAsia="SimSun" w:hAnsi="Times New Roman" w:cs="Times New Roman"/>
                <w:sz w:val="24"/>
                <w:szCs w:val="24"/>
                <w:lang w:val="en-US" w:bidi="ar"/>
              </w:rPr>
              <w:t>Mixed methods</w:t>
            </w:r>
          </w:p>
        </w:tc>
        <w:tc>
          <w:tcPr>
            <w:tcW w:w="0" w:type="auto"/>
            <w:vAlign w:val="center"/>
          </w:tcPr>
          <w:p w14:paraId="3F33BC55" w14:textId="77777777" w:rsidR="0004421A" w:rsidRPr="007C1BE0" w:rsidRDefault="00000000">
            <w:pPr>
              <w:rPr>
                <w:rFonts w:ascii="Times New Roman" w:hAnsi="Times New Roman" w:cs="Times New Roman"/>
                <w:sz w:val="24"/>
                <w:szCs w:val="24"/>
              </w:rPr>
            </w:pPr>
            <w:r w:rsidRPr="007C1BE0">
              <w:rPr>
                <w:rFonts w:ascii="Times New Roman" w:eastAsia="SimSun" w:hAnsi="Times New Roman" w:cs="Times New Roman"/>
                <w:sz w:val="24"/>
                <w:szCs w:val="24"/>
                <w:lang w:val="en-US" w:bidi="ar"/>
              </w:rPr>
              <w:t>MMAT</w:t>
            </w:r>
          </w:p>
        </w:tc>
        <w:tc>
          <w:tcPr>
            <w:tcW w:w="0" w:type="auto"/>
            <w:vAlign w:val="center"/>
          </w:tcPr>
          <w:p w14:paraId="3ECCDD2C" w14:textId="77777777" w:rsidR="0004421A" w:rsidRPr="007C1BE0" w:rsidRDefault="00000000">
            <w:pPr>
              <w:rPr>
                <w:rFonts w:ascii="Times New Roman" w:hAnsi="Times New Roman" w:cs="Times New Roman"/>
                <w:sz w:val="24"/>
                <w:szCs w:val="24"/>
              </w:rPr>
            </w:pPr>
            <w:r w:rsidRPr="007C1BE0">
              <w:rPr>
                <w:rFonts w:ascii="Times New Roman" w:eastAsia="SimSun" w:hAnsi="Times New Roman" w:cs="Times New Roman"/>
                <w:sz w:val="24"/>
                <w:szCs w:val="24"/>
                <w:lang w:val="en-US" w:bidi="ar"/>
              </w:rPr>
              <w:t>Moderate–High</w:t>
            </w:r>
          </w:p>
        </w:tc>
        <w:tc>
          <w:tcPr>
            <w:tcW w:w="0" w:type="auto"/>
            <w:vAlign w:val="center"/>
          </w:tcPr>
          <w:p w14:paraId="544DC816" w14:textId="77777777" w:rsidR="0004421A" w:rsidRPr="007C1BE0" w:rsidRDefault="00000000">
            <w:pPr>
              <w:rPr>
                <w:rFonts w:ascii="Times New Roman" w:hAnsi="Times New Roman" w:cs="Times New Roman"/>
                <w:sz w:val="24"/>
                <w:szCs w:val="24"/>
              </w:rPr>
            </w:pPr>
            <w:r w:rsidRPr="007C1BE0">
              <w:rPr>
                <w:rFonts w:ascii="Times New Roman" w:eastAsia="SimSun" w:hAnsi="Times New Roman" w:cs="Times New Roman"/>
                <w:sz w:val="24"/>
                <w:szCs w:val="24"/>
                <w:lang w:val="en-US" w:bidi="ar"/>
              </w:rPr>
              <w:t>Multiple data sources; broad contextual insights</w:t>
            </w:r>
          </w:p>
        </w:tc>
        <w:tc>
          <w:tcPr>
            <w:tcW w:w="0" w:type="auto"/>
            <w:vAlign w:val="center"/>
          </w:tcPr>
          <w:p w14:paraId="4701CB6F" w14:textId="77777777" w:rsidR="0004421A" w:rsidRPr="007C1BE0" w:rsidRDefault="00000000">
            <w:pPr>
              <w:rPr>
                <w:rFonts w:ascii="Times New Roman" w:hAnsi="Times New Roman" w:cs="Times New Roman"/>
                <w:sz w:val="24"/>
                <w:szCs w:val="24"/>
              </w:rPr>
            </w:pPr>
            <w:r w:rsidRPr="007C1BE0">
              <w:rPr>
                <w:rFonts w:ascii="Times New Roman" w:eastAsia="SimSun" w:hAnsi="Times New Roman" w:cs="Times New Roman"/>
                <w:sz w:val="24"/>
                <w:szCs w:val="24"/>
                <w:lang w:val="en-US" w:bidi="ar"/>
              </w:rPr>
              <w:t>Integration between qualitative and quantitative findings not fully developed</w:t>
            </w:r>
          </w:p>
        </w:tc>
      </w:tr>
      <w:tr w:rsidR="0004421A" w:rsidRPr="007C1BE0" w14:paraId="6A4935D9" w14:textId="77777777">
        <w:trPr>
          <w:tblCellSpacing w:w="15" w:type="dxa"/>
        </w:trPr>
        <w:tc>
          <w:tcPr>
            <w:tcW w:w="0" w:type="auto"/>
            <w:vAlign w:val="center"/>
          </w:tcPr>
          <w:p w14:paraId="5D532D9C" w14:textId="77777777" w:rsidR="0004421A" w:rsidRPr="007C1BE0" w:rsidRDefault="00000000">
            <w:pPr>
              <w:rPr>
                <w:rFonts w:ascii="Times New Roman" w:hAnsi="Times New Roman" w:cs="Times New Roman"/>
                <w:sz w:val="24"/>
                <w:szCs w:val="24"/>
              </w:rPr>
            </w:pPr>
            <w:r w:rsidRPr="007C1BE0">
              <w:rPr>
                <w:rFonts w:ascii="Times New Roman" w:eastAsia="SimSun" w:hAnsi="Times New Roman" w:cs="Times New Roman"/>
                <w:sz w:val="24"/>
                <w:szCs w:val="24"/>
                <w:lang w:val="en-US" w:bidi="ar"/>
              </w:rPr>
              <w:t>Langat et al. (2020)</w:t>
            </w:r>
          </w:p>
        </w:tc>
        <w:tc>
          <w:tcPr>
            <w:tcW w:w="0" w:type="auto"/>
            <w:vAlign w:val="center"/>
          </w:tcPr>
          <w:p w14:paraId="5B09A245" w14:textId="77777777" w:rsidR="0004421A" w:rsidRPr="007C1BE0" w:rsidRDefault="00000000">
            <w:pPr>
              <w:rPr>
                <w:rFonts w:ascii="Times New Roman" w:hAnsi="Times New Roman" w:cs="Times New Roman"/>
                <w:sz w:val="24"/>
                <w:szCs w:val="24"/>
              </w:rPr>
            </w:pPr>
            <w:r w:rsidRPr="007C1BE0">
              <w:rPr>
                <w:rFonts w:ascii="Times New Roman" w:eastAsia="SimSun" w:hAnsi="Times New Roman" w:cs="Times New Roman"/>
                <w:sz w:val="24"/>
                <w:szCs w:val="24"/>
                <w:lang w:val="en-US" w:bidi="ar"/>
              </w:rPr>
              <w:t>Case report</w:t>
            </w:r>
          </w:p>
        </w:tc>
        <w:tc>
          <w:tcPr>
            <w:tcW w:w="0" w:type="auto"/>
            <w:vAlign w:val="center"/>
          </w:tcPr>
          <w:p w14:paraId="1BA320C9" w14:textId="77777777" w:rsidR="0004421A" w:rsidRPr="007C1BE0" w:rsidRDefault="00000000">
            <w:pPr>
              <w:rPr>
                <w:rFonts w:ascii="Times New Roman" w:hAnsi="Times New Roman" w:cs="Times New Roman"/>
                <w:sz w:val="24"/>
                <w:szCs w:val="24"/>
              </w:rPr>
            </w:pPr>
            <w:r w:rsidRPr="007C1BE0">
              <w:rPr>
                <w:rFonts w:ascii="Times New Roman" w:eastAsia="SimSun" w:hAnsi="Times New Roman" w:cs="Times New Roman"/>
                <w:sz w:val="24"/>
                <w:szCs w:val="24"/>
                <w:lang w:val="en-US" w:bidi="ar"/>
              </w:rPr>
              <w:t>JBI Case Report Checklist</w:t>
            </w:r>
          </w:p>
        </w:tc>
        <w:tc>
          <w:tcPr>
            <w:tcW w:w="0" w:type="auto"/>
            <w:vAlign w:val="center"/>
          </w:tcPr>
          <w:p w14:paraId="5C2D9230" w14:textId="77777777" w:rsidR="0004421A" w:rsidRPr="007C1BE0" w:rsidRDefault="00000000">
            <w:pPr>
              <w:rPr>
                <w:rFonts w:ascii="Times New Roman" w:hAnsi="Times New Roman" w:cs="Times New Roman"/>
                <w:sz w:val="24"/>
                <w:szCs w:val="24"/>
              </w:rPr>
            </w:pPr>
            <w:r w:rsidRPr="007C1BE0">
              <w:rPr>
                <w:rFonts w:ascii="Times New Roman" w:eastAsia="SimSun" w:hAnsi="Times New Roman" w:cs="Times New Roman"/>
                <w:sz w:val="24"/>
                <w:szCs w:val="24"/>
                <w:lang w:val="en-US" w:bidi="ar"/>
              </w:rPr>
              <w:t>Low–Moderate</w:t>
            </w:r>
          </w:p>
        </w:tc>
        <w:tc>
          <w:tcPr>
            <w:tcW w:w="0" w:type="auto"/>
            <w:vAlign w:val="center"/>
          </w:tcPr>
          <w:p w14:paraId="5B4E2D1A" w14:textId="77777777" w:rsidR="0004421A" w:rsidRPr="007C1BE0" w:rsidRDefault="00000000">
            <w:pPr>
              <w:rPr>
                <w:rFonts w:ascii="Times New Roman" w:hAnsi="Times New Roman" w:cs="Times New Roman"/>
                <w:sz w:val="24"/>
                <w:szCs w:val="24"/>
              </w:rPr>
            </w:pPr>
            <w:r w:rsidRPr="007C1BE0">
              <w:rPr>
                <w:rFonts w:ascii="Times New Roman" w:eastAsia="SimSun" w:hAnsi="Times New Roman" w:cs="Times New Roman"/>
                <w:sz w:val="24"/>
                <w:szCs w:val="24"/>
                <w:lang w:val="en-US" w:bidi="ar"/>
              </w:rPr>
              <w:t>Detailed illustrative evidence on insurance barriers</w:t>
            </w:r>
          </w:p>
        </w:tc>
        <w:tc>
          <w:tcPr>
            <w:tcW w:w="0" w:type="auto"/>
            <w:vAlign w:val="center"/>
          </w:tcPr>
          <w:p w14:paraId="61252D56" w14:textId="77777777" w:rsidR="0004421A" w:rsidRPr="007C1BE0" w:rsidRDefault="00000000">
            <w:pPr>
              <w:rPr>
                <w:rFonts w:ascii="Times New Roman" w:hAnsi="Times New Roman" w:cs="Times New Roman"/>
                <w:sz w:val="24"/>
                <w:szCs w:val="24"/>
              </w:rPr>
            </w:pPr>
            <w:r w:rsidRPr="007C1BE0">
              <w:rPr>
                <w:rFonts w:ascii="Times New Roman" w:eastAsia="SimSun" w:hAnsi="Times New Roman" w:cs="Times New Roman"/>
                <w:sz w:val="24"/>
                <w:szCs w:val="24"/>
                <w:lang w:val="en-US" w:bidi="ar"/>
              </w:rPr>
              <w:t xml:space="preserve">Very small sample; no comparator; limited </w:t>
            </w:r>
            <w:proofErr w:type="spellStart"/>
            <w:r w:rsidRPr="007C1BE0">
              <w:rPr>
                <w:rFonts w:ascii="Times New Roman" w:eastAsia="SimSun" w:hAnsi="Times New Roman" w:cs="Times New Roman"/>
                <w:sz w:val="24"/>
                <w:szCs w:val="24"/>
                <w:lang w:val="en-US" w:bidi="ar"/>
              </w:rPr>
              <w:t>generalisability</w:t>
            </w:r>
            <w:proofErr w:type="spellEnd"/>
          </w:p>
        </w:tc>
      </w:tr>
    </w:tbl>
    <w:p w14:paraId="15A3BE78" w14:textId="77777777" w:rsidR="0004421A" w:rsidRPr="007C1BE0" w:rsidRDefault="0004421A">
      <w:pPr>
        <w:rPr>
          <w:rFonts w:ascii="Times New Roman" w:hAnsi="Times New Roman" w:cs="Times New Roman"/>
          <w:sz w:val="24"/>
          <w:szCs w:val="24"/>
        </w:rPr>
      </w:pPr>
    </w:p>
    <w:p w14:paraId="45CEC601" w14:textId="77777777" w:rsidR="0004421A" w:rsidRPr="007C1BE0" w:rsidRDefault="00000000">
      <w:pPr>
        <w:rPr>
          <w:rFonts w:ascii="Times New Roman" w:hAnsi="Times New Roman" w:cs="Times New Roman"/>
          <w:sz w:val="24"/>
          <w:szCs w:val="24"/>
        </w:rPr>
      </w:pPr>
      <w:r w:rsidRPr="007C1BE0">
        <w:rPr>
          <w:rFonts w:ascii="Times New Roman" w:hAnsi="Times New Roman" w:cs="Times New Roman"/>
          <w:sz w:val="24"/>
          <w:szCs w:val="24"/>
        </w:rPr>
        <w:lastRenderedPageBreak/>
        <w:t>CASP</w:t>
      </w:r>
      <w:proofErr w:type="gramStart"/>
      <w:r w:rsidRPr="007C1BE0">
        <w:rPr>
          <w:rFonts w:ascii="Times New Roman" w:hAnsi="Times New Roman" w:cs="Times New Roman"/>
          <w:sz w:val="24"/>
          <w:szCs w:val="24"/>
        </w:rPr>
        <w:t>- ,</w:t>
      </w:r>
      <w:proofErr w:type="gramEnd"/>
      <w:r w:rsidRPr="007C1BE0">
        <w:rPr>
          <w:rFonts w:ascii="Times New Roman" w:hAnsi="Times New Roman" w:cs="Times New Roman"/>
          <w:sz w:val="24"/>
          <w:szCs w:val="24"/>
        </w:rPr>
        <w:t xml:space="preserve"> MMAT- </w:t>
      </w:r>
    </w:p>
    <w:p w14:paraId="288EE7FC" w14:textId="77777777" w:rsidR="0004421A" w:rsidRPr="007C1BE0" w:rsidRDefault="0004421A">
      <w:pPr>
        <w:rPr>
          <w:rFonts w:ascii="Times New Roman" w:hAnsi="Times New Roman" w:cs="Times New Roman"/>
          <w:sz w:val="24"/>
          <w:szCs w:val="24"/>
        </w:rPr>
        <w:sectPr w:rsidR="0004421A" w:rsidRPr="007C1BE0">
          <w:pgSz w:w="11906" w:h="16838"/>
          <w:pgMar w:top="1440" w:right="1440" w:bottom="1440" w:left="1440" w:header="708" w:footer="708" w:gutter="0"/>
          <w:cols w:space="708"/>
          <w:docGrid w:linePitch="360"/>
        </w:sectPr>
      </w:pPr>
    </w:p>
    <w:p w14:paraId="0D667D4D" w14:textId="77777777" w:rsidR="0004421A" w:rsidRPr="007C1BE0" w:rsidRDefault="0004421A">
      <w:pPr>
        <w:rPr>
          <w:rFonts w:ascii="Times New Roman" w:hAnsi="Times New Roman" w:cs="Times New Roman"/>
          <w:sz w:val="24"/>
          <w:szCs w:val="24"/>
        </w:rPr>
      </w:pPr>
    </w:p>
    <w:p w14:paraId="7E2E81C8" w14:textId="3559835F" w:rsidR="0004421A" w:rsidRPr="007C1BE0" w:rsidRDefault="0004421A">
      <w:pPr>
        <w:rPr>
          <w:rFonts w:ascii="Times New Roman" w:hAnsi="Times New Roman" w:cs="Times New Roman"/>
          <w:sz w:val="24"/>
          <w:szCs w:val="24"/>
        </w:rPr>
      </w:pPr>
    </w:p>
    <w:p w14:paraId="5935DF86" w14:textId="522CE97C" w:rsidR="0004421A" w:rsidRPr="007C1BE0" w:rsidRDefault="00000000">
      <w:pPr>
        <w:rPr>
          <w:rFonts w:ascii="Times New Roman" w:hAnsi="Times New Roman" w:cs="Times New Roman"/>
          <w:b/>
          <w:bCs/>
          <w:sz w:val="24"/>
          <w:szCs w:val="24"/>
        </w:rPr>
      </w:pPr>
      <w:r w:rsidRPr="007C1BE0">
        <w:rPr>
          <w:rFonts w:ascii="Times New Roman" w:hAnsi="Times New Roman" w:cs="Times New Roman"/>
          <w:b/>
          <w:bCs/>
          <w:sz w:val="24"/>
          <w:szCs w:val="24"/>
        </w:rPr>
        <w:t>Appendix I</w:t>
      </w:r>
      <w:r w:rsidR="007C1BE0" w:rsidRPr="007C1BE0">
        <w:rPr>
          <w:rFonts w:ascii="Times New Roman" w:hAnsi="Times New Roman" w:cs="Times New Roman"/>
          <w:b/>
          <w:bCs/>
          <w:sz w:val="24"/>
          <w:szCs w:val="24"/>
        </w:rPr>
        <w:t>V</w:t>
      </w:r>
    </w:p>
    <w:p w14:paraId="02CCF9EA" w14:textId="77777777" w:rsidR="0004421A" w:rsidRPr="007C1BE0" w:rsidRDefault="00000000">
      <w:pPr>
        <w:rPr>
          <w:rFonts w:ascii="Times New Roman" w:hAnsi="Times New Roman" w:cs="Times New Roman"/>
          <w:b/>
          <w:bCs/>
          <w:sz w:val="24"/>
          <w:szCs w:val="24"/>
        </w:rPr>
      </w:pPr>
      <w:r w:rsidRPr="007C1BE0">
        <w:rPr>
          <w:rFonts w:ascii="Times New Roman" w:hAnsi="Times New Roman" w:cs="Times New Roman"/>
          <w:b/>
          <w:bCs/>
          <w:sz w:val="24"/>
          <w:szCs w:val="24"/>
        </w:rPr>
        <w:t>Summary of Findings: Quantitative Evidence (GRADE)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13"/>
        <w:gridCol w:w="2109"/>
        <w:gridCol w:w="1058"/>
        <w:gridCol w:w="4136"/>
        <w:gridCol w:w="3896"/>
        <w:gridCol w:w="1046"/>
      </w:tblGrid>
      <w:tr w:rsidR="0004421A" w:rsidRPr="007C1BE0" w14:paraId="5A753CFD" w14:textId="77777777">
        <w:trPr>
          <w:tblHeader/>
          <w:tblCellSpacing w:w="15" w:type="dxa"/>
        </w:trPr>
        <w:tc>
          <w:tcPr>
            <w:tcW w:w="0" w:type="auto"/>
            <w:vAlign w:val="center"/>
          </w:tcPr>
          <w:p w14:paraId="0C9C3E82" w14:textId="77777777" w:rsidR="0004421A" w:rsidRPr="007C1BE0" w:rsidRDefault="00000000">
            <w:pPr>
              <w:rPr>
                <w:rFonts w:ascii="Times New Roman" w:hAnsi="Times New Roman" w:cs="Times New Roman"/>
                <w:b/>
                <w:bCs/>
                <w:sz w:val="24"/>
                <w:szCs w:val="24"/>
              </w:rPr>
            </w:pPr>
            <w:r w:rsidRPr="007C1BE0">
              <w:rPr>
                <w:rFonts w:ascii="Times New Roman" w:hAnsi="Times New Roman" w:cs="Times New Roman"/>
                <w:b/>
                <w:bCs/>
                <w:sz w:val="24"/>
                <w:szCs w:val="24"/>
              </w:rPr>
              <w:t>Outcome</w:t>
            </w:r>
          </w:p>
        </w:tc>
        <w:tc>
          <w:tcPr>
            <w:tcW w:w="0" w:type="auto"/>
            <w:vAlign w:val="center"/>
          </w:tcPr>
          <w:p w14:paraId="6116B30E" w14:textId="77777777" w:rsidR="0004421A" w:rsidRPr="007C1BE0" w:rsidRDefault="00000000">
            <w:pPr>
              <w:rPr>
                <w:rFonts w:ascii="Times New Roman" w:hAnsi="Times New Roman" w:cs="Times New Roman"/>
                <w:b/>
                <w:bCs/>
                <w:sz w:val="24"/>
                <w:szCs w:val="24"/>
              </w:rPr>
            </w:pPr>
            <w:r w:rsidRPr="007C1BE0">
              <w:rPr>
                <w:rFonts w:ascii="Times New Roman" w:hAnsi="Times New Roman" w:cs="Times New Roman"/>
                <w:b/>
                <w:bCs/>
                <w:sz w:val="24"/>
                <w:szCs w:val="24"/>
              </w:rPr>
              <w:t>Studies contributing evidence</w:t>
            </w:r>
          </w:p>
        </w:tc>
        <w:tc>
          <w:tcPr>
            <w:tcW w:w="0" w:type="auto"/>
            <w:vAlign w:val="center"/>
          </w:tcPr>
          <w:p w14:paraId="3EE008E7" w14:textId="77777777" w:rsidR="0004421A" w:rsidRPr="007C1BE0" w:rsidRDefault="00000000">
            <w:pPr>
              <w:rPr>
                <w:rFonts w:ascii="Times New Roman" w:hAnsi="Times New Roman" w:cs="Times New Roman"/>
                <w:b/>
                <w:bCs/>
                <w:sz w:val="24"/>
                <w:szCs w:val="24"/>
              </w:rPr>
            </w:pPr>
            <w:r w:rsidRPr="007C1BE0">
              <w:rPr>
                <w:rFonts w:ascii="Times New Roman" w:hAnsi="Times New Roman" w:cs="Times New Roman"/>
                <w:b/>
                <w:bCs/>
                <w:sz w:val="24"/>
                <w:szCs w:val="24"/>
              </w:rPr>
              <w:t>Starting certainty</w:t>
            </w:r>
          </w:p>
        </w:tc>
        <w:tc>
          <w:tcPr>
            <w:tcW w:w="0" w:type="auto"/>
            <w:vAlign w:val="center"/>
          </w:tcPr>
          <w:p w14:paraId="33C254E5" w14:textId="77777777" w:rsidR="0004421A" w:rsidRPr="007C1BE0" w:rsidRDefault="00000000">
            <w:pPr>
              <w:rPr>
                <w:rFonts w:ascii="Times New Roman" w:hAnsi="Times New Roman" w:cs="Times New Roman"/>
                <w:b/>
                <w:bCs/>
                <w:sz w:val="24"/>
                <w:szCs w:val="24"/>
              </w:rPr>
            </w:pPr>
            <w:r w:rsidRPr="007C1BE0">
              <w:rPr>
                <w:rFonts w:ascii="Times New Roman" w:hAnsi="Times New Roman" w:cs="Times New Roman"/>
                <w:b/>
                <w:bCs/>
                <w:sz w:val="24"/>
                <w:szCs w:val="24"/>
              </w:rPr>
              <w:t>Domain judgements and reasons</w:t>
            </w:r>
          </w:p>
        </w:tc>
        <w:tc>
          <w:tcPr>
            <w:tcW w:w="0" w:type="auto"/>
            <w:vAlign w:val="center"/>
          </w:tcPr>
          <w:p w14:paraId="413F99E7" w14:textId="77777777" w:rsidR="0004421A" w:rsidRPr="007C1BE0" w:rsidRDefault="00000000">
            <w:pPr>
              <w:rPr>
                <w:rFonts w:ascii="Times New Roman" w:hAnsi="Times New Roman" w:cs="Times New Roman"/>
                <w:b/>
                <w:bCs/>
                <w:sz w:val="24"/>
                <w:szCs w:val="24"/>
              </w:rPr>
            </w:pPr>
            <w:r w:rsidRPr="007C1BE0">
              <w:rPr>
                <w:rFonts w:ascii="Times New Roman" w:hAnsi="Times New Roman" w:cs="Times New Roman"/>
                <w:b/>
                <w:bCs/>
                <w:sz w:val="24"/>
                <w:szCs w:val="24"/>
              </w:rPr>
              <w:t>Upgrade/downgrade decision</w:t>
            </w:r>
          </w:p>
        </w:tc>
        <w:tc>
          <w:tcPr>
            <w:tcW w:w="0" w:type="auto"/>
            <w:vAlign w:val="center"/>
          </w:tcPr>
          <w:p w14:paraId="3FFFFC0C" w14:textId="77777777" w:rsidR="0004421A" w:rsidRPr="007C1BE0" w:rsidRDefault="00000000">
            <w:pPr>
              <w:rPr>
                <w:rFonts w:ascii="Times New Roman" w:hAnsi="Times New Roman" w:cs="Times New Roman"/>
                <w:b/>
                <w:bCs/>
                <w:sz w:val="24"/>
                <w:szCs w:val="24"/>
              </w:rPr>
            </w:pPr>
            <w:r w:rsidRPr="007C1BE0">
              <w:rPr>
                <w:rFonts w:ascii="Times New Roman" w:hAnsi="Times New Roman" w:cs="Times New Roman"/>
                <w:b/>
                <w:bCs/>
                <w:sz w:val="24"/>
                <w:szCs w:val="24"/>
              </w:rPr>
              <w:t>Final certainty</w:t>
            </w:r>
          </w:p>
        </w:tc>
      </w:tr>
      <w:tr w:rsidR="0004421A" w:rsidRPr="007C1BE0" w14:paraId="6D5C4D97" w14:textId="77777777">
        <w:trPr>
          <w:tblCellSpacing w:w="15" w:type="dxa"/>
        </w:trPr>
        <w:tc>
          <w:tcPr>
            <w:tcW w:w="0" w:type="auto"/>
            <w:vAlign w:val="center"/>
          </w:tcPr>
          <w:p w14:paraId="5EB18D93" w14:textId="77777777" w:rsidR="0004421A" w:rsidRPr="007C1BE0" w:rsidRDefault="00000000">
            <w:pPr>
              <w:rPr>
                <w:rFonts w:ascii="Times New Roman" w:hAnsi="Times New Roman" w:cs="Times New Roman"/>
                <w:sz w:val="24"/>
                <w:szCs w:val="24"/>
              </w:rPr>
            </w:pPr>
            <w:r w:rsidRPr="007C1BE0">
              <w:rPr>
                <w:rFonts w:ascii="Times New Roman" w:hAnsi="Times New Roman" w:cs="Times New Roman"/>
                <w:sz w:val="24"/>
                <w:szCs w:val="24"/>
              </w:rPr>
              <w:t>Healthcare utilization with insurance coverage</w:t>
            </w:r>
          </w:p>
        </w:tc>
        <w:tc>
          <w:tcPr>
            <w:tcW w:w="0" w:type="auto"/>
            <w:vAlign w:val="center"/>
          </w:tcPr>
          <w:p w14:paraId="5C912E2C" w14:textId="77777777" w:rsidR="0004421A" w:rsidRPr="007C1BE0" w:rsidRDefault="00000000">
            <w:pPr>
              <w:rPr>
                <w:rFonts w:ascii="Times New Roman" w:hAnsi="Times New Roman" w:cs="Times New Roman"/>
                <w:sz w:val="24"/>
                <w:szCs w:val="24"/>
              </w:rPr>
            </w:pPr>
            <w:proofErr w:type="spellStart"/>
            <w:r w:rsidRPr="007C1BE0">
              <w:rPr>
                <w:rFonts w:ascii="Times New Roman" w:hAnsi="Times New Roman" w:cs="Times New Roman"/>
                <w:sz w:val="24"/>
                <w:szCs w:val="24"/>
              </w:rPr>
              <w:t>Dalinjong</w:t>
            </w:r>
            <w:proofErr w:type="spellEnd"/>
            <w:r w:rsidRPr="007C1BE0">
              <w:rPr>
                <w:rFonts w:ascii="Times New Roman" w:hAnsi="Times New Roman" w:cs="Times New Roman"/>
                <w:sz w:val="24"/>
                <w:szCs w:val="24"/>
              </w:rPr>
              <w:t xml:space="preserve"> et al. (2017); Were et al. (2020); Liu et al. (2019); Duku et al. (2015)</w:t>
            </w:r>
          </w:p>
        </w:tc>
        <w:tc>
          <w:tcPr>
            <w:tcW w:w="0" w:type="auto"/>
            <w:vAlign w:val="center"/>
          </w:tcPr>
          <w:p w14:paraId="48A52BCB" w14:textId="77777777" w:rsidR="0004421A" w:rsidRPr="007C1BE0" w:rsidRDefault="00000000">
            <w:pPr>
              <w:rPr>
                <w:rFonts w:ascii="Times New Roman" w:hAnsi="Times New Roman" w:cs="Times New Roman"/>
                <w:sz w:val="24"/>
                <w:szCs w:val="24"/>
              </w:rPr>
            </w:pPr>
            <w:r w:rsidRPr="007C1BE0">
              <w:rPr>
                <w:rFonts w:ascii="Times New Roman" w:hAnsi="Times New Roman" w:cs="Times New Roman"/>
                <w:sz w:val="24"/>
                <w:szCs w:val="24"/>
              </w:rPr>
              <w:t>Low</w:t>
            </w:r>
          </w:p>
        </w:tc>
        <w:tc>
          <w:tcPr>
            <w:tcW w:w="0" w:type="auto"/>
            <w:vAlign w:val="center"/>
          </w:tcPr>
          <w:p w14:paraId="038DF479" w14:textId="77777777" w:rsidR="0004421A" w:rsidRPr="007C1BE0" w:rsidRDefault="00000000">
            <w:pPr>
              <w:rPr>
                <w:rFonts w:ascii="Times New Roman" w:hAnsi="Times New Roman" w:cs="Times New Roman"/>
                <w:sz w:val="24"/>
                <w:szCs w:val="24"/>
              </w:rPr>
            </w:pPr>
            <w:r w:rsidRPr="007C1BE0">
              <w:rPr>
                <w:rFonts w:ascii="Times New Roman" w:hAnsi="Times New Roman" w:cs="Times New Roman"/>
                <w:b/>
                <w:bCs/>
                <w:sz w:val="24"/>
                <w:szCs w:val="24"/>
              </w:rPr>
              <w:t>Risk of bias:</w:t>
            </w:r>
            <w:r w:rsidRPr="007C1BE0">
              <w:rPr>
                <w:rFonts w:ascii="Times New Roman" w:hAnsi="Times New Roman" w:cs="Times New Roman"/>
                <w:sz w:val="24"/>
                <w:szCs w:val="24"/>
              </w:rPr>
              <w:t xml:space="preserve"> Serious concern because studies were observational and mostly cross-sectional, with possible residual confounding from socioeconomic status, health need, and ability to pay. </w:t>
            </w:r>
            <w:r w:rsidRPr="007C1BE0">
              <w:rPr>
                <w:rFonts w:ascii="Times New Roman" w:hAnsi="Times New Roman" w:cs="Times New Roman"/>
                <w:b/>
                <w:bCs/>
                <w:sz w:val="24"/>
                <w:szCs w:val="24"/>
              </w:rPr>
              <w:t>Inconsistency:</w:t>
            </w:r>
            <w:r w:rsidRPr="007C1BE0">
              <w:rPr>
                <w:rFonts w:ascii="Times New Roman" w:hAnsi="Times New Roman" w:cs="Times New Roman"/>
                <w:sz w:val="24"/>
                <w:szCs w:val="24"/>
              </w:rPr>
              <w:t xml:space="preserve"> No serious concern because studies consistently showed improved utilization or enrolment with insurance. </w:t>
            </w:r>
            <w:r w:rsidRPr="007C1BE0">
              <w:rPr>
                <w:rFonts w:ascii="Times New Roman" w:hAnsi="Times New Roman" w:cs="Times New Roman"/>
                <w:b/>
                <w:bCs/>
                <w:sz w:val="24"/>
                <w:szCs w:val="24"/>
              </w:rPr>
              <w:t>Indirectness:</w:t>
            </w:r>
            <w:r w:rsidRPr="007C1BE0">
              <w:rPr>
                <w:rFonts w:ascii="Times New Roman" w:hAnsi="Times New Roman" w:cs="Times New Roman"/>
                <w:sz w:val="24"/>
                <w:szCs w:val="24"/>
              </w:rPr>
              <w:t xml:space="preserve"> No serious concern because populations, interventions, and outcomes were directly relevant. </w:t>
            </w:r>
            <w:r w:rsidRPr="007C1BE0">
              <w:rPr>
                <w:rFonts w:ascii="Times New Roman" w:hAnsi="Times New Roman" w:cs="Times New Roman"/>
                <w:b/>
                <w:bCs/>
                <w:sz w:val="24"/>
                <w:szCs w:val="24"/>
              </w:rPr>
              <w:t>Imprecision:</w:t>
            </w:r>
            <w:r w:rsidRPr="007C1BE0">
              <w:rPr>
                <w:rFonts w:ascii="Times New Roman" w:hAnsi="Times New Roman" w:cs="Times New Roman"/>
                <w:sz w:val="24"/>
                <w:szCs w:val="24"/>
              </w:rPr>
              <w:t xml:space="preserve"> No serious concern because </w:t>
            </w:r>
            <w:proofErr w:type="spellStart"/>
            <w:r w:rsidRPr="007C1BE0">
              <w:rPr>
                <w:rFonts w:ascii="Times New Roman" w:hAnsi="Times New Roman" w:cs="Times New Roman"/>
                <w:sz w:val="24"/>
                <w:szCs w:val="24"/>
              </w:rPr>
              <w:t>Dalinjong</w:t>
            </w:r>
            <w:proofErr w:type="spellEnd"/>
            <w:r w:rsidRPr="007C1BE0">
              <w:rPr>
                <w:rFonts w:ascii="Times New Roman" w:hAnsi="Times New Roman" w:cs="Times New Roman"/>
                <w:sz w:val="24"/>
                <w:szCs w:val="24"/>
              </w:rPr>
              <w:t xml:space="preserve"> et al. and </w:t>
            </w:r>
            <w:proofErr w:type="gramStart"/>
            <w:r w:rsidRPr="007C1BE0">
              <w:rPr>
                <w:rFonts w:ascii="Times New Roman" w:hAnsi="Times New Roman" w:cs="Times New Roman"/>
                <w:sz w:val="24"/>
                <w:szCs w:val="24"/>
              </w:rPr>
              <w:t>Were</w:t>
            </w:r>
            <w:proofErr w:type="gramEnd"/>
            <w:r w:rsidRPr="007C1BE0">
              <w:rPr>
                <w:rFonts w:ascii="Times New Roman" w:hAnsi="Times New Roman" w:cs="Times New Roman"/>
                <w:sz w:val="24"/>
                <w:szCs w:val="24"/>
              </w:rPr>
              <w:t xml:space="preserve"> et al. reported large samples and precise estimates. </w:t>
            </w:r>
            <w:r w:rsidRPr="007C1BE0">
              <w:rPr>
                <w:rFonts w:ascii="Times New Roman" w:hAnsi="Times New Roman" w:cs="Times New Roman"/>
                <w:b/>
                <w:bCs/>
                <w:sz w:val="24"/>
                <w:szCs w:val="24"/>
              </w:rPr>
              <w:t>Publication bias:</w:t>
            </w:r>
            <w:r w:rsidRPr="007C1BE0">
              <w:rPr>
                <w:rFonts w:ascii="Times New Roman" w:hAnsi="Times New Roman" w:cs="Times New Roman"/>
                <w:sz w:val="24"/>
                <w:szCs w:val="24"/>
              </w:rPr>
              <w:t xml:space="preserve"> Unable to assess formally because few studies contributed to the outcome.</w:t>
            </w:r>
          </w:p>
        </w:tc>
        <w:tc>
          <w:tcPr>
            <w:tcW w:w="0" w:type="auto"/>
            <w:vAlign w:val="center"/>
          </w:tcPr>
          <w:p w14:paraId="77E884BE" w14:textId="77777777" w:rsidR="0004421A" w:rsidRPr="007C1BE0" w:rsidRDefault="00000000">
            <w:pPr>
              <w:rPr>
                <w:rFonts w:ascii="Times New Roman" w:hAnsi="Times New Roman" w:cs="Times New Roman"/>
                <w:sz w:val="24"/>
                <w:szCs w:val="24"/>
              </w:rPr>
            </w:pPr>
            <w:r w:rsidRPr="007C1BE0">
              <w:rPr>
                <w:rFonts w:ascii="Times New Roman" w:hAnsi="Times New Roman" w:cs="Times New Roman"/>
                <w:sz w:val="24"/>
                <w:szCs w:val="24"/>
              </w:rPr>
              <w:t>Upgraded one level for large and consistent effects, particularly outpatient utilization (OR = 2.51), inpatient utilization (OR = 2.78), and improved maternal service use. Not upgraded further because all evidence was observational.</w:t>
            </w:r>
          </w:p>
        </w:tc>
        <w:tc>
          <w:tcPr>
            <w:tcW w:w="0" w:type="auto"/>
            <w:vAlign w:val="center"/>
          </w:tcPr>
          <w:p w14:paraId="2E397578" w14:textId="77777777" w:rsidR="0004421A" w:rsidRPr="007C1BE0" w:rsidRDefault="00000000">
            <w:pPr>
              <w:rPr>
                <w:rFonts w:ascii="Times New Roman" w:hAnsi="Times New Roman" w:cs="Times New Roman"/>
                <w:sz w:val="24"/>
                <w:szCs w:val="24"/>
              </w:rPr>
            </w:pPr>
            <w:r w:rsidRPr="007C1BE0">
              <w:rPr>
                <w:rFonts w:ascii="Times New Roman" w:hAnsi="Times New Roman" w:cs="Times New Roman"/>
                <w:sz w:val="24"/>
                <w:szCs w:val="24"/>
              </w:rPr>
              <w:t>Moderate</w:t>
            </w:r>
          </w:p>
        </w:tc>
      </w:tr>
      <w:tr w:rsidR="0004421A" w:rsidRPr="007C1BE0" w14:paraId="3675D0A9" w14:textId="77777777">
        <w:trPr>
          <w:tblCellSpacing w:w="15" w:type="dxa"/>
        </w:trPr>
        <w:tc>
          <w:tcPr>
            <w:tcW w:w="0" w:type="auto"/>
            <w:vAlign w:val="center"/>
          </w:tcPr>
          <w:p w14:paraId="09198143" w14:textId="77777777" w:rsidR="0004421A" w:rsidRPr="007C1BE0" w:rsidRDefault="00000000">
            <w:pPr>
              <w:rPr>
                <w:rFonts w:ascii="Times New Roman" w:hAnsi="Times New Roman" w:cs="Times New Roman"/>
                <w:sz w:val="24"/>
                <w:szCs w:val="24"/>
              </w:rPr>
            </w:pPr>
            <w:r w:rsidRPr="007C1BE0">
              <w:rPr>
                <w:rFonts w:ascii="Times New Roman" w:hAnsi="Times New Roman" w:cs="Times New Roman"/>
                <w:sz w:val="24"/>
                <w:szCs w:val="24"/>
              </w:rPr>
              <w:t xml:space="preserve">Financial protection and </w:t>
            </w:r>
            <w:r w:rsidRPr="007C1BE0">
              <w:rPr>
                <w:rFonts w:ascii="Times New Roman" w:hAnsi="Times New Roman" w:cs="Times New Roman"/>
                <w:sz w:val="24"/>
                <w:szCs w:val="24"/>
              </w:rPr>
              <w:lastRenderedPageBreak/>
              <w:t>out-of-pocket expenditure</w:t>
            </w:r>
          </w:p>
        </w:tc>
        <w:tc>
          <w:tcPr>
            <w:tcW w:w="0" w:type="auto"/>
            <w:vAlign w:val="center"/>
          </w:tcPr>
          <w:p w14:paraId="32808DEE" w14:textId="77777777" w:rsidR="0004421A" w:rsidRPr="007C1BE0" w:rsidRDefault="00000000">
            <w:pPr>
              <w:rPr>
                <w:rFonts w:ascii="Times New Roman" w:hAnsi="Times New Roman" w:cs="Times New Roman"/>
                <w:sz w:val="24"/>
                <w:szCs w:val="24"/>
              </w:rPr>
            </w:pPr>
            <w:proofErr w:type="spellStart"/>
            <w:r w:rsidRPr="007C1BE0">
              <w:rPr>
                <w:rFonts w:ascii="Times New Roman" w:hAnsi="Times New Roman" w:cs="Times New Roman"/>
                <w:sz w:val="24"/>
                <w:szCs w:val="24"/>
              </w:rPr>
              <w:lastRenderedPageBreak/>
              <w:t>Ekholuenetale</w:t>
            </w:r>
            <w:proofErr w:type="spellEnd"/>
            <w:r w:rsidRPr="007C1BE0">
              <w:rPr>
                <w:rFonts w:ascii="Times New Roman" w:hAnsi="Times New Roman" w:cs="Times New Roman"/>
                <w:sz w:val="24"/>
                <w:szCs w:val="24"/>
              </w:rPr>
              <w:t xml:space="preserve"> et al. (2024); Liu et al. </w:t>
            </w:r>
            <w:r w:rsidRPr="007C1BE0">
              <w:rPr>
                <w:rFonts w:ascii="Times New Roman" w:hAnsi="Times New Roman" w:cs="Times New Roman"/>
                <w:sz w:val="24"/>
                <w:szCs w:val="24"/>
              </w:rPr>
              <w:lastRenderedPageBreak/>
              <w:t xml:space="preserve">(2019); </w:t>
            </w:r>
            <w:proofErr w:type="spellStart"/>
            <w:r w:rsidRPr="007C1BE0">
              <w:rPr>
                <w:rFonts w:ascii="Times New Roman" w:hAnsi="Times New Roman" w:cs="Times New Roman"/>
                <w:sz w:val="24"/>
                <w:szCs w:val="24"/>
              </w:rPr>
              <w:t>Binyaruka</w:t>
            </w:r>
            <w:proofErr w:type="spellEnd"/>
            <w:r w:rsidRPr="007C1BE0">
              <w:rPr>
                <w:rFonts w:ascii="Times New Roman" w:hAnsi="Times New Roman" w:cs="Times New Roman"/>
                <w:sz w:val="24"/>
                <w:szCs w:val="24"/>
              </w:rPr>
              <w:t xml:space="preserve"> et al. (2024); Gitahi &amp; Njuguna (2018)</w:t>
            </w:r>
          </w:p>
        </w:tc>
        <w:tc>
          <w:tcPr>
            <w:tcW w:w="0" w:type="auto"/>
            <w:vAlign w:val="center"/>
          </w:tcPr>
          <w:p w14:paraId="08D1ABD8" w14:textId="77777777" w:rsidR="0004421A" w:rsidRPr="007C1BE0" w:rsidRDefault="00000000">
            <w:pPr>
              <w:rPr>
                <w:rFonts w:ascii="Times New Roman" w:hAnsi="Times New Roman" w:cs="Times New Roman"/>
                <w:sz w:val="24"/>
                <w:szCs w:val="24"/>
              </w:rPr>
            </w:pPr>
            <w:r w:rsidRPr="007C1BE0">
              <w:rPr>
                <w:rFonts w:ascii="Times New Roman" w:hAnsi="Times New Roman" w:cs="Times New Roman"/>
                <w:sz w:val="24"/>
                <w:szCs w:val="24"/>
              </w:rPr>
              <w:lastRenderedPageBreak/>
              <w:t>Low</w:t>
            </w:r>
          </w:p>
        </w:tc>
        <w:tc>
          <w:tcPr>
            <w:tcW w:w="0" w:type="auto"/>
            <w:vAlign w:val="center"/>
          </w:tcPr>
          <w:p w14:paraId="6EBA42C6" w14:textId="77777777" w:rsidR="0004421A" w:rsidRPr="007C1BE0" w:rsidRDefault="00000000">
            <w:pPr>
              <w:rPr>
                <w:rFonts w:ascii="Times New Roman" w:hAnsi="Times New Roman" w:cs="Times New Roman"/>
                <w:sz w:val="24"/>
                <w:szCs w:val="24"/>
              </w:rPr>
            </w:pPr>
            <w:r w:rsidRPr="007C1BE0">
              <w:rPr>
                <w:rFonts w:ascii="Times New Roman" w:hAnsi="Times New Roman" w:cs="Times New Roman"/>
                <w:b/>
                <w:bCs/>
                <w:sz w:val="24"/>
                <w:szCs w:val="24"/>
              </w:rPr>
              <w:t>Risk of bias:</w:t>
            </w:r>
            <w:r w:rsidRPr="007C1BE0">
              <w:rPr>
                <w:rFonts w:ascii="Times New Roman" w:hAnsi="Times New Roman" w:cs="Times New Roman"/>
                <w:sz w:val="24"/>
                <w:szCs w:val="24"/>
              </w:rPr>
              <w:t xml:space="preserve"> Serious concern because expenditure outcomes were self-reported </w:t>
            </w:r>
            <w:r w:rsidRPr="007C1BE0">
              <w:rPr>
                <w:rFonts w:ascii="Times New Roman" w:hAnsi="Times New Roman" w:cs="Times New Roman"/>
                <w:sz w:val="24"/>
                <w:szCs w:val="24"/>
              </w:rPr>
              <w:lastRenderedPageBreak/>
              <w:t xml:space="preserve">in some studies and designs were observational or ecological. </w:t>
            </w:r>
            <w:r w:rsidRPr="007C1BE0">
              <w:rPr>
                <w:rFonts w:ascii="Times New Roman" w:hAnsi="Times New Roman" w:cs="Times New Roman"/>
                <w:b/>
                <w:bCs/>
                <w:sz w:val="24"/>
                <w:szCs w:val="24"/>
              </w:rPr>
              <w:t>Inconsistency:</w:t>
            </w:r>
            <w:r w:rsidRPr="007C1BE0">
              <w:rPr>
                <w:rFonts w:ascii="Times New Roman" w:hAnsi="Times New Roman" w:cs="Times New Roman"/>
                <w:sz w:val="24"/>
                <w:szCs w:val="24"/>
              </w:rPr>
              <w:t xml:space="preserve"> Serious concern because findings varied by financing mechanism; insurance reduced some costs, while OOP and community-based contributions remained regressive. </w:t>
            </w:r>
            <w:r w:rsidRPr="007C1BE0">
              <w:rPr>
                <w:rFonts w:ascii="Times New Roman" w:hAnsi="Times New Roman" w:cs="Times New Roman"/>
                <w:b/>
                <w:bCs/>
                <w:sz w:val="24"/>
                <w:szCs w:val="24"/>
              </w:rPr>
              <w:t>Indirectness:</w:t>
            </w:r>
            <w:r w:rsidRPr="007C1BE0">
              <w:rPr>
                <w:rFonts w:ascii="Times New Roman" w:hAnsi="Times New Roman" w:cs="Times New Roman"/>
                <w:sz w:val="24"/>
                <w:szCs w:val="24"/>
              </w:rPr>
              <w:t xml:space="preserve"> No serious concern because the outcome directly reflected financial protection. </w:t>
            </w:r>
            <w:r w:rsidRPr="007C1BE0">
              <w:rPr>
                <w:rFonts w:ascii="Times New Roman" w:hAnsi="Times New Roman" w:cs="Times New Roman"/>
                <w:b/>
                <w:bCs/>
                <w:sz w:val="24"/>
                <w:szCs w:val="24"/>
              </w:rPr>
              <w:t>Imprecision:</w:t>
            </w:r>
            <w:r w:rsidRPr="007C1BE0">
              <w:rPr>
                <w:rFonts w:ascii="Times New Roman" w:hAnsi="Times New Roman" w:cs="Times New Roman"/>
                <w:sz w:val="24"/>
                <w:szCs w:val="24"/>
              </w:rPr>
              <w:t xml:space="preserve"> Serious concern because evidence was drawn from different measures and settings, including single-country and subnational analyses. </w:t>
            </w:r>
            <w:r w:rsidRPr="007C1BE0">
              <w:rPr>
                <w:rFonts w:ascii="Times New Roman" w:hAnsi="Times New Roman" w:cs="Times New Roman"/>
                <w:b/>
                <w:bCs/>
                <w:sz w:val="24"/>
                <w:szCs w:val="24"/>
              </w:rPr>
              <w:t>Publication bias:</w:t>
            </w:r>
            <w:r w:rsidRPr="007C1BE0">
              <w:rPr>
                <w:rFonts w:ascii="Times New Roman" w:hAnsi="Times New Roman" w:cs="Times New Roman"/>
                <w:sz w:val="24"/>
                <w:szCs w:val="24"/>
              </w:rPr>
              <w:t xml:space="preserve"> Unable to assess formally.</w:t>
            </w:r>
          </w:p>
        </w:tc>
        <w:tc>
          <w:tcPr>
            <w:tcW w:w="0" w:type="auto"/>
            <w:vAlign w:val="center"/>
          </w:tcPr>
          <w:p w14:paraId="7AA0A6CE" w14:textId="77777777" w:rsidR="0004421A" w:rsidRPr="007C1BE0" w:rsidRDefault="00000000">
            <w:pPr>
              <w:rPr>
                <w:rFonts w:ascii="Times New Roman" w:hAnsi="Times New Roman" w:cs="Times New Roman"/>
                <w:sz w:val="24"/>
                <w:szCs w:val="24"/>
              </w:rPr>
            </w:pPr>
            <w:proofErr w:type="gramStart"/>
            <w:r w:rsidRPr="007C1BE0">
              <w:rPr>
                <w:rFonts w:ascii="Times New Roman" w:hAnsi="Times New Roman" w:cs="Times New Roman"/>
                <w:sz w:val="24"/>
                <w:szCs w:val="24"/>
              </w:rPr>
              <w:lastRenderedPageBreak/>
              <w:t>Downgraded</w:t>
            </w:r>
            <w:proofErr w:type="gramEnd"/>
            <w:r w:rsidRPr="007C1BE0">
              <w:rPr>
                <w:rFonts w:ascii="Times New Roman" w:hAnsi="Times New Roman" w:cs="Times New Roman"/>
                <w:sz w:val="24"/>
                <w:szCs w:val="24"/>
              </w:rPr>
              <w:t xml:space="preserve"> one level for inconsistency and imprecision. No </w:t>
            </w:r>
            <w:r w:rsidRPr="007C1BE0">
              <w:rPr>
                <w:rFonts w:ascii="Times New Roman" w:hAnsi="Times New Roman" w:cs="Times New Roman"/>
                <w:sz w:val="24"/>
                <w:szCs w:val="24"/>
              </w:rPr>
              <w:lastRenderedPageBreak/>
              <w:t>upgrading was applied because effects were mixed across financing mechanisms.</w:t>
            </w:r>
          </w:p>
        </w:tc>
        <w:tc>
          <w:tcPr>
            <w:tcW w:w="0" w:type="auto"/>
            <w:vAlign w:val="center"/>
          </w:tcPr>
          <w:p w14:paraId="002C16DD" w14:textId="77777777" w:rsidR="0004421A" w:rsidRPr="007C1BE0" w:rsidRDefault="00000000">
            <w:pPr>
              <w:rPr>
                <w:rFonts w:ascii="Times New Roman" w:hAnsi="Times New Roman" w:cs="Times New Roman"/>
                <w:sz w:val="24"/>
                <w:szCs w:val="24"/>
              </w:rPr>
            </w:pPr>
            <w:r w:rsidRPr="007C1BE0">
              <w:rPr>
                <w:rFonts w:ascii="Times New Roman" w:hAnsi="Times New Roman" w:cs="Times New Roman"/>
                <w:sz w:val="24"/>
                <w:szCs w:val="24"/>
              </w:rPr>
              <w:lastRenderedPageBreak/>
              <w:t>Very low</w:t>
            </w:r>
          </w:p>
        </w:tc>
      </w:tr>
      <w:tr w:rsidR="0004421A" w:rsidRPr="007C1BE0" w14:paraId="08EC1869" w14:textId="77777777">
        <w:trPr>
          <w:tblCellSpacing w:w="15" w:type="dxa"/>
        </w:trPr>
        <w:tc>
          <w:tcPr>
            <w:tcW w:w="0" w:type="auto"/>
            <w:vAlign w:val="center"/>
          </w:tcPr>
          <w:p w14:paraId="60D2BBF6" w14:textId="77777777" w:rsidR="0004421A" w:rsidRPr="007C1BE0" w:rsidRDefault="00000000">
            <w:pPr>
              <w:rPr>
                <w:rFonts w:ascii="Times New Roman" w:hAnsi="Times New Roman" w:cs="Times New Roman"/>
                <w:sz w:val="24"/>
                <w:szCs w:val="24"/>
              </w:rPr>
            </w:pPr>
            <w:r w:rsidRPr="007C1BE0">
              <w:rPr>
                <w:rFonts w:ascii="Times New Roman" w:hAnsi="Times New Roman" w:cs="Times New Roman"/>
                <w:sz w:val="24"/>
                <w:szCs w:val="24"/>
              </w:rPr>
              <w:t>Equity in maternal and women’s healthcare access</w:t>
            </w:r>
          </w:p>
        </w:tc>
        <w:tc>
          <w:tcPr>
            <w:tcW w:w="0" w:type="auto"/>
            <w:vAlign w:val="center"/>
          </w:tcPr>
          <w:p w14:paraId="0F81A90F" w14:textId="77777777" w:rsidR="0004421A" w:rsidRPr="007C1BE0" w:rsidRDefault="00000000">
            <w:pPr>
              <w:rPr>
                <w:rFonts w:ascii="Times New Roman" w:hAnsi="Times New Roman" w:cs="Times New Roman"/>
                <w:sz w:val="24"/>
                <w:szCs w:val="24"/>
              </w:rPr>
            </w:pPr>
            <w:r w:rsidRPr="007C1BE0">
              <w:rPr>
                <w:rFonts w:ascii="Times New Roman" w:hAnsi="Times New Roman" w:cs="Times New Roman"/>
                <w:sz w:val="24"/>
                <w:szCs w:val="24"/>
              </w:rPr>
              <w:t xml:space="preserve">Were et al. (2020); </w:t>
            </w:r>
            <w:proofErr w:type="spellStart"/>
            <w:r w:rsidRPr="007C1BE0">
              <w:rPr>
                <w:rFonts w:ascii="Times New Roman" w:hAnsi="Times New Roman" w:cs="Times New Roman"/>
                <w:sz w:val="24"/>
                <w:szCs w:val="24"/>
              </w:rPr>
              <w:t>Oyewale</w:t>
            </w:r>
            <w:proofErr w:type="spellEnd"/>
            <w:r w:rsidRPr="007C1BE0">
              <w:rPr>
                <w:rFonts w:ascii="Times New Roman" w:hAnsi="Times New Roman" w:cs="Times New Roman"/>
                <w:sz w:val="24"/>
                <w:szCs w:val="24"/>
              </w:rPr>
              <w:t xml:space="preserve"> &amp; Mavundla (2015); </w:t>
            </w:r>
            <w:proofErr w:type="spellStart"/>
            <w:r w:rsidRPr="007C1BE0">
              <w:rPr>
                <w:rFonts w:ascii="Times New Roman" w:hAnsi="Times New Roman" w:cs="Times New Roman"/>
                <w:sz w:val="24"/>
                <w:szCs w:val="24"/>
              </w:rPr>
              <w:t>Ekholuenetale</w:t>
            </w:r>
            <w:proofErr w:type="spellEnd"/>
            <w:r w:rsidRPr="007C1BE0">
              <w:rPr>
                <w:rFonts w:ascii="Times New Roman" w:hAnsi="Times New Roman" w:cs="Times New Roman"/>
                <w:sz w:val="24"/>
                <w:szCs w:val="24"/>
              </w:rPr>
              <w:t xml:space="preserve"> et al. (2024)</w:t>
            </w:r>
          </w:p>
        </w:tc>
        <w:tc>
          <w:tcPr>
            <w:tcW w:w="0" w:type="auto"/>
            <w:vAlign w:val="center"/>
          </w:tcPr>
          <w:p w14:paraId="7C3F4C02" w14:textId="77777777" w:rsidR="0004421A" w:rsidRPr="007C1BE0" w:rsidRDefault="00000000">
            <w:pPr>
              <w:rPr>
                <w:rFonts w:ascii="Times New Roman" w:hAnsi="Times New Roman" w:cs="Times New Roman"/>
                <w:sz w:val="24"/>
                <w:szCs w:val="24"/>
              </w:rPr>
            </w:pPr>
            <w:r w:rsidRPr="007C1BE0">
              <w:rPr>
                <w:rFonts w:ascii="Times New Roman" w:hAnsi="Times New Roman" w:cs="Times New Roman"/>
                <w:sz w:val="24"/>
                <w:szCs w:val="24"/>
              </w:rPr>
              <w:t>Low</w:t>
            </w:r>
          </w:p>
        </w:tc>
        <w:tc>
          <w:tcPr>
            <w:tcW w:w="0" w:type="auto"/>
            <w:vAlign w:val="center"/>
          </w:tcPr>
          <w:p w14:paraId="2353E556" w14:textId="77777777" w:rsidR="0004421A" w:rsidRPr="007C1BE0" w:rsidRDefault="00000000">
            <w:pPr>
              <w:rPr>
                <w:rFonts w:ascii="Times New Roman" w:hAnsi="Times New Roman" w:cs="Times New Roman"/>
                <w:sz w:val="24"/>
                <w:szCs w:val="24"/>
              </w:rPr>
            </w:pPr>
            <w:r w:rsidRPr="007C1BE0">
              <w:rPr>
                <w:rFonts w:ascii="Times New Roman" w:hAnsi="Times New Roman" w:cs="Times New Roman"/>
                <w:b/>
                <w:bCs/>
                <w:sz w:val="24"/>
                <w:szCs w:val="24"/>
              </w:rPr>
              <w:t>Risk of bias:</w:t>
            </w:r>
            <w:r w:rsidRPr="007C1BE0">
              <w:rPr>
                <w:rFonts w:ascii="Times New Roman" w:hAnsi="Times New Roman" w:cs="Times New Roman"/>
                <w:sz w:val="24"/>
                <w:szCs w:val="24"/>
              </w:rPr>
              <w:t xml:space="preserve"> Serious concern because all studies were observational; </w:t>
            </w:r>
            <w:proofErr w:type="spellStart"/>
            <w:r w:rsidRPr="007C1BE0">
              <w:rPr>
                <w:rFonts w:ascii="Times New Roman" w:hAnsi="Times New Roman" w:cs="Times New Roman"/>
                <w:sz w:val="24"/>
                <w:szCs w:val="24"/>
              </w:rPr>
              <w:t>Oyewale</w:t>
            </w:r>
            <w:proofErr w:type="spellEnd"/>
            <w:r w:rsidRPr="007C1BE0">
              <w:rPr>
                <w:rFonts w:ascii="Times New Roman" w:hAnsi="Times New Roman" w:cs="Times New Roman"/>
                <w:sz w:val="24"/>
                <w:szCs w:val="24"/>
              </w:rPr>
              <w:t xml:space="preserve"> and Mavundla used a facility-based sample, which may have excluded women unable to access care. </w:t>
            </w:r>
            <w:r w:rsidRPr="007C1BE0">
              <w:rPr>
                <w:rFonts w:ascii="Times New Roman" w:hAnsi="Times New Roman" w:cs="Times New Roman"/>
                <w:b/>
                <w:bCs/>
                <w:sz w:val="24"/>
                <w:szCs w:val="24"/>
              </w:rPr>
              <w:t>Inconsistency:</w:t>
            </w:r>
            <w:r w:rsidRPr="007C1BE0">
              <w:rPr>
                <w:rFonts w:ascii="Times New Roman" w:hAnsi="Times New Roman" w:cs="Times New Roman"/>
                <w:sz w:val="24"/>
                <w:szCs w:val="24"/>
              </w:rPr>
              <w:t xml:space="preserve"> Moderate concern because studies addressed different outcomes, including institutional delivery, skilled birth attendance, maternal service use, and OOP expenditure. </w:t>
            </w:r>
            <w:r w:rsidRPr="007C1BE0">
              <w:rPr>
                <w:rFonts w:ascii="Times New Roman" w:hAnsi="Times New Roman" w:cs="Times New Roman"/>
                <w:b/>
                <w:bCs/>
                <w:sz w:val="24"/>
                <w:szCs w:val="24"/>
              </w:rPr>
              <w:t>Indirectness:</w:t>
            </w:r>
            <w:r w:rsidRPr="007C1BE0">
              <w:rPr>
                <w:rFonts w:ascii="Times New Roman" w:hAnsi="Times New Roman" w:cs="Times New Roman"/>
                <w:sz w:val="24"/>
                <w:szCs w:val="24"/>
              </w:rPr>
              <w:t xml:space="preserve"> No serious </w:t>
            </w:r>
            <w:r w:rsidRPr="007C1BE0">
              <w:rPr>
                <w:rFonts w:ascii="Times New Roman" w:hAnsi="Times New Roman" w:cs="Times New Roman"/>
                <w:sz w:val="24"/>
                <w:szCs w:val="24"/>
              </w:rPr>
              <w:lastRenderedPageBreak/>
              <w:t xml:space="preserve">concern because findings were directly relevant to women and maternal healthcare access. </w:t>
            </w:r>
            <w:r w:rsidRPr="007C1BE0">
              <w:rPr>
                <w:rFonts w:ascii="Times New Roman" w:hAnsi="Times New Roman" w:cs="Times New Roman"/>
                <w:b/>
                <w:bCs/>
                <w:sz w:val="24"/>
                <w:szCs w:val="24"/>
              </w:rPr>
              <w:t>Imprecision:</w:t>
            </w:r>
            <w:r w:rsidRPr="007C1BE0">
              <w:rPr>
                <w:rFonts w:ascii="Times New Roman" w:hAnsi="Times New Roman" w:cs="Times New Roman"/>
                <w:sz w:val="24"/>
                <w:szCs w:val="24"/>
              </w:rPr>
              <w:t xml:space="preserve"> Moderate concern because only one study provided clear effect estimates for insurance-related maternal service use. </w:t>
            </w:r>
            <w:r w:rsidRPr="007C1BE0">
              <w:rPr>
                <w:rFonts w:ascii="Times New Roman" w:hAnsi="Times New Roman" w:cs="Times New Roman"/>
                <w:b/>
                <w:bCs/>
                <w:sz w:val="24"/>
                <w:szCs w:val="24"/>
              </w:rPr>
              <w:t>Publication bias:</w:t>
            </w:r>
            <w:r w:rsidRPr="007C1BE0">
              <w:rPr>
                <w:rFonts w:ascii="Times New Roman" w:hAnsi="Times New Roman" w:cs="Times New Roman"/>
                <w:sz w:val="24"/>
                <w:szCs w:val="24"/>
              </w:rPr>
              <w:t xml:space="preserve"> Unable to assess formally.</w:t>
            </w:r>
          </w:p>
        </w:tc>
        <w:tc>
          <w:tcPr>
            <w:tcW w:w="0" w:type="auto"/>
            <w:vAlign w:val="center"/>
          </w:tcPr>
          <w:p w14:paraId="6491CA6A" w14:textId="77777777" w:rsidR="0004421A" w:rsidRPr="007C1BE0" w:rsidRDefault="00000000">
            <w:pPr>
              <w:rPr>
                <w:rFonts w:ascii="Times New Roman" w:hAnsi="Times New Roman" w:cs="Times New Roman"/>
                <w:sz w:val="24"/>
                <w:szCs w:val="24"/>
              </w:rPr>
            </w:pPr>
            <w:r w:rsidRPr="007C1BE0">
              <w:rPr>
                <w:rFonts w:ascii="Times New Roman" w:hAnsi="Times New Roman" w:cs="Times New Roman"/>
                <w:sz w:val="24"/>
                <w:szCs w:val="24"/>
              </w:rPr>
              <w:lastRenderedPageBreak/>
              <w:t xml:space="preserve">No upgrade applied. Although </w:t>
            </w:r>
            <w:proofErr w:type="gramStart"/>
            <w:r w:rsidRPr="007C1BE0">
              <w:rPr>
                <w:rFonts w:ascii="Times New Roman" w:hAnsi="Times New Roman" w:cs="Times New Roman"/>
                <w:sz w:val="24"/>
                <w:szCs w:val="24"/>
              </w:rPr>
              <w:t>Were</w:t>
            </w:r>
            <w:proofErr w:type="gramEnd"/>
            <w:r w:rsidRPr="007C1BE0">
              <w:rPr>
                <w:rFonts w:ascii="Times New Roman" w:hAnsi="Times New Roman" w:cs="Times New Roman"/>
                <w:sz w:val="24"/>
                <w:szCs w:val="24"/>
              </w:rPr>
              <w:t xml:space="preserve"> et al. reported improved service use, the wider evidence showed persistent socioeconomic and OOP barriers.</w:t>
            </w:r>
          </w:p>
        </w:tc>
        <w:tc>
          <w:tcPr>
            <w:tcW w:w="0" w:type="auto"/>
            <w:vAlign w:val="center"/>
          </w:tcPr>
          <w:p w14:paraId="480F2ADC" w14:textId="77777777" w:rsidR="0004421A" w:rsidRPr="007C1BE0" w:rsidRDefault="00000000">
            <w:pPr>
              <w:rPr>
                <w:rFonts w:ascii="Times New Roman" w:hAnsi="Times New Roman" w:cs="Times New Roman"/>
                <w:sz w:val="24"/>
                <w:szCs w:val="24"/>
              </w:rPr>
            </w:pPr>
            <w:r w:rsidRPr="007C1BE0">
              <w:rPr>
                <w:rFonts w:ascii="Times New Roman" w:hAnsi="Times New Roman" w:cs="Times New Roman"/>
                <w:sz w:val="24"/>
                <w:szCs w:val="24"/>
              </w:rPr>
              <w:t>Low</w:t>
            </w:r>
          </w:p>
        </w:tc>
      </w:tr>
      <w:tr w:rsidR="0004421A" w:rsidRPr="007C1BE0" w14:paraId="39B2DAB6" w14:textId="77777777">
        <w:trPr>
          <w:tblCellSpacing w:w="15" w:type="dxa"/>
        </w:trPr>
        <w:tc>
          <w:tcPr>
            <w:tcW w:w="0" w:type="auto"/>
            <w:vAlign w:val="center"/>
          </w:tcPr>
          <w:p w14:paraId="6471297E" w14:textId="77777777" w:rsidR="0004421A" w:rsidRPr="007C1BE0" w:rsidRDefault="00000000">
            <w:pPr>
              <w:rPr>
                <w:rFonts w:ascii="Times New Roman" w:hAnsi="Times New Roman" w:cs="Times New Roman"/>
                <w:sz w:val="24"/>
                <w:szCs w:val="24"/>
              </w:rPr>
            </w:pPr>
            <w:r w:rsidRPr="007C1BE0">
              <w:rPr>
                <w:rFonts w:ascii="Times New Roman" w:hAnsi="Times New Roman" w:cs="Times New Roman"/>
                <w:sz w:val="24"/>
                <w:szCs w:val="24"/>
              </w:rPr>
              <w:t>Access to care among vulnerable groups despite insurance coverage</w:t>
            </w:r>
          </w:p>
        </w:tc>
        <w:tc>
          <w:tcPr>
            <w:tcW w:w="0" w:type="auto"/>
            <w:vAlign w:val="center"/>
          </w:tcPr>
          <w:p w14:paraId="6451AD33" w14:textId="77777777" w:rsidR="0004421A" w:rsidRPr="007C1BE0" w:rsidRDefault="00000000">
            <w:pPr>
              <w:rPr>
                <w:rFonts w:ascii="Times New Roman" w:hAnsi="Times New Roman" w:cs="Times New Roman"/>
                <w:sz w:val="24"/>
                <w:szCs w:val="24"/>
              </w:rPr>
            </w:pPr>
            <w:r w:rsidRPr="007C1BE0">
              <w:rPr>
                <w:rFonts w:ascii="Times New Roman" w:hAnsi="Times New Roman" w:cs="Times New Roman"/>
                <w:sz w:val="24"/>
                <w:szCs w:val="24"/>
              </w:rPr>
              <w:t xml:space="preserve">Acquah-Hagan et al. (2021); Duku et al. (2015); </w:t>
            </w:r>
            <w:proofErr w:type="spellStart"/>
            <w:r w:rsidRPr="007C1BE0">
              <w:rPr>
                <w:rFonts w:ascii="Times New Roman" w:hAnsi="Times New Roman" w:cs="Times New Roman"/>
                <w:sz w:val="24"/>
                <w:szCs w:val="24"/>
              </w:rPr>
              <w:t>Dalinjong</w:t>
            </w:r>
            <w:proofErr w:type="spellEnd"/>
            <w:r w:rsidRPr="007C1BE0">
              <w:rPr>
                <w:rFonts w:ascii="Times New Roman" w:hAnsi="Times New Roman" w:cs="Times New Roman"/>
                <w:sz w:val="24"/>
                <w:szCs w:val="24"/>
              </w:rPr>
              <w:t xml:space="preserve"> et al. (2017)</w:t>
            </w:r>
          </w:p>
        </w:tc>
        <w:tc>
          <w:tcPr>
            <w:tcW w:w="0" w:type="auto"/>
            <w:vAlign w:val="center"/>
          </w:tcPr>
          <w:p w14:paraId="2C6E62FB" w14:textId="77777777" w:rsidR="0004421A" w:rsidRPr="007C1BE0" w:rsidRDefault="00000000">
            <w:pPr>
              <w:rPr>
                <w:rFonts w:ascii="Times New Roman" w:hAnsi="Times New Roman" w:cs="Times New Roman"/>
                <w:sz w:val="24"/>
                <w:szCs w:val="24"/>
              </w:rPr>
            </w:pPr>
            <w:r w:rsidRPr="007C1BE0">
              <w:rPr>
                <w:rFonts w:ascii="Times New Roman" w:hAnsi="Times New Roman" w:cs="Times New Roman"/>
                <w:sz w:val="24"/>
                <w:szCs w:val="24"/>
              </w:rPr>
              <w:t>Low</w:t>
            </w:r>
          </w:p>
        </w:tc>
        <w:tc>
          <w:tcPr>
            <w:tcW w:w="0" w:type="auto"/>
            <w:vAlign w:val="center"/>
          </w:tcPr>
          <w:p w14:paraId="21D80EC7" w14:textId="77777777" w:rsidR="0004421A" w:rsidRPr="007C1BE0" w:rsidRDefault="00000000">
            <w:pPr>
              <w:rPr>
                <w:rFonts w:ascii="Times New Roman" w:hAnsi="Times New Roman" w:cs="Times New Roman"/>
                <w:sz w:val="24"/>
                <w:szCs w:val="24"/>
              </w:rPr>
            </w:pPr>
            <w:r w:rsidRPr="007C1BE0">
              <w:rPr>
                <w:rFonts w:ascii="Times New Roman" w:hAnsi="Times New Roman" w:cs="Times New Roman"/>
                <w:b/>
                <w:bCs/>
                <w:sz w:val="24"/>
                <w:szCs w:val="24"/>
              </w:rPr>
              <w:t>Risk of bias:</w:t>
            </w:r>
            <w:r w:rsidRPr="007C1BE0">
              <w:rPr>
                <w:rFonts w:ascii="Times New Roman" w:hAnsi="Times New Roman" w:cs="Times New Roman"/>
                <w:sz w:val="24"/>
                <w:szCs w:val="24"/>
              </w:rPr>
              <w:t xml:space="preserve"> Serious concern because studies were cross-sectional and relied partly on self-reported access outcomes. </w:t>
            </w:r>
            <w:r w:rsidRPr="007C1BE0">
              <w:rPr>
                <w:rFonts w:ascii="Times New Roman" w:hAnsi="Times New Roman" w:cs="Times New Roman"/>
                <w:b/>
                <w:bCs/>
                <w:sz w:val="24"/>
                <w:szCs w:val="24"/>
              </w:rPr>
              <w:t>Inconsistency:</w:t>
            </w:r>
            <w:r w:rsidRPr="007C1BE0">
              <w:rPr>
                <w:rFonts w:ascii="Times New Roman" w:hAnsi="Times New Roman" w:cs="Times New Roman"/>
                <w:sz w:val="24"/>
                <w:szCs w:val="24"/>
              </w:rPr>
              <w:t xml:space="preserve"> No serious concern because findings consistently showed improved access with insurance but persistent barriers. </w:t>
            </w:r>
            <w:r w:rsidRPr="007C1BE0">
              <w:rPr>
                <w:rFonts w:ascii="Times New Roman" w:hAnsi="Times New Roman" w:cs="Times New Roman"/>
                <w:b/>
                <w:bCs/>
                <w:sz w:val="24"/>
                <w:szCs w:val="24"/>
              </w:rPr>
              <w:t>Indirectness:</w:t>
            </w:r>
            <w:r w:rsidRPr="007C1BE0">
              <w:rPr>
                <w:rFonts w:ascii="Times New Roman" w:hAnsi="Times New Roman" w:cs="Times New Roman"/>
                <w:sz w:val="24"/>
                <w:szCs w:val="24"/>
              </w:rPr>
              <w:t xml:space="preserve"> No serious concern because the outcome directly addressed vulnerable populations. </w:t>
            </w:r>
            <w:r w:rsidRPr="007C1BE0">
              <w:rPr>
                <w:rFonts w:ascii="Times New Roman" w:hAnsi="Times New Roman" w:cs="Times New Roman"/>
                <w:b/>
                <w:bCs/>
                <w:sz w:val="24"/>
                <w:szCs w:val="24"/>
              </w:rPr>
              <w:t>Imprecision:</w:t>
            </w:r>
            <w:r w:rsidRPr="007C1BE0">
              <w:rPr>
                <w:rFonts w:ascii="Times New Roman" w:hAnsi="Times New Roman" w:cs="Times New Roman"/>
                <w:sz w:val="24"/>
                <w:szCs w:val="24"/>
              </w:rPr>
              <w:t xml:space="preserve"> Moderate concern because subgroup evidence across vulnerable groups was uneven. </w:t>
            </w:r>
            <w:r w:rsidRPr="007C1BE0">
              <w:rPr>
                <w:rFonts w:ascii="Times New Roman" w:hAnsi="Times New Roman" w:cs="Times New Roman"/>
                <w:b/>
                <w:bCs/>
                <w:sz w:val="24"/>
                <w:szCs w:val="24"/>
              </w:rPr>
              <w:t>Publication bias:</w:t>
            </w:r>
            <w:r w:rsidRPr="007C1BE0">
              <w:rPr>
                <w:rFonts w:ascii="Times New Roman" w:hAnsi="Times New Roman" w:cs="Times New Roman"/>
                <w:sz w:val="24"/>
                <w:szCs w:val="24"/>
              </w:rPr>
              <w:t xml:space="preserve"> Unable to assess formally.</w:t>
            </w:r>
          </w:p>
        </w:tc>
        <w:tc>
          <w:tcPr>
            <w:tcW w:w="0" w:type="auto"/>
            <w:vAlign w:val="center"/>
          </w:tcPr>
          <w:p w14:paraId="78BBA8BA" w14:textId="77777777" w:rsidR="0004421A" w:rsidRPr="007C1BE0" w:rsidRDefault="00000000">
            <w:pPr>
              <w:rPr>
                <w:rFonts w:ascii="Times New Roman" w:hAnsi="Times New Roman" w:cs="Times New Roman"/>
                <w:sz w:val="24"/>
                <w:szCs w:val="24"/>
              </w:rPr>
            </w:pPr>
            <w:proofErr w:type="gramStart"/>
            <w:r w:rsidRPr="007C1BE0">
              <w:rPr>
                <w:rFonts w:ascii="Times New Roman" w:hAnsi="Times New Roman" w:cs="Times New Roman"/>
                <w:sz w:val="24"/>
                <w:szCs w:val="24"/>
              </w:rPr>
              <w:t>Upgraded</w:t>
            </w:r>
            <w:proofErr w:type="gramEnd"/>
            <w:r w:rsidRPr="007C1BE0">
              <w:rPr>
                <w:rFonts w:ascii="Times New Roman" w:hAnsi="Times New Roman" w:cs="Times New Roman"/>
                <w:sz w:val="24"/>
                <w:szCs w:val="24"/>
              </w:rPr>
              <w:t xml:space="preserve"> one level because findings were consistent and supported by large quantitative </w:t>
            </w:r>
            <w:proofErr w:type="gramStart"/>
            <w:r w:rsidRPr="007C1BE0">
              <w:rPr>
                <w:rFonts w:ascii="Times New Roman" w:hAnsi="Times New Roman" w:cs="Times New Roman"/>
                <w:sz w:val="24"/>
                <w:szCs w:val="24"/>
              </w:rPr>
              <w:t>studies, but</w:t>
            </w:r>
            <w:proofErr w:type="gramEnd"/>
            <w:r w:rsidRPr="007C1BE0">
              <w:rPr>
                <w:rFonts w:ascii="Times New Roman" w:hAnsi="Times New Roman" w:cs="Times New Roman"/>
                <w:sz w:val="24"/>
                <w:szCs w:val="24"/>
              </w:rPr>
              <w:t xml:space="preserve"> not upgraded further because of cross-sectional design and residual confounding.</w:t>
            </w:r>
          </w:p>
        </w:tc>
        <w:tc>
          <w:tcPr>
            <w:tcW w:w="0" w:type="auto"/>
            <w:vAlign w:val="center"/>
          </w:tcPr>
          <w:p w14:paraId="5244EFDD" w14:textId="77777777" w:rsidR="0004421A" w:rsidRPr="007C1BE0" w:rsidRDefault="00000000">
            <w:pPr>
              <w:rPr>
                <w:rFonts w:ascii="Times New Roman" w:hAnsi="Times New Roman" w:cs="Times New Roman"/>
                <w:sz w:val="24"/>
                <w:szCs w:val="24"/>
              </w:rPr>
            </w:pPr>
            <w:r w:rsidRPr="007C1BE0">
              <w:rPr>
                <w:rFonts w:ascii="Times New Roman" w:hAnsi="Times New Roman" w:cs="Times New Roman"/>
                <w:sz w:val="24"/>
                <w:szCs w:val="24"/>
              </w:rPr>
              <w:t>Moderate</w:t>
            </w:r>
          </w:p>
        </w:tc>
      </w:tr>
      <w:tr w:rsidR="0004421A" w:rsidRPr="007C1BE0" w14:paraId="6F064E09" w14:textId="77777777">
        <w:trPr>
          <w:tblCellSpacing w:w="15" w:type="dxa"/>
        </w:trPr>
        <w:tc>
          <w:tcPr>
            <w:tcW w:w="0" w:type="auto"/>
            <w:vAlign w:val="center"/>
          </w:tcPr>
          <w:p w14:paraId="1D7D4166" w14:textId="77777777" w:rsidR="0004421A" w:rsidRPr="007C1BE0" w:rsidRDefault="00000000">
            <w:pPr>
              <w:rPr>
                <w:rFonts w:ascii="Times New Roman" w:hAnsi="Times New Roman" w:cs="Times New Roman"/>
                <w:sz w:val="24"/>
                <w:szCs w:val="24"/>
              </w:rPr>
            </w:pPr>
            <w:r w:rsidRPr="007C1BE0">
              <w:rPr>
                <w:rFonts w:ascii="Times New Roman" w:hAnsi="Times New Roman" w:cs="Times New Roman"/>
                <w:sz w:val="24"/>
                <w:szCs w:val="24"/>
              </w:rPr>
              <w:t>Health financing distribution and regional equity</w:t>
            </w:r>
          </w:p>
        </w:tc>
        <w:tc>
          <w:tcPr>
            <w:tcW w:w="0" w:type="auto"/>
            <w:vAlign w:val="center"/>
          </w:tcPr>
          <w:p w14:paraId="6942B241" w14:textId="77777777" w:rsidR="0004421A" w:rsidRPr="007C1BE0" w:rsidRDefault="00000000">
            <w:pPr>
              <w:rPr>
                <w:rFonts w:ascii="Times New Roman" w:hAnsi="Times New Roman" w:cs="Times New Roman"/>
                <w:sz w:val="24"/>
                <w:szCs w:val="24"/>
              </w:rPr>
            </w:pPr>
            <w:proofErr w:type="spellStart"/>
            <w:r w:rsidRPr="007C1BE0">
              <w:rPr>
                <w:rFonts w:ascii="Times New Roman" w:hAnsi="Times New Roman" w:cs="Times New Roman"/>
                <w:sz w:val="24"/>
                <w:szCs w:val="24"/>
              </w:rPr>
              <w:t>Binyaruka</w:t>
            </w:r>
            <w:proofErr w:type="spellEnd"/>
            <w:r w:rsidRPr="007C1BE0">
              <w:rPr>
                <w:rFonts w:ascii="Times New Roman" w:hAnsi="Times New Roman" w:cs="Times New Roman"/>
                <w:sz w:val="24"/>
                <w:szCs w:val="24"/>
              </w:rPr>
              <w:t xml:space="preserve"> et al. (2024)</w:t>
            </w:r>
          </w:p>
        </w:tc>
        <w:tc>
          <w:tcPr>
            <w:tcW w:w="0" w:type="auto"/>
            <w:vAlign w:val="center"/>
          </w:tcPr>
          <w:p w14:paraId="3EBD5D67" w14:textId="77777777" w:rsidR="0004421A" w:rsidRPr="007C1BE0" w:rsidRDefault="00000000">
            <w:pPr>
              <w:rPr>
                <w:rFonts w:ascii="Times New Roman" w:hAnsi="Times New Roman" w:cs="Times New Roman"/>
                <w:sz w:val="24"/>
                <w:szCs w:val="24"/>
              </w:rPr>
            </w:pPr>
            <w:r w:rsidRPr="007C1BE0">
              <w:rPr>
                <w:rFonts w:ascii="Times New Roman" w:hAnsi="Times New Roman" w:cs="Times New Roman"/>
                <w:sz w:val="24"/>
                <w:szCs w:val="24"/>
              </w:rPr>
              <w:t>Low</w:t>
            </w:r>
          </w:p>
        </w:tc>
        <w:tc>
          <w:tcPr>
            <w:tcW w:w="0" w:type="auto"/>
            <w:vAlign w:val="center"/>
          </w:tcPr>
          <w:p w14:paraId="01B50094" w14:textId="77777777" w:rsidR="0004421A" w:rsidRPr="007C1BE0" w:rsidRDefault="00000000">
            <w:pPr>
              <w:rPr>
                <w:rFonts w:ascii="Times New Roman" w:hAnsi="Times New Roman" w:cs="Times New Roman"/>
                <w:sz w:val="24"/>
                <w:szCs w:val="24"/>
              </w:rPr>
            </w:pPr>
            <w:r w:rsidRPr="007C1BE0">
              <w:rPr>
                <w:rFonts w:ascii="Times New Roman" w:hAnsi="Times New Roman" w:cs="Times New Roman"/>
                <w:b/>
                <w:bCs/>
                <w:sz w:val="24"/>
                <w:szCs w:val="24"/>
              </w:rPr>
              <w:t>Risk of bias:</w:t>
            </w:r>
            <w:r w:rsidRPr="007C1BE0">
              <w:rPr>
                <w:rFonts w:ascii="Times New Roman" w:hAnsi="Times New Roman" w:cs="Times New Roman"/>
                <w:sz w:val="24"/>
                <w:szCs w:val="24"/>
              </w:rPr>
              <w:t xml:space="preserve"> Moderate concern because the study used robust equity and efficiency methods, but ecological design limited individual-level inference. </w:t>
            </w:r>
            <w:r w:rsidRPr="007C1BE0">
              <w:rPr>
                <w:rFonts w:ascii="Times New Roman" w:hAnsi="Times New Roman" w:cs="Times New Roman"/>
                <w:b/>
                <w:bCs/>
                <w:sz w:val="24"/>
                <w:szCs w:val="24"/>
              </w:rPr>
              <w:lastRenderedPageBreak/>
              <w:t>Inconsistency:</w:t>
            </w:r>
            <w:r w:rsidRPr="007C1BE0">
              <w:rPr>
                <w:rFonts w:ascii="Times New Roman" w:hAnsi="Times New Roman" w:cs="Times New Roman"/>
                <w:sz w:val="24"/>
                <w:szCs w:val="24"/>
              </w:rPr>
              <w:t xml:space="preserve"> Unable to assess because only one study contributed evidence. </w:t>
            </w:r>
            <w:r w:rsidRPr="007C1BE0">
              <w:rPr>
                <w:rFonts w:ascii="Times New Roman" w:hAnsi="Times New Roman" w:cs="Times New Roman"/>
                <w:b/>
                <w:bCs/>
                <w:sz w:val="24"/>
                <w:szCs w:val="24"/>
              </w:rPr>
              <w:t>Indirectness:</w:t>
            </w:r>
            <w:r w:rsidRPr="007C1BE0">
              <w:rPr>
                <w:rFonts w:ascii="Times New Roman" w:hAnsi="Times New Roman" w:cs="Times New Roman"/>
                <w:sz w:val="24"/>
                <w:szCs w:val="24"/>
              </w:rPr>
              <w:t xml:space="preserve"> Serious concern because regional financing equity may not fully reflect household-level equity. </w:t>
            </w:r>
            <w:r w:rsidRPr="007C1BE0">
              <w:rPr>
                <w:rFonts w:ascii="Times New Roman" w:hAnsi="Times New Roman" w:cs="Times New Roman"/>
                <w:b/>
                <w:bCs/>
                <w:sz w:val="24"/>
                <w:szCs w:val="24"/>
              </w:rPr>
              <w:t>Imprecision:</w:t>
            </w:r>
            <w:r w:rsidRPr="007C1BE0">
              <w:rPr>
                <w:rFonts w:ascii="Times New Roman" w:hAnsi="Times New Roman" w:cs="Times New Roman"/>
                <w:sz w:val="24"/>
                <w:szCs w:val="24"/>
              </w:rPr>
              <w:t xml:space="preserve"> Serious concern because evidence came from one country and one financial year. </w:t>
            </w:r>
            <w:r w:rsidRPr="007C1BE0">
              <w:rPr>
                <w:rFonts w:ascii="Times New Roman" w:hAnsi="Times New Roman" w:cs="Times New Roman"/>
                <w:b/>
                <w:bCs/>
                <w:sz w:val="24"/>
                <w:szCs w:val="24"/>
              </w:rPr>
              <w:t>Publication bias:</w:t>
            </w:r>
            <w:r w:rsidRPr="007C1BE0">
              <w:rPr>
                <w:rFonts w:ascii="Times New Roman" w:hAnsi="Times New Roman" w:cs="Times New Roman"/>
                <w:sz w:val="24"/>
                <w:szCs w:val="24"/>
              </w:rPr>
              <w:t xml:space="preserve"> Unable to assess formally.</w:t>
            </w:r>
          </w:p>
        </w:tc>
        <w:tc>
          <w:tcPr>
            <w:tcW w:w="0" w:type="auto"/>
            <w:vAlign w:val="center"/>
          </w:tcPr>
          <w:p w14:paraId="17E3DE2C" w14:textId="77777777" w:rsidR="0004421A" w:rsidRPr="007C1BE0" w:rsidRDefault="00000000">
            <w:pPr>
              <w:rPr>
                <w:rFonts w:ascii="Times New Roman" w:hAnsi="Times New Roman" w:cs="Times New Roman"/>
                <w:sz w:val="24"/>
                <w:szCs w:val="24"/>
              </w:rPr>
            </w:pPr>
            <w:r w:rsidRPr="007C1BE0">
              <w:rPr>
                <w:rFonts w:ascii="Times New Roman" w:hAnsi="Times New Roman" w:cs="Times New Roman"/>
                <w:sz w:val="24"/>
                <w:szCs w:val="24"/>
              </w:rPr>
              <w:lastRenderedPageBreak/>
              <w:t xml:space="preserve">Downgraded one level for indirectness and imprecision. No upgrade applied despite strong analysis because </w:t>
            </w:r>
            <w:r w:rsidRPr="007C1BE0">
              <w:rPr>
                <w:rFonts w:ascii="Times New Roman" w:hAnsi="Times New Roman" w:cs="Times New Roman"/>
                <w:sz w:val="24"/>
                <w:szCs w:val="24"/>
              </w:rPr>
              <w:lastRenderedPageBreak/>
              <w:t>evidence was from a single ecological study.</w:t>
            </w:r>
          </w:p>
        </w:tc>
        <w:tc>
          <w:tcPr>
            <w:tcW w:w="0" w:type="auto"/>
            <w:vAlign w:val="center"/>
          </w:tcPr>
          <w:p w14:paraId="1BCEFE81" w14:textId="77777777" w:rsidR="0004421A" w:rsidRPr="007C1BE0" w:rsidRDefault="00000000">
            <w:pPr>
              <w:rPr>
                <w:rFonts w:ascii="Times New Roman" w:hAnsi="Times New Roman" w:cs="Times New Roman"/>
                <w:sz w:val="24"/>
                <w:szCs w:val="24"/>
              </w:rPr>
            </w:pPr>
            <w:r w:rsidRPr="007C1BE0">
              <w:rPr>
                <w:rFonts w:ascii="Times New Roman" w:hAnsi="Times New Roman" w:cs="Times New Roman"/>
                <w:sz w:val="24"/>
                <w:szCs w:val="24"/>
              </w:rPr>
              <w:lastRenderedPageBreak/>
              <w:t>Very low</w:t>
            </w:r>
          </w:p>
        </w:tc>
      </w:tr>
      <w:tr w:rsidR="0004421A" w:rsidRPr="007C1BE0" w14:paraId="66AF45AA" w14:textId="77777777">
        <w:trPr>
          <w:tblCellSpacing w:w="15" w:type="dxa"/>
        </w:trPr>
        <w:tc>
          <w:tcPr>
            <w:tcW w:w="0" w:type="auto"/>
            <w:vAlign w:val="center"/>
          </w:tcPr>
          <w:p w14:paraId="5FECB1CB" w14:textId="77777777" w:rsidR="0004421A" w:rsidRPr="007C1BE0" w:rsidRDefault="00000000">
            <w:pPr>
              <w:rPr>
                <w:rFonts w:ascii="Times New Roman" w:hAnsi="Times New Roman" w:cs="Times New Roman"/>
                <w:sz w:val="24"/>
                <w:szCs w:val="24"/>
              </w:rPr>
            </w:pPr>
            <w:r w:rsidRPr="007C1BE0">
              <w:rPr>
                <w:rFonts w:ascii="Times New Roman" w:hAnsi="Times New Roman" w:cs="Times New Roman"/>
                <w:sz w:val="24"/>
                <w:szCs w:val="24"/>
              </w:rPr>
              <w:t>CBHI design, contribution structures, and equity</w:t>
            </w:r>
          </w:p>
        </w:tc>
        <w:tc>
          <w:tcPr>
            <w:tcW w:w="0" w:type="auto"/>
            <w:vAlign w:val="center"/>
          </w:tcPr>
          <w:p w14:paraId="166DA2C6" w14:textId="77777777" w:rsidR="0004421A" w:rsidRPr="007C1BE0" w:rsidRDefault="00000000">
            <w:pPr>
              <w:rPr>
                <w:rFonts w:ascii="Times New Roman" w:hAnsi="Times New Roman" w:cs="Times New Roman"/>
                <w:sz w:val="24"/>
                <w:szCs w:val="24"/>
              </w:rPr>
            </w:pPr>
            <w:r w:rsidRPr="007C1BE0">
              <w:rPr>
                <w:rFonts w:ascii="Times New Roman" w:hAnsi="Times New Roman" w:cs="Times New Roman"/>
                <w:sz w:val="24"/>
                <w:szCs w:val="24"/>
              </w:rPr>
              <w:t>Gitahi &amp; Okech (2018); Gitahi &amp; Njuguna (2018); Liu et al. (2019)</w:t>
            </w:r>
          </w:p>
        </w:tc>
        <w:tc>
          <w:tcPr>
            <w:tcW w:w="0" w:type="auto"/>
            <w:vAlign w:val="center"/>
          </w:tcPr>
          <w:p w14:paraId="070A3A3C" w14:textId="77777777" w:rsidR="0004421A" w:rsidRPr="007C1BE0" w:rsidRDefault="00000000">
            <w:pPr>
              <w:rPr>
                <w:rFonts w:ascii="Times New Roman" w:hAnsi="Times New Roman" w:cs="Times New Roman"/>
                <w:sz w:val="24"/>
                <w:szCs w:val="24"/>
              </w:rPr>
            </w:pPr>
            <w:r w:rsidRPr="007C1BE0">
              <w:rPr>
                <w:rFonts w:ascii="Times New Roman" w:hAnsi="Times New Roman" w:cs="Times New Roman"/>
                <w:sz w:val="24"/>
                <w:szCs w:val="24"/>
              </w:rPr>
              <w:t>Low</w:t>
            </w:r>
          </w:p>
        </w:tc>
        <w:tc>
          <w:tcPr>
            <w:tcW w:w="0" w:type="auto"/>
            <w:vAlign w:val="center"/>
          </w:tcPr>
          <w:p w14:paraId="2E68BB08" w14:textId="77777777" w:rsidR="0004421A" w:rsidRPr="007C1BE0" w:rsidRDefault="00000000">
            <w:pPr>
              <w:rPr>
                <w:rFonts w:ascii="Times New Roman" w:hAnsi="Times New Roman" w:cs="Times New Roman"/>
                <w:sz w:val="24"/>
                <w:szCs w:val="24"/>
              </w:rPr>
            </w:pPr>
            <w:r w:rsidRPr="007C1BE0">
              <w:rPr>
                <w:rFonts w:ascii="Times New Roman" w:hAnsi="Times New Roman" w:cs="Times New Roman"/>
                <w:b/>
                <w:bCs/>
                <w:sz w:val="24"/>
                <w:szCs w:val="24"/>
              </w:rPr>
              <w:t>Risk of bias:</w:t>
            </w:r>
            <w:r w:rsidRPr="007C1BE0">
              <w:rPr>
                <w:rFonts w:ascii="Times New Roman" w:hAnsi="Times New Roman" w:cs="Times New Roman"/>
                <w:sz w:val="24"/>
                <w:szCs w:val="24"/>
              </w:rPr>
              <w:t xml:space="preserve"> Serious concern because studies were observational and some relied on scheme-level or management-team data rather than individual patient outcomes. </w:t>
            </w:r>
            <w:r w:rsidRPr="007C1BE0">
              <w:rPr>
                <w:rFonts w:ascii="Times New Roman" w:hAnsi="Times New Roman" w:cs="Times New Roman"/>
                <w:b/>
                <w:bCs/>
                <w:sz w:val="24"/>
                <w:szCs w:val="24"/>
              </w:rPr>
              <w:t>Inconsistency:</w:t>
            </w:r>
            <w:r w:rsidRPr="007C1BE0">
              <w:rPr>
                <w:rFonts w:ascii="Times New Roman" w:hAnsi="Times New Roman" w:cs="Times New Roman"/>
                <w:sz w:val="24"/>
                <w:szCs w:val="24"/>
              </w:rPr>
              <w:t xml:space="preserve"> Moderate concern because CBHI improved utilization in some contexts but did not fully reduce inequalities. </w:t>
            </w:r>
            <w:r w:rsidRPr="007C1BE0">
              <w:rPr>
                <w:rFonts w:ascii="Times New Roman" w:hAnsi="Times New Roman" w:cs="Times New Roman"/>
                <w:b/>
                <w:bCs/>
                <w:sz w:val="24"/>
                <w:szCs w:val="24"/>
              </w:rPr>
              <w:t>Indirectness:</w:t>
            </w:r>
            <w:r w:rsidRPr="007C1BE0">
              <w:rPr>
                <w:rFonts w:ascii="Times New Roman" w:hAnsi="Times New Roman" w:cs="Times New Roman"/>
                <w:sz w:val="24"/>
                <w:szCs w:val="24"/>
              </w:rPr>
              <w:t xml:space="preserve"> Serious concern because some studies measured CBHI functions rather than direct patient-level access outcomes. </w:t>
            </w:r>
            <w:r w:rsidRPr="007C1BE0">
              <w:rPr>
                <w:rFonts w:ascii="Times New Roman" w:hAnsi="Times New Roman" w:cs="Times New Roman"/>
                <w:b/>
                <w:bCs/>
                <w:sz w:val="24"/>
                <w:szCs w:val="24"/>
              </w:rPr>
              <w:t>Imprecision:</w:t>
            </w:r>
            <w:r w:rsidRPr="007C1BE0">
              <w:rPr>
                <w:rFonts w:ascii="Times New Roman" w:hAnsi="Times New Roman" w:cs="Times New Roman"/>
                <w:sz w:val="24"/>
                <w:szCs w:val="24"/>
              </w:rPr>
              <w:t xml:space="preserve"> Serious concern because there were few studies and limited comparable effect estimates. </w:t>
            </w:r>
            <w:r w:rsidRPr="007C1BE0">
              <w:rPr>
                <w:rFonts w:ascii="Times New Roman" w:hAnsi="Times New Roman" w:cs="Times New Roman"/>
                <w:b/>
                <w:bCs/>
                <w:sz w:val="24"/>
                <w:szCs w:val="24"/>
              </w:rPr>
              <w:t>Publication bias:</w:t>
            </w:r>
            <w:r w:rsidRPr="007C1BE0">
              <w:rPr>
                <w:rFonts w:ascii="Times New Roman" w:hAnsi="Times New Roman" w:cs="Times New Roman"/>
                <w:sz w:val="24"/>
                <w:szCs w:val="24"/>
              </w:rPr>
              <w:t xml:space="preserve"> Unable to assess formally.</w:t>
            </w:r>
          </w:p>
        </w:tc>
        <w:tc>
          <w:tcPr>
            <w:tcW w:w="0" w:type="auto"/>
            <w:vAlign w:val="center"/>
          </w:tcPr>
          <w:p w14:paraId="02DBF455" w14:textId="77777777" w:rsidR="0004421A" w:rsidRPr="007C1BE0" w:rsidRDefault="00000000">
            <w:pPr>
              <w:rPr>
                <w:rFonts w:ascii="Times New Roman" w:hAnsi="Times New Roman" w:cs="Times New Roman"/>
                <w:sz w:val="24"/>
                <w:szCs w:val="24"/>
              </w:rPr>
            </w:pPr>
            <w:r w:rsidRPr="007C1BE0">
              <w:rPr>
                <w:rFonts w:ascii="Times New Roman" w:hAnsi="Times New Roman" w:cs="Times New Roman"/>
                <w:sz w:val="24"/>
                <w:szCs w:val="24"/>
              </w:rPr>
              <w:t>Downgraded one level for indirectness and imprecision. No upgrade applied because the equity effects were mixed.</w:t>
            </w:r>
          </w:p>
        </w:tc>
        <w:tc>
          <w:tcPr>
            <w:tcW w:w="0" w:type="auto"/>
            <w:vAlign w:val="center"/>
          </w:tcPr>
          <w:p w14:paraId="4B390CDD" w14:textId="77777777" w:rsidR="0004421A" w:rsidRPr="007C1BE0" w:rsidRDefault="00000000">
            <w:pPr>
              <w:rPr>
                <w:rFonts w:ascii="Times New Roman" w:hAnsi="Times New Roman" w:cs="Times New Roman"/>
                <w:sz w:val="24"/>
                <w:szCs w:val="24"/>
              </w:rPr>
            </w:pPr>
            <w:r w:rsidRPr="007C1BE0">
              <w:rPr>
                <w:rFonts w:ascii="Times New Roman" w:hAnsi="Times New Roman" w:cs="Times New Roman"/>
                <w:sz w:val="24"/>
                <w:szCs w:val="24"/>
              </w:rPr>
              <w:t>Very low</w:t>
            </w:r>
          </w:p>
        </w:tc>
      </w:tr>
    </w:tbl>
    <w:p w14:paraId="6D107142" w14:textId="77777777" w:rsidR="0004421A" w:rsidRPr="007C1BE0" w:rsidRDefault="0004421A">
      <w:pPr>
        <w:rPr>
          <w:rFonts w:ascii="Times New Roman" w:hAnsi="Times New Roman" w:cs="Times New Roman"/>
          <w:sz w:val="24"/>
          <w:szCs w:val="24"/>
        </w:rPr>
      </w:pPr>
    </w:p>
    <w:p w14:paraId="2AD5DD66" w14:textId="77777777" w:rsidR="0004421A" w:rsidRPr="007C1BE0" w:rsidRDefault="0004421A">
      <w:pPr>
        <w:rPr>
          <w:rFonts w:ascii="Times New Roman" w:hAnsi="Times New Roman" w:cs="Times New Roman"/>
          <w:sz w:val="24"/>
          <w:szCs w:val="24"/>
        </w:rPr>
      </w:pPr>
    </w:p>
    <w:p w14:paraId="699B6599" w14:textId="77777777" w:rsidR="0004421A" w:rsidRPr="007C1BE0" w:rsidRDefault="0004421A">
      <w:pPr>
        <w:rPr>
          <w:rFonts w:ascii="Times New Roman" w:hAnsi="Times New Roman" w:cs="Times New Roman"/>
          <w:sz w:val="24"/>
          <w:szCs w:val="24"/>
        </w:rPr>
      </w:pPr>
    </w:p>
    <w:p w14:paraId="09958CBB" w14:textId="77777777" w:rsidR="0004421A" w:rsidRPr="007C1BE0" w:rsidRDefault="0004421A">
      <w:pPr>
        <w:rPr>
          <w:rFonts w:ascii="Times New Roman" w:hAnsi="Times New Roman" w:cs="Times New Roman"/>
          <w:sz w:val="24"/>
          <w:szCs w:val="24"/>
        </w:rPr>
      </w:pPr>
    </w:p>
    <w:p w14:paraId="494495DC" w14:textId="6562D710" w:rsidR="0004421A" w:rsidRPr="007C1BE0" w:rsidRDefault="00000000">
      <w:pPr>
        <w:rPr>
          <w:rFonts w:ascii="Times New Roman" w:hAnsi="Times New Roman" w:cs="Times New Roman"/>
          <w:b/>
          <w:bCs/>
          <w:sz w:val="24"/>
          <w:szCs w:val="24"/>
        </w:rPr>
      </w:pPr>
      <w:r w:rsidRPr="007C1BE0">
        <w:rPr>
          <w:rFonts w:ascii="Times New Roman" w:hAnsi="Times New Roman" w:cs="Times New Roman"/>
          <w:b/>
          <w:bCs/>
          <w:sz w:val="24"/>
          <w:szCs w:val="24"/>
        </w:rPr>
        <w:t xml:space="preserve">Appendix </w:t>
      </w:r>
      <w:r w:rsidR="007C1BE0" w:rsidRPr="007C1BE0">
        <w:rPr>
          <w:rFonts w:ascii="Times New Roman" w:hAnsi="Times New Roman" w:cs="Times New Roman"/>
          <w:b/>
          <w:bCs/>
          <w:sz w:val="24"/>
          <w:szCs w:val="24"/>
        </w:rPr>
        <w:t>V</w:t>
      </w:r>
    </w:p>
    <w:p w14:paraId="6735EE0A" w14:textId="77777777" w:rsidR="0004421A" w:rsidRPr="007C1BE0" w:rsidRDefault="00000000">
      <w:pPr>
        <w:rPr>
          <w:rFonts w:ascii="Times New Roman" w:hAnsi="Times New Roman" w:cs="Times New Roman"/>
          <w:b/>
          <w:bCs/>
          <w:sz w:val="24"/>
          <w:szCs w:val="24"/>
        </w:rPr>
      </w:pPr>
      <w:r w:rsidRPr="007C1BE0">
        <w:rPr>
          <w:rFonts w:ascii="Times New Roman" w:hAnsi="Times New Roman" w:cs="Times New Roman"/>
          <w:b/>
          <w:bCs/>
          <w:sz w:val="24"/>
          <w:szCs w:val="24"/>
        </w:rPr>
        <w:t>Confidence Assessment for Qualitative Evidence (GRADE-</w:t>
      </w:r>
      <w:proofErr w:type="spellStart"/>
      <w:r w:rsidRPr="007C1BE0">
        <w:rPr>
          <w:rFonts w:ascii="Times New Roman" w:hAnsi="Times New Roman" w:cs="Times New Roman"/>
          <w:b/>
          <w:bCs/>
          <w:sz w:val="24"/>
          <w:szCs w:val="24"/>
        </w:rPr>
        <w:t>CERQual</w:t>
      </w:r>
      <w:proofErr w:type="spellEnd"/>
      <w:r w:rsidRPr="007C1BE0">
        <w:rPr>
          <w:rFonts w:ascii="Times New Roman" w:hAnsi="Times New Roman" w:cs="Times New Roman"/>
          <w:b/>
          <w:bCs/>
          <w:sz w:val="24"/>
          <w:szCs w:val="24"/>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27"/>
        <w:gridCol w:w="2804"/>
        <w:gridCol w:w="5391"/>
        <w:gridCol w:w="2301"/>
        <w:gridCol w:w="1235"/>
      </w:tblGrid>
      <w:tr w:rsidR="0004421A" w:rsidRPr="007C1BE0" w14:paraId="3CD32D65" w14:textId="77777777">
        <w:trPr>
          <w:tblHeader/>
          <w:tblCellSpacing w:w="15" w:type="dxa"/>
        </w:trPr>
        <w:tc>
          <w:tcPr>
            <w:tcW w:w="0" w:type="auto"/>
            <w:vAlign w:val="center"/>
          </w:tcPr>
          <w:p w14:paraId="1AF9DCA9" w14:textId="77777777" w:rsidR="0004421A" w:rsidRPr="007C1BE0" w:rsidRDefault="00000000">
            <w:pPr>
              <w:rPr>
                <w:rFonts w:ascii="Times New Roman" w:hAnsi="Times New Roman" w:cs="Times New Roman"/>
                <w:b/>
                <w:bCs/>
                <w:sz w:val="24"/>
                <w:szCs w:val="24"/>
              </w:rPr>
            </w:pPr>
            <w:r w:rsidRPr="007C1BE0">
              <w:rPr>
                <w:rFonts w:ascii="Times New Roman" w:hAnsi="Times New Roman" w:cs="Times New Roman"/>
                <w:b/>
                <w:bCs/>
                <w:sz w:val="24"/>
                <w:szCs w:val="24"/>
              </w:rPr>
              <w:t>Review finding</w:t>
            </w:r>
          </w:p>
        </w:tc>
        <w:tc>
          <w:tcPr>
            <w:tcW w:w="0" w:type="auto"/>
            <w:vAlign w:val="center"/>
          </w:tcPr>
          <w:p w14:paraId="7E930FDD" w14:textId="77777777" w:rsidR="0004421A" w:rsidRPr="007C1BE0" w:rsidRDefault="00000000">
            <w:pPr>
              <w:rPr>
                <w:rFonts w:ascii="Times New Roman" w:hAnsi="Times New Roman" w:cs="Times New Roman"/>
                <w:b/>
                <w:bCs/>
                <w:sz w:val="24"/>
                <w:szCs w:val="24"/>
              </w:rPr>
            </w:pPr>
            <w:r w:rsidRPr="007C1BE0">
              <w:rPr>
                <w:rFonts w:ascii="Times New Roman" w:hAnsi="Times New Roman" w:cs="Times New Roman"/>
                <w:b/>
                <w:bCs/>
                <w:sz w:val="24"/>
                <w:szCs w:val="24"/>
              </w:rPr>
              <w:t>Contributing studies</w:t>
            </w:r>
          </w:p>
        </w:tc>
        <w:tc>
          <w:tcPr>
            <w:tcW w:w="0" w:type="auto"/>
            <w:vAlign w:val="center"/>
          </w:tcPr>
          <w:p w14:paraId="6AD494A2" w14:textId="77777777" w:rsidR="0004421A" w:rsidRPr="007C1BE0" w:rsidRDefault="00000000">
            <w:pPr>
              <w:rPr>
                <w:rFonts w:ascii="Times New Roman" w:hAnsi="Times New Roman" w:cs="Times New Roman"/>
                <w:b/>
                <w:bCs/>
                <w:sz w:val="24"/>
                <w:szCs w:val="24"/>
              </w:rPr>
            </w:pPr>
            <w:r w:rsidRPr="007C1BE0">
              <w:rPr>
                <w:rFonts w:ascii="Times New Roman" w:hAnsi="Times New Roman" w:cs="Times New Roman"/>
                <w:b/>
                <w:bCs/>
                <w:sz w:val="24"/>
                <w:szCs w:val="24"/>
              </w:rPr>
              <w:t>Domain judgements and reasons</w:t>
            </w:r>
          </w:p>
        </w:tc>
        <w:tc>
          <w:tcPr>
            <w:tcW w:w="0" w:type="auto"/>
            <w:vAlign w:val="center"/>
          </w:tcPr>
          <w:p w14:paraId="7856F4B9" w14:textId="77777777" w:rsidR="0004421A" w:rsidRPr="007C1BE0" w:rsidRDefault="00000000">
            <w:pPr>
              <w:rPr>
                <w:rFonts w:ascii="Times New Roman" w:hAnsi="Times New Roman" w:cs="Times New Roman"/>
                <w:b/>
                <w:bCs/>
                <w:sz w:val="24"/>
                <w:szCs w:val="24"/>
              </w:rPr>
            </w:pPr>
            <w:r w:rsidRPr="007C1BE0">
              <w:rPr>
                <w:rFonts w:ascii="Times New Roman" w:hAnsi="Times New Roman" w:cs="Times New Roman"/>
                <w:b/>
                <w:bCs/>
                <w:sz w:val="24"/>
                <w:szCs w:val="24"/>
              </w:rPr>
              <w:t>Downgrade decision</w:t>
            </w:r>
          </w:p>
        </w:tc>
        <w:tc>
          <w:tcPr>
            <w:tcW w:w="0" w:type="auto"/>
            <w:vAlign w:val="center"/>
          </w:tcPr>
          <w:p w14:paraId="3AF7505F" w14:textId="77777777" w:rsidR="0004421A" w:rsidRPr="007C1BE0" w:rsidRDefault="00000000">
            <w:pPr>
              <w:rPr>
                <w:rFonts w:ascii="Times New Roman" w:hAnsi="Times New Roman" w:cs="Times New Roman"/>
                <w:b/>
                <w:bCs/>
                <w:sz w:val="24"/>
                <w:szCs w:val="24"/>
              </w:rPr>
            </w:pPr>
            <w:r w:rsidRPr="007C1BE0">
              <w:rPr>
                <w:rFonts w:ascii="Times New Roman" w:hAnsi="Times New Roman" w:cs="Times New Roman"/>
                <w:b/>
                <w:bCs/>
                <w:sz w:val="24"/>
                <w:szCs w:val="24"/>
              </w:rPr>
              <w:t>Confidence</w:t>
            </w:r>
          </w:p>
        </w:tc>
      </w:tr>
      <w:tr w:rsidR="0004421A" w:rsidRPr="007C1BE0" w14:paraId="01FB758F" w14:textId="77777777">
        <w:trPr>
          <w:tblCellSpacing w:w="15" w:type="dxa"/>
        </w:trPr>
        <w:tc>
          <w:tcPr>
            <w:tcW w:w="0" w:type="auto"/>
            <w:vAlign w:val="center"/>
          </w:tcPr>
          <w:p w14:paraId="0C815037" w14:textId="77777777" w:rsidR="0004421A" w:rsidRPr="007C1BE0" w:rsidRDefault="00000000">
            <w:pPr>
              <w:rPr>
                <w:rFonts w:ascii="Times New Roman" w:hAnsi="Times New Roman" w:cs="Times New Roman"/>
                <w:sz w:val="24"/>
                <w:szCs w:val="24"/>
              </w:rPr>
            </w:pPr>
            <w:r w:rsidRPr="007C1BE0">
              <w:rPr>
                <w:rFonts w:ascii="Times New Roman" w:hAnsi="Times New Roman" w:cs="Times New Roman"/>
                <w:sz w:val="24"/>
                <w:szCs w:val="24"/>
              </w:rPr>
              <w:t>Financial barriers persisted despite insurance coverage</w:t>
            </w:r>
          </w:p>
        </w:tc>
        <w:tc>
          <w:tcPr>
            <w:tcW w:w="0" w:type="auto"/>
            <w:vAlign w:val="center"/>
          </w:tcPr>
          <w:p w14:paraId="57EEFD42" w14:textId="77777777" w:rsidR="0004421A" w:rsidRPr="007C1BE0" w:rsidRDefault="00000000">
            <w:pPr>
              <w:rPr>
                <w:rFonts w:ascii="Times New Roman" w:hAnsi="Times New Roman" w:cs="Times New Roman"/>
                <w:sz w:val="24"/>
                <w:szCs w:val="24"/>
              </w:rPr>
            </w:pPr>
            <w:proofErr w:type="spellStart"/>
            <w:r w:rsidRPr="007C1BE0">
              <w:rPr>
                <w:rFonts w:ascii="Times New Roman" w:hAnsi="Times New Roman" w:cs="Times New Roman"/>
                <w:sz w:val="24"/>
                <w:szCs w:val="24"/>
              </w:rPr>
              <w:t>Hanass</w:t>
            </w:r>
            <w:proofErr w:type="spellEnd"/>
            <w:r w:rsidRPr="007C1BE0">
              <w:rPr>
                <w:rFonts w:ascii="Times New Roman" w:hAnsi="Times New Roman" w:cs="Times New Roman"/>
                <w:sz w:val="24"/>
                <w:szCs w:val="24"/>
              </w:rPr>
              <w:t xml:space="preserve">-Hancock et al. (2017); Suchman et al. (2020); Kennedy et al. (2024); </w:t>
            </w:r>
            <w:proofErr w:type="spellStart"/>
            <w:r w:rsidRPr="007C1BE0">
              <w:rPr>
                <w:rFonts w:ascii="Times New Roman" w:hAnsi="Times New Roman" w:cs="Times New Roman"/>
                <w:sz w:val="24"/>
                <w:szCs w:val="24"/>
              </w:rPr>
              <w:t>Nyande</w:t>
            </w:r>
            <w:proofErr w:type="spellEnd"/>
            <w:r w:rsidRPr="007C1BE0">
              <w:rPr>
                <w:rFonts w:ascii="Times New Roman" w:hAnsi="Times New Roman" w:cs="Times New Roman"/>
                <w:sz w:val="24"/>
                <w:szCs w:val="24"/>
              </w:rPr>
              <w:t xml:space="preserve"> et al. (2025)</w:t>
            </w:r>
          </w:p>
        </w:tc>
        <w:tc>
          <w:tcPr>
            <w:tcW w:w="0" w:type="auto"/>
            <w:vAlign w:val="center"/>
          </w:tcPr>
          <w:p w14:paraId="0676BE6C" w14:textId="77777777" w:rsidR="0004421A" w:rsidRPr="007C1BE0" w:rsidRDefault="00000000">
            <w:pPr>
              <w:rPr>
                <w:rFonts w:ascii="Times New Roman" w:hAnsi="Times New Roman" w:cs="Times New Roman"/>
                <w:sz w:val="24"/>
                <w:szCs w:val="24"/>
              </w:rPr>
            </w:pPr>
            <w:r w:rsidRPr="007C1BE0">
              <w:rPr>
                <w:rFonts w:ascii="Times New Roman" w:hAnsi="Times New Roman" w:cs="Times New Roman"/>
                <w:b/>
                <w:bCs/>
                <w:sz w:val="24"/>
                <w:szCs w:val="24"/>
              </w:rPr>
              <w:t>Methodological limitations:</w:t>
            </w:r>
            <w:r w:rsidRPr="007C1BE0">
              <w:rPr>
                <w:rFonts w:ascii="Times New Roman" w:hAnsi="Times New Roman" w:cs="Times New Roman"/>
                <w:sz w:val="24"/>
                <w:szCs w:val="24"/>
              </w:rPr>
              <w:t xml:space="preserve"> Minor concerns because studies used appropriate qualitative methods, although findings were based on self-reported experiences. </w:t>
            </w:r>
            <w:r w:rsidRPr="007C1BE0">
              <w:rPr>
                <w:rFonts w:ascii="Times New Roman" w:hAnsi="Times New Roman" w:cs="Times New Roman"/>
                <w:b/>
                <w:bCs/>
                <w:sz w:val="24"/>
                <w:szCs w:val="24"/>
              </w:rPr>
              <w:t>Coherence:</w:t>
            </w:r>
            <w:r w:rsidRPr="007C1BE0">
              <w:rPr>
                <w:rFonts w:ascii="Times New Roman" w:hAnsi="Times New Roman" w:cs="Times New Roman"/>
                <w:sz w:val="24"/>
                <w:szCs w:val="24"/>
              </w:rPr>
              <w:t xml:space="preserve"> No concern because findings consistently showed that transport costs, uncovered services, informal payments, and insurance gaps limited access. </w:t>
            </w:r>
            <w:r w:rsidRPr="007C1BE0">
              <w:rPr>
                <w:rFonts w:ascii="Times New Roman" w:hAnsi="Times New Roman" w:cs="Times New Roman"/>
                <w:b/>
                <w:bCs/>
                <w:sz w:val="24"/>
                <w:szCs w:val="24"/>
              </w:rPr>
              <w:t>Adequacy:</w:t>
            </w:r>
            <w:r w:rsidRPr="007C1BE0">
              <w:rPr>
                <w:rFonts w:ascii="Times New Roman" w:hAnsi="Times New Roman" w:cs="Times New Roman"/>
                <w:sz w:val="24"/>
                <w:szCs w:val="24"/>
              </w:rPr>
              <w:t xml:space="preserve"> No serious concern because data were drawn from multiple countries and population groups. </w:t>
            </w:r>
            <w:r w:rsidRPr="007C1BE0">
              <w:rPr>
                <w:rFonts w:ascii="Times New Roman" w:hAnsi="Times New Roman" w:cs="Times New Roman"/>
                <w:b/>
                <w:bCs/>
                <w:sz w:val="24"/>
                <w:szCs w:val="24"/>
              </w:rPr>
              <w:t>Relevance:</w:t>
            </w:r>
            <w:r w:rsidRPr="007C1BE0">
              <w:rPr>
                <w:rFonts w:ascii="Times New Roman" w:hAnsi="Times New Roman" w:cs="Times New Roman"/>
                <w:sz w:val="24"/>
                <w:szCs w:val="24"/>
              </w:rPr>
              <w:t xml:space="preserve"> No concern because studies directly addressed vulnerable populations and financing-related access barriers.</w:t>
            </w:r>
          </w:p>
        </w:tc>
        <w:tc>
          <w:tcPr>
            <w:tcW w:w="0" w:type="auto"/>
            <w:vAlign w:val="center"/>
          </w:tcPr>
          <w:p w14:paraId="1473E8DD" w14:textId="77777777" w:rsidR="0004421A" w:rsidRPr="007C1BE0" w:rsidRDefault="00000000">
            <w:pPr>
              <w:rPr>
                <w:rFonts w:ascii="Times New Roman" w:hAnsi="Times New Roman" w:cs="Times New Roman"/>
                <w:sz w:val="24"/>
                <w:szCs w:val="24"/>
              </w:rPr>
            </w:pPr>
            <w:r w:rsidRPr="007C1BE0">
              <w:rPr>
                <w:rFonts w:ascii="Times New Roman" w:hAnsi="Times New Roman" w:cs="Times New Roman"/>
                <w:sz w:val="24"/>
                <w:szCs w:val="24"/>
              </w:rPr>
              <w:t>No downgrade.</w:t>
            </w:r>
          </w:p>
        </w:tc>
        <w:tc>
          <w:tcPr>
            <w:tcW w:w="0" w:type="auto"/>
            <w:vAlign w:val="center"/>
          </w:tcPr>
          <w:p w14:paraId="3DB91F88" w14:textId="77777777" w:rsidR="0004421A" w:rsidRPr="007C1BE0" w:rsidRDefault="00000000">
            <w:pPr>
              <w:rPr>
                <w:rFonts w:ascii="Times New Roman" w:hAnsi="Times New Roman" w:cs="Times New Roman"/>
                <w:sz w:val="24"/>
                <w:szCs w:val="24"/>
              </w:rPr>
            </w:pPr>
            <w:r w:rsidRPr="007C1BE0">
              <w:rPr>
                <w:rFonts w:ascii="Times New Roman" w:hAnsi="Times New Roman" w:cs="Times New Roman"/>
                <w:sz w:val="24"/>
                <w:szCs w:val="24"/>
              </w:rPr>
              <w:t>High</w:t>
            </w:r>
          </w:p>
        </w:tc>
      </w:tr>
      <w:tr w:rsidR="0004421A" w:rsidRPr="007C1BE0" w14:paraId="2DCDA8BB" w14:textId="77777777">
        <w:trPr>
          <w:tblCellSpacing w:w="15" w:type="dxa"/>
        </w:trPr>
        <w:tc>
          <w:tcPr>
            <w:tcW w:w="0" w:type="auto"/>
            <w:vAlign w:val="center"/>
          </w:tcPr>
          <w:p w14:paraId="26D99790" w14:textId="77777777" w:rsidR="0004421A" w:rsidRPr="007C1BE0" w:rsidRDefault="00000000">
            <w:pPr>
              <w:rPr>
                <w:rFonts w:ascii="Times New Roman" w:hAnsi="Times New Roman" w:cs="Times New Roman"/>
                <w:sz w:val="24"/>
                <w:szCs w:val="24"/>
              </w:rPr>
            </w:pPr>
            <w:r w:rsidRPr="007C1BE0">
              <w:rPr>
                <w:rFonts w:ascii="Times New Roman" w:hAnsi="Times New Roman" w:cs="Times New Roman"/>
                <w:sz w:val="24"/>
                <w:szCs w:val="24"/>
              </w:rPr>
              <w:t>Structural health system barriers limited equitable access</w:t>
            </w:r>
          </w:p>
        </w:tc>
        <w:tc>
          <w:tcPr>
            <w:tcW w:w="0" w:type="auto"/>
            <w:vAlign w:val="center"/>
          </w:tcPr>
          <w:p w14:paraId="04983407" w14:textId="77777777" w:rsidR="0004421A" w:rsidRPr="007C1BE0" w:rsidRDefault="00000000">
            <w:pPr>
              <w:rPr>
                <w:rFonts w:ascii="Times New Roman" w:hAnsi="Times New Roman" w:cs="Times New Roman"/>
                <w:sz w:val="24"/>
                <w:szCs w:val="24"/>
              </w:rPr>
            </w:pPr>
            <w:r w:rsidRPr="007C1BE0">
              <w:rPr>
                <w:rFonts w:ascii="Times New Roman" w:hAnsi="Times New Roman" w:cs="Times New Roman"/>
                <w:sz w:val="24"/>
                <w:szCs w:val="24"/>
              </w:rPr>
              <w:t xml:space="preserve">Mazibuko et al. (2024); </w:t>
            </w:r>
            <w:proofErr w:type="spellStart"/>
            <w:r w:rsidRPr="007C1BE0">
              <w:rPr>
                <w:rFonts w:ascii="Times New Roman" w:hAnsi="Times New Roman" w:cs="Times New Roman"/>
                <w:sz w:val="24"/>
                <w:szCs w:val="24"/>
              </w:rPr>
              <w:t>Kodom</w:t>
            </w:r>
            <w:proofErr w:type="spellEnd"/>
            <w:r w:rsidRPr="007C1BE0">
              <w:rPr>
                <w:rFonts w:ascii="Times New Roman" w:hAnsi="Times New Roman" w:cs="Times New Roman"/>
                <w:sz w:val="24"/>
                <w:szCs w:val="24"/>
              </w:rPr>
              <w:t xml:space="preserve"> &amp; </w:t>
            </w:r>
            <w:proofErr w:type="spellStart"/>
            <w:r w:rsidRPr="007C1BE0">
              <w:rPr>
                <w:rFonts w:ascii="Times New Roman" w:hAnsi="Times New Roman" w:cs="Times New Roman"/>
                <w:sz w:val="24"/>
                <w:szCs w:val="24"/>
              </w:rPr>
              <w:t>Netangaheni</w:t>
            </w:r>
            <w:proofErr w:type="spellEnd"/>
            <w:r w:rsidRPr="007C1BE0">
              <w:rPr>
                <w:rFonts w:ascii="Times New Roman" w:hAnsi="Times New Roman" w:cs="Times New Roman"/>
                <w:sz w:val="24"/>
                <w:szCs w:val="24"/>
              </w:rPr>
              <w:t xml:space="preserve"> (2024); Yakob &amp; </w:t>
            </w:r>
            <w:proofErr w:type="spellStart"/>
            <w:r w:rsidRPr="007C1BE0">
              <w:rPr>
                <w:rFonts w:ascii="Times New Roman" w:hAnsi="Times New Roman" w:cs="Times New Roman"/>
                <w:sz w:val="24"/>
                <w:szCs w:val="24"/>
              </w:rPr>
              <w:t>Ncama</w:t>
            </w:r>
            <w:proofErr w:type="spellEnd"/>
            <w:r w:rsidRPr="007C1BE0">
              <w:rPr>
                <w:rFonts w:ascii="Times New Roman" w:hAnsi="Times New Roman" w:cs="Times New Roman"/>
                <w:sz w:val="24"/>
                <w:szCs w:val="24"/>
              </w:rPr>
              <w:t xml:space="preserve"> (2016); Kennedy et al. (2024); </w:t>
            </w:r>
            <w:proofErr w:type="spellStart"/>
            <w:r w:rsidRPr="007C1BE0">
              <w:rPr>
                <w:rFonts w:ascii="Times New Roman" w:hAnsi="Times New Roman" w:cs="Times New Roman"/>
                <w:sz w:val="24"/>
                <w:szCs w:val="24"/>
              </w:rPr>
              <w:t>Nyande</w:t>
            </w:r>
            <w:proofErr w:type="spellEnd"/>
            <w:r w:rsidRPr="007C1BE0">
              <w:rPr>
                <w:rFonts w:ascii="Times New Roman" w:hAnsi="Times New Roman" w:cs="Times New Roman"/>
                <w:sz w:val="24"/>
                <w:szCs w:val="24"/>
              </w:rPr>
              <w:t xml:space="preserve"> et al. (2025)</w:t>
            </w:r>
          </w:p>
        </w:tc>
        <w:tc>
          <w:tcPr>
            <w:tcW w:w="0" w:type="auto"/>
            <w:vAlign w:val="center"/>
          </w:tcPr>
          <w:p w14:paraId="5E10AA50" w14:textId="77777777" w:rsidR="0004421A" w:rsidRPr="007C1BE0" w:rsidRDefault="00000000">
            <w:pPr>
              <w:rPr>
                <w:rFonts w:ascii="Times New Roman" w:hAnsi="Times New Roman" w:cs="Times New Roman"/>
                <w:sz w:val="24"/>
                <w:szCs w:val="24"/>
              </w:rPr>
            </w:pPr>
            <w:r w:rsidRPr="007C1BE0">
              <w:rPr>
                <w:rFonts w:ascii="Times New Roman" w:hAnsi="Times New Roman" w:cs="Times New Roman"/>
                <w:b/>
                <w:bCs/>
                <w:sz w:val="24"/>
                <w:szCs w:val="24"/>
              </w:rPr>
              <w:t>Methodological limitations:</w:t>
            </w:r>
            <w:r w:rsidRPr="007C1BE0">
              <w:rPr>
                <w:rFonts w:ascii="Times New Roman" w:hAnsi="Times New Roman" w:cs="Times New Roman"/>
                <w:sz w:val="24"/>
                <w:szCs w:val="24"/>
              </w:rPr>
              <w:t xml:space="preserve"> Minor concerns because most studies were well conducted, although mixed-methods integration was limited in some cases. </w:t>
            </w:r>
            <w:r w:rsidRPr="007C1BE0">
              <w:rPr>
                <w:rFonts w:ascii="Times New Roman" w:hAnsi="Times New Roman" w:cs="Times New Roman"/>
                <w:b/>
                <w:bCs/>
                <w:sz w:val="24"/>
                <w:szCs w:val="24"/>
              </w:rPr>
              <w:t>Coherence:</w:t>
            </w:r>
            <w:r w:rsidRPr="007C1BE0">
              <w:rPr>
                <w:rFonts w:ascii="Times New Roman" w:hAnsi="Times New Roman" w:cs="Times New Roman"/>
                <w:sz w:val="24"/>
                <w:szCs w:val="24"/>
              </w:rPr>
              <w:t xml:space="preserve"> No concern because studies consistently identified transport barriers, workforce shortages, service unavailability, long distances, and weak referral systems. </w:t>
            </w:r>
            <w:r w:rsidRPr="007C1BE0">
              <w:rPr>
                <w:rFonts w:ascii="Times New Roman" w:hAnsi="Times New Roman" w:cs="Times New Roman"/>
                <w:b/>
                <w:bCs/>
                <w:sz w:val="24"/>
                <w:szCs w:val="24"/>
              </w:rPr>
              <w:t>Adequacy:</w:t>
            </w:r>
            <w:r w:rsidRPr="007C1BE0">
              <w:rPr>
                <w:rFonts w:ascii="Times New Roman" w:hAnsi="Times New Roman" w:cs="Times New Roman"/>
                <w:sz w:val="24"/>
                <w:szCs w:val="24"/>
              </w:rPr>
              <w:t xml:space="preserve"> No concern because several studies across different settings supported the </w:t>
            </w:r>
            <w:r w:rsidRPr="007C1BE0">
              <w:rPr>
                <w:rFonts w:ascii="Times New Roman" w:hAnsi="Times New Roman" w:cs="Times New Roman"/>
                <w:sz w:val="24"/>
                <w:szCs w:val="24"/>
              </w:rPr>
              <w:lastRenderedPageBreak/>
              <w:t xml:space="preserve">finding. </w:t>
            </w:r>
            <w:r w:rsidRPr="007C1BE0">
              <w:rPr>
                <w:rFonts w:ascii="Times New Roman" w:hAnsi="Times New Roman" w:cs="Times New Roman"/>
                <w:b/>
                <w:bCs/>
                <w:sz w:val="24"/>
                <w:szCs w:val="24"/>
              </w:rPr>
              <w:t>Relevance:</w:t>
            </w:r>
            <w:r w:rsidRPr="007C1BE0">
              <w:rPr>
                <w:rFonts w:ascii="Times New Roman" w:hAnsi="Times New Roman" w:cs="Times New Roman"/>
                <w:sz w:val="24"/>
                <w:szCs w:val="24"/>
              </w:rPr>
              <w:t xml:space="preserve"> No concern because the finding directly addressed healthcare access barriers in African health systems.</w:t>
            </w:r>
          </w:p>
        </w:tc>
        <w:tc>
          <w:tcPr>
            <w:tcW w:w="0" w:type="auto"/>
            <w:vAlign w:val="center"/>
          </w:tcPr>
          <w:p w14:paraId="40629AA0" w14:textId="77777777" w:rsidR="0004421A" w:rsidRPr="007C1BE0" w:rsidRDefault="00000000">
            <w:pPr>
              <w:rPr>
                <w:rFonts w:ascii="Times New Roman" w:hAnsi="Times New Roman" w:cs="Times New Roman"/>
                <w:sz w:val="24"/>
                <w:szCs w:val="24"/>
              </w:rPr>
            </w:pPr>
            <w:r w:rsidRPr="007C1BE0">
              <w:rPr>
                <w:rFonts w:ascii="Times New Roman" w:hAnsi="Times New Roman" w:cs="Times New Roman"/>
                <w:sz w:val="24"/>
                <w:szCs w:val="24"/>
              </w:rPr>
              <w:lastRenderedPageBreak/>
              <w:t>No downgrade.</w:t>
            </w:r>
          </w:p>
        </w:tc>
        <w:tc>
          <w:tcPr>
            <w:tcW w:w="0" w:type="auto"/>
            <w:vAlign w:val="center"/>
          </w:tcPr>
          <w:p w14:paraId="21D2C49E" w14:textId="77777777" w:rsidR="0004421A" w:rsidRPr="007C1BE0" w:rsidRDefault="00000000">
            <w:pPr>
              <w:rPr>
                <w:rFonts w:ascii="Times New Roman" w:hAnsi="Times New Roman" w:cs="Times New Roman"/>
                <w:sz w:val="24"/>
                <w:szCs w:val="24"/>
              </w:rPr>
            </w:pPr>
            <w:r w:rsidRPr="007C1BE0">
              <w:rPr>
                <w:rFonts w:ascii="Times New Roman" w:hAnsi="Times New Roman" w:cs="Times New Roman"/>
                <w:sz w:val="24"/>
                <w:szCs w:val="24"/>
              </w:rPr>
              <w:t>High</w:t>
            </w:r>
          </w:p>
        </w:tc>
      </w:tr>
      <w:tr w:rsidR="0004421A" w:rsidRPr="007C1BE0" w14:paraId="6EB77B0D" w14:textId="77777777">
        <w:trPr>
          <w:tblCellSpacing w:w="15" w:type="dxa"/>
        </w:trPr>
        <w:tc>
          <w:tcPr>
            <w:tcW w:w="0" w:type="auto"/>
            <w:vAlign w:val="center"/>
          </w:tcPr>
          <w:p w14:paraId="45CEE4C7" w14:textId="77777777" w:rsidR="0004421A" w:rsidRPr="007C1BE0" w:rsidRDefault="00000000">
            <w:pPr>
              <w:rPr>
                <w:rFonts w:ascii="Times New Roman" w:hAnsi="Times New Roman" w:cs="Times New Roman"/>
                <w:sz w:val="24"/>
                <w:szCs w:val="24"/>
              </w:rPr>
            </w:pPr>
            <w:r w:rsidRPr="007C1BE0">
              <w:rPr>
                <w:rFonts w:ascii="Times New Roman" w:hAnsi="Times New Roman" w:cs="Times New Roman"/>
                <w:sz w:val="24"/>
                <w:szCs w:val="24"/>
              </w:rPr>
              <w:t>Vulnerable populations experienced overlapping disadvantages</w:t>
            </w:r>
          </w:p>
        </w:tc>
        <w:tc>
          <w:tcPr>
            <w:tcW w:w="0" w:type="auto"/>
            <w:vAlign w:val="center"/>
          </w:tcPr>
          <w:p w14:paraId="2D2B6DC7" w14:textId="77777777" w:rsidR="0004421A" w:rsidRPr="007C1BE0" w:rsidRDefault="00000000">
            <w:pPr>
              <w:rPr>
                <w:rFonts w:ascii="Times New Roman" w:hAnsi="Times New Roman" w:cs="Times New Roman"/>
                <w:sz w:val="24"/>
                <w:szCs w:val="24"/>
              </w:rPr>
            </w:pPr>
            <w:proofErr w:type="spellStart"/>
            <w:r w:rsidRPr="007C1BE0">
              <w:rPr>
                <w:rFonts w:ascii="Times New Roman" w:hAnsi="Times New Roman" w:cs="Times New Roman"/>
                <w:sz w:val="24"/>
                <w:szCs w:val="24"/>
              </w:rPr>
              <w:t>Hanass</w:t>
            </w:r>
            <w:proofErr w:type="spellEnd"/>
            <w:r w:rsidRPr="007C1BE0">
              <w:rPr>
                <w:rFonts w:ascii="Times New Roman" w:hAnsi="Times New Roman" w:cs="Times New Roman"/>
                <w:sz w:val="24"/>
                <w:szCs w:val="24"/>
              </w:rPr>
              <w:t xml:space="preserve">-Hancock et al. (2017); Yakob &amp; </w:t>
            </w:r>
            <w:proofErr w:type="spellStart"/>
            <w:r w:rsidRPr="007C1BE0">
              <w:rPr>
                <w:rFonts w:ascii="Times New Roman" w:hAnsi="Times New Roman" w:cs="Times New Roman"/>
                <w:sz w:val="24"/>
                <w:szCs w:val="24"/>
              </w:rPr>
              <w:t>Ncama</w:t>
            </w:r>
            <w:proofErr w:type="spellEnd"/>
            <w:r w:rsidRPr="007C1BE0">
              <w:rPr>
                <w:rFonts w:ascii="Times New Roman" w:hAnsi="Times New Roman" w:cs="Times New Roman"/>
                <w:sz w:val="24"/>
                <w:szCs w:val="24"/>
              </w:rPr>
              <w:t xml:space="preserve"> (2016); Kennedy et al. (2024); Langat et al. (2020); </w:t>
            </w:r>
            <w:proofErr w:type="spellStart"/>
            <w:r w:rsidRPr="007C1BE0">
              <w:rPr>
                <w:rFonts w:ascii="Times New Roman" w:hAnsi="Times New Roman" w:cs="Times New Roman"/>
                <w:sz w:val="24"/>
                <w:szCs w:val="24"/>
              </w:rPr>
              <w:t>Nyande</w:t>
            </w:r>
            <w:proofErr w:type="spellEnd"/>
            <w:r w:rsidRPr="007C1BE0">
              <w:rPr>
                <w:rFonts w:ascii="Times New Roman" w:hAnsi="Times New Roman" w:cs="Times New Roman"/>
                <w:sz w:val="24"/>
                <w:szCs w:val="24"/>
              </w:rPr>
              <w:t xml:space="preserve"> et al. (2025)</w:t>
            </w:r>
          </w:p>
        </w:tc>
        <w:tc>
          <w:tcPr>
            <w:tcW w:w="0" w:type="auto"/>
            <w:vAlign w:val="center"/>
          </w:tcPr>
          <w:p w14:paraId="761F29B5" w14:textId="77777777" w:rsidR="0004421A" w:rsidRPr="007C1BE0" w:rsidRDefault="00000000">
            <w:pPr>
              <w:rPr>
                <w:rFonts w:ascii="Times New Roman" w:hAnsi="Times New Roman" w:cs="Times New Roman"/>
                <w:sz w:val="24"/>
                <w:szCs w:val="24"/>
              </w:rPr>
            </w:pPr>
            <w:r w:rsidRPr="007C1BE0">
              <w:rPr>
                <w:rFonts w:ascii="Times New Roman" w:hAnsi="Times New Roman" w:cs="Times New Roman"/>
                <w:b/>
                <w:bCs/>
                <w:sz w:val="24"/>
                <w:szCs w:val="24"/>
              </w:rPr>
              <w:t>Methodological limitations:</w:t>
            </w:r>
            <w:r w:rsidRPr="007C1BE0">
              <w:rPr>
                <w:rFonts w:ascii="Times New Roman" w:hAnsi="Times New Roman" w:cs="Times New Roman"/>
                <w:sz w:val="24"/>
                <w:szCs w:val="24"/>
              </w:rPr>
              <w:t xml:space="preserve"> Moderate concerns because one contributing study was a case report and some findings were </w:t>
            </w:r>
            <w:proofErr w:type="gramStart"/>
            <w:r w:rsidRPr="007C1BE0">
              <w:rPr>
                <w:rFonts w:ascii="Times New Roman" w:hAnsi="Times New Roman" w:cs="Times New Roman"/>
                <w:sz w:val="24"/>
                <w:szCs w:val="24"/>
              </w:rPr>
              <w:t>context-specific</w:t>
            </w:r>
            <w:proofErr w:type="gramEnd"/>
            <w:r w:rsidRPr="007C1BE0">
              <w:rPr>
                <w:rFonts w:ascii="Times New Roman" w:hAnsi="Times New Roman" w:cs="Times New Roman"/>
                <w:sz w:val="24"/>
                <w:szCs w:val="24"/>
              </w:rPr>
              <w:t xml:space="preserve">. </w:t>
            </w:r>
            <w:r w:rsidRPr="007C1BE0">
              <w:rPr>
                <w:rFonts w:ascii="Times New Roman" w:hAnsi="Times New Roman" w:cs="Times New Roman"/>
                <w:b/>
                <w:bCs/>
                <w:sz w:val="24"/>
                <w:szCs w:val="24"/>
              </w:rPr>
              <w:t>Coherence:</w:t>
            </w:r>
            <w:r w:rsidRPr="007C1BE0">
              <w:rPr>
                <w:rFonts w:ascii="Times New Roman" w:hAnsi="Times New Roman" w:cs="Times New Roman"/>
                <w:sz w:val="24"/>
                <w:szCs w:val="24"/>
              </w:rPr>
              <w:t xml:space="preserve"> No concern because studies consistently showed overlapping financial, geographic, social, and administrative vulnerabilities. </w:t>
            </w:r>
            <w:r w:rsidRPr="007C1BE0">
              <w:rPr>
                <w:rFonts w:ascii="Times New Roman" w:hAnsi="Times New Roman" w:cs="Times New Roman"/>
                <w:b/>
                <w:bCs/>
                <w:sz w:val="24"/>
                <w:szCs w:val="24"/>
              </w:rPr>
              <w:t>Adequacy:</w:t>
            </w:r>
            <w:r w:rsidRPr="007C1BE0">
              <w:rPr>
                <w:rFonts w:ascii="Times New Roman" w:hAnsi="Times New Roman" w:cs="Times New Roman"/>
                <w:sz w:val="24"/>
                <w:szCs w:val="24"/>
              </w:rPr>
              <w:t xml:space="preserve"> Moderate concern because data were rich but unevenly distributed across population groups. </w:t>
            </w:r>
            <w:r w:rsidRPr="007C1BE0">
              <w:rPr>
                <w:rFonts w:ascii="Times New Roman" w:hAnsi="Times New Roman" w:cs="Times New Roman"/>
                <w:b/>
                <w:bCs/>
                <w:sz w:val="24"/>
                <w:szCs w:val="24"/>
              </w:rPr>
              <w:t>Relevance:</w:t>
            </w:r>
            <w:r w:rsidRPr="007C1BE0">
              <w:rPr>
                <w:rFonts w:ascii="Times New Roman" w:hAnsi="Times New Roman" w:cs="Times New Roman"/>
                <w:sz w:val="24"/>
                <w:szCs w:val="24"/>
              </w:rPr>
              <w:t xml:space="preserve"> No concern because the finding directly reflected the review population.</w:t>
            </w:r>
          </w:p>
        </w:tc>
        <w:tc>
          <w:tcPr>
            <w:tcW w:w="0" w:type="auto"/>
            <w:vAlign w:val="center"/>
          </w:tcPr>
          <w:p w14:paraId="248FEA5C" w14:textId="77777777" w:rsidR="0004421A" w:rsidRPr="007C1BE0" w:rsidRDefault="00000000">
            <w:pPr>
              <w:rPr>
                <w:rFonts w:ascii="Times New Roman" w:hAnsi="Times New Roman" w:cs="Times New Roman"/>
                <w:sz w:val="24"/>
                <w:szCs w:val="24"/>
              </w:rPr>
            </w:pPr>
            <w:r w:rsidRPr="007C1BE0">
              <w:rPr>
                <w:rFonts w:ascii="Times New Roman" w:hAnsi="Times New Roman" w:cs="Times New Roman"/>
                <w:sz w:val="24"/>
                <w:szCs w:val="24"/>
              </w:rPr>
              <w:t>Downgraded one level for methodological limitations and adequacy concerns.</w:t>
            </w:r>
          </w:p>
        </w:tc>
        <w:tc>
          <w:tcPr>
            <w:tcW w:w="0" w:type="auto"/>
            <w:vAlign w:val="center"/>
          </w:tcPr>
          <w:p w14:paraId="401E8A96" w14:textId="77777777" w:rsidR="0004421A" w:rsidRPr="007C1BE0" w:rsidRDefault="00000000">
            <w:pPr>
              <w:rPr>
                <w:rFonts w:ascii="Times New Roman" w:hAnsi="Times New Roman" w:cs="Times New Roman"/>
                <w:sz w:val="24"/>
                <w:szCs w:val="24"/>
              </w:rPr>
            </w:pPr>
            <w:r w:rsidRPr="007C1BE0">
              <w:rPr>
                <w:rFonts w:ascii="Times New Roman" w:hAnsi="Times New Roman" w:cs="Times New Roman"/>
                <w:sz w:val="24"/>
                <w:szCs w:val="24"/>
              </w:rPr>
              <w:t>Moderate</w:t>
            </w:r>
          </w:p>
        </w:tc>
      </w:tr>
      <w:tr w:rsidR="0004421A" w:rsidRPr="007C1BE0" w14:paraId="12C7C7A6" w14:textId="77777777">
        <w:trPr>
          <w:tblCellSpacing w:w="15" w:type="dxa"/>
        </w:trPr>
        <w:tc>
          <w:tcPr>
            <w:tcW w:w="0" w:type="auto"/>
            <w:vAlign w:val="center"/>
          </w:tcPr>
          <w:p w14:paraId="0FF88468" w14:textId="77777777" w:rsidR="0004421A" w:rsidRPr="007C1BE0" w:rsidRDefault="00000000">
            <w:pPr>
              <w:rPr>
                <w:rFonts w:ascii="Times New Roman" w:hAnsi="Times New Roman" w:cs="Times New Roman"/>
                <w:sz w:val="24"/>
                <w:szCs w:val="24"/>
              </w:rPr>
            </w:pPr>
            <w:r w:rsidRPr="007C1BE0">
              <w:rPr>
                <w:rFonts w:ascii="Times New Roman" w:hAnsi="Times New Roman" w:cs="Times New Roman"/>
                <w:sz w:val="24"/>
                <w:szCs w:val="24"/>
              </w:rPr>
              <w:t>Insurance improved affordability and care-seeking but did not fully ensure equity</w:t>
            </w:r>
          </w:p>
        </w:tc>
        <w:tc>
          <w:tcPr>
            <w:tcW w:w="0" w:type="auto"/>
            <w:vAlign w:val="center"/>
          </w:tcPr>
          <w:p w14:paraId="4BFC45CC" w14:textId="77777777" w:rsidR="0004421A" w:rsidRPr="007C1BE0" w:rsidRDefault="00000000">
            <w:pPr>
              <w:rPr>
                <w:rFonts w:ascii="Times New Roman" w:hAnsi="Times New Roman" w:cs="Times New Roman"/>
                <w:sz w:val="24"/>
                <w:szCs w:val="24"/>
              </w:rPr>
            </w:pPr>
            <w:r w:rsidRPr="007C1BE0">
              <w:rPr>
                <w:rFonts w:ascii="Times New Roman" w:hAnsi="Times New Roman" w:cs="Times New Roman"/>
                <w:sz w:val="24"/>
                <w:szCs w:val="24"/>
              </w:rPr>
              <w:t xml:space="preserve">Suchman et al. (2020); Kennedy et al. (2024); Langat et al. (2020); </w:t>
            </w:r>
            <w:proofErr w:type="spellStart"/>
            <w:r w:rsidRPr="007C1BE0">
              <w:rPr>
                <w:rFonts w:ascii="Times New Roman" w:hAnsi="Times New Roman" w:cs="Times New Roman"/>
                <w:sz w:val="24"/>
                <w:szCs w:val="24"/>
              </w:rPr>
              <w:t>Nyande</w:t>
            </w:r>
            <w:proofErr w:type="spellEnd"/>
            <w:r w:rsidRPr="007C1BE0">
              <w:rPr>
                <w:rFonts w:ascii="Times New Roman" w:hAnsi="Times New Roman" w:cs="Times New Roman"/>
                <w:sz w:val="24"/>
                <w:szCs w:val="24"/>
              </w:rPr>
              <w:t xml:space="preserve"> et al. (2025)</w:t>
            </w:r>
          </w:p>
        </w:tc>
        <w:tc>
          <w:tcPr>
            <w:tcW w:w="0" w:type="auto"/>
            <w:vAlign w:val="center"/>
          </w:tcPr>
          <w:p w14:paraId="280E8FE8" w14:textId="77777777" w:rsidR="0004421A" w:rsidRPr="007C1BE0" w:rsidRDefault="00000000">
            <w:pPr>
              <w:rPr>
                <w:rFonts w:ascii="Times New Roman" w:hAnsi="Times New Roman" w:cs="Times New Roman"/>
                <w:sz w:val="24"/>
                <w:szCs w:val="24"/>
              </w:rPr>
            </w:pPr>
            <w:r w:rsidRPr="007C1BE0">
              <w:rPr>
                <w:rFonts w:ascii="Times New Roman" w:hAnsi="Times New Roman" w:cs="Times New Roman"/>
                <w:b/>
                <w:bCs/>
                <w:sz w:val="24"/>
                <w:szCs w:val="24"/>
              </w:rPr>
              <w:t>Methodological limitations:</w:t>
            </w:r>
            <w:r w:rsidRPr="007C1BE0">
              <w:rPr>
                <w:rFonts w:ascii="Times New Roman" w:hAnsi="Times New Roman" w:cs="Times New Roman"/>
                <w:sz w:val="24"/>
                <w:szCs w:val="24"/>
              </w:rPr>
              <w:t xml:space="preserve"> Moderate concerns because insurance was not the primary focus in all studies and one study was a case report. </w:t>
            </w:r>
            <w:r w:rsidRPr="007C1BE0">
              <w:rPr>
                <w:rFonts w:ascii="Times New Roman" w:hAnsi="Times New Roman" w:cs="Times New Roman"/>
                <w:b/>
                <w:bCs/>
                <w:sz w:val="24"/>
                <w:szCs w:val="24"/>
              </w:rPr>
              <w:t>Coherence:</w:t>
            </w:r>
            <w:r w:rsidRPr="007C1BE0">
              <w:rPr>
                <w:rFonts w:ascii="Times New Roman" w:hAnsi="Times New Roman" w:cs="Times New Roman"/>
                <w:sz w:val="24"/>
                <w:szCs w:val="24"/>
              </w:rPr>
              <w:t xml:space="preserve"> Minor concern because findings generally aligned, but the role of insurance varied across settings. </w:t>
            </w:r>
            <w:r w:rsidRPr="007C1BE0">
              <w:rPr>
                <w:rFonts w:ascii="Times New Roman" w:hAnsi="Times New Roman" w:cs="Times New Roman"/>
                <w:b/>
                <w:bCs/>
                <w:sz w:val="24"/>
                <w:szCs w:val="24"/>
              </w:rPr>
              <w:t>Adequacy:</w:t>
            </w:r>
            <w:r w:rsidRPr="007C1BE0">
              <w:rPr>
                <w:rFonts w:ascii="Times New Roman" w:hAnsi="Times New Roman" w:cs="Times New Roman"/>
                <w:sz w:val="24"/>
                <w:szCs w:val="24"/>
              </w:rPr>
              <w:t xml:space="preserve"> Moderate concern because insurance-specific qualitative data were thinner in some studies. </w:t>
            </w:r>
            <w:r w:rsidRPr="007C1BE0">
              <w:rPr>
                <w:rFonts w:ascii="Times New Roman" w:hAnsi="Times New Roman" w:cs="Times New Roman"/>
                <w:b/>
                <w:bCs/>
                <w:sz w:val="24"/>
                <w:szCs w:val="24"/>
              </w:rPr>
              <w:t>Relevance:</w:t>
            </w:r>
            <w:r w:rsidRPr="007C1BE0">
              <w:rPr>
                <w:rFonts w:ascii="Times New Roman" w:hAnsi="Times New Roman" w:cs="Times New Roman"/>
                <w:sz w:val="24"/>
                <w:szCs w:val="24"/>
              </w:rPr>
              <w:t xml:space="preserve"> No concern because the finding directly addressed insurance and equity in access.</w:t>
            </w:r>
          </w:p>
        </w:tc>
        <w:tc>
          <w:tcPr>
            <w:tcW w:w="0" w:type="auto"/>
            <w:vAlign w:val="center"/>
          </w:tcPr>
          <w:p w14:paraId="51B3873B" w14:textId="77777777" w:rsidR="0004421A" w:rsidRPr="007C1BE0" w:rsidRDefault="00000000">
            <w:pPr>
              <w:rPr>
                <w:rFonts w:ascii="Times New Roman" w:hAnsi="Times New Roman" w:cs="Times New Roman"/>
                <w:sz w:val="24"/>
                <w:szCs w:val="24"/>
              </w:rPr>
            </w:pPr>
            <w:r w:rsidRPr="007C1BE0">
              <w:rPr>
                <w:rFonts w:ascii="Times New Roman" w:hAnsi="Times New Roman" w:cs="Times New Roman"/>
                <w:sz w:val="24"/>
                <w:szCs w:val="24"/>
              </w:rPr>
              <w:t>Downgraded one level for methodological limitations and adequacy concerns.</w:t>
            </w:r>
          </w:p>
        </w:tc>
        <w:tc>
          <w:tcPr>
            <w:tcW w:w="0" w:type="auto"/>
            <w:vAlign w:val="center"/>
          </w:tcPr>
          <w:p w14:paraId="6F57B501" w14:textId="77777777" w:rsidR="0004421A" w:rsidRPr="007C1BE0" w:rsidRDefault="00000000">
            <w:pPr>
              <w:rPr>
                <w:rFonts w:ascii="Times New Roman" w:hAnsi="Times New Roman" w:cs="Times New Roman"/>
                <w:sz w:val="24"/>
                <w:szCs w:val="24"/>
              </w:rPr>
            </w:pPr>
            <w:r w:rsidRPr="007C1BE0">
              <w:rPr>
                <w:rFonts w:ascii="Times New Roman" w:hAnsi="Times New Roman" w:cs="Times New Roman"/>
                <w:sz w:val="24"/>
                <w:szCs w:val="24"/>
              </w:rPr>
              <w:t>Moderate</w:t>
            </w:r>
          </w:p>
        </w:tc>
      </w:tr>
      <w:tr w:rsidR="0004421A" w:rsidRPr="007C1BE0" w14:paraId="3FB7B641" w14:textId="77777777">
        <w:trPr>
          <w:tblCellSpacing w:w="15" w:type="dxa"/>
        </w:trPr>
        <w:tc>
          <w:tcPr>
            <w:tcW w:w="0" w:type="auto"/>
            <w:vAlign w:val="center"/>
          </w:tcPr>
          <w:p w14:paraId="1542EE85" w14:textId="77777777" w:rsidR="0004421A" w:rsidRPr="007C1BE0" w:rsidRDefault="00000000">
            <w:pPr>
              <w:rPr>
                <w:rFonts w:ascii="Times New Roman" w:hAnsi="Times New Roman" w:cs="Times New Roman"/>
                <w:sz w:val="24"/>
                <w:szCs w:val="24"/>
              </w:rPr>
            </w:pPr>
            <w:r w:rsidRPr="007C1BE0">
              <w:rPr>
                <w:rFonts w:ascii="Times New Roman" w:hAnsi="Times New Roman" w:cs="Times New Roman"/>
                <w:sz w:val="24"/>
                <w:szCs w:val="24"/>
              </w:rPr>
              <w:t xml:space="preserve">Stigma, acceptability, and patient–provider </w:t>
            </w:r>
            <w:r w:rsidRPr="007C1BE0">
              <w:rPr>
                <w:rFonts w:ascii="Times New Roman" w:hAnsi="Times New Roman" w:cs="Times New Roman"/>
                <w:sz w:val="24"/>
                <w:szCs w:val="24"/>
              </w:rPr>
              <w:lastRenderedPageBreak/>
              <w:t>interactions influenced access</w:t>
            </w:r>
          </w:p>
        </w:tc>
        <w:tc>
          <w:tcPr>
            <w:tcW w:w="0" w:type="auto"/>
            <w:vAlign w:val="center"/>
          </w:tcPr>
          <w:p w14:paraId="43C5152B" w14:textId="77777777" w:rsidR="0004421A" w:rsidRPr="007C1BE0" w:rsidRDefault="00000000">
            <w:pPr>
              <w:rPr>
                <w:rFonts w:ascii="Times New Roman" w:hAnsi="Times New Roman" w:cs="Times New Roman"/>
                <w:sz w:val="24"/>
                <w:szCs w:val="24"/>
              </w:rPr>
            </w:pPr>
            <w:r w:rsidRPr="007C1BE0">
              <w:rPr>
                <w:rFonts w:ascii="Times New Roman" w:hAnsi="Times New Roman" w:cs="Times New Roman"/>
                <w:sz w:val="24"/>
                <w:szCs w:val="24"/>
              </w:rPr>
              <w:lastRenderedPageBreak/>
              <w:t xml:space="preserve">Yakob &amp; </w:t>
            </w:r>
            <w:proofErr w:type="spellStart"/>
            <w:r w:rsidRPr="007C1BE0">
              <w:rPr>
                <w:rFonts w:ascii="Times New Roman" w:hAnsi="Times New Roman" w:cs="Times New Roman"/>
                <w:sz w:val="24"/>
                <w:szCs w:val="24"/>
              </w:rPr>
              <w:t>Ncama</w:t>
            </w:r>
            <w:proofErr w:type="spellEnd"/>
            <w:r w:rsidRPr="007C1BE0">
              <w:rPr>
                <w:rFonts w:ascii="Times New Roman" w:hAnsi="Times New Roman" w:cs="Times New Roman"/>
                <w:sz w:val="24"/>
                <w:szCs w:val="24"/>
              </w:rPr>
              <w:t xml:space="preserve"> (2016); </w:t>
            </w:r>
            <w:proofErr w:type="spellStart"/>
            <w:r w:rsidRPr="007C1BE0">
              <w:rPr>
                <w:rFonts w:ascii="Times New Roman" w:hAnsi="Times New Roman" w:cs="Times New Roman"/>
                <w:sz w:val="24"/>
                <w:szCs w:val="24"/>
              </w:rPr>
              <w:t>Kodom</w:t>
            </w:r>
            <w:proofErr w:type="spellEnd"/>
            <w:r w:rsidRPr="007C1BE0">
              <w:rPr>
                <w:rFonts w:ascii="Times New Roman" w:hAnsi="Times New Roman" w:cs="Times New Roman"/>
                <w:sz w:val="24"/>
                <w:szCs w:val="24"/>
              </w:rPr>
              <w:t xml:space="preserve"> &amp; </w:t>
            </w:r>
            <w:proofErr w:type="spellStart"/>
            <w:r w:rsidRPr="007C1BE0">
              <w:rPr>
                <w:rFonts w:ascii="Times New Roman" w:hAnsi="Times New Roman" w:cs="Times New Roman"/>
                <w:sz w:val="24"/>
                <w:szCs w:val="24"/>
              </w:rPr>
              <w:t>Netangaheni</w:t>
            </w:r>
            <w:proofErr w:type="spellEnd"/>
            <w:r w:rsidRPr="007C1BE0">
              <w:rPr>
                <w:rFonts w:ascii="Times New Roman" w:hAnsi="Times New Roman" w:cs="Times New Roman"/>
                <w:sz w:val="24"/>
                <w:szCs w:val="24"/>
              </w:rPr>
              <w:t xml:space="preserve"> (2024); Kennedy et al. </w:t>
            </w:r>
            <w:r w:rsidRPr="007C1BE0">
              <w:rPr>
                <w:rFonts w:ascii="Times New Roman" w:hAnsi="Times New Roman" w:cs="Times New Roman"/>
                <w:sz w:val="24"/>
                <w:szCs w:val="24"/>
              </w:rPr>
              <w:lastRenderedPageBreak/>
              <w:t>(2024); Acquah-Hagan et al. (2021)</w:t>
            </w:r>
          </w:p>
        </w:tc>
        <w:tc>
          <w:tcPr>
            <w:tcW w:w="0" w:type="auto"/>
            <w:vAlign w:val="center"/>
          </w:tcPr>
          <w:p w14:paraId="7AC9FCF1" w14:textId="77777777" w:rsidR="0004421A" w:rsidRPr="007C1BE0" w:rsidRDefault="00000000">
            <w:pPr>
              <w:rPr>
                <w:rFonts w:ascii="Times New Roman" w:hAnsi="Times New Roman" w:cs="Times New Roman"/>
                <w:sz w:val="24"/>
                <w:szCs w:val="24"/>
              </w:rPr>
            </w:pPr>
            <w:r w:rsidRPr="007C1BE0">
              <w:rPr>
                <w:rFonts w:ascii="Times New Roman" w:hAnsi="Times New Roman" w:cs="Times New Roman"/>
                <w:b/>
                <w:bCs/>
                <w:sz w:val="24"/>
                <w:szCs w:val="24"/>
              </w:rPr>
              <w:lastRenderedPageBreak/>
              <w:t>Methodological limitations:</w:t>
            </w:r>
            <w:r w:rsidRPr="007C1BE0">
              <w:rPr>
                <w:rFonts w:ascii="Times New Roman" w:hAnsi="Times New Roman" w:cs="Times New Roman"/>
                <w:sz w:val="24"/>
                <w:szCs w:val="24"/>
              </w:rPr>
              <w:t xml:space="preserve"> Minor to moderate concerns because evidence was partly self-reported and came from different clinical contexts. </w:t>
            </w:r>
            <w:r w:rsidRPr="007C1BE0">
              <w:rPr>
                <w:rFonts w:ascii="Times New Roman" w:hAnsi="Times New Roman" w:cs="Times New Roman"/>
                <w:b/>
                <w:bCs/>
                <w:sz w:val="24"/>
                <w:szCs w:val="24"/>
              </w:rPr>
              <w:t>Coherence:</w:t>
            </w:r>
            <w:r w:rsidRPr="007C1BE0">
              <w:rPr>
                <w:rFonts w:ascii="Times New Roman" w:hAnsi="Times New Roman" w:cs="Times New Roman"/>
                <w:sz w:val="24"/>
                <w:szCs w:val="24"/>
              </w:rPr>
              <w:t xml:space="preserve"> Moderate concern because findings aligned broadly </w:t>
            </w:r>
            <w:r w:rsidRPr="007C1BE0">
              <w:rPr>
                <w:rFonts w:ascii="Times New Roman" w:hAnsi="Times New Roman" w:cs="Times New Roman"/>
                <w:sz w:val="24"/>
                <w:szCs w:val="24"/>
              </w:rPr>
              <w:lastRenderedPageBreak/>
              <w:t xml:space="preserve">but differed in emphasis across HIV care, injury care, and general healthcare settings. </w:t>
            </w:r>
            <w:r w:rsidRPr="007C1BE0">
              <w:rPr>
                <w:rFonts w:ascii="Times New Roman" w:hAnsi="Times New Roman" w:cs="Times New Roman"/>
                <w:b/>
                <w:bCs/>
                <w:sz w:val="24"/>
                <w:szCs w:val="24"/>
              </w:rPr>
              <w:t>Adequacy:</w:t>
            </w:r>
            <w:r w:rsidRPr="007C1BE0">
              <w:rPr>
                <w:rFonts w:ascii="Times New Roman" w:hAnsi="Times New Roman" w:cs="Times New Roman"/>
                <w:sz w:val="24"/>
                <w:szCs w:val="24"/>
              </w:rPr>
              <w:t xml:space="preserve"> Moderate concern because fewer studies </w:t>
            </w:r>
            <w:proofErr w:type="gramStart"/>
            <w:r w:rsidRPr="007C1BE0">
              <w:rPr>
                <w:rFonts w:ascii="Times New Roman" w:hAnsi="Times New Roman" w:cs="Times New Roman"/>
                <w:sz w:val="24"/>
                <w:szCs w:val="24"/>
              </w:rPr>
              <w:t>focused</w:t>
            </w:r>
            <w:proofErr w:type="gramEnd"/>
            <w:r w:rsidRPr="007C1BE0">
              <w:rPr>
                <w:rFonts w:ascii="Times New Roman" w:hAnsi="Times New Roman" w:cs="Times New Roman"/>
                <w:sz w:val="24"/>
                <w:szCs w:val="24"/>
              </w:rPr>
              <w:t xml:space="preserve"> primarily on acceptability. </w:t>
            </w:r>
            <w:r w:rsidRPr="007C1BE0">
              <w:rPr>
                <w:rFonts w:ascii="Times New Roman" w:hAnsi="Times New Roman" w:cs="Times New Roman"/>
                <w:b/>
                <w:bCs/>
                <w:sz w:val="24"/>
                <w:szCs w:val="24"/>
              </w:rPr>
              <w:t>Relevance:</w:t>
            </w:r>
            <w:r w:rsidRPr="007C1BE0">
              <w:rPr>
                <w:rFonts w:ascii="Times New Roman" w:hAnsi="Times New Roman" w:cs="Times New Roman"/>
                <w:sz w:val="24"/>
                <w:szCs w:val="24"/>
              </w:rPr>
              <w:t xml:space="preserve"> </w:t>
            </w:r>
            <w:r w:rsidRPr="007C1BE0">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25351C38" wp14:editId="01884805">
                      <wp:simplePos x="0" y="0"/>
                      <wp:positionH relativeFrom="column">
                        <wp:posOffset>1149985</wp:posOffset>
                      </wp:positionH>
                      <wp:positionV relativeFrom="paragraph">
                        <wp:posOffset>452120</wp:posOffset>
                      </wp:positionV>
                      <wp:extent cx="635" cy="635"/>
                      <wp:effectExtent l="57150" t="57150" r="57150" b="57150"/>
                      <wp:wrapNone/>
                      <wp:docPr id="1999162621" name="Ink 4"/>
                      <wp:cNvGraphicFramePr/>
                      <a:graphic xmlns:a="http://schemas.openxmlformats.org/drawingml/2006/main">
                        <a:graphicData uri="http://schemas.microsoft.com/office/word/2010/wordprocessingInk">
                          <w14:contentPart bwMode="auto" r:id="rId7">
                            <w14:nvContentPartPr>
                              <w14:cNvContentPartPr/>
                            </w14:nvContentPartPr>
                            <w14:xfrm>
                              <a:off x="0" y="0"/>
                              <a:ext cx="360" cy="360"/>
                            </w14:xfrm>
                          </w14:contentPart>
                        </a:graphicData>
                      </a:graphic>
                    </wp:anchor>
                  </w:drawing>
                </mc:Choice>
                <mc:Fallback xmlns:wpsCustomData="http://www.wps.cn/officeDocument/2013/wpsCustomData">
                  <w:pict>
                    <v:shape id="Ink 4" o:spid="_x0000_s1026" o:spt="75" style="position:absolute;left:0pt;margin-left:90.55pt;margin-top:35.6pt;height:0.05pt;width:0.05pt;z-index:251659264;mso-width-relative:page;mso-height-relative:page;" coordsize="21600,21600" o:gfxdata="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">
                      <v:imagedata r:id="rId8" o:title=""/>
                      <o:lock v:ext="edit"/>
                    </v:shape>
                  </w:pict>
                </mc:Fallback>
              </mc:AlternateContent>
            </w:r>
            <w:r w:rsidRPr="007C1BE0">
              <w:rPr>
                <w:rFonts w:ascii="Times New Roman" w:hAnsi="Times New Roman" w:cs="Times New Roman"/>
                <w:sz w:val="24"/>
                <w:szCs w:val="24"/>
              </w:rPr>
              <w:t xml:space="preserve">Moderate concern because the </w:t>
            </w:r>
            <w:r w:rsidRPr="007C1BE0">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643F99B7" wp14:editId="76F900A2">
                      <wp:simplePos x="0" y="0"/>
                      <wp:positionH relativeFrom="column">
                        <wp:posOffset>1194435</wp:posOffset>
                      </wp:positionH>
                      <wp:positionV relativeFrom="paragraph">
                        <wp:posOffset>624205</wp:posOffset>
                      </wp:positionV>
                      <wp:extent cx="9525" cy="60325"/>
                      <wp:effectExtent l="57150" t="57150" r="48260" b="53975"/>
                      <wp:wrapNone/>
                      <wp:docPr id="1816568952" name="Ink 5"/>
                      <wp:cNvGraphicFramePr/>
                      <a:graphic xmlns:a="http://schemas.openxmlformats.org/drawingml/2006/main">
                        <a:graphicData uri="http://schemas.microsoft.com/office/word/2010/wordprocessingInk">
                          <w14:contentPart bwMode="auto" r:id="rId9">
                            <w14:nvContentPartPr>
                              <w14:cNvContentPartPr/>
                            </w14:nvContentPartPr>
                            <w14:xfrm>
                              <a:off x="0" y="0"/>
                              <a:ext cx="9360" cy="60480"/>
                            </w14:xfrm>
                          </w14:contentPart>
                        </a:graphicData>
                      </a:graphic>
                    </wp:anchor>
                  </w:drawing>
                </mc:Choice>
                <mc:Fallback xmlns:wpsCustomData="http://www.wps.cn/officeDocument/2013/wpsCustomData">
                  <w:pict>
                    <v:shape id="Ink 5" o:spid="_x0000_s1026" o:spt="75" style="position:absolute;left:0pt;margin-left:94.05pt;margin-top:49.15pt;height:4.75pt;width:0.75pt;z-index:251660288;mso-width-relative:page;mso-height-relative:page;" coordsize="21600,21600" o:gfxdata="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">
                      <v:imagedata r:id="rId10" o:title=""/>
                      <o:lock v:ext="edit"/>
                    </v:shape>
                  </w:pict>
                </mc:Fallback>
              </mc:AlternateContent>
            </w:r>
            <w:r w:rsidRPr="007C1BE0">
              <w:rPr>
                <w:rFonts w:ascii="Times New Roman" w:hAnsi="Times New Roman" w:cs="Times New Roman"/>
                <w:sz w:val="24"/>
                <w:szCs w:val="24"/>
              </w:rPr>
              <w:t xml:space="preserve">finding was relevant to access </w:t>
            </w:r>
            <w:r w:rsidRPr="007C1BE0">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499A3585" wp14:editId="3C041418">
                      <wp:simplePos x="0" y="0"/>
                      <wp:positionH relativeFrom="column">
                        <wp:posOffset>1234440</wp:posOffset>
                      </wp:positionH>
                      <wp:positionV relativeFrom="paragraph">
                        <wp:posOffset>878205</wp:posOffset>
                      </wp:positionV>
                      <wp:extent cx="635" cy="635"/>
                      <wp:effectExtent l="57150" t="57150" r="57150" b="57150"/>
                      <wp:wrapNone/>
                      <wp:docPr id="735877438" name="Ink 6"/>
                      <wp:cNvGraphicFramePr/>
                      <a:graphic xmlns:a="http://schemas.openxmlformats.org/drawingml/2006/main">
                        <a:graphicData uri="http://schemas.microsoft.com/office/word/2010/wordprocessingInk">
                          <w14:contentPart bwMode="auto" r:id="rId11">
                            <w14:nvContentPartPr>
                              <w14:cNvContentPartPr/>
                            </w14:nvContentPartPr>
                            <w14:xfrm>
                              <a:off x="0" y="0"/>
                              <a:ext cx="360" cy="360"/>
                            </w14:xfrm>
                          </w14:contentPart>
                        </a:graphicData>
                      </a:graphic>
                    </wp:anchor>
                  </w:drawing>
                </mc:Choice>
                <mc:Fallback xmlns:wpsCustomData="http://www.wps.cn/officeDocument/2013/wpsCustomData">
                  <w:pict>
                    <v:shape id="Ink 6" o:spid="_x0000_s1026" o:spt="75" style="position:absolute;left:0pt;margin-left:97.2pt;margin-top:69.15pt;height:0.05pt;width:0.05pt;z-index:251661312;mso-width-relative:page;mso-height-relative:page;" coordsize="21600,21600" o:gfxdata="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">
                      <v:imagedata r:id="rId12" o:title=""/>
                      <o:lock v:ext="edit"/>
                    </v:shape>
                  </w:pict>
                </mc:Fallback>
              </mc:AlternateContent>
            </w:r>
            <w:r w:rsidRPr="007C1BE0">
              <w:rPr>
                <w:rFonts w:ascii="Times New Roman" w:hAnsi="Times New Roman" w:cs="Times New Roman"/>
                <w:sz w:val="24"/>
                <w:szCs w:val="24"/>
              </w:rPr>
              <w:t>but less directly tied to financing mechanisms.</w:t>
            </w:r>
          </w:p>
        </w:tc>
        <w:tc>
          <w:tcPr>
            <w:tcW w:w="0" w:type="auto"/>
            <w:vAlign w:val="center"/>
          </w:tcPr>
          <w:p w14:paraId="31F9A017" w14:textId="77777777" w:rsidR="0004421A" w:rsidRPr="007C1BE0" w:rsidRDefault="00000000">
            <w:pPr>
              <w:rPr>
                <w:rFonts w:ascii="Times New Roman" w:hAnsi="Times New Roman" w:cs="Times New Roman"/>
                <w:sz w:val="24"/>
                <w:szCs w:val="24"/>
              </w:rPr>
            </w:pPr>
            <w:r w:rsidRPr="007C1BE0">
              <w:rPr>
                <w:rFonts w:ascii="Times New Roman" w:hAnsi="Times New Roman" w:cs="Times New Roman"/>
                <w:sz w:val="24"/>
                <w:szCs w:val="24"/>
              </w:rPr>
              <w:lastRenderedPageBreak/>
              <w:t xml:space="preserve">Downgraded </w:t>
            </w:r>
            <w:proofErr w:type="gramStart"/>
            <w:r w:rsidRPr="007C1BE0">
              <w:rPr>
                <w:rFonts w:ascii="Times New Roman" w:hAnsi="Times New Roman" w:cs="Times New Roman"/>
                <w:sz w:val="24"/>
                <w:szCs w:val="24"/>
              </w:rPr>
              <w:t>one level</w:t>
            </w:r>
            <w:proofErr w:type="gramEnd"/>
            <w:r w:rsidRPr="007C1BE0">
              <w:rPr>
                <w:rFonts w:ascii="Times New Roman" w:hAnsi="Times New Roman" w:cs="Times New Roman"/>
                <w:sz w:val="24"/>
                <w:szCs w:val="24"/>
              </w:rPr>
              <w:t xml:space="preserve"> for coherence, </w:t>
            </w:r>
            <w:r w:rsidRPr="007C1BE0">
              <w:rPr>
                <w:rFonts w:ascii="Times New Roman" w:hAnsi="Times New Roman" w:cs="Times New Roman"/>
                <w:sz w:val="24"/>
                <w:szCs w:val="24"/>
              </w:rPr>
              <w:lastRenderedPageBreak/>
              <w:t>adequacy, and relevance concerns.</w:t>
            </w:r>
          </w:p>
        </w:tc>
        <w:tc>
          <w:tcPr>
            <w:tcW w:w="0" w:type="auto"/>
            <w:vAlign w:val="center"/>
          </w:tcPr>
          <w:p w14:paraId="507F539E" w14:textId="77777777" w:rsidR="0004421A" w:rsidRPr="007C1BE0" w:rsidRDefault="00000000">
            <w:pPr>
              <w:rPr>
                <w:rFonts w:ascii="Times New Roman" w:hAnsi="Times New Roman" w:cs="Times New Roman"/>
                <w:sz w:val="24"/>
                <w:szCs w:val="24"/>
              </w:rPr>
            </w:pPr>
            <w:r w:rsidRPr="007C1BE0">
              <w:rPr>
                <w:rFonts w:ascii="Times New Roman" w:hAnsi="Times New Roman" w:cs="Times New Roman"/>
                <w:sz w:val="24"/>
                <w:szCs w:val="24"/>
              </w:rPr>
              <w:lastRenderedPageBreak/>
              <w:t>Moderate</w:t>
            </w:r>
          </w:p>
        </w:tc>
      </w:tr>
      <w:tr w:rsidR="0004421A" w:rsidRPr="007C1BE0" w14:paraId="35B7AC8C" w14:textId="77777777">
        <w:trPr>
          <w:tblCellSpacing w:w="15" w:type="dxa"/>
        </w:trPr>
        <w:tc>
          <w:tcPr>
            <w:tcW w:w="0" w:type="auto"/>
            <w:vAlign w:val="center"/>
          </w:tcPr>
          <w:p w14:paraId="05D7BDFF" w14:textId="77777777" w:rsidR="0004421A" w:rsidRPr="007C1BE0" w:rsidRDefault="00000000">
            <w:pPr>
              <w:rPr>
                <w:rFonts w:ascii="Times New Roman" w:hAnsi="Times New Roman" w:cs="Times New Roman"/>
                <w:sz w:val="24"/>
                <w:szCs w:val="24"/>
              </w:rPr>
            </w:pPr>
            <w:r w:rsidRPr="007C1BE0">
              <w:rPr>
                <w:rFonts w:ascii="Times New Roman" w:hAnsi="Times New Roman" w:cs="Times New Roman"/>
                <w:sz w:val="24"/>
                <w:szCs w:val="24"/>
              </w:rPr>
              <w:t>Rurality and transportation costs reduced effective access to care</w:t>
            </w:r>
          </w:p>
        </w:tc>
        <w:tc>
          <w:tcPr>
            <w:tcW w:w="0" w:type="auto"/>
            <w:vAlign w:val="center"/>
          </w:tcPr>
          <w:p w14:paraId="40A0A612" w14:textId="77777777" w:rsidR="0004421A" w:rsidRPr="007C1BE0" w:rsidRDefault="00000000">
            <w:pPr>
              <w:rPr>
                <w:rFonts w:ascii="Times New Roman" w:hAnsi="Times New Roman" w:cs="Times New Roman"/>
                <w:sz w:val="24"/>
                <w:szCs w:val="24"/>
              </w:rPr>
            </w:pPr>
            <w:r w:rsidRPr="007C1BE0">
              <w:rPr>
                <w:rFonts w:ascii="Times New Roman" w:hAnsi="Times New Roman" w:cs="Times New Roman"/>
                <w:sz w:val="24"/>
                <w:szCs w:val="24"/>
              </w:rPr>
              <w:t xml:space="preserve">Mazibuko et al. (2024); Kennedy et al. (2024); </w:t>
            </w:r>
            <w:proofErr w:type="spellStart"/>
            <w:r w:rsidRPr="007C1BE0">
              <w:rPr>
                <w:rFonts w:ascii="Times New Roman" w:hAnsi="Times New Roman" w:cs="Times New Roman"/>
                <w:sz w:val="24"/>
                <w:szCs w:val="24"/>
              </w:rPr>
              <w:t>Nyande</w:t>
            </w:r>
            <w:proofErr w:type="spellEnd"/>
            <w:r w:rsidRPr="007C1BE0">
              <w:rPr>
                <w:rFonts w:ascii="Times New Roman" w:hAnsi="Times New Roman" w:cs="Times New Roman"/>
                <w:sz w:val="24"/>
                <w:szCs w:val="24"/>
              </w:rPr>
              <w:t xml:space="preserve"> et al. (2025); </w:t>
            </w:r>
            <w:proofErr w:type="spellStart"/>
            <w:r w:rsidRPr="007C1BE0">
              <w:rPr>
                <w:rFonts w:ascii="Times New Roman" w:hAnsi="Times New Roman" w:cs="Times New Roman"/>
                <w:sz w:val="24"/>
                <w:szCs w:val="24"/>
              </w:rPr>
              <w:t>Kodom</w:t>
            </w:r>
            <w:proofErr w:type="spellEnd"/>
            <w:r w:rsidRPr="007C1BE0">
              <w:rPr>
                <w:rFonts w:ascii="Times New Roman" w:hAnsi="Times New Roman" w:cs="Times New Roman"/>
                <w:sz w:val="24"/>
                <w:szCs w:val="24"/>
              </w:rPr>
              <w:t xml:space="preserve"> &amp; </w:t>
            </w:r>
            <w:proofErr w:type="spellStart"/>
            <w:r w:rsidRPr="007C1BE0">
              <w:rPr>
                <w:rFonts w:ascii="Times New Roman" w:hAnsi="Times New Roman" w:cs="Times New Roman"/>
                <w:sz w:val="24"/>
                <w:szCs w:val="24"/>
              </w:rPr>
              <w:t>Netangaheni</w:t>
            </w:r>
            <w:proofErr w:type="spellEnd"/>
            <w:r w:rsidRPr="007C1BE0">
              <w:rPr>
                <w:rFonts w:ascii="Times New Roman" w:hAnsi="Times New Roman" w:cs="Times New Roman"/>
                <w:sz w:val="24"/>
                <w:szCs w:val="24"/>
              </w:rPr>
              <w:t xml:space="preserve"> (2024); </w:t>
            </w:r>
            <w:proofErr w:type="spellStart"/>
            <w:r w:rsidRPr="007C1BE0">
              <w:rPr>
                <w:rFonts w:ascii="Times New Roman" w:hAnsi="Times New Roman" w:cs="Times New Roman"/>
                <w:sz w:val="24"/>
                <w:szCs w:val="24"/>
              </w:rPr>
              <w:t>Hanass</w:t>
            </w:r>
            <w:proofErr w:type="spellEnd"/>
            <w:r w:rsidRPr="007C1BE0">
              <w:rPr>
                <w:rFonts w:ascii="Times New Roman" w:hAnsi="Times New Roman" w:cs="Times New Roman"/>
                <w:sz w:val="24"/>
                <w:szCs w:val="24"/>
              </w:rPr>
              <w:t>-Hancock et al. (2017)</w:t>
            </w:r>
          </w:p>
        </w:tc>
        <w:tc>
          <w:tcPr>
            <w:tcW w:w="0" w:type="auto"/>
            <w:vAlign w:val="center"/>
          </w:tcPr>
          <w:p w14:paraId="6E0FD07C" w14:textId="77777777" w:rsidR="0004421A" w:rsidRPr="007C1BE0" w:rsidRDefault="00000000">
            <w:pPr>
              <w:rPr>
                <w:rFonts w:ascii="Times New Roman" w:hAnsi="Times New Roman" w:cs="Times New Roman"/>
                <w:sz w:val="24"/>
                <w:szCs w:val="24"/>
              </w:rPr>
            </w:pPr>
            <w:r w:rsidRPr="007C1BE0">
              <w:rPr>
                <w:rFonts w:ascii="Times New Roman" w:hAnsi="Times New Roman" w:cs="Times New Roman"/>
                <w:b/>
                <w:bCs/>
                <w:sz w:val="24"/>
                <w:szCs w:val="24"/>
              </w:rPr>
              <w:t>Methodological limitations:</w:t>
            </w:r>
            <w:r w:rsidRPr="007C1BE0">
              <w:rPr>
                <w:rFonts w:ascii="Times New Roman" w:hAnsi="Times New Roman" w:cs="Times New Roman"/>
                <w:sz w:val="24"/>
                <w:szCs w:val="24"/>
              </w:rPr>
              <w:t xml:space="preserve"> Minor concerns because studies provided rich accounts of geographic and transport barriers. </w:t>
            </w:r>
            <w:r w:rsidRPr="007C1BE0">
              <w:rPr>
                <w:rFonts w:ascii="Times New Roman" w:hAnsi="Times New Roman" w:cs="Times New Roman"/>
                <w:b/>
                <w:bCs/>
                <w:sz w:val="24"/>
                <w:szCs w:val="24"/>
              </w:rPr>
              <w:t>Coherence:</w:t>
            </w:r>
            <w:r w:rsidRPr="007C1BE0">
              <w:rPr>
                <w:rFonts w:ascii="Times New Roman" w:hAnsi="Times New Roman" w:cs="Times New Roman"/>
                <w:sz w:val="24"/>
                <w:szCs w:val="24"/>
              </w:rPr>
              <w:t xml:space="preserve"> No concern because findings were consistent across studies. </w:t>
            </w:r>
            <w:r w:rsidRPr="007C1BE0">
              <w:rPr>
                <w:rFonts w:ascii="Times New Roman" w:hAnsi="Times New Roman" w:cs="Times New Roman"/>
                <w:b/>
                <w:bCs/>
                <w:sz w:val="24"/>
                <w:szCs w:val="24"/>
              </w:rPr>
              <w:t>Adequacy:</w:t>
            </w:r>
            <w:r w:rsidRPr="007C1BE0">
              <w:rPr>
                <w:rFonts w:ascii="Times New Roman" w:hAnsi="Times New Roman" w:cs="Times New Roman"/>
                <w:sz w:val="24"/>
                <w:szCs w:val="24"/>
              </w:rPr>
              <w:t xml:space="preserve"> No concern because multiple studies and settings supported the finding. </w:t>
            </w:r>
            <w:r w:rsidRPr="007C1BE0">
              <w:rPr>
                <w:rFonts w:ascii="Times New Roman" w:hAnsi="Times New Roman" w:cs="Times New Roman"/>
                <w:b/>
                <w:bCs/>
                <w:sz w:val="24"/>
                <w:szCs w:val="24"/>
              </w:rPr>
              <w:t>Relevance:</w:t>
            </w:r>
            <w:r w:rsidRPr="007C1BE0">
              <w:rPr>
                <w:rFonts w:ascii="Times New Roman" w:hAnsi="Times New Roman" w:cs="Times New Roman"/>
                <w:sz w:val="24"/>
                <w:szCs w:val="24"/>
              </w:rPr>
              <w:t xml:space="preserve"> No concern because rurality and transportation costs directly affected equitable healthcare access.</w:t>
            </w:r>
          </w:p>
        </w:tc>
        <w:tc>
          <w:tcPr>
            <w:tcW w:w="0" w:type="auto"/>
            <w:vAlign w:val="center"/>
          </w:tcPr>
          <w:p w14:paraId="6FBE1DFB" w14:textId="77777777" w:rsidR="0004421A" w:rsidRPr="007C1BE0" w:rsidRDefault="00000000">
            <w:pPr>
              <w:rPr>
                <w:rFonts w:ascii="Times New Roman" w:hAnsi="Times New Roman" w:cs="Times New Roman"/>
                <w:sz w:val="24"/>
                <w:szCs w:val="24"/>
              </w:rPr>
            </w:pPr>
            <w:r w:rsidRPr="007C1BE0">
              <w:rPr>
                <w:rFonts w:ascii="Times New Roman" w:hAnsi="Times New Roman" w:cs="Times New Roman"/>
                <w:sz w:val="24"/>
                <w:szCs w:val="24"/>
              </w:rPr>
              <w:t>No downgrade.</w:t>
            </w:r>
          </w:p>
        </w:tc>
        <w:tc>
          <w:tcPr>
            <w:tcW w:w="0" w:type="auto"/>
            <w:vAlign w:val="center"/>
          </w:tcPr>
          <w:p w14:paraId="6B91069D" w14:textId="77777777" w:rsidR="0004421A" w:rsidRPr="007C1BE0" w:rsidRDefault="00000000">
            <w:pPr>
              <w:rPr>
                <w:rFonts w:ascii="Times New Roman" w:hAnsi="Times New Roman" w:cs="Times New Roman"/>
                <w:sz w:val="24"/>
                <w:szCs w:val="24"/>
              </w:rPr>
            </w:pPr>
            <w:r w:rsidRPr="007C1BE0">
              <w:rPr>
                <w:rFonts w:ascii="Times New Roman" w:hAnsi="Times New Roman" w:cs="Times New Roman"/>
                <w:sz w:val="24"/>
                <w:szCs w:val="24"/>
              </w:rPr>
              <w:t>High</w:t>
            </w:r>
          </w:p>
        </w:tc>
      </w:tr>
    </w:tbl>
    <w:p w14:paraId="626345E8" w14:textId="77777777" w:rsidR="0004421A" w:rsidRPr="007C1BE0" w:rsidRDefault="0004421A">
      <w:pPr>
        <w:rPr>
          <w:rFonts w:ascii="Times New Roman" w:hAnsi="Times New Roman" w:cs="Times New Roman"/>
          <w:sz w:val="24"/>
          <w:szCs w:val="24"/>
        </w:rPr>
      </w:pPr>
    </w:p>
    <w:p w14:paraId="157DC753" w14:textId="77777777" w:rsidR="0004421A" w:rsidRPr="007C1BE0" w:rsidRDefault="0004421A">
      <w:pPr>
        <w:rPr>
          <w:rFonts w:ascii="Times New Roman" w:hAnsi="Times New Roman" w:cs="Times New Roman"/>
          <w:sz w:val="24"/>
          <w:szCs w:val="24"/>
        </w:rPr>
      </w:pPr>
    </w:p>
    <w:p w14:paraId="1554802A" w14:textId="77777777" w:rsidR="0004421A" w:rsidRPr="007C1BE0" w:rsidRDefault="0004421A">
      <w:pPr>
        <w:rPr>
          <w:rFonts w:ascii="Times New Roman" w:hAnsi="Times New Roman" w:cs="Times New Roman"/>
          <w:sz w:val="24"/>
          <w:szCs w:val="24"/>
        </w:rPr>
      </w:pPr>
    </w:p>
    <w:p w14:paraId="65C589E5" w14:textId="77777777" w:rsidR="0004421A" w:rsidRPr="007C1BE0" w:rsidRDefault="0004421A">
      <w:pPr>
        <w:rPr>
          <w:rFonts w:ascii="Times New Roman" w:hAnsi="Times New Roman" w:cs="Times New Roman"/>
          <w:sz w:val="24"/>
          <w:szCs w:val="24"/>
        </w:rPr>
      </w:pPr>
    </w:p>
    <w:p w14:paraId="664810B2" w14:textId="77777777" w:rsidR="0004421A" w:rsidRPr="007C1BE0" w:rsidRDefault="0004421A">
      <w:pPr>
        <w:rPr>
          <w:rFonts w:ascii="Times New Roman" w:hAnsi="Times New Roman" w:cs="Times New Roman"/>
          <w:sz w:val="24"/>
          <w:szCs w:val="24"/>
        </w:rPr>
      </w:pPr>
    </w:p>
    <w:p w14:paraId="75B57C30" w14:textId="77777777" w:rsidR="0004421A" w:rsidRPr="007C1BE0" w:rsidRDefault="0004421A">
      <w:pPr>
        <w:rPr>
          <w:rFonts w:ascii="Times New Roman" w:hAnsi="Times New Roman" w:cs="Times New Roman"/>
          <w:sz w:val="24"/>
          <w:szCs w:val="24"/>
        </w:rPr>
      </w:pPr>
    </w:p>
    <w:p w14:paraId="4E6A437C" w14:textId="77777777" w:rsidR="0004421A" w:rsidRPr="007C1BE0" w:rsidRDefault="0004421A">
      <w:pPr>
        <w:rPr>
          <w:rFonts w:ascii="Times New Roman" w:hAnsi="Times New Roman" w:cs="Times New Roman"/>
          <w:b/>
          <w:bCs/>
          <w:sz w:val="24"/>
          <w:szCs w:val="24"/>
        </w:rPr>
      </w:pPr>
    </w:p>
    <w:p w14:paraId="5DABC43C" w14:textId="77777777" w:rsidR="0004421A" w:rsidRPr="007C1BE0" w:rsidRDefault="0004421A">
      <w:pPr>
        <w:rPr>
          <w:rFonts w:ascii="Times New Roman" w:hAnsi="Times New Roman" w:cs="Times New Roman"/>
          <w:sz w:val="24"/>
          <w:szCs w:val="24"/>
        </w:rPr>
      </w:pPr>
    </w:p>
    <w:p w14:paraId="219429FC" w14:textId="77777777" w:rsidR="0004421A" w:rsidRPr="007C1BE0" w:rsidRDefault="0004421A">
      <w:pPr>
        <w:rPr>
          <w:rFonts w:ascii="Times New Roman" w:hAnsi="Times New Roman" w:cs="Times New Roman"/>
          <w:sz w:val="24"/>
          <w:szCs w:val="24"/>
        </w:rPr>
      </w:pPr>
    </w:p>
    <w:p w14:paraId="4C1B6982" w14:textId="77777777" w:rsidR="0004421A" w:rsidRPr="007C1BE0" w:rsidRDefault="0004421A">
      <w:pPr>
        <w:rPr>
          <w:rFonts w:ascii="Times New Roman" w:hAnsi="Times New Roman" w:cs="Times New Roman"/>
          <w:sz w:val="24"/>
          <w:szCs w:val="24"/>
        </w:rPr>
      </w:pPr>
    </w:p>
    <w:p w14:paraId="52AB8C92" w14:textId="77777777" w:rsidR="0004421A" w:rsidRPr="007C1BE0" w:rsidRDefault="0004421A">
      <w:pPr>
        <w:rPr>
          <w:rFonts w:ascii="Times New Roman" w:hAnsi="Times New Roman" w:cs="Times New Roman"/>
          <w:sz w:val="24"/>
          <w:szCs w:val="24"/>
        </w:rPr>
      </w:pPr>
    </w:p>
    <w:p w14:paraId="1A3CAFE8" w14:textId="77777777" w:rsidR="0004421A" w:rsidRPr="007C1BE0" w:rsidRDefault="0004421A">
      <w:pPr>
        <w:rPr>
          <w:rFonts w:ascii="Times New Roman" w:hAnsi="Times New Roman" w:cs="Times New Roman"/>
          <w:sz w:val="24"/>
          <w:szCs w:val="24"/>
        </w:rPr>
      </w:pPr>
    </w:p>
    <w:sectPr w:rsidR="0004421A" w:rsidRPr="007C1BE0">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040D1F" w14:textId="77777777" w:rsidR="00993825" w:rsidRDefault="00993825">
      <w:pPr>
        <w:spacing w:line="240" w:lineRule="auto"/>
      </w:pPr>
      <w:r>
        <w:separator/>
      </w:r>
    </w:p>
  </w:endnote>
  <w:endnote w:type="continuationSeparator" w:id="0">
    <w:p w14:paraId="7BEE897D" w14:textId="77777777" w:rsidR="00993825" w:rsidRDefault="009938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C68BB" w14:textId="77777777" w:rsidR="00993825" w:rsidRDefault="00993825">
      <w:pPr>
        <w:spacing w:after="0"/>
      </w:pPr>
      <w:r>
        <w:separator/>
      </w:r>
    </w:p>
  </w:footnote>
  <w:footnote w:type="continuationSeparator" w:id="0">
    <w:p w14:paraId="00CC14D6" w14:textId="77777777" w:rsidR="00993825" w:rsidRDefault="00993825">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4D65"/>
    <w:rsid w:val="00017305"/>
    <w:rsid w:val="0002038B"/>
    <w:rsid w:val="0004421A"/>
    <w:rsid w:val="00097308"/>
    <w:rsid w:val="002829BA"/>
    <w:rsid w:val="00384D65"/>
    <w:rsid w:val="003A3F24"/>
    <w:rsid w:val="003D696F"/>
    <w:rsid w:val="00442D7C"/>
    <w:rsid w:val="0052127E"/>
    <w:rsid w:val="007C1BE0"/>
    <w:rsid w:val="00993825"/>
    <w:rsid w:val="009F4EE8"/>
    <w:rsid w:val="00D16F5B"/>
    <w:rsid w:val="00D43474"/>
    <w:rsid w:val="00D6696C"/>
    <w:rsid w:val="00E27352"/>
    <w:rsid w:val="1E54143E"/>
    <w:rsid w:val="4C32758C"/>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C2814F1"/>
  <w15:docId w15:val="{1AD56B60-5512-4C37-8C1F-D0934FBC9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NG" w:eastAsia="en-N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Calibri" w:eastAsia="Calibri" w:hAnsi="Calibri" w:cs="Calibri"/>
      <w:sz w:val="22"/>
      <w:szCs w:val="22"/>
      <w:lang w:val="en" w:eastAsia="zh-CN"/>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qFormat/>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qFormat/>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qFormat/>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qFormat/>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qFormat/>
    <w:rPr>
      <w:rFonts w:eastAsiaTheme="majorEastAsia"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qFormat/>
    <w:rPr>
      <w:i/>
      <w:iCs/>
      <w:color w:val="2F5496" w:themeColor="accent1" w:themeShade="BF"/>
    </w:rPr>
  </w:style>
  <w:style w:type="character" w:customStyle="1" w:styleId="IntenseReference1">
    <w:name w:val="Intense Reference1"/>
    <w:basedOn w:val="DefaultParagraphFont"/>
    <w:uiPriority w:val="32"/>
    <w:qFormat/>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ustomXml" Target="ink/ink1.xml"/><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ink/ink3.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customXml" Target="ink/ink2.xml"/><Relationship Id="rId14"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6-23T21:37:33"/>
    </inkml:context>
    <inkml:brush xml:id="br0">
      <inkml:brushProperty name="width" value="0.05" units="cm"/>
      <inkml:brushProperty name="height" value="0.05" units="cm"/>
    </inkml:brush>
  </inkml:definitions>
  <inkml:trace contextRef="#ctx0" brushRef="#br0">1 1 25623 0 0,'0'0'0'0'0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6-23T21:37:33"/>
    </inkml:context>
    <inkml:brush xml:id="br0">
      <inkml:brushProperty name="width" value="0.05" units="cm"/>
      <inkml:brushProperty name="height" value="0.05" units="cm"/>
    </inkml:brush>
  </inkml:definitions>
  <inkml:trace contextRef="#ctx0" brushRef="#br0">26 1 25431 0 0,'0'0'0'0'0</inkml:trace>
  <inkml:trace contextRef="#ctx0" brushRef="#br0">1 167 30879 0 0,'0'0'0'0'0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6-23T21:37:33"/>
    </inkml:context>
    <inkml:brush xml:id="br0">
      <inkml:brushProperty name="width" value="0.05" units="cm"/>
      <inkml:brushProperty name="height" value="0.05" units="cm"/>
    </inkml:brush>
  </inkml:definitions>
  <inkml:trace contextRef="#ctx0" brushRef="#br0">1 1 32759 0 0,'0'0'0'0'0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12</Pages>
  <Words>2172</Words>
  <Characters>12382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Glory Adebajo</dc:creator>
  <cp:lastModifiedBy>Glory Adebajo</cp:lastModifiedBy>
  <cp:revision>3</cp:revision>
  <dcterms:created xsi:type="dcterms:W3CDTF">2026-06-23T21:52:00Z</dcterms:created>
  <dcterms:modified xsi:type="dcterms:W3CDTF">2026-06-26T18:25:00Z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eyJoZGlkIjoiN2Q3MWQ0NjVkNDU5MjEwMzcxM2RiMzRlZTg4YmYxYjkifQ==</vt:lpwstr>
  </property>
  <property fmtid="{D5CDD505-2E9C-101B-9397-08002B2CF9AE}" pid="3" name="KSOProductBuildVer">
    <vt:lpwstr>1033-12.1.0.26880</vt:lpwstr>
  </property>
  <property fmtid="{D5CDD505-2E9C-101B-9397-08002B2CF9AE}" pid="4" name="ICV">
    <vt:lpwstr>42545E3B0D9B4EAAA31C1EBBF2C12163_12</vt:lpwstr>
  </property>
</Properties>
</file>