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8FB" w:rsidRPr="000B1FCE" w:rsidRDefault="001368FB" w:rsidP="003211A1">
      <w:pPr>
        <w:bidi w:val="0"/>
        <w:spacing w:after="0" w:line="240" w:lineRule="auto"/>
        <w:ind w:right="-897"/>
        <w:rPr>
          <w:rFonts w:ascii="Times New Roman" w:eastAsia="Times New Roman" w:hAnsi="Times New Roman" w:cs="Times New Roman"/>
          <w:i/>
          <w:iCs/>
        </w:rPr>
      </w:pPr>
    </w:p>
    <w:tbl>
      <w:tblPr>
        <w:tblStyle w:val="TableGrid"/>
        <w:tblW w:w="6249" w:type="pct"/>
        <w:tblInd w:w="-1098" w:type="dxa"/>
        <w:tblLook w:val="04A0"/>
      </w:tblPr>
      <w:tblGrid>
        <w:gridCol w:w="1903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</w:tblGrid>
      <w:tr w:rsidR="001368FB" w:rsidRPr="00DB5E2E" w:rsidTr="003211A1">
        <w:trPr>
          <w:cantSplit/>
          <w:trHeight w:val="530"/>
        </w:trPr>
        <w:tc>
          <w:tcPr>
            <w:tcW w:w="5000" w:type="pct"/>
            <w:gridSpan w:val="19"/>
            <w:tcBorders>
              <w:top w:val="nil"/>
              <w:left w:val="nil"/>
              <w:right w:val="nil"/>
            </w:tcBorders>
            <w:vAlign w:val="center"/>
          </w:tcPr>
          <w:p w:rsidR="001368FB" w:rsidRPr="00DB5E2E" w:rsidRDefault="00C77C97" w:rsidP="00CF02C2">
            <w:pPr>
              <w:bidi w:val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7C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Supplementary Table 1: Methodological quality assessment of included studies (Cross-Sectional studies)</w:t>
            </w:r>
          </w:p>
        </w:tc>
      </w:tr>
      <w:tr w:rsidR="003211A1" w:rsidRPr="00DB5E2E" w:rsidTr="003211A1">
        <w:trPr>
          <w:cantSplit/>
          <w:trHeight w:val="2780"/>
        </w:trPr>
        <w:tc>
          <w:tcPr>
            <w:tcW w:w="824" w:type="pct"/>
            <w:vAlign w:val="center"/>
          </w:tcPr>
          <w:p w:rsidR="003211A1" w:rsidRPr="00DB5E2E" w:rsidRDefault="003211A1" w:rsidP="003211A1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NOS items</w:t>
            </w:r>
          </w:p>
        </w:tc>
        <w:tc>
          <w:tcPr>
            <w:tcW w:w="232" w:type="pct"/>
            <w:textDirection w:val="btLr"/>
            <w:vAlign w:val="center"/>
          </w:tcPr>
          <w:p w:rsidR="003211A1" w:rsidRPr="00DB5E2E" w:rsidRDefault="003211A1" w:rsidP="003211A1">
            <w:pPr>
              <w:bidi w:val="0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hAnsi="Times New Roman" w:cs="Times New Roman"/>
                <w:sz w:val="20"/>
                <w:szCs w:val="20"/>
              </w:rPr>
              <w:t xml:space="preserve">Darabi 2009 </w:t>
            </w:r>
            <w:r w:rsidR="003B7C11" w:rsidRPr="00DB5E2E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DB5E2E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&lt;EndNote&gt;&lt;Cite&gt;&lt;Author&gt;Darabi&lt;/Author&gt;&lt;Year&gt;2009&lt;/Year&gt;&lt;RecNum&gt;73&lt;/RecNum&gt;&lt;DisplayText&gt;(24)&lt;/DisplayText&gt;&lt;record&gt;&lt;rec-number&gt;73&lt;/rec-number&gt;&lt;foreign-keys&gt;&lt;key app="EN" db-id="txvvers5wtfxxdepatvxdsvjdv9xszv9xtxx" timestamp="1727241753"&gt;73&lt;/key&gt;&lt;/foreign-keys&gt;&lt;ref-type name="Journal Article"&gt;17&lt;/ref-type&gt;&lt;contributors&gt;&lt;authors&gt;&lt;author&gt;Darabi, Fatemeh&lt;/author&gt;&lt;author&gt;Amolaee, Khavar&lt;/author&gt;&lt;author&gt;Assarezadegan, Mojdeh&lt;/author&gt;&lt;author&gt;Seifi, Farah&lt;/author&gt;&lt;author&gt;Razlansari, Heshmat&lt;/author&gt;&lt;author&gt;Darestani, Kobra&lt;/author&gt;&lt;author&gt;Azizy, Fattaneh&lt;/author&gt;&lt;/authors&gt;&lt;/contributors&gt;&lt;titles&gt;&lt;title&gt;Frequency of nursing and midwifery errors in referred cases to the Iranian medical council and Imam Reza training hospital in Kermanshah&lt;/title&gt;&lt;secondary-title&gt;Journal of Kermanshah University of Medical Sciences&lt;/secondary-title&gt;&lt;/titles&gt;&lt;periodical&gt;&lt;full-title&gt;Journal of Kermanshah University of Medical Sciences&lt;/full-title&gt;&lt;/periodical&gt;&lt;volume&gt;13&lt;/volume&gt;&lt;number&gt;3&lt;/number&gt;&lt;dates&gt;&lt;year&gt;2009&lt;/year&gt;&lt;/dates&gt;&lt;isbn&gt;2588-2570&lt;/isbn&gt;&lt;urls&gt;&lt;/urls&gt;&lt;/record&gt;&lt;/Cite&gt;&lt;/EndNote&gt;</w:instrText>
            </w:r>
            <w:r w:rsidR="003B7C11" w:rsidRPr="00DB5E2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DB5E2E">
              <w:rPr>
                <w:rFonts w:ascii="Times New Roman" w:hAnsi="Times New Roman" w:cs="Times New Roman"/>
                <w:noProof/>
                <w:sz w:val="20"/>
                <w:szCs w:val="20"/>
              </w:rPr>
              <w:t>(</w:t>
            </w:r>
            <w:r w:rsidR="00E71B3A">
              <w:rPr>
                <w:rFonts w:ascii="Times New Roman" w:hAnsi="Times New Roman" w:cs="Times New Roman"/>
                <w:noProof/>
                <w:sz w:val="20"/>
                <w:szCs w:val="20"/>
              </w:rPr>
              <w:t>31</w:t>
            </w:r>
            <w:r w:rsidRPr="00DB5E2E">
              <w:rPr>
                <w:rFonts w:ascii="Times New Roman" w:hAnsi="Times New Roman" w:cs="Times New Roman"/>
                <w:noProof/>
                <w:sz w:val="20"/>
                <w:szCs w:val="20"/>
              </w:rPr>
              <w:t>)</w:t>
            </w:r>
            <w:r w:rsidR="003B7C11" w:rsidRPr="00DB5E2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32" w:type="pct"/>
            <w:textDirection w:val="btLr"/>
            <w:vAlign w:val="center"/>
          </w:tcPr>
          <w:p w:rsidR="003211A1" w:rsidRPr="00DB5E2E" w:rsidRDefault="003211A1" w:rsidP="003211A1">
            <w:pPr>
              <w:bidi w:val="0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Theme="majorBidi" w:hAnsiTheme="majorBidi" w:cstheme="majorBidi"/>
                <w:sz w:val="20"/>
                <w:szCs w:val="20"/>
              </w:rPr>
              <w:t xml:space="preserve">Ayoubian 2013 </w: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Pr="00DB5E2E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&lt;EndNote&gt;&lt;Cite&gt;&lt;Author&gt;Ayoubian&lt;/Author&gt;&lt;Year&gt;2013&lt;/Year&gt;&lt;RecNum&gt;64&lt;/RecNum&gt;&lt;DisplayText&gt;(25)&lt;/DisplayText&gt;&lt;record&gt;&lt;rec-number&gt;64&lt;/rec-number&gt;&lt;foreign-keys&gt;&lt;key app="EN" db-id="txvvers5wtfxxdepatvxdsvjdv9xszv9xtxx" timestamp="1719634807"&gt;64&lt;/key&gt;&lt;/foreign-keys&gt;&lt;ref-type name="Journal Article"&gt;17&lt;/ref-type&gt;&lt;contributors&gt;&lt;authors&gt;&lt;author&gt;Ayoubian, Ali&lt;/author&gt;&lt;author&gt;MahmoodAbadi, Hosein Bagherian&lt;/author&gt;&lt;author&gt;Dehaghi, Zahra Hashemi&lt;/author&gt;&lt;/authors&gt;&lt;/contributors&gt;&lt;titles&gt;&lt;title&gt;Midwifery errors: A descriptive study in Isfahan forensic medicine general department&lt;/title&gt;&lt;secondary-title&gt;Materia socio-medica&lt;/secondary-title&gt;&lt;/titles&gt;&lt;periodical&gt;&lt;full-title&gt;Materia socio-medica&lt;/full-title&gt;&lt;/periodical&gt;&lt;pages&gt;175&lt;/pages&gt;&lt;volume&gt;25&lt;/volume&gt;&lt;number&gt;3&lt;/number&gt;&lt;dates&gt;&lt;year&gt;2013&lt;/year&gt;&lt;/dates&gt;&lt;urls&gt;&lt;/urls&gt;&lt;/record&gt;&lt;/Cite&gt;&lt;/EndNote&gt;</w:instrTex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DB5E2E">
              <w:rPr>
                <w:rFonts w:asciiTheme="majorBidi" w:hAnsiTheme="majorBidi" w:cstheme="majorBidi"/>
                <w:noProof/>
                <w:sz w:val="20"/>
                <w:szCs w:val="20"/>
              </w:rPr>
              <w:t>(</w:t>
            </w:r>
            <w:r w:rsidR="00E71B3A">
              <w:rPr>
                <w:rFonts w:asciiTheme="majorBidi" w:hAnsiTheme="majorBidi" w:cstheme="majorBidi"/>
                <w:noProof/>
                <w:sz w:val="20"/>
                <w:szCs w:val="20"/>
              </w:rPr>
              <w:t>25</w:t>
            </w:r>
            <w:r w:rsidRPr="00DB5E2E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232" w:type="pct"/>
            <w:textDirection w:val="btLr"/>
            <w:vAlign w:val="center"/>
          </w:tcPr>
          <w:p w:rsidR="003211A1" w:rsidRPr="00DB5E2E" w:rsidRDefault="003211A1" w:rsidP="003211A1">
            <w:pPr>
              <w:bidi w:val="0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hAnsi="Times New Roman" w:cs="Times New Roman"/>
                <w:sz w:val="20"/>
                <w:szCs w:val="20"/>
              </w:rPr>
              <w:t xml:space="preserve">Beigi 2015  </w:t>
            </w:r>
            <w:r w:rsidR="003B7C11" w:rsidRPr="00DB5E2E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DB5E2E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&lt;EndNote&gt;&lt;Cite&gt;&lt;Author&gt;Beigi&lt;/Author&gt;&lt;Year&gt;2015&lt;/Year&gt;&lt;RecNum&gt;77&lt;/RecNum&gt;&lt;DisplayText&gt;(26)&lt;/DisplayText&gt;&lt;record&gt;&lt;rec-number&gt;77&lt;/rec-number&gt;&lt;foreign-keys&gt;&lt;key app="EN" db-id="txvvers5wtfxxdepatvxdsvjdv9xszv9xtxx" timestamp="1777812509"&gt;77&lt;/key&gt;&lt;/foreign-keys&gt;&lt;ref-type name="Journal Article"&gt;17&lt;/ref-type&gt;&lt;contributors&gt;&lt;authors&gt;&lt;author&gt;Beigi, Marjan&lt;/author&gt;&lt;author&gt;Asadi, Leila&lt;/author&gt;&lt;author&gt;Valiani, Mahbube&lt;/author&gt;&lt;author&gt;Mardani, Fardin&lt;/author&gt;&lt;/authors&gt;&lt;/contributors&gt;&lt;titles&gt;&lt;title&gt;Evaluating different types of malpractices in midwifery that were referred to the forensic medicine commission and the medical council between 2006 and 2011 in Isfahan province, 2013&lt;/title&gt;&lt;secondary-title&gt;Iranian journal of nursing and midwifery research&lt;/secondary-title&gt;&lt;/titles&gt;&lt;periodical&gt;&lt;full-title&gt;Iranian journal of nursing and midwifery research&lt;/full-title&gt;&lt;/periodical&gt;&lt;pages&gt;426-430&lt;/pages&gt;&lt;volume&gt;20&lt;/volume&gt;&lt;number&gt;4&lt;/number&gt;&lt;dates&gt;&lt;year&gt;2015&lt;/year&gt;&lt;/dates&gt;&lt;isbn&gt;1735-9066&lt;/isbn&gt;&lt;urls&gt;&lt;/urls&gt;&lt;/record&gt;&lt;/Cite&gt;&lt;/EndNote&gt;</w:instrText>
            </w:r>
            <w:r w:rsidR="003B7C11" w:rsidRPr="00DB5E2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DB5E2E">
              <w:rPr>
                <w:rFonts w:ascii="Times New Roman" w:hAnsi="Times New Roman" w:cs="Times New Roman"/>
                <w:noProof/>
                <w:sz w:val="20"/>
                <w:szCs w:val="20"/>
              </w:rPr>
              <w:t>(</w:t>
            </w:r>
            <w:r w:rsidR="00E71B3A">
              <w:rPr>
                <w:rFonts w:ascii="Times New Roman" w:hAnsi="Times New Roman" w:cs="Times New Roman"/>
                <w:noProof/>
                <w:sz w:val="20"/>
                <w:szCs w:val="20"/>
              </w:rPr>
              <w:t>27</w:t>
            </w:r>
            <w:r w:rsidRPr="00DB5E2E">
              <w:rPr>
                <w:rFonts w:ascii="Times New Roman" w:hAnsi="Times New Roman" w:cs="Times New Roman"/>
                <w:noProof/>
                <w:sz w:val="20"/>
                <w:szCs w:val="20"/>
              </w:rPr>
              <w:t>)</w:t>
            </w:r>
            <w:r w:rsidR="003B7C11" w:rsidRPr="00DB5E2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32" w:type="pct"/>
            <w:textDirection w:val="btLr"/>
            <w:vAlign w:val="center"/>
          </w:tcPr>
          <w:p w:rsidR="003211A1" w:rsidRPr="00DB5E2E" w:rsidRDefault="003211A1" w:rsidP="003211A1">
            <w:pPr>
              <w:bidi w:val="0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Theme="majorBidi" w:hAnsiTheme="majorBidi" w:cstheme="majorBidi"/>
                <w:sz w:val="20"/>
                <w:szCs w:val="20"/>
              </w:rPr>
              <w:t>Poorolajal 2015</w:t>
            </w:r>
            <w:r w:rsidRPr="00DB5E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B7C11" w:rsidRPr="00DB5E2E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DB5E2E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&lt;EndNote&gt;&lt;Cite&gt;&lt;Author&gt;Poorolajal&lt;/Author&gt;&lt;Year&gt;2015&lt;/Year&gt;&lt;RecNum&gt;65&lt;/RecNum&gt;&lt;DisplayText&gt;(27)&lt;/DisplayText&gt;&lt;record&gt;&lt;rec-number&gt;65&lt;/rec-number&gt;&lt;foreign-keys&gt;&lt;key app="EN" db-id="txvvers5wtfxxdepatvxdsvjdv9xszv9xtxx" timestamp="1719635076"&gt;65&lt;/key&gt;&lt;/foreign-keys&gt;&lt;ref-type name="Journal Article"&gt;17&lt;/ref-type&gt;&lt;contributors&gt;&lt;authors&gt;&lt;author&gt;Poorolajal, Jalal&lt;/author&gt;&lt;author&gt;Rezaie, Shirin&lt;/author&gt;&lt;author&gt;Aghighi, Negar&lt;/author&gt;&lt;/authors&gt;&lt;/contributors&gt;&lt;titles&gt;&lt;title&gt;Barriers to medical error reporting&lt;/title&gt;&lt;secondary-title&gt;International journal of preventive medicine&lt;/secondary-title&gt;&lt;/titles&gt;&lt;periodical&gt;&lt;full-title&gt;International journal of preventive medicine&lt;/full-title&gt;&lt;/periodical&gt;&lt;volume&gt;6&lt;/volume&gt;&lt;dates&gt;&lt;year&gt;2015&lt;/year&gt;&lt;/dates&gt;&lt;isbn&gt;2008-7802&lt;/isbn&gt;&lt;urls&gt;&lt;/urls&gt;&lt;/record&gt;&lt;/Cite&gt;&lt;/EndNote&gt;</w:instrText>
            </w:r>
            <w:r w:rsidR="003B7C11" w:rsidRPr="00DB5E2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DB5E2E">
              <w:rPr>
                <w:rFonts w:ascii="Times New Roman" w:hAnsi="Times New Roman" w:cs="Times New Roman"/>
                <w:noProof/>
                <w:sz w:val="20"/>
                <w:szCs w:val="20"/>
              </w:rPr>
              <w:t>(</w:t>
            </w:r>
            <w:r w:rsidR="00E71B3A">
              <w:rPr>
                <w:rFonts w:ascii="Times New Roman" w:hAnsi="Times New Roman" w:cs="Times New Roman"/>
                <w:noProof/>
                <w:sz w:val="20"/>
                <w:szCs w:val="20"/>
              </w:rPr>
              <w:t>39</w:t>
            </w:r>
            <w:r w:rsidRPr="00DB5E2E">
              <w:rPr>
                <w:rFonts w:ascii="Times New Roman" w:hAnsi="Times New Roman" w:cs="Times New Roman"/>
                <w:noProof/>
                <w:sz w:val="20"/>
                <w:szCs w:val="20"/>
              </w:rPr>
              <w:t>)</w:t>
            </w:r>
            <w:r w:rsidR="003B7C11" w:rsidRPr="00DB5E2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32" w:type="pct"/>
            <w:textDirection w:val="btLr"/>
            <w:vAlign w:val="center"/>
          </w:tcPr>
          <w:p w:rsidR="003211A1" w:rsidRPr="00DB5E2E" w:rsidRDefault="003211A1" w:rsidP="003211A1">
            <w:pPr>
              <w:bidi w:val="0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Theme="majorBidi" w:hAnsiTheme="majorBidi" w:cstheme="majorBidi"/>
                <w:sz w:val="20"/>
                <w:szCs w:val="20"/>
              </w:rPr>
              <w:t xml:space="preserve">Valiani 2015 </w: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Pr="00DB5E2E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&lt;EndNote&gt;&lt;Cite&gt;&lt;Author&gt;Valiani&lt;/Author&gt;&lt;Year&gt;2015&lt;/Year&gt;&lt;RecNum&gt;71&lt;/RecNum&gt;&lt;DisplayText&gt;(28)&lt;/DisplayText&gt;&lt;record&gt;&lt;rec-number&gt;71&lt;/rec-number&gt;&lt;foreign-keys&gt;&lt;key app="EN" db-id="txvvers5wtfxxdepatvxdsvjdv9xszv9xtxx" timestamp="1719636036"&gt;71&lt;/key&gt;&lt;/foreign-keys&gt;&lt;ref-type name="Journal Article"&gt;17&lt;/ref-type&gt;&lt;contributors&gt;&lt;authors&gt;&lt;author&gt;Valiani, Mahboubeh&lt;/author&gt;&lt;author&gt;Majidi, Jamileh&lt;/author&gt;&lt;author&gt;Beigi, Marjan&lt;/author&gt;&lt;/authors&gt;&lt;/contributors&gt;&lt;titles&gt;&lt;title&gt;Perspective of midwives working at hospitals affiliated to the Isfahan University of Medical Sciences regarding medical errors&lt;/title&gt;&lt;secondary-title&gt;Iranian journal of nursing and midwifery research&lt;/secondary-title&gt;&lt;/titles&gt;&lt;periodical&gt;&lt;full-title&gt;Iranian journal of nursing and midwifery research&lt;/full-title&gt;&lt;/periodical&gt;&lt;pages&gt;540-544&lt;/pages&gt;&lt;volume&gt;20&lt;/volume&gt;&lt;number&gt;5&lt;/number&gt;&lt;dates&gt;&lt;year&gt;2015&lt;/year&gt;&lt;/dates&gt;&lt;isbn&gt;1735-9066&lt;/isbn&gt;&lt;urls&gt;&lt;/urls&gt;&lt;/record&gt;&lt;/Cite&gt;&lt;/EndNote&gt;</w:instrTex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DB5E2E">
              <w:rPr>
                <w:rFonts w:asciiTheme="majorBidi" w:hAnsiTheme="majorBidi" w:cstheme="majorBidi"/>
                <w:noProof/>
                <w:sz w:val="20"/>
                <w:szCs w:val="20"/>
              </w:rPr>
              <w:t>(</w:t>
            </w:r>
            <w:r w:rsidR="00E71B3A">
              <w:rPr>
                <w:rFonts w:asciiTheme="majorBidi" w:hAnsiTheme="majorBidi" w:cstheme="majorBidi"/>
                <w:noProof/>
                <w:sz w:val="20"/>
                <w:szCs w:val="20"/>
              </w:rPr>
              <w:t>42</w:t>
            </w:r>
            <w:r w:rsidRPr="00DB5E2E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232" w:type="pct"/>
            <w:textDirection w:val="btLr"/>
            <w:vAlign w:val="center"/>
          </w:tcPr>
          <w:p w:rsidR="003211A1" w:rsidRPr="00DB5E2E" w:rsidRDefault="003211A1" w:rsidP="003211A1">
            <w:pPr>
              <w:bidi w:val="0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Theme="majorBidi" w:hAnsiTheme="majorBidi" w:cstheme="majorBidi"/>
                <w:sz w:val="20"/>
                <w:szCs w:val="20"/>
              </w:rPr>
              <w:t xml:space="preserve">Karimi 2016 </w: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Pr="00DB5E2E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&lt;EndNote&gt;&lt;Cite&gt;&lt;Author&gt;Karimi&lt;/Author&gt;&lt;Year&gt;2016&lt;/Year&gt;&lt;RecNum&gt;74&lt;/RecNum&gt;&lt;DisplayText&gt;(29)&lt;/DisplayText&gt;&lt;record&gt;&lt;rec-number&gt;74&lt;/rec-number&gt;&lt;foreign-keys&gt;&lt;key app="EN" db-id="txvvers5wtfxxdepatvxdsvjdv9xszv9xtxx" timestamp="1777812084"&gt;74&lt;/key&gt;&lt;/foreign-keys&gt;&lt;ref-type name="Journal Article"&gt;17&lt;/ref-type&gt;&lt;contributors&gt;&lt;authors&gt;&lt;author&gt;Karimi, Fatemeh Zara&lt;/author&gt;&lt;author&gt;Ebrahimipour, Hossein&lt;/author&gt;&lt;author&gt;Hooshmand, Elaheh&lt;/author&gt;&lt;author&gt;Bayrami, Roghayeh&lt;/author&gt;&lt;author&gt;Pourshirazi, Maryam&lt;/author&gt;&lt;author&gt;Afiat, Maliheh&lt;/author&gt;&lt;author&gt;Esmaily, Habibollah&lt;/author&gt;&lt;author&gt;Vafaee Najar, Ali&lt;/author&gt;&lt;/authors&gt;&lt;/contributors&gt;&lt;titles&gt;&lt;title&gt;Medication errors and its contributing factors among midwives&lt;/title&gt;&lt;secondary-title&gt;Journal of Midwifery and Reproductive Health&lt;/secondary-title&gt;&lt;/titles&gt;&lt;periodical&gt;&lt;full-title&gt;Journal of Midwifery and Reproductive Health&lt;/full-title&gt;&lt;/periodical&gt;&lt;pages&gt;748-756&lt;/pages&gt;&lt;volume&gt;4&lt;/volume&gt;&lt;number&gt;4&lt;/number&gt;&lt;dates&gt;&lt;year&gt;2016&lt;/year&gt;&lt;/dates&gt;&lt;isbn&gt;2345-4792&lt;/isbn&gt;&lt;urls&gt;&lt;/urls&gt;&lt;/record&gt;&lt;/Cite&gt;&lt;/EndNote&gt;</w:instrTex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DB5E2E">
              <w:rPr>
                <w:rFonts w:asciiTheme="majorBidi" w:hAnsiTheme="majorBidi" w:cstheme="majorBidi"/>
                <w:noProof/>
                <w:sz w:val="20"/>
                <w:szCs w:val="20"/>
              </w:rPr>
              <w:t>(</w:t>
            </w:r>
            <w:r w:rsidR="00E71B3A">
              <w:rPr>
                <w:rFonts w:asciiTheme="majorBidi" w:hAnsiTheme="majorBidi" w:cstheme="majorBidi"/>
                <w:noProof/>
                <w:sz w:val="20"/>
                <w:szCs w:val="20"/>
              </w:rPr>
              <w:t>35</w:t>
            </w:r>
            <w:r w:rsidRPr="00DB5E2E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232" w:type="pct"/>
            <w:textDirection w:val="btLr"/>
            <w:vAlign w:val="center"/>
          </w:tcPr>
          <w:p w:rsidR="003211A1" w:rsidRPr="00DB5E2E" w:rsidRDefault="003211A1" w:rsidP="003211A1">
            <w:pPr>
              <w:bidi w:val="0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Theme="majorBidi" w:hAnsiTheme="majorBidi" w:cstheme="majorBidi"/>
                <w:sz w:val="20"/>
                <w:szCs w:val="20"/>
              </w:rPr>
              <w:t xml:space="preserve">Cheraghi 2017 </w: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Pr="00DB5E2E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&lt;EndNote&gt;&lt;Cite&gt;&lt;Author&gt;CHeraghi&lt;/Author&gt;&lt;Year&gt;2018&lt;/Year&gt;&lt;RecNum&gt;66&lt;/RecNum&gt;&lt;DisplayText&gt;(30)&lt;/DisplayText&gt;&lt;record&gt;&lt;rec-number&gt;66&lt;/rec-number&gt;&lt;foreign-keys&gt;&lt;key app="EN" db-id="txvvers5wtfxxdepatvxdsvjdv9xszv9xtxx" timestamp="1719635253"&gt;66&lt;/key&gt;&lt;/foreign-keys&gt;&lt;ref-type name="Journal Article"&gt;17&lt;/ref-type&gt;&lt;contributors&gt;&lt;authors&gt;&lt;author&gt;CHeraghi, Arezoo&lt;/author&gt;&lt;author&gt;Riazi, Hedyeh&lt;/author&gt;&lt;author&gt;Emamhadi, Mohammadali&lt;/author&gt;&lt;author&gt;Jambarsang, Sara&lt;/author&gt;&lt;/authors&gt;&lt;/contributors&gt;&lt;auth-address&gt;Student Research Center, Faculty of Nursing &amp;amp; Midwifery, Shahid Beheshti University of Medical Sciences, Tehran, Iran&lt;/auth-address&gt;&lt;titles&gt;&lt;title&gt;Comparison of the Viewpoints of Midwives Working in Teaching Hospitals and Health Centers in Tehran City about Management Factors Associated with Midwifery Errors (Iran)&lt;/title&gt;&lt;secondary-title&gt;Qom University of Medical Sciences Journal&lt;/secondary-title&gt;&lt;/titles&gt;&lt;periodical&gt;&lt;full-title&gt;Qom University of Medical Sciences Journal&lt;/full-title&gt;&lt;/periodical&gt;&lt;pages&gt;42-50&lt;/pages&gt;&lt;volume&gt;12&lt;/volume&gt;&lt;number&gt;4&lt;/number&gt;&lt;section&gt;42&lt;/section&gt;&lt;keywords&gt;&lt;keyword&gt;Medical errors, Midwifery, Human resource management, Healthcare.&lt;/keyword&gt;&lt;/keywords&gt;&lt;dates&gt;&lt;year&gt;2018&lt;/year&gt;&lt;/dates&gt;&lt;isbn&gt;1735-7799&lt;/isbn&gt;&lt;call-num&gt;A-10-941-1&lt;/call-num&gt;&lt;work-type&gt;Original Article&lt;/work-type&gt;&lt;urls&gt;&lt;related-urls&gt;&lt;url&gt;http://journal.muq.ac.ir/article-1-1632-en.html&lt;/url&gt;&lt;/related-urls&gt;&lt;pdf-urls&gt;&lt;url&gt;http://journal.muq.ac.ir/article-1-1632-en.pdf&lt;/url&gt;&lt;/pdf-urls&gt;&lt;/urls&gt;&lt;electronic-resource-num&gt;10.29252/qums.12.4.42&lt;/electronic-resource-num&gt;&lt;language&gt;eng&lt;/language&gt;&lt;access-date&gt;2018&lt;/access-date&gt;&lt;/record&gt;&lt;/Cite&gt;&lt;/EndNote&gt;</w:instrTex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DB5E2E">
              <w:rPr>
                <w:rFonts w:asciiTheme="majorBidi" w:hAnsiTheme="majorBidi" w:cstheme="majorBidi"/>
                <w:noProof/>
                <w:sz w:val="20"/>
                <w:szCs w:val="20"/>
              </w:rPr>
              <w:t>(30)</w: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232" w:type="pct"/>
            <w:textDirection w:val="btLr"/>
            <w:vAlign w:val="center"/>
          </w:tcPr>
          <w:p w:rsidR="003211A1" w:rsidRPr="00DB5E2E" w:rsidRDefault="003211A1" w:rsidP="003211A1">
            <w:pPr>
              <w:bidi w:val="0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Theme="majorBidi" w:hAnsiTheme="majorBidi" w:cstheme="majorBidi"/>
                <w:sz w:val="20"/>
                <w:szCs w:val="20"/>
              </w:rPr>
              <w:t xml:space="preserve">Mobarakabadi 2017 </w: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Pr="00DB5E2E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&lt;EndNote&gt;&lt;Cite&gt;&lt;Author&gt;Mobarakabadi&lt;/Author&gt;&lt;Year&gt;2017&lt;/Year&gt;&lt;RecNum&gt;68&lt;/RecNum&gt;&lt;DisplayText&gt;(31)&lt;/DisplayText&gt;&lt;record&gt;&lt;rec-number&gt;68&lt;/rec-number&gt;&lt;foreign-keys&gt;&lt;key app="EN" db-id="txvvers5wtfxxdepatvxdsvjdv9xszv9xtxx" timestamp="1719635550"&gt;68&lt;/key&gt;&lt;/foreign-keys&gt;&lt;ref-type name="Journal Article"&gt;17&lt;/ref-type&gt;&lt;contributors&gt;&lt;authors&gt;&lt;author&gt;Mobarakabadi, Sedigheh Sedigh&lt;/author&gt;&lt;author&gt;Ebrahimipour, Hosein&lt;/author&gt;&lt;author&gt;Najar, Ali Vafaie&lt;/author&gt;&lt;author&gt;Janghorban, Roksana&lt;/author&gt;&lt;author&gt;Azarkish, Fatemeh&lt;/author&gt;&lt;/authors&gt;&lt;/contributors&gt;&lt;titles&gt;&lt;title&gt;Attitudes of mashhad public hospital’s nurses and midwives toward the causes and rates of medical errors reporting&lt;/title&gt;&lt;secondary-title&gt;Journal of Clinical and Diagnostic Research: JCDR&lt;/secondary-title&gt;&lt;/titles&gt;&lt;periodical&gt;&lt;full-title&gt;Journal of Clinical and Diagnostic Research: JCDR&lt;/full-title&gt;&lt;/periodical&gt;&lt;pages&gt;QC04&lt;/pages&gt;&lt;volume&gt;11&lt;/volume&gt;&lt;number&gt;3&lt;/number&gt;&lt;dates&gt;&lt;year&gt;2017&lt;/year&gt;&lt;/dates&gt;&lt;urls&gt;&lt;/urls&gt;&lt;/record&gt;&lt;/Cite&gt;&lt;/EndNote&gt;</w:instrTex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DB5E2E">
              <w:rPr>
                <w:rFonts w:asciiTheme="majorBidi" w:hAnsiTheme="majorBidi" w:cstheme="majorBidi"/>
                <w:noProof/>
                <w:sz w:val="20"/>
                <w:szCs w:val="20"/>
              </w:rPr>
              <w:t>(</w:t>
            </w:r>
            <w:r w:rsidR="00E71B3A">
              <w:rPr>
                <w:rFonts w:asciiTheme="majorBidi" w:hAnsiTheme="majorBidi" w:cstheme="majorBidi"/>
                <w:noProof/>
                <w:sz w:val="20"/>
                <w:szCs w:val="20"/>
              </w:rPr>
              <w:t>38</w:t>
            </w:r>
            <w:r w:rsidRPr="00DB5E2E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232" w:type="pct"/>
            <w:textDirection w:val="btLr"/>
            <w:vAlign w:val="center"/>
          </w:tcPr>
          <w:p w:rsidR="003211A1" w:rsidRPr="00DB5E2E" w:rsidRDefault="003211A1" w:rsidP="003211A1">
            <w:pPr>
              <w:bidi w:val="0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Theme="majorBidi" w:hAnsiTheme="majorBidi" w:cstheme="majorBidi"/>
                <w:sz w:val="20"/>
                <w:szCs w:val="20"/>
              </w:rPr>
              <w:t xml:space="preserve">Khorasani 2017 </w: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Pr="00DB5E2E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&lt;EndNote&gt;&lt;Cite&gt;&lt;Author&gt;Khorasani&lt;/Author&gt;&lt;Year&gt;2017&lt;/Year&gt;&lt;RecNum&gt;69&lt;/RecNum&gt;&lt;DisplayText&gt;(32)&lt;/DisplayText&gt;&lt;record&gt;&lt;rec-number&gt;69&lt;/rec-number&gt;&lt;foreign-keys&gt;&lt;key app="EN" db-id="txvvers5wtfxxdepatvxdsvjdv9xszv9xtxx" timestamp="1719635725"&gt;69&lt;/key&gt;&lt;/foreign-keys&gt;&lt;ref-type name="Journal Article"&gt;17&lt;/ref-type&gt;&lt;contributors&gt;&lt;authors&gt;&lt;author&gt;Khorasani, Fahimeh&lt;/author&gt;&lt;author&gt;Beigi, Marjan&lt;/author&gt;&lt;/authors&gt;&lt;/contributors&gt;&lt;titles&gt;&lt;title&gt;Evaluating the effective factors for reporting medical errors among midwives working at teaching hospitals affiliated to Isfahan university of medical sciences&lt;/title&gt;&lt;secondary-title&gt;Iranian journal of nursing and midwifery research&lt;/secondary-title&gt;&lt;/titles&gt;&lt;periodical&gt;&lt;full-title&gt;Iranian journal of nursing and midwifery research&lt;/full-title&gt;&lt;/periodical&gt;&lt;pages&gt;455&lt;/pages&gt;&lt;volume&gt;22&lt;/volume&gt;&lt;number&gt;6&lt;/number&gt;&lt;dates&gt;&lt;year&gt;2017&lt;/year&gt;&lt;/dates&gt;&lt;urls&gt;&lt;/urls&gt;&lt;/record&gt;&lt;/Cite&gt;&lt;/EndNote&gt;</w:instrTex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DB5E2E">
              <w:rPr>
                <w:rFonts w:asciiTheme="majorBidi" w:hAnsiTheme="majorBidi" w:cstheme="majorBidi"/>
                <w:noProof/>
                <w:sz w:val="20"/>
                <w:szCs w:val="20"/>
              </w:rPr>
              <w:t>(</w:t>
            </w:r>
            <w:r w:rsidR="00E71B3A">
              <w:rPr>
                <w:rFonts w:asciiTheme="majorBidi" w:hAnsiTheme="majorBidi" w:cstheme="majorBidi"/>
                <w:noProof/>
                <w:sz w:val="20"/>
                <w:szCs w:val="20"/>
              </w:rPr>
              <w:t>36</w:t>
            </w:r>
            <w:r w:rsidRPr="00DB5E2E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232" w:type="pct"/>
            <w:textDirection w:val="btLr"/>
            <w:vAlign w:val="center"/>
          </w:tcPr>
          <w:p w:rsidR="003211A1" w:rsidRPr="00DB5E2E" w:rsidRDefault="003211A1" w:rsidP="003211A1">
            <w:pPr>
              <w:bidi w:val="0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Theme="majorBidi" w:hAnsiTheme="majorBidi" w:cstheme="majorBidi"/>
                <w:sz w:val="20"/>
                <w:szCs w:val="20"/>
              </w:rPr>
              <w:t xml:space="preserve">Asadi 2017 </w: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Pr="00DB5E2E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&lt;EndNote&gt;&lt;Cite&gt;&lt;Author&gt;Asadi&lt;/Author&gt;&lt;Year&gt;2017&lt;/Year&gt;&lt;RecNum&gt;70&lt;/RecNum&gt;&lt;DisplayText&gt;(33)&lt;/DisplayText&gt;&lt;record&gt;&lt;rec-number&gt;70&lt;/rec-number&gt;&lt;foreign-keys&gt;&lt;key app="EN" db-id="txvvers5wtfxxdepatvxdsvjdv9xszv9xtxx" timestamp="1719635834"&gt;70&lt;/key&gt;&lt;/foreign-keys&gt;&lt;ref-type name="Journal Article"&gt;17&lt;/ref-type&gt;&lt;contributors&gt;&lt;authors&gt;&lt;author&gt;Asadi, Leila&lt;/author&gt;&lt;author&gt;Beigi, Marjan&lt;/author&gt;&lt;author&gt;Valiani, Mahbube&lt;/author&gt;&lt;author&gt;Mardani, Fardin&lt;/author&gt;&lt;/authors&gt;&lt;/contributors&gt;&lt;titles&gt;&lt;title&gt;Evidence-based draft guideline for prevention of midwifery malpractices based on referred cases to the forensic medicine commission and the medical council from 2006–2011&lt;/title&gt;&lt;secondary-title&gt;Iranian journal of nursing and midwifery research&lt;/secondary-title&gt;&lt;/titles&gt;&lt;periodical&gt;&lt;full-title&gt;Iranian journal of nursing and midwifery research&lt;/full-title&gt;&lt;/periodical&gt;&lt;pages&gt;313-318&lt;/pages&gt;&lt;volume&gt;22&lt;/volume&gt;&lt;number&gt;4&lt;/number&gt;&lt;dates&gt;&lt;year&gt;2017&lt;/year&gt;&lt;/dates&gt;&lt;isbn&gt;1735-9066&lt;/isbn&gt;&lt;urls&gt;&lt;/urls&gt;&lt;/record&gt;&lt;/Cite&gt;&lt;/EndNote&gt;</w:instrTex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DB5E2E">
              <w:rPr>
                <w:rFonts w:asciiTheme="majorBidi" w:hAnsiTheme="majorBidi" w:cstheme="majorBidi"/>
                <w:noProof/>
                <w:sz w:val="20"/>
                <w:szCs w:val="20"/>
              </w:rPr>
              <w:t>(</w:t>
            </w:r>
            <w:r w:rsidR="00E71B3A">
              <w:rPr>
                <w:rFonts w:asciiTheme="majorBidi" w:hAnsiTheme="majorBidi" w:cstheme="majorBidi"/>
                <w:noProof/>
                <w:sz w:val="20"/>
                <w:szCs w:val="20"/>
              </w:rPr>
              <w:t>24)</w: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232" w:type="pct"/>
            <w:textDirection w:val="btLr"/>
            <w:vAlign w:val="center"/>
          </w:tcPr>
          <w:p w:rsidR="003211A1" w:rsidRPr="00DB5E2E" w:rsidRDefault="003211A1" w:rsidP="003211A1">
            <w:pPr>
              <w:bidi w:val="0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Theme="majorBidi" w:hAnsiTheme="majorBidi" w:cstheme="majorBidi"/>
                <w:sz w:val="20"/>
                <w:szCs w:val="20"/>
              </w:rPr>
              <w:t xml:space="preserve">Taghizadeh 2017 </w: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Pr="00DB5E2E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&lt;EndNote&gt;&lt;Cite&gt;&lt;Author&gt;Taghizadeh&lt;/Author&gt;&lt;Year&gt;2017&lt;/Year&gt;&lt;RecNum&gt;76&lt;/RecNum&gt;&lt;DisplayText&gt;(34)&lt;/DisplayText&gt;&lt;record&gt;&lt;rec-number&gt;76&lt;/rec-number&gt;&lt;foreign-keys&gt;&lt;key app="EN" db-id="txvvers5wtfxxdepatvxdsvjdv9xszv9xtxx" timestamp="1777812454"&gt;76&lt;/key&gt;&lt;/foreign-keys&gt;&lt;ref-type name="Journal Article"&gt;17&lt;/ref-type&gt;&lt;contributors&gt;&lt;authors&gt;&lt;author&gt;Taghizadeh, Ziba&lt;/author&gt;&lt;author&gt;Pourbakhtiar, Maryam&lt;/author&gt;&lt;author&gt;Ghadipasha, Masoud&lt;/author&gt;&lt;author&gt;Soltani, Kamran&lt;/author&gt;&lt;author&gt;Azimi, Khadijeh&lt;/author&gt;&lt;/authors&gt;&lt;/contributors&gt;&lt;titles&gt;&lt;title&gt;Claims about medical malpractices resulting in maternal and perinatal mortality referred to iranian legal medicine organization during 2011–2012&lt;/title&gt;&lt;secondary-title&gt;Iranian Journal of Nursing and Midwifery Research&lt;/secondary-title&gt;&lt;/titles&gt;&lt;periodical&gt;&lt;full-title&gt;Iranian journal of nursing and midwifery research&lt;/full-title&gt;&lt;/periodical&gt;&lt;pages&gt;294-298&lt;/pages&gt;&lt;volume&gt;22&lt;/volume&gt;&lt;number&gt;4&lt;/number&gt;&lt;dates&gt;&lt;year&gt;2017&lt;/year&gt;&lt;/dates&gt;&lt;isbn&gt;1735-9066&lt;/isbn&gt;&lt;urls&gt;&lt;/urls&gt;&lt;/record&gt;&lt;/Cite&gt;&lt;/EndNote&gt;</w:instrTex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DB5E2E">
              <w:rPr>
                <w:rFonts w:asciiTheme="majorBidi" w:hAnsiTheme="majorBidi" w:cstheme="majorBidi"/>
                <w:noProof/>
                <w:sz w:val="20"/>
                <w:szCs w:val="20"/>
              </w:rPr>
              <w:t>(</w:t>
            </w:r>
            <w:r w:rsidR="00E71B3A">
              <w:rPr>
                <w:rFonts w:asciiTheme="majorBidi" w:hAnsiTheme="majorBidi" w:cstheme="majorBidi"/>
                <w:noProof/>
                <w:sz w:val="20"/>
                <w:szCs w:val="20"/>
              </w:rPr>
              <w:t>40</w:t>
            </w:r>
            <w:r w:rsidRPr="00DB5E2E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232" w:type="pct"/>
            <w:textDirection w:val="btLr"/>
            <w:vAlign w:val="center"/>
          </w:tcPr>
          <w:p w:rsidR="003211A1" w:rsidRPr="00DB5E2E" w:rsidRDefault="003211A1" w:rsidP="003211A1">
            <w:pPr>
              <w:bidi w:val="0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Theme="majorBidi" w:hAnsiTheme="majorBidi" w:cstheme="majorBidi"/>
                <w:sz w:val="20"/>
                <w:szCs w:val="20"/>
              </w:rPr>
              <w:t xml:space="preserve">Beigi  2020 </w: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Pr="00DB5E2E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&lt;EndNote&gt;&lt;Cite&gt;&lt;Author&gt;Beigi&lt;/Author&gt;&lt;Year&gt;2020&lt;/Year&gt;&lt;RecNum&gt;67&lt;/RecNum&gt;&lt;DisplayText&gt;(35)&lt;/DisplayText&gt;&lt;record&gt;&lt;rec-number&gt;67&lt;/rec-number&gt;&lt;foreign-keys&gt;&lt;key app="EN" db-id="txvvers5wtfxxdepatvxdsvjdv9xszv9xtxx" timestamp="1719635373"&gt;67&lt;/key&gt;&lt;/foreign-keys&gt;&lt;ref-type name="Journal Article"&gt;17&lt;/ref-type&gt;&lt;contributors&gt;&lt;authors&gt;&lt;author&gt;Beigi, Marjan&lt;/author&gt;&lt;author&gt;Khorasani, Fahimeh&lt;/author&gt;&lt;author&gt;Kohan, Shahnaz&lt;/author&gt;&lt;/authors&gt;&lt;/contributors&gt;&lt;titles&gt;&lt;title&gt;Improving service delivery using the self-reporting of errors by midwives and midwifery student&lt;/title&gt;&lt;secondary-title&gt;Journal of Education and Health Promotion&lt;/secondary-title&gt;&lt;/titles&gt;&lt;periodical&gt;&lt;full-title&gt;Journal of Education and Health Promotion&lt;/full-title&gt;&lt;/periodical&gt;&lt;volume&gt;9&lt;/volume&gt;&lt;dates&gt;&lt;year&gt;2020&lt;/year&gt;&lt;/dates&gt;&lt;isbn&gt;2277-9531&lt;/isbn&gt;&lt;urls&gt;&lt;/urls&gt;&lt;/record&gt;&lt;/Cite&gt;&lt;/EndNote&gt;</w:instrTex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DB5E2E">
              <w:rPr>
                <w:rFonts w:asciiTheme="majorBidi" w:hAnsiTheme="majorBidi" w:cstheme="majorBidi"/>
                <w:noProof/>
                <w:sz w:val="20"/>
                <w:szCs w:val="20"/>
              </w:rPr>
              <w:t>(</w:t>
            </w:r>
            <w:r w:rsidR="00E71B3A">
              <w:rPr>
                <w:rFonts w:asciiTheme="majorBidi" w:hAnsiTheme="majorBidi" w:cstheme="majorBidi"/>
                <w:noProof/>
                <w:sz w:val="20"/>
                <w:szCs w:val="20"/>
              </w:rPr>
              <w:t>28</w:t>
            </w:r>
            <w:r w:rsidRPr="00DB5E2E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232" w:type="pct"/>
            <w:textDirection w:val="btLr"/>
            <w:vAlign w:val="center"/>
          </w:tcPr>
          <w:p w:rsidR="003211A1" w:rsidRPr="00DB5E2E" w:rsidRDefault="003211A1" w:rsidP="003211A1">
            <w:pPr>
              <w:bidi w:val="0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Theme="majorBidi" w:hAnsiTheme="majorBidi" w:cstheme="majorBidi"/>
                <w:sz w:val="20"/>
                <w:szCs w:val="20"/>
              </w:rPr>
              <w:t xml:space="preserve">Cappadona 2020 </w: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Pr="00DB5E2E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&lt;EndNote&gt;&lt;Cite&gt;&lt;Author&gt;Cappadona&lt;/Author&gt;&lt;Year&gt;2020&lt;/Year&gt;&lt;RecNum&gt;73&lt;/RecNum&gt;&lt;DisplayText&gt;(36)&lt;/DisplayText&gt;&lt;record&gt;&lt;rec-number&gt;73&lt;/rec-number&gt;&lt;foreign-keys&gt;&lt;key app="EN" db-id="txvvers5wtfxxdepatvxdsvjdv9xszv9xtxx" timestamp="1777811801"&gt;73&lt;/key&gt;&lt;/foreign-keys&gt;&lt;ref-type name="Journal Article"&gt;17&lt;/ref-type&gt;&lt;contributors&gt;&lt;authors&gt;&lt;author&gt;Cappadona, Rosaria&lt;/author&gt;&lt;author&gt;Di Simone, Emanuele&lt;/author&gt;&lt;author&gt;De Giorgi, Alfredo&lt;/author&gt;&lt;author&gt;Boari, Benedetta&lt;/author&gt;&lt;author&gt;Di Muzio, Marco&lt;/author&gt;&lt;author&gt;Greco, Pantaleo&lt;/author&gt;&lt;author&gt;Manfredini, Roberto&lt;/author&gt;&lt;author&gt;Rodríguez-Borrego, María Aurora&lt;/author&gt;&lt;author&gt;Fabbian, Fabio&lt;/author&gt;&lt;author&gt;López-Soto, Pablo Jesús&lt;/author&gt;&lt;/authors&gt;&lt;/contributors&gt;&lt;titles&gt;&lt;title&gt;Individual circadian preference, shift work, and risk of medication errors: A cross-sectional web survey among Italian midwives&lt;/title&gt;&lt;secondary-title&gt;International Journal of Environmental Research and Public Health&lt;/secondary-title&gt;&lt;/titles&gt;&lt;periodical&gt;&lt;full-title&gt;International journal of environmental research and public health&lt;/full-title&gt;&lt;/periodical&gt;&lt;pages&gt;5810&lt;/pages&gt;&lt;volume&gt;17&lt;/volume&gt;&lt;number&gt;16&lt;/number&gt;&lt;dates&gt;&lt;year&gt;2020&lt;/year&gt;&lt;/dates&gt;&lt;isbn&gt;1660-4601&lt;/isbn&gt;&lt;urls&gt;&lt;/urls&gt;&lt;/record&gt;&lt;/Cite&gt;&lt;/EndNote&gt;</w:instrTex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DB5E2E">
              <w:rPr>
                <w:rFonts w:asciiTheme="majorBidi" w:hAnsiTheme="majorBidi" w:cstheme="majorBidi"/>
                <w:noProof/>
                <w:sz w:val="20"/>
                <w:szCs w:val="20"/>
              </w:rPr>
              <w:t>(</w:t>
            </w:r>
            <w:r w:rsidR="00E71B3A">
              <w:rPr>
                <w:rFonts w:asciiTheme="majorBidi" w:hAnsiTheme="majorBidi" w:cstheme="majorBidi"/>
                <w:noProof/>
                <w:sz w:val="20"/>
                <w:szCs w:val="20"/>
              </w:rPr>
              <w:t>29</w:t>
            </w:r>
            <w:r w:rsidRPr="00DB5E2E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232" w:type="pct"/>
            <w:textDirection w:val="btLr"/>
            <w:vAlign w:val="center"/>
          </w:tcPr>
          <w:p w:rsidR="003211A1" w:rsidRPr="00DB5E2E" w:rsidRDefault="003211A1" w:rsidP="003211A1">
            <w:pPr>
              <w:bidi w:val="0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DB5E2E">
              <w:rPr>
                <w:rFonts w:asciiTheme="majorBidi" w:hAnsiTheme="majorBidi" w:cstheme="majorBidi"/>
                <w:sz w:val="20"/>
                <w:szCs w:val="20"/>
              </w:rPr>
              <w:t>Harlina</w:t>
            </w:r>
            <w:proofErr w:type="spellEnd"/>
            <w:r w:rsidRPr="00DB5E2E">
              <w:rPr>
                <w:rFonts w:asciiTheme="majorBidi" w:hAnsiTheme="majorBidi" w:cstheme="majorBidi"/>
                <w:sz w:val="20"/>
                <w:szCs w:val="20"/>
              </w:rPr>
              <w:t xml:space="preserve"> 2020 </w: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Pr="00DB5E2E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&lt;EndNote&gt;&lt;Cite&gt;&lt;Author&gt;Herlina&lt;/Author&gt;&lt;Year&gt;2021&lt;/Year&gt;&lt;RecNum&gt;78&lt;/RecNum&gt;&lt;DisplayText&gt;(37)&lt;/DisplayText&gt;&lt;record&gt;&lt;rec-number&gt;78&lt;/rec-number&gt;&lt;foreign-keys&gt;&lt;key app="EN" db-id="txvvers5wtfxxdepatvxdsvjdv9xszv9xtxx" timestamp="1777812642"&gt;78&lt;/key&gt;&lt;/foreign-keys&gt;&lt;ref-type name="Journal Article"&gt;17&lt;/ref-type&gt;&lt;contributors&gt;&lt;authors&gt;&lt;author&gt;Herlina, Nina&lt;/author&gt;&lt;author&gt;Fratidhina, Yudhia&lt;/author&gt;&lt;author&gt;Mulyati, Sri&lt;/author&gt;&lt;author&gt;Martini, Titin&lt;/author&gt;&lt;/authors&gt;&lt;/contributors&gt;&lt;titles&gt;&lt;title&gt;Development of a Patient Safety Model in Independent Practice of Midwifery in Bogor Regency, West Java, Indonesia&lt;/title&gt;&lt;secondary-title&gt;Indian Journal of Forensic Medicine &amp;amp; Toxicology&lt;/secondary-title&gt;&lt;/titles&gt;&lt;periodical&gt;&lt;full-title&gt;Indian Journal of Forensic Medicine &amp;amp; Toxicology&lt;/full-title&gt;&lt;/periodical&gt;&lt;volume&gt;15&lt;/volume&gt;&lt;number&gt;3&lt;/number&gt;&lt;dates&gt;&lt;year&gt;2021&lt;/year&gt;&lt;/dates&gt;&lt;isbn&gt;0973-9122&lt;/isbn&gt;&lt;urls&gt;&lt;/urls&gt;&lt;/record&gt;&lt;/Cite&gt;&lt;/EndNote&gt;</w:instrTex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DB5E2E">
              <w:rPr>
                <w:rFonts w:asciiTheme="majorBidi" w:hAnsiTheme="majorBidi" w:cstheme="majorBidi"/>
                <w:noProof/>
                <w:sz w:val="20"/>
                <w:szCs w:val="20"/>
              </w:rPr>
              <w:t>(</w:t>
            </w:r>
            <w:r w:rsidR="00E71B3A">
              <w:rPr>
                <w:rFonts w:asciiTheme="majorBidi" w:hAnsiTheme="majorBidi" w:cstheme="majorBidi"/>
                <w:noProof/>
                <w:sz w:val="20"/>
                <w:szCs w:val="20"/>
              </w:rPr>
              <w:t>32</w:t>
            </w:r>
            <w:r w:rsidRPr="00DB5E2E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232" w:type="pct"/>
            <w:textDirection w:val="btLr"/>
            <w:vAlign w:val="center"/>
          </w:tcPr>
          <w:p w:rsidR="003211A1" w:rsidRPr="00DB5E2E" w:rsidRDefault="003211A1" w:rsidP="003211A1">
            <w:pPr>
              <w:bidi w:val="0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DB5E2E">
              <w:rPr>
                <w:rFonts w:asciiTheme="majorBidi" w:hAnsiTheme="majorBidi" w:cstheme="majorBidi"/>
                <w:sz w:val="20"/>
                <w:szCs w:val="20"/>
              </w:rPr>
              <w:t>Ugurlu</w:t>
            </w:r>
            <w:proofErr w:type="spellEnd"/>
            <w:r w:rsidRPr="00DB5E2E">
              <w:rPr>
                <w:rFonts w:asciiTheme="majorBidi" w:hAnsiTheme="majorBidi" w:cstheme="majorBidi"/>
                <w:sz w:val="20"/>
                <w:szCs w:val="20"/>
              </w:rPr>
              <w:t xml:space="preserve"> 2020 </w: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Pr="00DB5E2E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&lt;EndNote&gt;&lt;Cite&gt;&lt;Author&gt;UĞURLU&lt;/Author&gt;&lt;Year&gt;2020&lt;/Year&gt;&lt;RecNum&gt;79&lt;/RecNum&gt;&lt;DisplayText&gt;(38)&lt;/DisplayText&gt;&lt;record&gt;&lt;rec-number&gt;79&lt;/rec-number&gt;&lt;foreign-keys&gt;&lt;key app="EN" db-id="txvvers5wtfxxdepatvxdsvjdv9xszv9xtxx" timestamp="1727243278"&gt;79&lt;/key&gt;&lt;/foreign-keys&gt;&lt;ref-type name="Journal Article"&gt;17&lt;/ref-type&gt;&lt;contributors&gt;&lt;authors&gt;&lt;author&gt;UĞURLU, Meltem&lt;/author&gt;&lt;author&gt;VURAL, Gülşen&lt;/author&gt;&lt;/authors&gt;&lt;/contributors&gt;&lt;titles&gt;&lt;title&gt;Medical Error Status of Nurses and Midwives Work in Gynecology and Obstetrics Clinics and Their Opinions About the Reasons&lt;/title&gt;&lt;secondary-title&gt;Bezmialem Science&lt;/secondary-title&gt;&lt;/titles&gt;&lt;periodical&gt;&lt;full-title&gt;Bezmialem Science&lt;/full-title&gt;&lt;/periodical&gt;&lt;volume&gt;8&lt;/volume&gt;&lt;number&gt;4&lt;/number&gt;&lt;dates&gt;&lt;year&gt;2020&lt;/year&gt;&lt;/dates&gt;&lt;isbn&gt;2148-2373&lt;/isbn&gt;&lt;urls&gt;&lt;/urls&gt;&lt;/record&gt;&lt;/Cite&gt;&lt;/EndNote&gt;</w:instrTex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DB5E2E">
              <w:rPr>
                <w:rFonts w:asciiTheme="majorBidi" w:hAnsiTheme="majorBidi" w:cstheme="majorBidi"/>
                <w:noProof/>
                <w:sz w:val="20"/>
                <w:szCs w:val="20"/>
              </w:rPr>
              <w:t>(</w:t>
            </w:r>
            <w:r w:rsidR="00E71B3A">
              <w:rPr>
                <w:rFonts w:asciiTheme="majorBidi" w:hAnsiTheme="majorBidi" w:cstheme="majorBidi"/>
                <w:noProof/>
                <w:sz w:val="20"/>
                <w:szCs w:val="20"/>
              </w:rPr>
              <w:t>41</w:t>
            </w:r>
            <w:r w:rsidRPr="00DB5E2E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232" w:type="pct"/>
            <w:textDirection w:val="btLr"/>
            <w:vAlign w:val="center"/>
          </w:tcPr>
          <w:p w:rsidR="003211A1" w:rsidRPr="00DB5E2E" w:rsidRDefault="003211A1" w:rsidP="003211A1">
            <w:pPr>
              <w:bidi w:val="0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71B3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Babaei-Pouya 2021</w:t>
            </w:r>
            <w:r w:rsidR="00E71B3A" w:rsidRPr="00E71B3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(26)</w:t>
            </w:r>
          </w:p>
        </w:tc>
        <w:tc>
          <w:tcPr>
            <w:tcW w:w="232" w:type="pct"/>
            <w:textDirection w:val="btLr"/>
            <w:vAlign w:val="center"/>
          </w:tcPr>
          <w:p w:rsidR="003211A1" w:rsidRPr="00DB5E2E" w:rsidRDefault="003211A1" w:rsidP="003211A1">
            <w:pPr>
              <w:bidi w:val="0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Theme="majorBidi" w:hAnsiTheme="majorBidi" w:cstheme="majorBidi"/>
                <w:sz w:val="20"/>
                <w:szCs w:val="20"/>
              </w:rPr>
              <w:t xml:space="preserve">Mirghafourvand 2021 </w: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Pr="00DB5E2E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&lt;EndNote&gt;&lt;Cite&gt;&lt;Author&gt;Mirghafourvand&lt;/Author&gt;&lt;Year&gt;2021&lt;/Year&gt;&lt;RecNum&gt;80&lt;/RecNum&gt;&lt;DisplayText&gt;(39)&lt;/DisplayText&gt;&lt;record&gt;&lt;rec-number&gt;80&lt;/rec-number&gt;&lt;foreign-keys&gt;&lt;key app="EN" db-id="txvvers5wtfxxdepatvxdsvjdv9xszv9xtxx" timestamp="1727243350"&gt;80&lt;/key&gt;&lt;/foreign-keys&gt;&lt;ref-type name="Journal Article"&gt;17&lt;/ref-type&gt;&lt;contributors&gt;&lt;authors&gt;&lt;author&gt;Mirghafourvand, Mojgan&lt;/author&gt;&lt;author&gt;Hajizadeh, Khadije&lt;/author&gt;&lt;author&gt;Kondori, Jafar&lt;/author&gt;&lt;author&gt;Kamalifard, Mahin&lt;/author&gt;&lt;author&gt;Bazaz Javid, Ziba&lt;/author&gt;&lt;/authors&gt;&lt;/contributors&gt;&lt;titles&gt;&lt;title&gt;Barriers to and facilitators of medication error reporting from the viewpoints of nurses and midwives working in gynecology wards of Tabriz hospitals&lt;/title&gt;&lt;secondary-title&gt;Journal of Patient Safety and Risk Management&lt;/secondary-title&gt;&lt;/titles&gt;&lt;periodical&gt;&lt;full-title&gt;Journal of Patient Safety and Risk Management&lt;/full-title&gt;&lt;/periodical&gt;&lt;pages&gt;104-110&lt;/pages&gt;&lt;volume&gt;26&lt;/volume&gt;&lt;number&gt;3&lt;/number&gt;&lt;dates&gt;&lt;year&gt;2021&lt;/year&gt;&lt;/dates&gt;&lt;isbn&gt;2516-0435&lt;/isbn&gt;&lt;urls&gt;&lt;/urls&gt;&lt;/record&gt;&lt;/Cite&gt;&lt;/EndNote&gt;</w:instrTex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DB5E2E">
              <w:rPr>
                <w:rFonts w:asciiTheme="majorBidi" w:hAnsiTheme="majorBidi" w:cstheme="majorBidi"/>
                <w:noProof/>
                <w:sz w:val="20"/>
                <w:szCs w:val="20"/>
              </w:rPr>
              <w:t>(</w:t>
            </w:r>
            <w:r w:rsidR="00E71B3A">
              <w:rPr>
                <w:rFonts w:asciiTheme="majorBidi" w:hAnsiTheme="majorBidi" w:cstheme="majorBidi"/>
                <w:noProof/>
                <w:sz w:val="20"/>
                <w:szCs w:val="20"/>
              </w:rPr>
              <w:t>37</w:t>
            </w:r>
            <w:r w:rsidRPr="00DB5E2E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232" w:type="pct"/>
            <w:textDirection w:val="btLr"/>
            <w:vAlign w:val="center"/>
          </w:tcPr>
          <w:p w:rsidR="003211A1" w:rsidRPr="00DB5E2E" w:rsidRDefault="003211A1" w:rsidP="003211A1">
            <w:pPr>
              <w:bidi w:val="0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Theme="majorBidi" w:hAnsiTheme="majorBidi" w:cstheme="majorBidi"/>
                <w:sz w:val="20"/>
                <w:szCs w:val="20"/>
              </w:rPr>
              <w:t xml:space="preserve">Karakas 2023 </w: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Pr="00DB5E2E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&lt;EndNote&gt;&lt;Cite&gt;&lt;Author&gt;Karakaş&lt;/Author&gt;&lt;Year&gt;2023&lt;/Year&gt;&lt;RecNum&gt;81&lt;/RecNum&gt;&lt;DisplayText&gt;(40)&lt;/DisplayText&gt;&lt;record&gt;&lt;rec-number&gt;81&lt;/rec-number&gt;&lt;foreign-keys&gt;&lt;key app="EN" db-id="txvvers5wtfxxdepatvxdsvjdv9xszv9xtxx" timestamp="1727249310"&gt;81&lt;/key&gt;&lt;/foreign-keys&gt;&lt;ref-type name="Journal Article"&gt;17&lt;/ref-type&gt;&lt;contributors&gt;&lt;authors&gt;&lt;author&gt;Karakaş, Sevda&lt;/author&gt;&lt;author&gt;Şahan, Özlem&lt;/author&gt;&lt;author&gt;Akarsu, RH&lt;/author&gt;&lt;author&gt;Atilla, Rabia&lt;/author&gt;&lt;/authors&gt;&lt;/contributors&gt;&lt;titles&gt;&lt;title&gt;Examination of the medical error tendencies of midwives and nurses working in maternity clinics&lt;/title&gt;&lt;secondary-title&gt;J Comp Nurs Res Care&lt;/secondary-title&gt;&lt;/titles&gt;&lt;periodical&gt;&lt;full-title&gt;J Comp Nurs Res Care&lt;/full-title&gt;&lt;/periodical&gt;&lt;pages&gt;191&lt;/pages&gt;&lt;volume&gt;8&lt;/volume&gt;&lt;number&gt;1&lt;/number&gt;&lt;dates&gt;&lt;year&gt;2023&lt;/year&gt;&lt;/dates&gt;&lt;urls&gt;&lt;/urls&gt;&lt;/record&gt;&lt;/Cite&gt;&lt;/EndNote&gt;</w:instrTex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DB5E2E">
              <w:rPr>
                <w:rFonts w:asciiTheme="majorBidi" w:hAnsiTheme="majorBidi" w:cstheme="majorBidi"/>
                <w:noProof/>
                <w:sz w:val="20"/>
                <w:szCs w:val="20"/>
              </w:rPr>
              <w:t>(</w:t>
            </w:r>
            <w:r w:rsidR="00E71B3A">
              <w:rPr>
                <w:rFonts w:asciiTheme="majorBidi" w:hAnsiTheme="majorBidi" w:cstheme="majorBidi"/>
                <w:noProof/>
                <w:sz w:val="20"/>
                <w:szCs w:val="20"/>
              </w:rPr>
              <w:t>34</w:t>
            </w:r>
            <w:r w:rsidRPr="00DB5E2E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</w:tr>
      <w:tr w:rsidR="001368FB" w:rsidRPr="00DB5E2E" w:rsidTr="003211A1">
        <w:tc>
          <w:tcPr>
            <w:tcW w:w="5000" w:type="pct"/>
            <w:gridSpan w:val="19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Selection</w:t>
            </w:r>
          </w:p>
        </w:tc>
      </w:tr>
      <w:tr w:rsidR="001368FB" w:rsidRPr="00DB5E2E" w:rsidTr="003211A1">
        <w:tc>
          <w:tcPr>
            <w:tcW w:w="824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Representativeness of sample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</w:tr>
      <w:tr w:rsidR="001368FB" w:rsidRPr="00DB5E2E" w:rsidTr="003211A1">
        <w:tc>
          <w:tcPr>
            <w:tcW w:w="824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Sample size adequate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No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</w:tr>
      <w:tr w:rsidR="001368FB" w:rsidRPr="00DB5E2E" w:rsidTr="003211A1">
        <w:tc>
          <w:tcPr>
            <w:tcW w:w="824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Non-respondents described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</w:tr>
      <w:tr w:rsidR="001368FB" w:rsidRPr="00DB5E2E" w:rsidTr="003211A1">
        <w:tc>
          <w:tcPr>
            <w:tcW w:w="824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Outcome/exposure well defined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</w:tr>
      <w:tr w:rsidR="001368FB" w:rsidRPr="00DB5E2E" w:rsidTr="003211A1">
        <w:tc>
          <w:tcPr>
            <w:tcW w:w="5000" w:type="pct"/>
            <w:gridSpan w:val="19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Comparability</w:t>
            </w:r>
          </w:p>
        </w:tc>
      </w:tr>
      <w:tr w:rsidR="001368FB" w:rsidRPr="00DB5E2E" w:rsidTr="003211A1">
        <w:tc>
          <w:tcPr>
            <w:tcW w:w="824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Controlled for main confounder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</w:tr>
      <w:tr w:rsidR="001368FB" w:rsidRPr="00DB5E2E" w:rsidTr="003211A1">
        <w:trPr>
          <w:trHeight w:val="395"/>
        </w:trPr>
        <w:tc>
          <w:tcPr>
            <w:tcW w:w="824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Controlled for additional confounders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No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No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</w:tr>
      <w:tr w:rsidR="001368FB" w:rsidRPr="00DB5E2E" w:rsidTr="003211A1">
        <w:tc>
          <w:tcPr>
            <w:tcW w:w="5000" w:type="pct"/>
            <w:gridSpan w:val="19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Outcome</w:t>
            </w:r>
          </w:p>
        </w:tc>
      </w:tr>
      <w:tr w:rsidR="001368FB" w:rsidRPr="00DB5E2E" w:rsidTr="003211A1">
        <w:tc>
          <w:tcPr>
            <w:tcW w:w="824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Outcome assessed reliably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</w:tr>
      <w:tr w:rsidR="001368FB" w:rsidRPr="00DB5E2E" w:rsidTr="003211A1">
        <w:tc>
          <w:tcPr>
            <w:tcW w:w="824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Appropriate statistical analysis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</w:tr>
      <w:tr w:rsidR="001368FB" w:rsidRPr="00DB5E2E" w:rsidTr="003211A1">
        <w:tc>
          <w:tcPr>
            <w:tcW w:w="824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Results clearly reported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Yes</w:t>
            </w:r>
          </w:p>
        </w:tc>
      </w:tr>
      <w:tr w:rsidR="001368FB" w:rsidRPr="00DB5E2E" w:rsidTr="003211A1">
        <w:tc>
          <w:tcPr>
            <w:tcW w:w="824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Total score (0–9)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7/9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8/9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9/9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9/9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9/9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9/9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9/9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9/9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9/9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9/9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9/9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9/9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9/9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9/9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9/9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9/9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9/9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9/9</w:t>
            </w:r>
          </w:p>
        </w:tc>
      </w:tr>
      <w:tr w:rsidR="001368FB" w:rsidRPr="00DB5E2E" w:rsidTr="003211A1">
        <w:tc>
          <w:tcPr>
            <w:tcW w:w="824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Quality level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High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High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High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High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High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High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High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High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High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High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High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High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High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High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High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High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High</w:t>
            </w:r>
          </w:p>
        </w:tc>
        <w:tc>
          <w:tcPr>
            <w:tcW w:w="232" w:type="pct"/>
            <w:vAlign w:val="center"/>
          </w:tcPr>
          <w:p w:rsidR="001368FB" w:rsidRPr="00DB5E2E" w:rsidRDefault="001368FB" w:rsidP="001368FB">
            <w:pPr>
              <w:bidi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High</w:t>
            </w:r>
          </w:p>
        </w:tc>
      </w:tr>
    </w:tbl>
    <w:p w:rsidR="001368FB" w:rsidRPr="00DB5E2E" w:rsidRDefault="001368FB" w:rsidP="001368FB">
      <w:pPr>
        <w:bidi w:val="0"/>
        <w:spacing w:after="0" w:line="240" w:lineRule="auto"/>
        <w:ind w:right="-1440"/>
        <w:rPr>
          <w:rFonts w:ascii="Times New Roman" w:eastAsia="Times New Roman" w:hAnsi="Times New Roman" w:cs="Times New Roman"/>
          <w:i/>
          <w:iCs/>
        </w:rPr>
      </w:pPr>
    </w:p>
    <w:p w:rsidR="001368FB" w:rsidRDefault="001368FB" w:rsidP="001368FB">
      <w:pPr>
        <w:bidi w:val="0"/>
        <w:spacing w:after="0" w:line="240" w:lineRule="auto"/>
        <w:ind w:right="-1440"/>
        <w:rPr>
          <w:rFonts w:ascii="Times New Roman" w:eastAsia="Times New Roman" w:hAnsi="Times New Roman" w:cs="Times New Roman"/>
          <w:i/>
          <w:iCs/>
        </w:rPr>
      </w:pPr>
    </w:p>
    <w:p w:rsidR="008863BB" w:rsidRDefault="008863BB" w:rsidP="008863BB">
      <w:pPr>
        <w:bidi w:val="0"/>
        <w:spacing w:after="0" w:line="240" w:lineRule="auto"/>
        <w:ind w:right="-1440"/>
        <w:rPr>
          <w:rFonts w:ascii="Times New Roman" w:eastAsia="Times New Roman" w:hAnsi="Times New Roman" w:cs="Times New Roman"/>
          <w:i/>
          <w:iCs/>
        </w:rPr>
      </w:pPr>
    </w:p>
    <w:p w:rsidR="008863BB" w:rsidRDefault="008863BB" w:rsidP="008863BB">
      <w:pPr>
        <w:bidi w:val="0"/>
        <w:spacing w:after="0" w:line="240" w:lineRule="auto"/>
        <w:ind w:right="-1440"/>
        <w:rPr>
          <w:rFonts w:ascii="Times New Roman" w:eastAsia="Times New Roman" w:hAnsi="Times New Roman" w:cs="Times New Roman"/>
          <w:i/>
          <w:iCs/>
        </w:rPr>
      </w:pPr>
    </w:p>
    <w:p w:rsidR="008863BB" w:rsidRDefault="008863BB" w:rsidP="008863BB">
      <w:pPr>
        <w:bidi w:val="0"/>
        <w:spacing w:after="0" w:line="240" w:lineRule="auto"/>
        <w:ind w:right="-1440"/>
        <w:rPr>
          <w:rFonts w:ascii="Times New Roman" w:eastAsia="Times New Roman" w:hAnsi="Times New Roman" w:cs="Times New Roman"/>
          <w:i/>
          <w:iCs/>
        </w:rPr>
      </w:pPr>
    </w:p>
    <w:p w:rsidR="008863BB" w:rsidRDefault="008863BB" w:rsidP="008863BB">
      <w:pPr>
        <w:bidi w:val="0"/>
        <w:spacing w:after="0" w:line="240" w:lineRule="auto"/>
        <w:ind w:right="-1440"/>
        <w:rPr>
          <w:rFonts w:ascii="Times New Roman" w:eastAsia="Times New Roman" w:hAnsi="Times New Roman" w:cs="Times New Roman"/>
          <w:i/>
          <w:iCs/>
        </w:rPr>
      </w:pPr>
    </w:p>
    <w:p w:rsidR="008863BB" w:rsidRDefault="008863BB" w:rsidP="008863BB">
      <w:pPr>
        <w:bidi w:val="0"/>
        <w:spacing w:after="0" w:line="240" w:lineRule="auto"/>
        <w:ind w:right="-1440"/>
        <w:rPr>
          <w:rFonts w:ascii="Times New Roman" w:eastAsia="Times New Roman" w:hAnsi="Times New Roman" w:cs="Times New Roman"/>
          <w:i/>
          <w:iCs/>
        </w:rPr>
      </w:pPr>
    </w:p>
    <w:p w:rsidR="008863BB" w:rsidRDefault="008863BB" w:rsidP="008863BB">
      <w:pPr>
        <w:bidi w:val="0"/>
        <w:spacing w:after="0" w:line="240" w:lineRule="auto"/>
        <w:ind w:right="-1440"/>
        <w:rPr>
          <w:rFonts w:ascii="Times New Roman" w:eastAsia="Times New Roman" w:hAnsi="Times New Roman" w:cs="Times New Roman"/>
          <w:i/>
          <w:iCs/>
        </w:rPr>
      </w:pPr>
    </w:p>
    <w:p w:rsidR="008863BB" w:rsidRDefault="008863BB" w:rsidP="008863BB">
      <w:pPr>
        <w:bidi w:val="0"/>
        <w:spacing w:after="0" w:line="240" w:lineRule="auto"/>
        <w:ind w:right="-1440"/>
        <w:rPr>
          <w:rFonts w:ascii="Times New Roman" w:eastAsia="Times New Roman" w:hAnsi="Times New Roman" w:cs="Times New Roman"/>
          <w:i/>
          <w:iCs/>
        </w:rPr>
      </w:pPr>
    </w:p>
    <w:p w:rsidR="008863BB" w:rsidRDefault="008863BB" w:rsidP="008863BB">
      <w:pPr>
        <w:bidi w:val="0"/>
        <w:spacing w:after="0" w:line="240" w:lineRule="auto"/>
        <w:ind w:right="-1440"/>
        <w:rPr>
          <w:rFonts w:ascii="Times New Roman" w:eastAsia="Times New Roman" w:hAnsi="Times New Roman" w:cs="Times New Roman"/>
          <w:i/>
          <w:iCs/>
        </w:rPr>
      </w:pPr>
    </w:p>
    <w:p w:rsidR="008863BB" w:rsidRDefault="008863BB" w:rsidP="008863BB">
      <w:pPr>
        <w:bidi w:val="0"/>
        <w:spacing w:after="0" w:line="240" w:lineRule="auto"/>
        <w:ind w:right="-1440"/>
        <w:rPr>
          <w:rFonts w:ascii="Times New Roman" w:eastAsia="Times New Roman" w:hAnsi="Times New Roman" w:cs="Times New Roman"/>
          <w:i/>
          <w:iCs/>
        </w:rPr>
      </w:pPr>
    </w:p>
    <w:p w:rsidR="008863BB" w:rsidRDefault="008863BB" w:rsidP="008863BB">
      <w:pPr>
        <w:bidi w:val="0"/>
        <w:spacing w:after="0" w:line="240" w:lineRule="auto"/>
        <w:ind w:right="-1440"/>
        <w:rPr>
          <w:rFonts w:ascii="Times New Roman" w:eastAsia="Times New Roman" w:hAnsi="Times New Roman" w:cs="Times New Roman"/>
          <w:i/>
          <w:iCs/>
        </w:rPr>
      </w:pPr>
    </w:p>
    <w:p w:rsidR="008863BB" w:rsidRDefault="008863BB" w:rsidP="008863BB">
      <w:pPr>
        <w:bidi w:val="0"/>
        <w:spacing w:after="0" w:line="240" w:lineRule="auto"/>
        <w:ind w:right="-1440"/>
        <w:rPr>
          <w:rFonts w:ascii="Times New Roman" w:eastAsia="Times New Roman" w:hAnsi="Times New Roman" w:cs="Times New Roman"/>
          <w:i/>
          <w:iCs/>
        </w:rPr>
      </w:pPr>
    </w:p>
    <w:p w:rsidR="008863BB" w:rsidRDefault="008863BB" w:rsidP="008863BB">
      <w:pPr>
        <w:bidi w:val="0"/>
        <w:spacing w:after="0" w:line="240" w:lineRule="auto"/>
        <w:ind w:right="-1440"/>
        <w:rPr>
          <w:rFonts w:ascii="Times New Roman" w:eastAsia="Times New Roman" w:hAnsi="Times New Roman" w:cs="Times New Roman"/>
          <w:i/>
          <w:iCs/>
        </w:rPr>
      </w:pPr>
    </w:p>
    <w:p w:rsidR="008863BB" w:rsidRPr="00DB5E2E" w:rsidRDefault="008863BB" w:rsidP="008863BB">
      <w:pPr>
        <w:bidi w:val="0"/>
        <w:spacing w:after="0" w:line="240" w:lineRule="auto"/>
        <w:ind w:right="-1440"/>
        <w:rPr>
          <w:rFonts w:ascii="Times New Roman" w:eastAsia="Times New Roman" w:hAnsi="Times New Roman" w:cs="Times New Roman"/>
          <w:i/>
          <w:iCs/>
        </w:rPr>
      </w:pPr>
    </w:p>
    <w:tbl>
      <w:tblPr>
        <w:tblStyle w:val="TableGrid"/>
        <w:tblW w:w="9923" w:type="dxa"/>
        <w:tblInd w:w="-709" w:type="dxa"/>
        <w:tblLook w:val="04A0"/>
      </w:tblPr>
      <w:tblGrid>
        <w:gridCol w:w="5104"/>
        <w:gridCol w:w="4819"/>
      </w:tblGrid>
      <w:tr w:rsidR="001368FB" w:rsidRPr="00DB5E2E" w:rsidTr="002C69CB">
        <w:trPr>
          <w:cantSplit/>
          <w:trHeight w:val="485"/>
        </w:trPr>
        <w:tc>
          <w:tcPr>
            <w:tcW w:w="9923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1368FB" w:rsidRPr="00DB5E2E" w:rsidRDefault="00C77C97" w:rsidP="008863BB">
            <w:pPr>
              <w:bidi w:val="0"/>
              <w:ind w:right="-144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C77C97">
              <w:rPr>
                <w:rFonts w:asciiTheme="majorBidi" w:hAnsiTheme="majorBidi" w:cstheme="majorBidi"/>
                <w:b/>
                <w:bCs/>
                <w:sz w:val="20"/>
                <w:szCs w:val="20"/>
                <w:lang w:bidi="fa-IR"/>
              </w:rPr>
              <w:lastRenderedPageBreak/>
              <w:t>Supplementary Table 2: Methodological quality assessment of included studies (Retrospective Cohort Study)</w:t>
            </w:r>
          </w:p>
        </w:tc>
      </w:tr>
      <w:tr w:rsidR="001368FB" w:rsidRPr="00DB5E2E" w:rsidTr="002C69CB">
        <w:trPr>
          <w:cantSplit/>
          <w:trHeight w:val="485"/>
        </w:trPr>
        <w:tc>
          <w:tcPr>
            <w:tcW w:w="5104" w:type="dxa"/>
            <w:vAlign w:val="center"/>
          </w:tcPr>
          <w:p w:rsidR="001368FB" w:rsidRPr="00DB5E2E" w:rsidRDefault="001368FB" w:rsidP="002C69CB">
            <w:pPr>
              <w:bidi w:val="0"/>
              <w:ind w:right="-1440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NOS items</w:t>
            </w:r>
          </w:p>
        </w:tc>
        <w:tc>
          <w:tcPr>
            <w:tcW w:w="4819" w:type="dxa"/>
            <w:vAlign w:val="center"/>
          </w:tcPr>
          <w:p w:rsidR="001368FB" w:rsidRPr="00DB5E2E" w:rsidRDefault="001368FB" w:rsidP="002C69CB">
            <w:pPr>
              <w:bidi w:val="0"/>
              <w:ind w:right="-144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DB5E2E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Kamijo</w:t>
            </w:r>
            <w:proofErr w:type="spellEnd"/>
            <w:r w:rsidRPr="00DB5E2E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2024 </w: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Pr="00DB5E2E">
              <w:rPr>
                <w:rFonts w:asciiTheme="majorBidi" w:hAnsiTheme="majorBidi" w:cstheme="majorBidi"/>
                <w:sz w:val="20"/>
                <w:szCs w:val="20"/>
                <w:lang w:bidi="fa-IR"/>
              </w:rPr>
              <w:instrText xml:space="preserve"> ADDIN EN.CITE &lt;EndNote&gt;&lt;Cite&gt;&lt;Author&gt;Kamijo&lt;/Author&gt;&lt;Year&gt;2024&lt;/Year&gt;&lt;RecNum&gt;82&lt;/RecNum&gt;&lt;DisplayText&gt;(41)&lt;/DisplayText&gt;&lt;record&gt;&lt;rec-number&gt;82&lt;/rec-number&gt;&lt;foreign-keys&gt;&lt;key app="EN" db-id="txvvers5wtfxxdepatvxdsvjdv9xszv9xtxx" timestamp="1727249338"&gt;82&lt;/key&gt;&lt;/foreign-keys&gt;&lt;ref-type name="Journal Article"&gt;17&lt;/ref-type&gt;&lt;contributors&gt;&lt;authors&gt;&lt;author&gt;Kamijo, Kyosuke&lt;/author&gt;&lt;author&gt;Shibata, Ayako&lt;/author&gt;&lt;author&gt;Yamamoto, Norio&lt;/author&gt;&lt;author&gt;Watanabe, Jun&lt;/author&gt;&lt;author&gt;Watari, Takashi&lt;/author&gt;&lt;/authors&gt;&lt;/contributors&gt;&lt;titles&gt;&lt;title&gt;Risk factor analysis of medical litigation outcomes in obstetrics and gynecology: a retrospective cohort study of 344 claims in Japan&lt;/title&gt;&lt;secondary-title&gt;Journal of Forensic and Legal Medicine&lt;/secondary-title&gt;&lt;/titles&gt;&lt;periodical&gt;&lt;full-title&gt;Journal of Forensic and Legal Medicine&lt;/full-title&gt;&lt;/periodical&gt;&lt;pages&gt;102752&lt;/pages&gt;&lt;dates&gt;&lt;year&gt;2024&lt;/year&gt;&lt;/dates&gt;&lt;isbn&gt;1752-928X&lt;/isbn&gt;&lt;urls&gt;&lt;/urls&gt;&lt;/record&gt;&lt;/Cite&gt;&lt;/EndNote&gt;</w:instrTex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DB5E2E">
              <w:rPr>
                <w:rFonts w:asciiTheme="majorBidi" w:hAnsiTheme="majorBidi" w:cstheme="majorBidi"/>
                <w:noProof/>
                <w:sz w:val="20"/>
                <w:szCs w:val="20"/>
                <w:lang w:bidi="fa-IR"/>
              </w:rPr>
              <w:t>(</w:t>
            </w:r>
            <w:r w:rsidR="00E71B3A">
              <w:rPr>
                <w:rFonts w:asciiTheme="majorBidi" w:hAnsiTheme="majorBidi" w:cstheme="majorBidi"/>
                <w:noProof/>
                <w:sz w:val="20"/>
                <w:szCs w:val="20"/>
                <w:lang w:bidi="fa-IR"/>
              </w:rPr>
              <w:t>33)</w:t>
            </w:r>
            <w:r w:rsidR="003B7C11" w:rsidRPr="00DB5E2E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</w:tr>
      <w:tr w:rsidR="001368FB" w:rsidRPr="00DB5E2E" w:rsidTr="002C69CB">
        <w:trPr>
          <w:cantSplit/>
          <w:trHeight w:val="260"/>
        </w:trPr>
        <w:tc>
          <w:tcPr>
            <w:tcW w:w="9923" w:type="dxa"/>
            <w:gridSpan w:val="2"/>
            <w:vAlign w:val="center"/>
          </w:tcPr>
          <w:p w:rsidR="001368FB" w:rsidRPr="00DB5E2E" w:rsidRDefault="001368FB" w:rsidP="002C69CB">
            <w:pPr>
              <w:bidi w:val="0"/>
              <w:ind w:right="-144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Selection</w:t>
            </w:r>
          </w:p>
        </w:tc>
      </w:tr>
      <w:tr w:rsidR="001368FB" w:rsidRPr="00DB5E2E" w:rsidTr="002C69CB">
        <w:tc>
          <w:tcPr>
            <w:tcW w:w="5104" w:type="dxa"/>
          </w:tcPr>
          <w:p w:rsidR="001368FB" w:rsidRPr="00DB5E2E" w:rsidRDefault="001368FB" w:rsidP="002C69CB">
            <w:pPr>
              <w:bidi w:val="0"/>
              <w:ind w:right="-1440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Representativeness of the exposed cohort</w:t>
            </w:r>
          </w:p>
        </w:tc>
        <w:tc>
          <w:tcPr>
            <w:tcW w:w="4819" w:type="dxa"/>
            <w:vAlign w:val="center"/>
          </w:tcPr>
          <w:p w:rsidR="001368FB" w:rsidRPr="00DB5E2E" w:rsidRDefault="001368FB" w:rsidP="002C69CB">
            <w:pPr>
              <w:bidi w:val="0"/>
              <w:ind w:right="-144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Yes</w:t>
            </w:r>
          </w:p>
        </w:tc>
      </w:tr>
      <w:tr w:rsidR="001368FB" w:rsidRPr="00DB5E2E" w:rsidTr="002C69CB">
        <w:tc>
          <w:tcPr>
            <w:tcW w:w="5104" w:type="dxa"/>
          </w:tcPr>
          <w:p w:rsidR="001368FB" w:rsidRPr="00DB5E2E" w:rsidRDefault="001368FB" w:rsidP="002C69CB">
            <w:pPr>
              <w:bidi w:val="0"/>
              <w:ind w:right="-1440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Selection of the non-exposed cohort</w:t>
            </w:r>
          </w:p>
        </w:tc>
        <w:tc>
          <w:tcPr>
            <w:tcW w:w="4819" w:type="dxa"/>
            <w:vAlign w:val="center"/>
          </w:tcPr>
          <w:p w:rsidR="001368FB" w:rsidRPr="00DB5E2E" w:rsidRDefault="001368FB" w:rsidP="002C69CB">
            <w:pPr>
              <w:bidi w:val="0"/>
              <w:ind w:right="-144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Yes</w:t>
            </w:r>
          </w:p>
        </w:tc>
      </w:tr>
      <w:tr w:rsidR="001368FB" w:rsidRPr="00DB5E2E" w:rsidTr="002C69CB">
        <w:tc>
          <w:tcPr>
            <w:tcW w:w="5104" w:type="dxa"/>
          </w:tcPr>
          <w:p w:rsidR="001368FB" w:rsidRPr="00DB5E2E" w:rsidRDefault="001368FB" w:rsidP="002C69CB">
            <w:pPr>
              <w:bidi w:val="0"/>
              <w:ind w:right="-1440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Ascertainment of exposure</w:t>
            </w:r>
          </w:p>
        </w:tc>
        <w:tc>
          <w:tcPr>
            <w:tcW w:w="4819" w:type="dxa"/>
            <w:vAlign w:val="center"/>
          </w:tcPr>
          <w:p w:rsidR="001368FB" w:rsidRPr="00DB5E2E" w:rsidRDefault="001368FB" w:rsidP="002C69CB">
            <w:pPr>
              <w:bidi w:val="0"/>
              <w:ind w:right="-144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Yes</w:t>
            </w:r>
          </w:p>
        </w:tc>
      </w:tr>
      <w:tr w:rsidR="001368FB" w:rsidRPr="00DB5E2E" w:rsidTr="002C69CB">
        <w:tc>
          <w:tcPr>
            <w:tcW w:w="5104" w:type="dxa"/>
          </w:tcPr>
          <w:p w:rsidR="001368FB" w:rsidRPr="00DB5E2E" w:rsidRDefault="001368FB" w:rsidP="002C69CB">
            <w:pPr>
              <w:bidi w:val="0"/>
              <w:ind w:right="-1440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Outcome not present at baseline</w:t>
            </w:r>
          </w:p>
        </w:tc>
        <w:tc>
          <w:tcPr>
            <w:tcW w:w="4819" w:type="dxa"/>
            <w:vAlign w:val="center"/>
          </w:tcPr>
          <w:p w:rsidR="001368FB" w:rsidRPr="00DB5E2E" w:rsidRDefault="001368FB" w:rsidP="002C69CB">
            <w:pPr>
              <w:bidi w:val="0"/>
              <w:ind w:right="-144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Yes</w:t>
            </w:r>
          </w:p>
        </w:tc>
      </w:tr>
      <w:tr w:rsidR="001368FB" w:rsidRPr="00DB5E2E" w:rsidTr="002C69CB">
        <w:tc>
          <w:tcPr>
            <w:tcW w:w="9923" w:type="dxa"/>
            <w:gridSpan w:val="2"/>
          </w:tcPr>
          <w:p w:rsidR="001368FB" w:rsidRPr="00DB5E2E" w:rsidRDefault="001368FB" w:rsidP="002C69CB">
            <w:pPr>
              <w:bidi w:val="0"/>
              <w:ind w:right="-1440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Comparability</w:t>
            </w:r>
          </w:p>
        </w:tc>
      </w:tr>
      <w:tr w:rsidR="001368FB" w:rsidRPr="00DB5E2E" w:rsidTr="002C69CB">
        <w:tc>
          <w:tcPr>
            <w:tcW w:w="5104" w:type="dxa"/>
          </w:tcPr>
          <w:p w:rsidR="001368FB" w:rsidRPr="00DB5E2E" w:rsidRDefault="001368FB" w:rsidP="002C69CB">
            <w:pPr>
              <w:bidi w:val="0"/>
              <w:ind w:right="-1440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Controlled for main confounder</w:t>
            </w:r>
          </w:p>
        </w:tc>
        <w:tc>
          <w:tcPr>
            <w:tcW w:w="4819" w:type="dxa"/>
            <w:vAlign w:val="center"/>
          </w:tcPr>
          <w:p w:rsidR="001368FB" w:rsidRPr="00DB5E2E" w:rsidRDefault="001368FB" w:rsidP="002C69CB">
            <w:pPr>
              <w:bidi w:val="0"/>
              <w:ind w:right="-144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Yes</w:t>
            </w:r>
          </w:p>
        </w:tc>
      </w:tr>
      <w:tr w:rsidR="001368FB" w:rsidRPr="00DB5E2E" w:rsidTr="002C69CB">
        <w:tc>
          <w:tcPr>
            <w:tcW w:w="5104" w:type="dxa"/>
          </w:tcPr>
          <w:p w:rsidR="001368FB" w:rsidRPr="00DB5E2E" w:rsidRDefault="001368FB" w:rsidP="002C69CB">
            <w:pPr>
              <w:bidi w:val="0"/>
              <w:ind w:right="-1440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Controlled for additional confounders</w:t>
            </w:r>
          </w:p>
        </w:tc>
        <w:tc>
          <w:tcPr>
            <w:tcW w:w="4819" w:type="dxa"/>
            <w:vAlign w:val="center"/>
          </w:tcPr>
          <w:p w:rsidR="001368FB" w:rsidRPr="00DB5E2E" w:rsidRDefault="001368FB" w:rsidP="002C69CB">
            <w:pPr>
              <w:bidi w:val="0"/>
              <w:ind w:right="-144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Yes</w:t>
            </w:r>
          </w:p>
        </w:tc>
      </w:tr>
      <w:tr w:rsidR="001368FB" w:rsidRPr="00DB5E2E" w:rsidTr="002C69CB">
        <w:tc>
          <w:tcPr>
            <w:tcW w:w="9923" w:type="dxa"/>
            <w:gridSpan w:val="2"/>
          </w:tcPr>
          <w:p w:rsidR="001368FB" w:rsidRPr="00DB5E2E" w:rsidRDefault="001368FB" w:rsidP="002C69CB">
            <w:pPr>
              <w:bidi w:val="0"/>
              <w:ind w:right="-1440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Outcome</w:t>
            </w:r>
          </w:p>
        </w:tc>
      </w:tr>
      <w:tr w:rsidR="001368FB" w:rsidRPr="00DB5E2E" w:rsidTr="002C69CB">
        <w:tc>
          <w:tcPr>
            <w:tcW w:w="5104" w:type="dxa"/>
          </w:tcPr>
          <w:p w:rsidR="001368FB" w:rsidRPr="00DB5E2E" w:rsidRDefault="001368FB" w:rsidP="002C69CB">
            <w:pPr>
              <w:bidi w:val="0"/>
              <w:ind w:right="-1440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Outcome assessment</w:t>
            </w:r>
          </w:p>
        </w:tc>
        <w:tc>
          <w:tcPr>
            <w:tcW w:w="4819" w:type="dxa"/>
            <w:vAlign w:val="center"/>
          </w:tcPr>
          <w:p w:rsidR="001368FB" w:rsidRPr="00DB5E2E" w:rsidRDefault="001368FB" w:rsidP="002C69CB">
            <w:pPr>
              <w:bidi w:val="0"/>
              <w:ind w:right="-144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Yes</w:t>
            </w:r>
          </w:p>
        </w:tc>
      </w:tr>
      <w:tr w:rsidR="001368FB" w:rsidRPr="00DB5E2E" w:rsidTr="002C69CB">
        <w:tc>
          <w:tcPr>
            <w:tcW w:w="5104" w:type="dxa"/>
          </w:tcPr>
          <w:p w:rsidR="001368FB" w:rsidRPr="00DB5E2E" w:rsidRDefault="001368FB" w:rsidP="002C69CB">
            <w:pPr>
              <w:bidi w:val="0"/>
              <w:ind w:right="-1440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Follow-up long enough for outcomes to occur</w:t>
            </w:r>
          </w:p>
        </w:tc>
        <w:tc>
          <w:tcPr>
            <w:tcW w:w="4819" w:type="dxa"/>
            <w:vAlign w:val="center"/>
          </w:tcPr>
          <w:p w:rsidR="001368FB" w:rsidRPr="00DB5E2E" w:rsidRDefault="001368FB" w:rsidP="002C69CB">
            <w:pPr>
              <w:bidi w:val="0"/>
              <w:ind w:right="-144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Yes</w:t>
            </w:r>
          </w:p>
        </w:tc>
      </w:tr>
      <w:tr w:rsidR="001368FB" w:rsidRPr="00DB5E2E" w:rsidTr="002C69CB">
        <w:tc>
          <w:tcPr>
            <w:tcW w:w="5104" w:type="dxa"/>
          </w:tcPr>
          <w:p w:rsidR="001368FB" w:rsidRPr="00DB5E2E" w:rsidRDefault="001368FB" w:rsidP="002C69CB">
            <w:pPr>
              <w:bidi w:val="0"/>
              <w:ind w:right="-1440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Adequacy of follow-up of cohorts</w:t>
            </w:r>
          </w:p>
        </w:tc>
        <w:tc>
          <w:tcPr>
            <w:tcW w:w="4819" w:type="dxa"/>
            <w:vAlign w:val="center"/>
          </w:tcPr>
          <w:p w:rsidR="001368FB" w:rsidRPr="00DB5E2E" w:rsidRDefault="001368FB" w:rsidP="002C69CB">
            <w:pPr>
              <w:bidi w:val="0"/>
              <w:ind w:right="-144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Yes</w:t>
            </w:r>
          </w:p>
        </w:tc>
      </w:tr>
      <w:tr w:rsidR="001368FB" w:rsidRPr="00DB5E2E" w:rsidTr="002C69CB">
        <w:tc>
          <w:tcPr>
            <w:tcW w:w="5104" w:type="dxa"/>
          </w:tcPr>
          <w:p w:rsidR="001368FB" w:rsidRPr="00DB5E2E" w:rsidRDefault="001368FB" w:rsidP="002C69CB">
            <w:pPr>
              <w:bidi w:val="0"/>
              <w:ind w:right="-1440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Total score (0–9)</w:t>
            </w:r>
          </w:p>
        </w:tc>
        <w:tc>
          <w:tcPr>
            <w:tcW w:w="4819" w:type="dxa"/>
            <w:vAlign w:val="center"/>
          </w:tcPr>
          <w:p w:rsidR="001368FB" w:rsidRPr="00DB5E2E" w:rsidRDefault="001368FB" w:rsidP="002C69CB">
            <w:pPr>
              <w:bidi w:val="0"/>
              <w:ind w:right="-144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9/9</w:t>
            </w:r>
          </w:p>
        </w:tc>
      </w:tr>
      <w:tr w:rsidR="001368FB" w:rsidRPr="00DB5E2E" w:rsidTr="002C69CB">
        <w:tc>
          <w:tcPr>
            <w:tcW w:w="5104" w:type="dxa"/>
          </w:tcPr>
          <w:p w:rsidR="001368FB" w:rsidRPr="00DB5E2E" w:rsidRDefault="001368FB" w:rsidP="002C69CB">
            <w:pPr>
              <w:bidi w:val="0"/>
              <w:ind w:right="-1440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Quality level</w:t>
            </w:r>
          </w:p>
        </w:tc>
        <w:tc>
          <w:tcPr>
            <w:tcW w:w="4819" w:type="dxa"/>
            <w:vAlign w:val="center"/>
          </w:tcPr>
          <w:p w:rsidR="001368FB" w:rsidRPr="00DB5E2E" w:rsidRDefault="001368FB" w:rsidP="002C69CB">
            <w:pPr>
              <w:bidi w:val="0"/>
              <w:ind w:right="-144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B5E2E">
              <w:rPr>
                <w:rFonts w:ascii="Times New Roman" w:eastAsia="Times New Roman" w:hAnsi="Times New Roman" w:cs="Times New Roman"/>
                <w:lang w:eastAsia="zh-CN"/>
              </w:rPr>
              <w:t>High</w:t>
            </w:r>
          </w:p>
        </w:tc>
      </w:tr>
    </w:tbl>
    <w:p w:rsidR="001368FB" w:rsidRPr="00DB5E2E" w:rsidRDefault="001368FB" w:rsidP="001368FB">
      <w:pPr>
        <w:bidi w:val="0"/>
        <w:spacing w:after="0" w:line="240" w:lineRule="auto"/>
        <w:ind w:right="-1440"/>
        <w:rPr>
          <w:rFonts w:ascii="Times New Roman" w:eastAsia="Times New Roman" w:hAnsi="Times New Roman" w:cs="Times New Roman"/>
          <w:i/>
          <w:iCs/>
        </w:rPr>
      </w:pPr>
    </w:p>
    <w:sectPr w:rsidR="001368FB" w:rsidRPr="00DB5E2E" w:rsidSect="001F509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368FB"/>
    <w:rsid w:val="001121D8"/>
    <w:rsid w:val="001368FB"/>
    <w:rsid w:val="001E7092"/>
    <w:rsid w:val="001F509D"/>
    <w:rsid w:val="003211A1"/>
    <w:rsid w:val="003B7C11"/>
    <w:rsid w:val="004D1E74"/>
    <w:rsid w:val="008863BB"/>
    <w:rsid w:val="008978E0"/>
    <w:rsid w:val="00972ACD"/>
    <w:rsid w:val="009B7CBB"/>
    <w:rsid w:val="009C0547"/>
    <w:rsid w:val="00B32667"/>
    <w:rsid w:val="00C053ED"/>
    <w:rsid w:val="00C77C97"/>
    <w:rsid w:val="00C9715B"/>
    <w:rsid w:val="00CF02C2"/>
    <w:rsid w:val="00E71B3A"/>
    <w:rsid w:val="00F91059"/>
    <w:rsid w:val="00F977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8FB"/>
    <w:pPr>
      <w:bidi/>
    </w:pPr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68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68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68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68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68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68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68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68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68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68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68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68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68F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68F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68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68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68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68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68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68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68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68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68FB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1368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68FB"/>
    <w:pPr>
      <w:ind w:left="720"/>
      <w:contextualSpacing/>
    </w:pPr>
    <w:rPr>
      <w:kern w:val="2"/>
    </w:rPr>
  </w:style>
  <w:style w:type="character" w:styleId="IntenseEmphasis">
    <w:name w:val="Intense Emphasis"/>
    <w:basedOn w:val="DefaultParagraphFont"/>
    <w:uiPriority w:val="21"/>
    <w:qFormat/>
    <w:rsid w:val="001368F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8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8F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68F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368FB"/>
    <w:pPr>
      <w:spacing w:after="0" w:line="240" w:lineRule="auto"/>
    </w:pPr>
    <w:rPr>
      <w:kern w:val="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3066</Words>
  <Characters>17482</Characters>
  <Application>Microsoft Office Word</Application>
  <DocSecurity>0</DocSecurity>
  <Lines>145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20507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MRT</cp:lastModifiedBy>
  <cp:revision>2</cp:revision>
  <dcterms:created xsi:type="dcterms:W3CDTF">2026-07-03T01:53:00Z</dcterms:created>
  <dcterms:modified xsi:type="dcterms:W3CDTF">2026-07-03T01:53:00Z</dcterms:modified>
</cp:coreProperties>
</file>