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1EBD9" w14:textId="536766FE" w:rsidR="00F641FF" w:rsidRDefault="00F641FF">
      <w:r w:rsidRPr="00261171">
        <w:rPr>
          <w:b/>
          <w:bCs/>
        </w:rPr>
        <w:t xml:space="preserve">Sample of </w:t>
      </w:r>
      <w:proofErr w:type="spellStart"/>
      <w:r w:rsidRPr="00261171">
        <w:rPr>
          <w:b/>
          <w:bCs/>
        </w:rPr>
        <w:t>coding</w:t>
      </w:r>
      <w:proofErr w:type="spellEnd"/>
    </w:p>
    <w:tbl>
      <w:tblPr>
        <w:tblStyle w:val="Rutenettabell1lys"/>
        <w:tblW w:w="0" w:type="auto"/>
        <w:tblLook w:val="04A0" w:firstRow="1" w:lastRow="0" w:firstColumn="1" w:lastColumn="0" w:noHBand="0" w:noVBand="1"/>
      </w:tblPr>
      <w:tblGrid>
        <w:gridCol w:w="2972"/>
        <w:gridCol w:w="2835"/>
        <w:gridCol w:w="1701"/>
        <w:gridCol w:w="1554"/>
      </w:tblGrid>
      <w:tr w:rsidR="00F24A04" w14:paraId="196C81DC" w14:textId="5B6A3AC5" w:rsidTr="00487B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825EBBC" w14:textId="699644C7" w:rsidR="00F24A04" w:rsidRDefault="00F24A04">
            <w:proofErr w:type="spellStart"/>
            <w:r>
              <w:t>Meaning</w:t>
            </w:r>
            <w:proofErr w:type="spellEnd"/>
            <w:r>
              <w:t xml:space="preserve"> unit</w:t>
            </w:r>
          </w:p>
        </w:tc>
        <w:tc>
          <w:tcPr>
            <w:tcW w:w="2835" w:type="dxa"/>
          </w:tcPr>
          <w:p w14:paraId="41D16C54" w14:textId="44AEBF8D" w:rsidR="00F24A04" w:rsidRDefault="00F24A04">
            <w:pPr>
              <w:cnfStyle w:val="100000000000" w:firstRow="1" w:lastRow="0" w:firstColumn="0" w:lastColumn="0" w:oddVBand="0" w:evenVBand="0" w:oddHBand="0" w:evenHBand="0" w:firstRowFirstColumn="0" w:firstRowLastColumn="0" w:lastRowFirstColumn="0" w:lastRowLastColumn="0"/>
            </w:pPr>
            <w:proofErr w:type="spellStart"/>
            <w:r>
              <w:t>Condensed</w:t>
            </w:r>
            <w:proofErr w:type="spellEnd"/>
            <w:r>
              <w:t xml:space="preserve"> </w:t>
            </w:r>
            <w:proofErr w:type="spellStart"/>
            <w:r>
              <w:t>meaning</w:t>
            </w:r>
            <w:proofErr w:type="spellEnd"/>
            <w:r>
              <w:t xml:space="preserve"> unit</w:t>
            </w:r>
          </w:p>
        </w:tc>
        <w:tc>
          <w:tcPr>
            <w:tcW w:w="1701" w:type="dxa"/>
          </w:tcPr>
          <w:p w14:paraId="1A35B4F9" w14:textId="39627BC6" w:rsidR="00F24A04" w:rsidRDefault="00F24A04">
            <w:pPr>
              <w:cnfStyle w:val="100000000000" w:firstRow="1" w:lastRow="0" w:firstColumn="0" w:lastColumn="0" w:oddVBand="0" w:evenVBand="0" w:oddHBand="0" w:evenHBand="0" w:firstRowFirstColumn="0" w:firstRowLastColumn="0" w:lastRowFirstColumn="0" w:lastRowLastColumn="0"/>
            </w:pPr>
            <w:r>
              <w:t>Code</w:t>
            </w:r>
          </w:p>
        </w:tc>
        <w:tc>
          <w:tcPr>
            <w:tcW w:w="1554" w:type="dxa"/>
          </w:tcPr>
          <w:p w14:paraId="155D9047" w14:textId="586BC49C" w:rsidR="00F24A04" w:rsidRDefault="00F24A04">
            <w:pPr>
              <w:cnfStyle w:val="100000000000" w:firstRow="1" w:lastRow="0" w:firstColumn="0" w:lastColumn="0" w:oddVBand="0" w:evenVBand="0" w:oddHBand="0" w:evenHBand="0" w:firstRowFirstColumn="0" w:firstRowLastColumn="0" w:lastRowFirstColumn="0" w:lastRowLastColumn="0"/>
            </w:pPr>
            <w:proofErr w:type="spellStart"/>
            <w:r>
              <w:t>Category</w:t>
            </w:r>
            <w:proofErr w:type="spellEnd"/>
          </w:p>
        </w:tc>
      </w:tr>
      <w:tr w:rsidR="006002C7" w:rsidRPr="00C61781" w14:paraId="526C475C" w14:textId="6922C62B" w:rsidTr="00487BB9">
        <w:tc>
          <w:tcPr>
            <w:cnfStyle w:val="001000000000" w:firstRow="0" w:lastRow="0" w:firstColumn="1" w:lastColumn="0" w:oddVBand="0" w:evenVBand="0" w:oddHBand="0" w:evenHBand="0" w:firstRowFirstColumn="0" w:firstRowLastColumn="0" w:lastRowFirstColumn="0" w:lastRowLastColumn="0"/>
            <w:tcW w:w="2972" w:type="dxa"/>
          </w:tcPr>
          <w:p w14:paraId="72BEA0BF" w14:textId="59F0CC9A" w:rsidR="006002C7" w:rsidRPr="00E36637" w:rsidRDefault="003677C8">
            <w:pPr>
              <w:rPr>
                <w:b w:val="0"/>
                <w:bCs w:val="0"/>
                <w:lang w:val="en-US"/>
              </w:rPr>
            </w:pPr>
            <w:r w:rsidRPr="00487BB9">
              <w:rPr>
                <w:b w:val="0"/>
                <w:bCs w:val="0"/>
                <w:i/>
                <w:iCs/>
                <w:lang w:val="en-US"/>
              </w:rPr>
              <w:t>I observe that the service will expand. It will be much more assistance and help in the future. (…) Yes, that’s why it’s so nice to have that foot on the inside. (The patient) gets used to seeing us, making it easier to help. We can assist a little more each time</w:t>
            </w:r>
            <w:r w:rsidR="00A046A7" w:rsidRPr="00487BB9">
              <w:rPr>
                <w:b w:val="0"/>
                <w:bCs w:val="0"/>
                <w:i/>
                <w:iCs/>
                <w:lang w:val="en-US"/>
              </w:rPr>
              <w:t xml:space="preserve"> (Provider)</w:t>
            </w:r>
          </w:p>
        </w:tc>
        <w:tc>
          <w:tcPr>
            <w:tcW w:w="2835" w:type="dxa"/>
          </w:tcPr>
          <w:p w14:paraId="1629B8B3" w14:textId="5011818A" w:rsidR="006002C7" w:rsidRPr="00E36637" w:rsidRDefault="00E6694E">
            <w:pPr>
              <w:cnfStyle w:val="000000000000" w:firstRow="0" w:lastRow="0" w:firstColumn="0" w:lastColumn="0" w:oddVBand="0" w:evenVBand="0" w:oddHBand="0" w:evenHBand="0" w:firstRowFirstColumn="0" w:firstRowLastColumn="0" w:lastRowFirstColumn="0" w:lastRowLastColumn="0"/>
              <w:rPr>
                <w:lang w:val="en-US"/>
              </w:rPr>
            </w:pPr>
            <w:r>
              <w:rPr>
                <w:lang w:val="en-US"/>
              </w:rPr>
              <w:t>Observing starting dementia</w:t>
            </w:r>
            <w:r w:rsidR="0026161B">
              <w:rPr>
                <w:lang w:val="en-US"/>
              </w:rPr>
              <w:t xml:space="preserve"> which will </w:t>
            </w:r>
            <w:r w:rsidR="000C6788">
              <w:rPr>
                <w:lang w:val="en-US"/>
              </w:rPr>
              <w:t xml:space="preserve">increase need for </w:t>
            </w:r>
            <w:r w:rsidR="003C49CC">
              <w:rPr>
                <w:lang w:val="en-US"/>
              </w:rPr>
              <w:t xml:space="preserve">more </w:t>
            </w:r>
            <w:r w:rsidR="000C6788">
              <w:rPr>
                <w:lang w:val="en-US"/>
              </w:rPr>
              <w:t>assistance</w:t>
            </w:r>
            <w:r w:rsidR="003C49CC">
              <w:rPr>
                <w:lang w:val="en-US"/>
              </w:rPr>
              <w:t>, it is important to get to know the patient</w:t>
            </w:r>
            <w:r w:rsidR="00595D0A">
              <w:rPr>
                <w:lang w:val="en-US"/>
              </w:rPr>
              <w:t xml:space="preserve"> before severe dementia. </w:t>
            </w:r>
          </w:p>
        </w:tc>
        <w:tc>
          <w:tcPr>
            <w:tcW w:w="1701" w:type="dxa"/>
          </w:tcPr>
          <w:p w14:paraId="599F6180" w14:textId="6B734073" w:rsidR="006002C7" w:rsidRPr="00A046A7" w:rsidRDefault="00A046A7">
            <w:pPr>
              <w:cnfStyle w:val="000000000000" w:firstRow="0" w:lastRow="0" w:firstColumn="0" w:lastColumn="0" w:oddVBand="0" w:evenVBand="0" w:oddHBand="0" w:evenHBand="0" w:firstRowFirstColumn="0" w:firstRowLastColumn="0" w:lastRowFirstColumn="0" w:lastRowLastColumn="0"/>
              <w:rPr>
                <w:lang w:val="en-US"/>
              </w:rPr>
            </w:pPr>
            <w:r w:rsidRPr="00A046A7">
              <w:rPr>
                <w:lang w:val="en-US"/>
              </w:rPr>
              <w:t xml:space="preserve">Getting </w:t>
            </w:r>
            <w:proofErr w:type="spellStart"/>
            <w:r w:rsidRPr="00A046A7">
              <w:rPr>
                <w:lang w:val="en-US"/>
              </w:rPr>
              <w:t>acess</w:t>
            </w:r>
            <w:proofErr w:type="spellEnd"/>
            <w:r w:rsidRPr="00A046A7">
              <w:rPr>
                <w:lang w:val="en-US"/>
              </w:rPr>
              <w:t xml:space="preserve"> to the p</w:t>
            </w:r>
            <w:r>
              <w:rPr>
                <w:lang w:val="en-US"/>
              </w:rPr>
              <w:t>atient in need of assistance</w:t>
            </w:r>
          </w:p>
        </w:tc>
        <w:tc>
          <w:tcPr>
            <w:tcW w:w="1554" w:type="dxa"/>
            <w:vMerge w:val="restart"/>
          </w:tcPr>
          <w:p w14:paraId="761958A1" w14:textId="206A2052" w:rsidR="006002C7" w:rsidRPr="006002C7" w:rsidRDefault="006002C7">
            <w:pPr>
              <w:cnfStyle w:val="000000000000" w:firstRow="0" w:lastRow="0" w:firstColumn="0" w:lastColumn="0" w:oddVBand="0" w:evenVBand="0" w:oddHBand="0" w:evenHBand="0" w:firstRowFirstColumn="0" w:firstRowLastColumn="0" w:lastRowFirstColumn="0" w:lastRowLastColumn="0"/>
              <w:rPr>
                <w:lang w:val="en-US"/>
              </w:rPr>
            </w:pPr>
            <w:r w:rsidRPr="006002C7">
              <w:rPr>
                <w:lang w:val="en-US"/>
              </w:rPr>
              <w:t>Getting a Foot in the Door</w:t>
            </w:r>
          </w:p>
        </w:tc>
      </w:tr>
      <w:tr w:rsidR="006002C7" w:rsidRPr="00C61781" w14:paraId="2BF5A2B1" w14:textId="19D99F00" w:rsidTr="00487BB9">
        <w:tc>
          <w:tcPr>
            <w:cnfStyle w:val="001000000000" w:firstRow="0" w:lastRow="0" w:firstColumn="1" w:lastColumn="0" w:oddVBand="0" w:evenVBand="0" w:oddHBand="0" w:evenHBand="0" w:firstRowFirstColumn="0" w:firstRowLastColumn="0" w:lastRowFirstColumn="0" w:lastRowLastColumn="0"/>
            <w:tcW w:w="2972" w:type="dxa"/>
          </w:tcPr>
          <w:p w14:paraId="1EFA88CA" w14:textId="4BA2DBAA" w:rsidR="006002C7" w:rsidRPr="00487BB9" w:rsidRDefault="008B5C99">
            <w:pPr>
              <w:rPr>
                <w:b w:val="0"/>
                <w:bCs w:val="0"/>
                <w:lang w:val="en-US"/>
              </w:rPr>
            </w:pPr>
            <w:r w:rsidRPr="00487BB9">
              <w:rPr>
                <w:b w:val="0"/>
                <w:bCs w:val="0"/>
                <w:i/>
                <w:iCs/>
                <w:lang w:val="en-US"/>
              </w:rPr>
              <w:t>I think I got the automatic pill dispenser simply because they (</w:t>
            </w:r>
            <w:r w:rsidRPr="00487BB9">
              <w:rPr>
                <w:b w:val="0"/>
                <w:bCs w:val="0"/>
                <w:lang w:val="en-US"/>
              </w:rPr>
              <w:t>providers in homecare</w:t>
            </w:r>
            <w:r w:rsidRPr="00487BB9">
              <w:rPr>
                <w:b w:val="0"/>
                <w:bCs w:val="0"/>
                <w:i/>
                <w:iCs/>
                <w:lang w:val="en-US"/>
              </w:rPr>
              <w:t xml:space="preserve">) were so interested in trying it.  It was almost like they were on their knees over there, begging and pleading (…) I don’t need help from home nursing. Now that I have it, I think it works (…) </w:t>
            </w:r>
            <w:r w:rsidR="0036432D" w:rsidRPr="00487BB9">
              <w:rPr>
                <w:b w:val="0"/>
                <w:bCs w:val="0"/>
                <w:i/>
                <w:iCs/>
                <w:lang w:val="en-US"/>
              </w:rPr>
              <w:t>(patient)</w:t>
            </w:r>
          </w:p>
        </w:tc>
        <w:tc>
          <w:tcPr>
            <w:tcW w:w="2835" w:type="dxa"/>
          </w:tcPr>
          <w:p w14:paraId="0C5E643C" w14:textId="4B518259" w:rsidR="006002C7" w:rsidRPr="006002C7" w:rsidRDefault="00AD6F85">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municipalities </w:t>
            </w:r>
            <w:r w:rsidR="00261171">
              <w:rPr>
                <w:lang w:val="en-US"/>
              </w:rPr>
              <w:t>introduce</w:t>
            </w:r>
            <w:r w:rsidR="00F47808">
              <w:rPr>
                <w:lang w:val="en-US"/>
              </w:rPr>
              <w:t xml:space="preserve"> a</w:t>
            </w:r>
            <w:r>
              <w:rPr>
                <w:lang w:val="en-US"/>
              </w:rPr>
              <w:t>utomatic pill dispensers</w:t>
            </w:r>
            <w:r w:rsidR="00FF0E1A">
              <w:rPr>
                <w:lang w:val="en-US"/>
              </w:rPr>
              <w:t xml:space="preserve"> as </w:t>
            </w:r>
            <w:r w:rsidR="00261171">
              <w:rPr>
                <w:lang w:val="en-US"/>
              </w:rPr>
              <w:t>in</w:t>
            </w:r>
            <w:r w:rsidR="00FF0E1A">
              <w:rPr>
                <w:lang w:val="en-US"/>
              </w:rPr>
              <w:t xml:space="preserve"> the best interest for patients</w:t>
            </w:r>
            <w:r w:rsidR="008F3A78">
              <w:rPr>
                <w:lang w:val="en-US"/>
              </w:rPr>
              <w:t>, and patient</w:t>
            </w:r>
            <w:r w:rsidR="006F098F">
              <w:rPr>
                <w:lang w:val="en-US"/>
              </w:rPr>
              <w:t xml:space="preserve"> see this works an</w:t>
            </w:r>
            <w:r w:rsidR="00421D13">
              <w:rPr>
                <w:lang w:val="en-US"/>
              </w:rPr>
              <w:t>d</w:t>
            </w:r>
            <w:r w:rsidR="006F098F">
              <w:rPr>
                <w:lang w:val="en-US"/>
              </w:rPr>
              <w:t xml:space="preserve"> can accept assistance</w:t>
            </w:r>
          </w:p>
        </w:tc>
        <w:tc>
          <w:tcPr>
            <w:tcW w:w="1701" w:type="dxa"/>
          </w:tcPr>
          <w:p w14:paraId="1C3803C7" w14:textId="46EDE4BE" w:rsidR="006002C7" w:rsidRPr="006002C7" w:rsidRDefault="0036432D">
            <w:pPr>
              <w:cnfStyle w:val="000000000000" w:firstRow="0" w:lastRow="0" w:firstColumn="0" w:lastColumn="0" w:oddVBand="0" w:evenVBand="0" w:oddHBand="0" w:evenHBand="0" w:firstRowFirstColumn="0" w:firstRowLastColumn="0" w:lastRowFirstColumn="0" w:lastRowLastColumn="0"/>
              <w:rPr>
                <w:lang w:val="en-US"/>
              </w:rPr>
            </w:pPr>
            <w:r>
              <w:rPr>
                <w:lang w:val="en-US"/>
              </w:rPr>
              <w:t>Using technology for early intervention</w:t>
            </w:r>
          </w:p>
        </w:tc>
        <w:tc>
          <w:tcPr>
            <w:tcW w:w="1554" w:type="dxa"/>
            <w:vMerge/>
          </w:tcPr>
          <w:p w14:paraId="4CB57F51" w14:textId="77777777" w:rsidR="006002C7" w:rsidRPr="006002C7" w:rsidRDefault="006002C7">
            <w:pPr>
              <w:cnfStyle w:val="000000000000" w:firstRow="0" w:lastRow="0" w:firstColumn="0" w:lastColumn="0" w:oddVBand="0" w:evenVBand="0" w:oddHBand="0" w:evenHBand="0" w:firstRowFirstColumn="0" w:firstRowLastColumn="0" w:lastRowFirstColumn="0" w:lastRowLastColumn="0"/>
              <w:rPr>
                <w:lang w:val="en-US"/>
              </w:rPr>
            </w:pPr>
          </w:p>
        </w:tc>
      </w:tr>
      <w:tr w:rsidR="003E6AED" w:rsidRPr="00C61781" w14:paraId="6B0094BA" w14:textId="77777777" w:rsidTr="00487BB9">
        <w:tc>
          <w:tcPr>
            <w:cnfStyle w:val="001000000000" w:firstRow="0" w:lastRow="0" w:firstColumn="1" w:lastColumn="0" w:oddVBand="0" w:evenVBand="0" w:oddHBand="0" w:evenHBand="0" w:firstRowFirstColumn="0" w:firstRowLastColumn="0" w:lastRowFirstColumn="0" w:lastRowLastColumn="0"/>
            <w:tcW w:w="2972" w:type="dxa"/>
          </w:tcPr>
          <w:p w14:paraId="16D12DDE" w14:textId="28BACBE9" w:rsidR="003E6AED" w:rsidRPr="006C08D1" w:rsidRDefault="003E6AED">
            <w:pPr>
              <w:rPr>
                <w:b w:val="0"/>
                <w:bCs w:val="0"/>
                <w:i/>
                <w:iCs/>
                <w:lang w:val="en-US"/>
              </w:rPr>
            </w:pPr>
            <w:r w:rsidRPr="006C08D1">
              <w:rPr>
                <w:rFonts w:ascii="Calibri" w:eastAsia="Calibri" w:hAnsi="Calibri" w:cs="Calibri"/>
                <w:b w:val="0"/>
                <w:bCs w:val="0"/>
                <w:i/>
                <w:iCs/>
                <w:lang w:val="en-US"/>
              </w:rPr>
              <w:t xml:space="preserve">As of today, we still mostly use pill boxes, but we are not far </w:t>
            </w:r>
            <w:proofErr w:type="gramStart"/>
            <w:r w:rsidRPr="006C08D1">
              <w:rPr>
                <w:rFonts w:ascii="Calibri" w:eastAsia="Calibri" w:hAnsi="Calibri" w:cs="Calibri"/>
                <w:b w:val="0"/>
                <w:bCs w:val="0"/>
                <w:i/>
                <w:iCs/>
                <w:lang w:val="en-US"/>
              </w:rPr>
              <w:t>off  50</w:t>
            </w:r>
            <w:proofErr w:type="gramEnd"/>
            <w:r w:rsidRPr="006C08D1">
              <w:rPr>
                <w:rFonts w:ascii="Calibri" w:eastAsia="Calibri" w:hAnsi="Calibri" w:cs="Calibri"/>
                <w:b w:val="0"/>
                <w:bCs w:val="0"/>
                <w:i/>
                <w:iCs/>
                <w:lang w:val="en-US"/>
              </w:rPr>
              <w:t xml:space="preserve">-50 moving to more </w:t>
            </w:r>
            <w:proofErr w:type="gramStart"/>
            <w:r w:rsidRPr="006C08D1">
              <w:rPr>
                <w:rFonts w:ascii="Calibri" w:eastAsia="Calibri" w:hAnsi="Calibri" w:cs="Calibri"/>
                <w:b w:val="0"/>
                <w:bCs w:val="0"/>
                <w:i/>
                <w:iCs/>
                <w:lang w:val="en-US"/>
              </w:rPr>
              <w:t>multidose, actually</w:t>
            </w:r>
            <w:proofErr w:type="gramEnd"/>
            <w:r w:rsidRPr="006C08D1">
              <w:rPr>
                <w:rFonts w:ascii="Calibri" w:eastAsia="Calibri" w:hAnsi="Calibri" w:cs="Calibri"/>
                <w:b w:val="0"/>
                <w:bCs w:val="0"/>
                <w:i/>
                <w:iCs/>
                <w:lang w:val="en-US"/>
              </w:rPr>
              <w:t>. We’re aiming towards only multidose, (…) It has to do with reasons such as time and resources, really. We had to take some actions to free up working hours for us. (…) We save a bit of time by using multidose. (Provider)</w:t>
            </w:r>
          </w:p>
        </w:tc>
        <w:tc>
          <w:tcPr>
            <w:tcW w:w="2835" w:type="dxa"/>
          </w:tcPr>
          <w:p w14:paraId="71D94C8D" w14:textId="2EA0321D" w:rsidR="003E6AED" w:rsidRDefault="003E6AED">
            <w:pPr>
              <w:cnfStyle w:val="000000000000" w:firstRow="0" w:lastRow="0" w:firstColumn="0" w:lastColumn="0" w:oddVBand="0" w:evenVBand="0" w:oddHBand="0" w:evenHBand="0" w:firstRowFirstColumn="0" w:firstRowLastColumn="0" w:lastRowFirstColumn="0" w:lastRowLastColumn="0"/>
              <w:rPr>
                <w:lang w:val="en-US"/>
              </w:rPr>
            </w:pPr>
            <w:r>
              <w:rPr>
                <w:lang w:val="en-US"/>
              </w:rPr>
              <w:t>The service strives to find solution saving resources, use of multidose dispensed drugs is time saving</w:t>
            </w:r>
          </w:p>
        </w:tc>
        <w:tc>
          <w:tcPr>
            <w:tcW w:w="1701" w:type="dxa"/>
          </w:tcPr>
          <w:p w14:paraId="385AB230" w14:textId="420F4266" w:rsidR="003E6AED" w:rsidRDefault="003E6AED">
            <w:pPr>
              <w:cnfStyle w:val="000000000000" w:firstRow="0" w:lastRow="0" w:firstColumn="0" w:lastColumn="0" w:oddVBand="0" w:evenVBand="0" w:oddHBand="0" w:evenHBand="0" w:firstRowFirstColumn="0" w:firstRowLastColumn="0" w:lastRowFirstColumn="0" w:lastRowLastColumn="0"/>
              <w:rPr>
                <w:lang w:val="en-US"/>
              </w:rPr>
            </w:pPr>
            <w:r>
              <w:rPr>
                <w:lang w:val="en-US"/>
              </w:rPr>
              <w:t>Finding administration aids who is less resource demanding</w:t>
            </w:r>
          </w:p>
        </w:tc>
        <w:tc>
          <w:tcPr>
            <w:tcW w:w="1554" w:type="dxa"/>
            <w:vMerge w:val="restart"/>
          </w:tcPr>
          <w:p w14:paraId="01DFD2CD" w14:textId="77777777" w:rsidR="003E6AED" w:rsidRPr="00043589" w:rsidRDefault="003E6AED" w:rsidP="001940B3">
            <w:pPr>
              <w:spacing w:line="360" w:lineRule="auto"/>
              <w:cnfStyle w:val="000000000000" w:firstRow="0" w:lastRow="0" w:firstColumn="0" w:lastColumn="0" w:oddVBand="0" w:evenVBand="0" w:oddHBand="0" w:evenHBand="0" w:firstRowFirstColumn="0" w:firstRowLastColumn="0" w:lastRowFirstColumn="0" w:lastRowLastColumn="0"/>
              <w:rPr>
                <w:lang w:val="en-US"/>
              </w:rPr>
            </w:pPr>
            <w:bookmarkStart w:id="0" w:name="_Hlk184028620"/>
            <w:bookmarkStart w:id="1" w:name="_Hlk184373806"/>
            <w:r w:rsidRPr="00043589">
              <w:rPr>
                <w:lang w:val="en-US"/>
              </w:rPr>
              <w:t>Keeping the home care service afloat</w:t>
            </w:r>
            <w:bookmarkEnd w:id="0"/>
            <w:r w:rsidRPr="00043589">
              <w:rPr>
                <w:lang w:val="en-US"/>
              </w:rPr>
              <w:t xml:space="preserve"> </w:t>
            </w:r>
          </w:p>
          <w:bookmarkEnd w:id="1"/>
          <w:p w14:paraId="0A72A3BF" w14:textId="77777777" w:rsidR="003E6AED" w:rsidRPr="006002C7" w:rsidRDefault="003E6AED">
            <w:pPr>
              <w:cnfStyle w:val="000000000000" w:firstRow="0" w:lastRow="0" w:firstColumn="0" w:lastColumn="0" w:oddVBand="0" w:evenVBand="0" w:oddHBand="0" w:evenHBand="0" w:firstRowFirstColumn="0" w:firstRowLastColumn="0" w:lastRowFirstColumn="0" w:lastRowLastColumn="0"/>
              <w:rPr>
                <w:lang w:val="en-US"/>
              </w:rPr>
            </w:pPr>
          </w:p>
        </w:tc>
      </w:tr>
      <w:tr w:rsidR="003E6AED" w:rsidRPr="00C61781" w14:paraId="7EFE1D12" w14:textId="77777777" w:rsidTr="00487BB9">
        <w:tc>
          <w:tcPr>
            <w:cnfStyle w:val="001000000000" w:firstRow="0" w:lastRow="0" w:firstColumn="1" w:lastColumn="0" w:oddVBand="0" w:evenVBand="0" w:oddHBand="0" w:evenHBand="0" w:firstRowFirstColumn="0" w:firstRowLastColumn="0" w:lastRowFirstColumn="0" w:lastRowLastColumn="0"/>
            <w:tcW w:w="2972" w:type="dxa"/>
          </w:tcPr>
          <w:p w14:paraId="73EE7E13" w14:textId="16639D2A" w:rsidR="003E6AED" w:rsidRPr="006C08D1" w:rsidRDefault="003E6AED">
            <w:pPr>
              <w:rPr>
                <w:rFonts w:ascii="Calibri" w:eastAsia="Calibri" w:hAnsi="Calibri" w:cs="Calibri"/>
                <w:b w:val="0"/>
                <w:bCs w:val="0"/>
                <w:i/>
                <w:iCs/>
                <w:lang w:val="en-US"/>
              </w:rPr>
            </w:pPr>
            <w:r w:rsidRPr="004238EC">
              <w:rPr>
                <w:rFonts w:ascii="Calibri" w:eastAsia="Calibri" w:hAnsi="Calibri" w:cs="Calibri"/>
                <w:b w:val="0"/>
                <w:bCs w:val="0"/>
                <w:i/>
                <w:iCs/>
                <w:lang w:val="en-US"/>
              </w:rPr>
              <w:t xml:space="preserve">About patients and that one (pointing at the automatic pill dispenser) it is lack of visits- </w:t>
            </w:r>
            <w:proofErr w:type="gramStart"/>
            <w:r w:rsidRPr="004238EC">
              <w:rPr>
                <w:rFonts w:ascii="Calibri" w:eastAsia="Calibri" w:hAnsi="Calibri" w:cs="Calibri"/>
                <w:b w:val="0"/>
                <w:bCs w:val="0"/>
                <w:i/>
                <w:iCs/>
                <w:lang w:val="en-US"/>
              </w:rPr>
              <w:t>negative</w:t>
            </w:r>
            <w:proofErr w:type="gramEnd"/>
            <w:r w:rsidRPr="004238EC">
              <w:rPr>
                <w:rFonts w:ascii="Calibri" w:eastAsia="Calibri" w:hAnsi="Calibri" w:cs="Calibri"/>
                <w:b w:val="0"/>
                <w:bCs w:val="0"/>
                <w:i/>
                <w:iCs/>
                <w:lang w:val="en-US"/>
              </w:rPr>
              <w:t xml:space="preserve"> I think. Because there are many who are too deme</w:t>
            </w:r>
            <w:r>
              <w:rPr>
                <w:rFonts w:ascii="Calibri" w:eastAsia="Calibri" w:hAnsi="Calibri" w:cs="Calibri"/>
                <w:b w:val="0"/>
                <w:bCs w:val="0"/>
                <w:i/>
                <w:iCs/>
                <w:lang w:val="en-US"/>
              </w:rPr>
              <w:t>n</w:t>
            </w:r>
            <w:r w:rsidRPr="004238EC">
              <w:rPr>
                <w:rFonts w:ascii="Calibri" w:eastAsia="Calibri" w:hAnsi="Calibri" w:cs="Calibri"/>
                <w:b w:val="0"/>
                <w:bCs w:val="0"/>
                <w:i/>
                <w:iCs/>
                <w:lang w:val="en-US"/>
              </w:rPr>
              <w:t>ted to be able to live at home, they should have help in a nursing home</w:t>
            </w:r>
            <w:r w:rsidR="00976202">
              <w:rPr>
                <w:rFonts w:ascii="Calibri" w:eastAsia="Calibri" w:hAnsi="Calibri" w:cs="Calibri"/>
                <w:b w:val="0"/>
                <w:bCs w:val="0"/>
                <w:i/>
                <w:iCs/>
                <w:lang w:val="en-US"/>
              </w:rPr>
              <w:t xml:space="preserve"> (Patient)</w:t>
            </w:r>
          </w:p>
        </w:tc>
        <w:tc>
          <w:tcPr>
            <w:tcW w:w="2835" w:type="dxa"/>
          </w:tcPr>
          <w:p w14:paraId="1F67A09B" w14:textId="54E7AEED" w:rsidR="003E6AED" w:rsidRDefault="003E6AED">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New administration aids results in fewer home visits </w:t>
            </w:r>
          </w:p>
        </w:tc>
        <w:tc>
          <w:tcPr>
            <w:tcW w:w="1701" w:type="dxa"/>
          </w:tcPr>
          <w:p w14:paraId="65891DF8" w14:textId="5E3290BE" w:rsidR="003E6AED" w:rsidRDefault="003E6AED">
            <w:pPr>
              <w:cnfStyle w:val="000000000000" w:firstRow="0" w:lastRow="0" w:firstColumn="0" w:lastColumn="0" w:oddVBand="0" w:evenVBand="0" w:oddHBand="0" w:evenHBand="0" w:firstRowFirstColumn="0" w:firstRowLastColumn="0" w:lastRowFirstColumn="0" w:lastRowLastColumn="0"/>
              <w:rPr>
                <w:lang w:val="en-US"/>
              </w:rPr>
            </w:pPr>
            <w:r>
              <w:rPr>
                <w:lang w:val="en-US"/>
              </w:rPr>
              <w:t>Consequences of the focus on saving time</w:t>
            </w:r>
          </w:p>
        </w:tc>
        <w:tc>
          <w:tcPr>
            <w:tcW w:w="1554" w:type="dxa"/>
            <w:vMerge/>
          </w:tcPr>
          <w:p w14:paraId="584F8DC1" w14:textId="77777777" w:rsidR="003E6AED" w:rsidRPr="00043589" w:rsidRDefault="003E6AED" w:rsidP="001940B3">
            <w:pPr>
              <w:spacing w:line="360" w:lineRule="auto"/>
              <w:cnfStyle w:val="000000000000" w:firstRow="0" w:lastRow="0" w:firstColumn="0" w:lastColumn="0" w:oddVBand="0" w:evenVBand="0" w:oddHBand="0" w:evenHBand="0" w:firstRowFirstColumn="0" w:firstRowLastColumn="0" w:lastRowFirstColumn="0" w:lastRowLastColumn="0"/>
              <w:rPr>
                <w:lang w:val="en-US"/>
              </w:rPr>
            </w:pPr>
          </w:p>
        </w:tc>
      </w:tr>
      <w:tr w:rsidR="00A97EA9" w:rsidRPr="00C61781" w14:paraId="341A53A5" w14:textId="77777777" w:rsidTr="00487BB9">
        <w:tc>
          <w:tcPr>
            <w:cnfStyle w:val="001000000000" w:firstRow="0" w:lastRow="0" w:firstColumn="1" w:lastColumn="0" w:oddVBand="0" w:evenVBand="0" w:oddHBand="0" w:evenHBand="0" w:firstRowFirstColumn="0" w:firstRowLastColumn="0" w:lastRowFirstColumn="0" w:lastRowLastColumn="0"/>
            <w:tcW w:w="2972" w:type="dxa"/>
          </w:tcPr>
          <w:p w14:paraId="03583CD0" w14:textId="2A4B5635" w:rsidR="00A97EA9" w:rsidRPr="00976202" w:rsidRDefault="00A97EA9">
            <w:pPr>
              <w:rPr>
                <w:rFonts w:ascii="Calibri" w:eastAsia="Calibri" w:hAnsi="Calibri" w:cs="Calibri"/>
                <w:b w:val="0"/>
                <w:bCs w:val="0"/>
                <w:i/>
                <w:iCs/>
                <w:lang w:val="en-US"/>
              </w:rPr>
            </w:pPr>
            <w:r w:rsidRPr="00976202">
              <w:rPr>
                <w:rFonts w:ascii="Calibri" w:eastAsia="Calibri" w:hAnsi="Calibri" w:cs="Calibri"/>
                <w:b w:val="0"/>
                <w:bCs w:val="0"/>
                <w:i/>
                <w:iCs/>
                <w:lang w:val="en-US"/>
              </w:rPr>
              <w:t>I have clumsy fingers and tend to drop things easily. That’s why I stopped organizing my medication myself, otherwise, I could have managed (Patient)</w:t>
            </w:r>
          </w:p>
        </w:tc>
        <w:tc>
          <w:tcPr>
            <w:tcW w:w="2835" w:type="dxa"/>
          </w:tcPr>
          <w:p w14:paraId="6B219F92" w14:textId="68541FEC" w:rsidR="00A97EA9" w:rsidRDefault="00A97EA9">
            <w:pPr>
              <w:cnfStyle w:val="000000000000" w:firstRow="0" w:lastRow="0" w:firstColumn="0" w:lastColumn="0" w:oddVBand="0" w:evenVBand="0" w:oddHBand="0" w:evenHBand="0" w:firstRowFirstColumn="0" w:firstRowLastColumn="0" w:lastRowFirstColumn="0" w:lastRowLastColumn="0"/>
              <w:rPr>
                <w:lang w:val="en-US"/>
              </w:rPr>
            </w:pPr>
            <w:r>
              <w:rPr>
                <w:lang w:val="en-US"/>
              </w:rPr>
              <w:t>It is physically difficult to manage medication</w:t>
            </w:r>
          </w:p>
        </w:tc>
        <w:tc>
          <w:tcPr>
            <w:tcW w:w="1701" w:type="dxa"/>
          </w:tcPr>
          <w:p w14:paraId="03F3A418" w14:textId="107DA724" w:rsidR="00A97EA9" w:rsidRDefault="00A97EA9">
            <w:pPr>
              <w:cnfStyle w:val="000000000000" w:firstRow="0" w:lastRow="0" w:firstColumn="0" w:lastColumn="0" w:oddVBand="0" w:evenVBand="0" w:oddHBand="0" w:evenHBand="0" w:firstRowFirstColumn="0" w:firstRowLastColumn="0" w:lastRowFirstColumn="0" w:lastRowLastColumn="0"/>
              <w:rPr>
                <w:lang w:val="en-US"/>
              </w:rPr>
            </w:pPr>
            <w:r>
              <w:rPr>
                <w:lang w:val="en-US"/>
              </w:rPr>
              <w:t>Changed physical health status</w:t>
            </w:r>
          </w:p>
        </w:tc>
        <w:tc>
          <w:tcPr>
            <w:tcW w:w="1554" w:type="dxa"/>
            <w:vMerge w:val="restart"/>
          </w:tcPr>
          <w:p w14:paraId="34EAF088" w14:textId="78CC9782" w:rsidR="00A97EA9" w:rsidRPr="00C61781" w:rsidRDefault="00C61781" w:rsidP="001940B3">
            <w:pPr>
              <w:spacing w:line="360" w:lineRule="auto"/>
              <w:cnfStyle w:val="000000000000" w:firstRow="0" w:lastRow="0" w:firstColumn="0" w:lastColumn="0" w:oddVBand="0" w:evenVBand="0" w:oddHBand="0" w:evenHBand="0" w:firstRowFirstColumn="0" w:firstRowLastColumn="0" w:lastRowFirstColumn="0" w:lastRowLastColumn="0"/>
              <w:rPr>
                <w:lang w:val="en-US"/>
              </w:rPr>
            </w:pPr>
            <w:r w:rsidRPr="00C61781">
              <w:rPr>
                <w:bCs/>
                <w:lang w:val="en-GB"/>
              </w:rPr>
              <w:t>Mastering one’s health at home</w:t>
            </w:r>
          </w:p>
        </w:tc>
      </w:tr>
      <w:tr w:rsidR="00A97EA9" w:rsidRPr="00C61781" w14:paraId="0136DFAF" w14:textId="77777777" w:rsidTr="00487BB9">
        <w:tc>
          <w:tcPr>
            <w:cnfStyle w:val="001000000000" w:firstRow="0" w:lastRow="0" w:firstColumn="1" w:lastColumn="0" w:oddVBand="0" w:evenVBand="0" w:oddHBand="0" w:evenHBand="0" w:firstRowFirstColumn="0" w:firstRowLastColumn="0" w:lastRowFirstColumn="0" w:lastRowLastColumn="0"/>
            <w:tcW w:w="2972" w:type="dxa"/>
          </w:tcPr>
          <w:p w14:paraId="4F039FB9" w14:textId="3FD7A376" w:rsidR="00A97EA9" w:rsidRPr="00976202" w:rsidRDefault="00A97EA9">
            <w:pPr>
              <w:rPr>
                <w:rFonts w:ascii="Calibri" w:eastAsia="Calibri" w:hAnsi="Calibri" w:cs="Calibri"/>
                <w:b w:val="0"/>
                <w:bCs w:val="0"/>
                <w:i/>
                <w:iCs/>
                <w:lang w:val="en-US"/>
              </w:rPr>
            </w:pPr>
            <w:r w:rsidRPr="007B5A1D">
              <w:rPr>
                <w:rFonts w:ascii="Calibri" w:eastAsia="Calibri" w:hAnsi="Calibri" w:cs="Calibri"/>
                <w:b w:val="0"/>
                <w:bCs w:val="0"/>
                <w:i/>
                <w:iCs/>
                <w:lang w:val="en-US"/>
              </w:rPr>
              <w:t xml:space="preserve">I think it’s the multidose that are redundant, they are often the ones that come from the </w:t>
            </w:r>
            <w:r w:rsidRPr="007B5A1D">
              <w:rPr>
                <w:rFonts w:ascii="Calibri" w:eastAsia="Calibri" w:hAnsi="Calibri" w:cs="Calibri"/>
                <w:b w:val="0"/>
                <w:bCs w:val="0"/>
                <w:i/>
                <w:iCs/>
                <w:lang w:val="en-US"/>
              </w:rPr>
              <w:lastRenderedPageBreak/>
              <w:t>hospital. Otherwise, when the patients have come in (to home care services) for other things, and we see that medicines are everywhere at home, we offer multidose. Or if we see that relatives have set up the pill boxes, then we take over so they don’t have to handle the medications. There are many ways to access this service.</w:t>
            </w:r>
            <w:r>
              <w:rPr>
                <w:rFonts w:ascii="Calibri" w:eastAsia="Calibri" w:hAnsi="Calibri" w:cs="Calibri"/>
                <w:b w:val="0"/>
                <w:bCs w:val="0"/>
                <w:i/>
                <w:iCs/>
                <w:lang w:val="en-US"/>
              </w:rPr>
              <w:t xml:space="preserve"> (Purchaser)</w:t>
            </w:r>
          </w:p>
        </w:tc>
        <w:tc>
          <w:tcPr>
            <w:tcW w:w="2835" w:type="dxa"/>
          </w:tcPr>
          <w:p w14:paraId="59134C61" w14:textId="7165D5C7" w:rsidR="00A97EA9" w:rsidRDefault="00A97EA9">
            <w:pPr>
              <w:cnfStyle w:val="000000000000" w:firstRow="0" w:lastRow="0" w:firstColumn="0" w:lastColumn="0" w:oddVBand="0" w:evenVBand="0" w:oddHBand="0" w:evenHBand="0" w:firstRowFirstColumn="0" w:firstRowLastColumn="0" w:lastRowFirstColumn="0" w:lastRowLastColumn="0"/>
              <w:rPr>
                <w:lang w:val="en-US"/>
              </w:rPr>
            </w:pPr>
            <w:r>
              <w:rPr>
                <w:lang w:val="en-US"/>
              </w:rPr>
              <w:lastRenderedPageBreak/>
              <w:t xml:space="preserve">Patients come into service via hospital, these should be temporally. Or it is </w:t>
            </w:r>
            <w:r>
              <w:rPr>
                <w:lang w:val="en-US"/>
              </w:rPr>
              <w:lastRenderedPageBreak/>
              <w:t>initiatives from the municipal home care service to relief relatives or the patient themselves – to ensure correct medication use in different home settings.</w:t>
            </w:r>
          </w:p>
        </w:tc>
        <w:tc>
          <w:tcPr>
            <w:tcW w:w="1701" w:type="dxa"/>
          </w:tcPr>
          <w:p w14:paraId="54660CB7" w14:textId="52051806" w:rsidR="00A97EA9" w:rsidRDefault="00BC775B">
            <w:pPr>
              <w:cnfStyle w:val="000000000000" w:firstRow="0" w:lastRow="0" w:firstColumn="0" w:lastColumn="0" w:oddVBand="0" w:evenVBand="0" w:oddHBand="0" w:evenHBand="0" w:firstRowFirstColumn="0" w:firstRowLastColumn="0" w:lastRowFirstColumn="0" w:lastRowLastColumn="0"/>
              <w:rPr>
                <w:lang w:val="en-US"/>
              </w:rPr>
            </w:pPr>
            <w:r>
              <w:rPr>
                <w:lang w:val="en-US"/>
              </w:rPr>
              <w:lastRenderedPageBreak/>
              <w:t>D</w:t>
            </w:r>
            <w:r w:rsidR="00697535" w:rsidRPr="00697535">
              <w:rPr>
                <w:lang w:val="en-US"/>
              </w:rPr>
              <w:t xml:space="preserve">ifferent ways of entering the service with the </w:t>
            </w:r>
            <w:r w:rsidR="00697535" w:rsidRPr="00697535">
              <w:rPr>
                <w:lang w:val="en-US"/>
              </w:rPr>
              <w:lastRenderedPageBreak/>
              <w:t>aim of safe drug use at home</w:t>
            </w:r>
          </w:p>
        </w:tc>
        <w:tc>
          <w:tcPr>
            <w:tcW w:w="1554" w:type="dxa"/>
            <w:vMerge/>
          </w:tcPr>
          <w:p w14:paraId="6A029C66" w14:textId="77777777" w:rsidR="00A97EA9" w:rsidRPr="00BD6AA8" w:rsidRDefault="00A97EA9" w:rsidP="001940B3">
            <w:pPr>
              <w:spacing w:line="360" w:lineRule="auto"/>
              <w:cnfStyle w:val="000000000000" w:firstRow="0" w:lastRow="0" w:firstColumn="0" w:lastColumn="0" w:oddVBand="0" w:evenVBand="0" w:oddHBand="0" w:evenHBand="0" w:firstRowFirstColumn="0" w:firstRowLastColumn="0" w:lastRowFirstColumn="0" w:lastRowLastColumn="0"/>
              <w:rPr>
                <w:lang w:val="en-US"/>
              </w:rPr>
            </w:pPr>
          </w:p>
        </w:tc>
      </w:tr>
    </w:tbl>
    <w:p w14:paraId="6578A065" w14:textId="77777777" w:rsidR="00F641FF" w:rsidRPr="006002C7" w:rsidRDefault="00F641FF">
      <w:pPr>
        <w:rPr>
          <w:lang w:val="en-US"/>
        </w:rPr>
      </w:pPr>
    </w:p>
    <w:sectPr w:rsidR="00F641FF" w:rsidRPr="006002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A5A"/>
    <w:rsid w:val="00043589"/>
    <w:rsid w:val="000C6788"/>
    <w:rsid w:val="001940B3"/>
    <w:rsid w:val="001B266B"/>
    <w:rsid w:val="00240903"/>
    <w:rsid w:val="0024237A"/>
    <w:rsid w:val="00261171"/>
    <w:rsid w:val="0026161B"/>
    <w:rsid w:val="002876F9"/>
    <w:rsid w:val="002A4699"/>
    <w:rsid w:val="0036432D"/>
    <w:rsid w:val="003677C8"/>
    <w:rsid w:val="00372683"/>
    <w:rsid w:val="003C49CC"/>
    <w:rsid w:val="003E6AED"/>
    <w:rsid w:val="003F2B70"/>
    <w:rsid w:val="003F5795"/>
    <w:rsid w:val="00421D13"/>
    <w:rsid w:val="004238EC"/>
    <w:rsid w:val="00470E97"/>
    <w:rsid w:val="00487BB9"/>
    <w:rsid w:val="00523E67"/>
    <w:rsid w:val="00566CDD"/>
    <w:rsid w:val="00595D0A"/>
    <w:rsid w:val="006002C7"/>
    <w:rsid w:val="00697535"/>
    <w:rsid w:val="006C08D1"/>
    <w:rsid w:val="006F098F"/>
    <w:rsid w:val="00714E00"/>
    <w:rsid w:val="007435BA"/>
    <w:rsid w:val="00746C55"/>
    <w:rsid w:val="007B5A1D"/>
    <w:rsid w:val="00806F30"/>
    <w:rsid w:val="008B5C99"/>
    <w:rsid w:val="008F3A78"/>
    <w:rsid w:val="00947D20"/>
    <w:rsid w:val="00965124"/>
    <w:rsid w:val="00976202"/>
    <w:rsid w:val="00A046A7"/>
    <w:rsid w:val="00A62A03"/>
    <w:rsid w:val="00A97EA9"/>
    <w:rsid w:val="00AD6F85"/>
    <w:rsid w:val="00B57232"/>
    <w:rsid w:val="00BC6A5A"/>
    <w:rsid w:val="00BC775B"/>
    <w:rsid w:val="00BD6AA8"/>
    <w:rsid w:val="00C52AEB"/>
    <w:rsid w:val="00C61781"/>
    <w:rsid w:val="00C7538D"/>
    <w:rsid w:val="00D44295"/>
    <w:rsid w:val="00DB4D2E"/>
    <w:rsid w:val="00E241AE"/>
    <w:rsid w:val="00E36637"/>
    <w:rsid w:val="00E6694E"/>
    <w:rsid w:val="00EF62CC"/>
    <w:rsid w:val="00F24A04"/>
    <w:rsid w:val="00F47808"/>
    <w:rsid w:val="00F641FF"/>
    <w:rsid w:val="00FC6CC7"/>
    <w:rsid w:val="00FF0E1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7A21"/>
  <w15:chartTrackingRefBased/>
  <w15:docId w15:val="{91B29D02-44B5-4964-AD60-617DC548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C6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C6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C6A5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C6A5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C6A5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C6A5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C6A5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C6A5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C6A5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C6A5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C6A5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C6A5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C6A5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C6A5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C6A5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C6A5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C6A5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C6A5A"/>
    <w:rPr>
      <w:rFonts w:eastAsiaTheme="majorEastAsia" w:cstheme="majorBidi"/>
      <w:color w:val="272727" w:themeColor="text1" w:themeTint="D8"/>
    </w:rPr>
  </w:style>
  <w:style w:type="paragraph" w:styleId="Tittel">
    <w:name w:val="Title"/>
    <w:basedOn w:val="Normal"/>
    <w:next w:val="Normal"/>
    <w:link w:val="TittelTegn"/>
    <w:uiPriority w:val="10"/>
    <w:qFormat/>
    <w:rsid w:val="00BC6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C6A5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C6A5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C6A5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C6A5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C6A5A"/>
    <w:rPr>
      <w:i/>
      <w:iCs/>
      <w:color w:val="404040" w:themeColor="text1" w:themeTint="BF"/>
    </w:rPr>
  </w:style>
  <w:style w:type="paragraph" w:styleId="Listeavsnitt">
    <w:name w:val="List Paragraph"/>
    <w:basedOn w:val="Normal"/>
    <w:uiPriority w:val="34"/>
    <w:qFormat/>
    <w:rsid w:val="00BC6A5A"/>
    <w:pPr>
      <w:ind w:left="720"/>
      <w:contextualSpacing/>
    </w:pPr>
  </w:style>
  <w:style w:type="character" w:styleId="Sterkutheving">
    <w:name w:val="Intense Emphasis"/>
    <w:basedOn w:val="Standardskriftforavsnitt"/>
    <w:uiPriority w:val="21"/>
    <w:qFormat/>
    <w:rsid w:val="00BC6A5A"/>
    <w:rPr>
      <w:i/>
      <w:iCs/>
      <w:color w:val="0F4761" w:themeColor="accent1" w:themeShade="BF"/>
    </w:rPr>
  </w:style>
  <w:style w:type="paragraph" w:styleId="Sterktsitat">
    <w:name w:val="Intense Quote"/>
    <w:basedOn w:val="Normal"/>
    <w:next w:val="Normal"/>
    <w:link w:val="SterktsitatTegn"/>
    <w:uiPriority w:val="30"/>
    <w:qFormat/>
    <w:rsid w:val="00BC6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C6A5A"/>
    <w:rPr>
      <w:i/>
      <w:iCs/>
      <w:color w:val="0F4761" w:themeColor="accent1" w:themeShade="BF"/>
    </w:rPr>
  </w:style>
  <w:style w:type="character" w:styleId="Sterkreferanse">
    <w:name w:val="Intense Reference"/>
    <w:basedOn w:val="Standardskriftforavsnitt"/>
    <w:uiPriority w:val="32"/>
    <w:qFormat/>
    <w:rsid w:val="00BC6A5A"/>
    <w:rPr>
      <w:b/>
      <w:bCs/>
      <w:smallCaps/>
      <w:color w:val="0F4761" w:themeColor="accent1" w:themeShade="BF"/>
      <w:spacing w:val="5"/>
    </w:rPr>
  </w:style>
  <w:style w:type="table" w:styleId="Tabellrutenett">
    <w:name w:val="Table Grid"/>
    <w:basedOn w:val="Vanligtabell"/>
    <w:uiPriority w:val="39"/>
    <w:rsid w:val="00F24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677C8"/>
    <w:rPr>
      <w:sz w:val="16"/>
      <w:szCs w:val="16"/>
    </w:rPr>
  </w:style>
  <w:style w:type="paragraph" w:styleId="Merknadstekst">
    <w:name w:val="annotation text"/>
    <w:basedOn w:val="Normal"/>
    <w:link w:val="MerknadstekstTegn"/>
    <w:uiPriority w:val="99"/>
    <w:unhideWhenUsed/>
    <w:rsid w:val="003677C8"/>
    <w:pPr>
      <w:spacing w:line="240" w:lineRule="auto"/>
    </w:pPr>
    <w:rPr>
      <w:kern w:val="0"/>
      <w:sz w:val="20"/>
      <w:szCs w:val="20"/>
      <w14:ligatures w14:val="none"/>
    </w:rPr>
  </w:style>
  <w:style w:type="character" w:customStyle="1" w:styleId="MerknadstekstTegn">
    <w:name w:val="Merknadstekst Tegn"/>
    <w:basedOn w:val="Standardskriftforavsnitt"/>
    <w:link w:val="Merknadstekst"/>
    <w:uiPriority w:val="99"/>
    <w:rsid w:val="003677C8"/>
    <w:rPr>
      <w:kern w:val="0"/>
      <w:sz w:val="20"/>
      <w:szCs w:val="20"/>
      <w14:ligatures w14:val="none"/>
    </w:rPr>
  </w:style>
  <w:style w:type="table" w:styleId="Rutenettabell4">
    <w:name w:val="Grid Table 4"/>
    <w:basedOn w:val="Vanligtabell"/>
    <w:uiPriority w:val="49"/>
    <w:rsid w:val="00947D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
    <w:name w:val="Grid Table 2"/>
    <w:basedOn w:val="Vanligtabell"/>
    <w:uiPriority w:val="47"/>
    <w:rsid w:val="00487BB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1lys">
    <w:name w:val="Grid Table 1 Light"/>
    <w:basedOn w:val="Vanligtabell"/>
    <w:uiPriority w:val="46"/>
    <w:rsid w:val="00487B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ed13d9f-21df-485d-909a-231f3c6d16f0}" enabled="0" method="" siteId="{fed13d9f-21df-485d-909a-231f3c6d16f0}" removed="1"/>
</clbl:labelList>
</file>

<file path=docProps/app.xml><?xml version="1.0" encoding="utf-8"?>
<Properties xmlns="http://schemas.openxmlformats.org/officeDocument/2006/extended-properties" xmlns:vt="http://schemas.openxmlformats.org/officeDocument/2006/docPropsVTypes">
  <Template>Normal</Template>
  <TotalTime>43</TotalTime>
  <Pages>2</Pages>
  <Words>462</Words>
  <Characters>2451</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Kollerøs Nilsen</dc:creator>
  <cp:keywords/>
  <dc:description/>
  <cp:lastModifiedBy>Marianne Kollerøs Nilsen</cp:lastModifiedBy>
  <cp:revision>56</cp:revision>
  <dcterms:created xsi:type="dcterms:W3CDTF">2025-01-23T12:29:00Z</dcterms:created>
  <dcterms:modified xsi:type="dcterms:W3CDTF">2025-12-22T08:52:00Z</dcterms:modified>
</cp:coreProperties>
</file>