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C11C" w14:textId="77777777" w:rsidR="001309F9" w:rsidRPr="00985714" w:rsidRDefault="001309F9" w:rsidP="001309F9">
      <w:pPr>
        <w:pStyle w:val="NormalWeb"/>
        <w:rPr>
          <w:b/>
          <w:bCs/>
        </w:rPr>
      </w:pPr>
      <w:r w:rsidRPr="00985714">
        <w:rPr>
          <w:b/>
          <w:bCs/>
        </w:rPr>
        <w:t>Supplementary Figure 1. Participant Flow Diagram</w:t>
      </w:r>
    </w:p>
    <w:p w14:paraId="6FC23E37" w14:textId="77777777" w:rsidR="001309F9" w:rsidRDefault="001309F9" w:rsidP="001309F9">
      <w:pPr>
        <w:pStyle w:val="NormalWeb"/>
      </w:pPr>
      <w:r>
        <w:t>Prescription Review Component</w:t>
      </w:r>
    </w:p>
    <w:p w14:paraId="09D9A551" w14:textId="77777777" w:rsidR="001309F9" w:rsidRDefault="001309F9" w:rsidP="001309F9">
      <w:pPr>
        <w:pStyle w:val="NormalWeb"/>
      </w:pPr>
      <w:r>
        <w:t>Hospital prescriptions issued between January and June 2024</w:t>
      </w:r>
      <w:r>
        <w:br/>
        <w:t>(n = 2,000)</w:t>
      </w:r>
    </w:p>
    <w:p w14:paraId="7DA7C61A" w14:textId="77777777" w:rsidR="001309F9" w:rsidRDefault="001309F9" w:rsidP="001309F9">
      <w:pPr>
        <w:pStyle w:val="NormalWeb"/>
      </w:pPr>
      <w:r>
        <w:t>↓</w:t>
      </w:r>
    </w:p>
    <w:p w14:paraId="2867BDB2" w14:textId="77777777" w:rsidR="001309F9" w:rsidRDefault="001309F9" w:rsidP="001309F9">
      <w:pPr>
        <w:pStyle w:val="NormalWeb"/>
      </w:pPr>
      <w:r>
        <w:t>Prescriptions assessed for eligibility</w:t>
      </w:r>
      <w:r>
        <w:br/>
        <w:t>(n = 2,000)</w:t>
      </w:r>
    </w:p>
    <w:p w14:paraId="2EE51F05" w14:textId="77777777" w:rsidR="001309F9" w:rsidRDefault="001309F9" w:rsidP="001309F9">
      <w:pPr>
        <w:pStyle w:val="NormalWeb"/>
      </w:pPr>
      <w:r>
        <w:t>↓</w:t>
      </w:r>
    </w:p>
    <w:p w14:paraId="26E3D5FD" w14:textId="77777777" w:rsidR="001309F9" w:rsidRDefault="001309F9" w:rsidP="001309F9">
      <w:pPr>
        <w:pStyle w:val="NormalWeb"/>
      </w:pPr>
      <w:r>
        <w:t>Excluded</w:t>
      </w:r>
      <w:r>
        <w:br/>
        <w:t>(n = 0)</w:t>
      </w:r>
      <w:r>
        <w:br/>
        <w:t>• Incomplete records = 0</w:t>
      </w:r>
      <w:r>
        <w:br/>
        <w:t>• Illegible prescriptions = 0</w:t>
      </w:r>
      <w:r>
        <w:br/>
        <w:t>• Missing drug information = 0</w:t>
      </w:r>
    </w:p>
    <w:p w14:paraId="0D951637" w14:textId="77777777" w:rsidR="001309F9" w:rsidRDefault="001309F9" w:rsidP="001309F9">
      <w:pPr>
        <w:pStyle w:val="NormalWeb"/>
      </w:pPr>
      <w:r>
        <w:t>↓</w:t>
      </w:r>
    </w:p>
    <w:p w14:paraId="2B820483" w14:textId="77777777" w:rsidR="001309F9" w:rsidRDefault="001309F9" w:rsidP="001309F9">
      <w:pPr>
        <w:pStyle w:val="NormalWeb"/>
      </w:pPr>
      <w:r>
        <w:t>Prescriptions included in analysis</w:t>
      </w:r>
      <w:r>
        <w:br/>
        <w:t>(n = 2,000)</w:t>
      </w:r>
    </w:p>
    <w:p w14:paraId="35F3E8D6" w14:textId="77777777" w:rsidR="001309F9" w:rsidRDefault="001309F9" w:rsidP="001309F9">
      <w:pPr>
        <w:pStyle w:val="NormalWeb"/>
      </w:pPr>
      <w:r>
        <w:t>↓</w:t>
      </w:r>
    </w:p>
    <w:p w14:paraId="69382C03" w14:textId="77777777" w:rsidR="001309F9" w:rsidRDefault="001309F9" w:rsidP="001309F9">
      <w:pPr>
        <w:pStyle w:val="NormalWeb"/>
      </w:pPr>
      <w:r>
        <w:t>Polypharmacy (≥5 medications)</w:t>
      </w:r>
      <w:r>
        <w:br/>
        <w:t>(n = 920)</w:t>
      </w:r>
    </w:p>
    <w:p w14:paraId="2AFD59DD" w14:textId="77777777" w:rsidR="001309F9" w:rsidRDefault="001309F9" w:rsidP="001309F9">
      <w:pPr>
        <w:pStyle w:val="NormalWeb"/>
      </w:pPr>
      <w:r>
        <w:t>↓</w:t>
      </w:r>
    </w:p>
    <w:p w14:paraId="546D46E7" w14:textId="77777777" w:rsidR="001309F9" w:rsidRDefault="001309F9" w:rsidP="001309F9">
      <w:pPr>
        <w:pStyle w:val="NormalWeb"/>
      </w:pPr>
      <w:r>
        <w:t>Non-polypharmacy (&lt;5 medications)</w:t>
      </w:r>
      <w:r>
        <w:br/>
        <w:t>(n = 1,080)</w:t>
      </w:r>
    </w:p>
    <w:p w14:paraId="7F460107" w14:textId="77777777" w:rsidR="001309F9" w:rsidRDefault="001309F9" w:rsidP="001309F9">
      <w:pPr>
        <w:pStyle w:val="NormalWeb"/>
      </w:pPr>
      <w:r>
        <w:t>Questionnaire Survey Component</w:t>
      </w:r>
    </w:p>
    <w:p w14:paraId="3BA26613" w14:textId="77777777" w:rsidR="001309F9" w:rsidRDefault="001309F9" w:rsidP="001309F9">
      <w:pPr>
        <w:pStyle w:val="NormalWeb"/>
      </w:pPr>
      <w:r>
        <w:t>Potential respondents approached</w:t>
      </w:r>
      <w:r>
        <w:br/>
        <w:t>(n = 150)</w:t>
      </w:r>
    </w:p>
    <w:p w14:paraId="6032BC8B" w14:textId="77777777" w:rsidR="001309F9" w:rsidRDefault="001309F9" w:rsidP="001309F9">
      <w:pPr>
        <w:pStyle w:val="NormalWeb"/>
      </w:pPr>
      <w:r>
        <w:t>↓</w:t>
      </w:r>
    </w:p>
    <w:p w14:paraId="157811F1" w14:textId="77777777" w:rsidR="001309F9" w:rsidRDefault="001309F9" w:rsidP="001309F9">
      <w:pPr>
        <w:pStyle w:val="NormalWeb"/>
      </w:pPr>
      <w:r>
        <w:t>Eligible respondents</w:t>
      </w:r>
      <w:r>
        <w:br/>
        <w:t>(n = 150)</w:t>
      </w:r>
    </w:p>
    <w:p w14:paraId="3A54FE2D" w14:textId="77777777" w:rsidR="001309F9" w:rsidRDefault="001309F9" w:rsidP="001309F9">
      <w:pPr>
        <w:pStyle w:val="NormalWeb"/>
      </w:pPr>
      <w:r>
        <w:t>↓</w:t>
      </w:r>
    </w:p>
    <w:p w14:paraId="69A7E3F4" w14:textId="77777777" w:rsidR="001309F9" w:rsidRDefault="001309F9" w:rsidP="001309F9">
      <w:pPr>
        <w:pStyle w:val="NormalWeb"/>
      </w:pPr>
      <w:r>
        <w:t>Declined participation</w:t>
      </w:r>
      <w:r>
        <w:br/>
        <w:t>(n = 0)</w:t>
      </w:r>
    </w:p>
    <w:p w14:paraId="68E0FF26" w14:textId="77777777" w:rsidR="001309F9" w:rsidRDefault="001309F9" w:rsidP="001309F9">
      <w:pPr>
        <w:pStyle w:val="NormalWeb"/>
      </w:pPr>
      <w:r>
        <w:lastRenderedPageBreak/>
        <w:t>↓</w:t>
      </w:r>
    </w:p>
    <w:p w14:paraId="1AA94A25" w14:textId="77777777" w:rsidR="001309F9" w:rsidRDefault="001309F9" w:rsidP="001309F9">
      <w:pPr>
        <w:pStyle w:val="NormalWeb"/>
      </w:pPr>
      <w:r>
        <w:t>Provided informed consent</w:t>
      </w:r>
      <w:r>
        <w:br/>
        <w:t>(n = 150)</w:t>
      </w:r>
    </w:p>
    <w:p w14:paraId="6B8E3226" w14:textId="77777777" w:rsidR="001309F9" w:rsidRDefault="001309F9" w:rsidP="001309F9">
      <w:pPr>
        <w:pStyle w:val="NormalWeb"/>
      </w:pPr>
      <w:r>
        <w:t>↓</w:t>
      </w:r>
    </w:p>
    <w:p w14:paraId="4926CB4C" w14:textId="77777777" w:rsidR="001309F9" w:rsidRDefault="001309F9" w:rsidP="001309F9">
      <w:pPr>
        <w:pStyle w:val="NormalWeb"/>
      </w:pPr>
      <w:r>
        <w:t>Included in final analysis</w:t>
      </w:r>
      <w:r>
        <w:br/>
        <w:t>(n = 150)</w:t>
      </w:r>
    </w:p>
    <w:p w14:paraId="7052073C" w14:textId="77777777" w:rsidR="001309F9" w:rsidRDefault="001309F9" w:rsidP="001309F9">
      <w:pPr>
        <w:pStyle w:val="NormalWeb"/>
      </w:pPr>
      <w:r>
        <w:t>• Patients = 100</w:t>
      </w:r>
      <w:r>
        <w:br/>
        <w:t>• Healthcare providers = 50</w:t>
      </w:r>
    </w:p>
    <w:p w14:paraId="19D23161" w14:textId="77777777" w:rsidR="0043138E" w:rsidRDefault="0043138E"/>
    <w:sectPr w:rsidR="00431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F9"/>
    <w:rsid w:val="000E5D77"/>
    <w:rsid w:val="001309F9"/>
    <w:rsid w:val="0043138E"/>
    <w:rsid w:val="00985714"/>
    <w:rsid w:val="00EB2B9C"/>
    <w:rsid w:val="00E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59B7"/>
  <w15:chartTrackingRefBased/>
  <w15:docId w15:val="{520C730D-7E69-447D-AF94-E6623A32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before="100" w:beforeAutospacing="1" w:after="100" w:afterAutospacing="1"/>
        <w:ind w:left="-142" w:firstLine="8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D77"/>
    <w:pPr>
      <w:spacing w:after="160"/>
      <w:jc w:val="left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EB6020"/>
    <w:pPr>
      <w:spacing w:before="0" w:beforeAutospacing="0" w:after="0" w:afterAutospacing="0"/>
      <w:ind w:left="0" w:firstLine="0"/>
      <w:jc w:val="left"/>
    </w:pPr>
    <w:tblPr/>
  </w:style>
  <w:style w:type="paragraph" w:styleId="NormalWeb">
    <w:name w:val="Normal (Web)"/>
    <w:basedOn w:val="Normal"/>
    <w:uiPriority w:val="99"/>
    <w:semiHidden/>
    <w:unhideWhenUsed/>
    <w:rsid w:val="001309F9"/>
    <w:pPr>
      <w:spacing w:after="100"/>
      <w:ind w:left="0" w:firstLine="0"/>
    </w:pPr>
    <w:rPr>
      <w:rFonts w:eastAsia="Times New Roman" w:cs="Times New Roman"/>
      <w:szCs w:val="24"/>
      <w:lang w:val="en-NG" w:eastAsia="en-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</dc:creator>
  <cp:keywords/>
  <dc:description/>
  <cp:lastModifiedBy>MUHAMMED</cp:lastModifiedBy>
  <cp:revision>2</cp:revision>
  <dcterms:created xsi:type="dcterms:W3CDTF">2026-07-15T09:51:00Z</dcterms:created>
  <dcterms:modified xsi:type="dcterms:W3CDTF">2026-07-20T11:47:00Z</dcterms:modified>
</cp:coreProperties>
</file>