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332" w:rsidRPr="005424FE" w:rsidRDefault="005424FE" w:rsidP="005424FE">
      <w:pPr>
        <w:spacing w:before="100" w:beforeAutospacing="1" w:after="100" w:afterAutospacing="1"/>
        <w:jc w:val="center"/>
        <w:rPr>
          <w:rFonts w:cstheme="minorHAnsi"/>
          <w:b/>
          <w:bCs/>
          <w:sz w:val="36"/>
          <w:szCs w:val="36"/>
        </w:rPr>
      </w:pPr>
      <w:r w:rsidRPr="005424FE">
        <w:rPr>
          <w:rFonts w:cstheme="minorHAnsi"/>
          <w:b/>
          <w:bCs/>
          <w:sz w:val="36"/>
          <w:szCs w:val="36"/>
        </w:rPr>
        <w:t>Additional File 2</w:t>
      </w:r>
      <w:bookmarkStart w:id="0" w:name="_GoBack"/>
      <w:bookmarkEnd w:id="0"/>
    </w:p>
    <w:p w:rsidR="00EA7D7C" w:rsidRDefault="00EA7D7C" w:rsidP="00AF3325">
      <w:pPr>
        <w:jc w:val="center"/>
        <w:rPr>
          <w:b/>
          <w:bCs/>
          <w:sz w:val="32"/>
          <w:szCs w:val="32"/>
        </w:rPr>
      </w:pPr>
    </w:p>
    <w:p w:rsidR="00AF279D" w:rsidRDefault="00CA6263" w:rsidP="00AF3325">
      <w:pPr>
        <w:jc w:val="center"/>
        <w:rPr>
          <w:b/>
          <w:bCs/>
          <w:sz w:val="32"/>
          <w:szCs w:val="32"/>
        </w:rPr>
      </w:pPr>
      <w:r w:rsidRPr="00AF3325">
        <w:rPr>
          <w:b/>
          <w:bCs/>
          <w:sz w:val="32"/>
          <w:szCs w:val="32"/>
        </w:rPr>
        <w:t>External consistency of coverage indicators</w:t>
      </w:r>
      <w:r w:rsidR="00AF279D" w:rsidRPr="00AF3325">
        <w:rPr>
          <w:b/>
          <w:bCs/>
          <w:sz w:val="32"/>
          <w:szCs w:val="32"/>
        </w:rPr>
        <w:t>:</w:t>
      </w:r>
      <w:r w:rsidR="004751B0" w:rsidRPr="00AF3325">
        <w:rPr>
          <w:b/>
          <w:bCs/>
          <w:sz w:val="32"/>
          <w:szCs w:val="32"/>
        </w:rPr>
        <w:t xml:space="preserve"> </w:t>
      </w:r>
      <w:r w:rsidRPr="00AF3325">
        <w:rPr>
          <w:b/>
          <w:bCs/>
          <w:sz w:val="32"/>
          <w:szCs w:val="32"/>
        </w:rPr>
        <w:t>State-wise</w:t>
      </w:r>
      <w:r w:rsidR="00AF279D" w:rsidRPr="00AF3325">
        <w:rPr>
          <w:b/>
          <w:bCs/>
          <w:sz w:val="32"/>
          <w:szCs w:val="32"/>
        </w:rPr>
        <w:t xml:space="preserve"> Tables</w:t>
      </w:r>
    </w:p>
    <w:tbl>
      <w:tblPr>
        <w:tblStyle w:val="GridTable4-Accent3"/>
        <w:tblW w:w="14668" w:type="dxa"/>
        <w:tblLook w:val="04A0" w:firstRow="1" w:lastRow="0" w:firstColumn="1" w:lastColumn="0" w:noHBand="0" w:noVBand="1"/>
      </w:tblPr>
      <w:tblGrid>
        <w:gridCol w:w="1460"/>
        <w:gridCol w:w="1039"/>
        <w:gridCol w:w="962"/>
        <w:gridCol w:w="1140"/>
        <w:gridCol w:w="1035"/>
        <w:gridCol w:w="1163"/>
        <w:gridCol w:w="1367"/>
        <w:gridCol w:w="1327"/>
        <w:gridCol w:w="1035"/>
        <w:gridCol w:w="1035"/>
        <w:gridCol w:w="1035"/>
        <w:gridCol w:w="1035"/>
        <w:gridCol w:w="1035"/>
      </w:tblGrid>
      <w:tr w:rsidR="000D30E2" w:rsidRPr="00D3410E" w:rsidTr="008903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 w:val="restart"/>
            <w:shd w:val="clear" w:color="auto" w:fill="E7E6E6" w:themeFill="background2"/>
            <w:noWrap/>
            <w:hideMark/>
          </w:tcPr>
          <w:p w:rsidR="000D30E2" w:rsidRPr="00D3410E" w:rsidRDefault="000D30E2" w:rsidP="00D341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State</w:t>
            </w:r>
          </w:p>
        </w:tc>
        <w:tc>
          <w:tcPr>
            <w:tcW w:w="1039" w:type="dxa"/>
            <w:vMerge w:val="restart"/>
            <w:shd w:val="clear" w:color="auto" w:fill="E7E6E6" w:themeFill="background2"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Indicator</w:t>
            </w:r>
          </w:p>
        </w:tc>
        <w:tc>
          <w:tcPr>
            <w:tcW w:w="962" w:type="dxa"/>
            <w:vMerge w:val="restart"/>
            <w:shd w:val="clear" w:color="auto" w:fill="E7E6E6" w:themeFill="background2"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IN"/>
              </w:rPr>
              <w:t>No.of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Districts</w:t>
            </w:r>
          </w:p>
        </w:tc>
        <w:tc>
          <w:tcPr>
            <w:tcW w:w="2175" w:type="dxa"/>
            <w:gridSpan w:val="2"/>
            <w:shd w:val="clear" w:color="auto" w:fill="E7E6E6" w:themeFill="background2"/>
            <w:noWrap/>
            <w:hideMark/>
          </w:tcPr>
          <w:p w:rsidR="000D30E2" w:rsidRPr="00D3410E" w:rsidRDefault="000D30E2" w:rsidP="000D30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ICC</w:t>
            </w:r>
          </w:p>
        </w:tc>
        <w:tc>
          <w:tcPr>
            <w:tcW w:w="2530" w:type="dxa"/>
            <w:gridSpan w:val="2"/>
            <w:shd w:val="clear" w:color="auto" w:fill="E7E6E6" w:themeFill="background2"/>
            <w:noWrap/>
            <w:hideMark/>
          </w:tcPr>
          <w:p w:rsidR="000D30E2" w:rsidRPr="00D3410E" w:rsidRDefault="000D30E2" w:rsidP="00D3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Median Difference</w:t>
            </w:r>
          </w:p>
        </w:tc>
        <w:tc>
          <w:tcPr>
            <w:tcW w:w="2362" w:type="dxa"/>
            <w:gridSpan w:val="2"/>
            <w:shd w:val="clear" w:color="auto" w:fill="E7E6E6" w:themeFill="background2"/>
            <w:noWrap/>
            <w:hideMark/>
          </w:tcPr>
          <w:p w:rsidR="000D30E2" w:rsidRPr="00D3410E" w:rsidRDefault="000D30E2" w:rsidP="00D3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Lower Limits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of Agreement</w:t>
            </w:r>
          </w:p>
        </w:tc>
        <w:tc>
          <w:tcPr>
            <w:tcW w:w="2070" w:type="dxa"/>
            <w:gridSpan w:val="2"/>
            <w:shd w:val="clear" w:color="auto" w:fill="E7E6E6" w:themeFill="background2"/>
            <w:noWrap/>
            <w:hideMark/>
          </w:tcPr>
          <w:p w:rsidR="000D30E2" w:rsidRPr="00D3410E" w:rsidRDefault="000D30E2" w:rsidP="00D3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Upper Limits of Agreement</w:t>
            </w:r>
          </w:p>
        </w:tc>
        <w:tc>
          <w:tcPr>
            <w:tcW w:w="2070" w:type="dxa"/>
            <w:gridSpan w:val="2"/>
            <w:shd w:val="clear" w:color="auto" w:fill="E7E6E6" w:themeFill="background2"/>
            <w:noWrap/>
            <w:hideMark/>
          </w:tcPr>
          <w:p w:rsidR="000D30E2" w:rsidRPr="00D3410E" w:rsidRDefault="000D30E2" w:rsidP="00D3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% Districts with &lt;33% difference</w:t>
            </w:r>
          </w:p>
        </w:tc>
      </w:tr>
      <w:tr w:rsidR="0089036A" w:rsidRPr="00D3410E" w:rsidTr="008903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  <w:hideMark/>
          </w:tcPr>
          <w:p w:rsidR="000D30E2" w:rsidRPr="00D3410E" w:rsidRDefault="000D30E2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039" w:type="dxa"/>
            <w:vMerge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2" w:type="dxa"/>
            <w:vMerge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40" w:type="dxa"/>
            <w:noWrap/>
            <w:hideMark/>
          </w:tcPr>
          <w:p w:rsidR="000D30E2" w:rsidRPr="00D3410E" w:rsidRDefault="000D30E2" w:rsidP="00D341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Non-Adjusted</w:t>
            </w:r>
          </w:p>
        </w:tc>
        <w:tc>
          <w:tcPr>
            <w:tcW w:w="1035" w:type="dxa"/>
            <w:noWrap/>
            <w:hideMark/>
          </w:tcPr>
          <w:p w:rsidR="000D30E2" w:rsidRPr="00D3410E" w:rsidRDefault="000D30E2" w:rsidP="00D341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Adjusted</w:t>
            </w:r>
          </w:p>
        </w:tc>
        <w:tc>
          <w:tcPr>
            <w:tcW w:w="1163" w:type="dxa"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Non-Adjusted</w:t>
            </w:r>
          </w:p>
        </w:tc>
        <w:tc>
          <w:tcPr>
            <w:tcW w:w="1367" w:type="dxa"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Adjusted</w:t>
            </w:r>
          </w:p>
        </w:tc>
        <w:tc>
          <w:tcPr>
            <w:tcW w:w="1327" w:type="dxa"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Non-Adjusted</w:t>
            </w:r>
          </w:p>
        </w:tc>
        <w:tc>
          <w:tcPr>
            <w:tcW w:w="1035" w:type="dxa"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Adjusted</w:t>
            </w:r>
          </w:p>
        </w:tc>
        <w:tc>
          <w:tcPr>
            <w:tcW w:w="1035" w:type="dxa"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Non-Adjusted</w:t>
            </w:r>
          </w:p>
        </w:tc>
        <w:tc>
          <w:tcPr>
            <w:tcW w:w="1035" w:type="dxa"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Adjusted</w:t>
            </w:r>
          </w:p>
        </w:tc>
        <w:tc>
          <w:tcPr>
            <w:tcW w:w="1035" w:type="dxa"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Non-Adjusted</w:t>
            </w:r>
          </w:p>
        </w:tc>
        <w:tc>
          <w:tcPr>
            <w:tcW w:w="1035" w:type="dxa"/>
            <w:noWrap/>
            <w:hideMark/>
          </w:tcPr>
          <w:p w:rsidR="000D30E2" w:rsidRPr="00D3410E" w:rsidRDefault="000D30E2" w:rsidP="00D34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Adjusted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gridSpan w:val="13"/>
            <w:shd w:val="clear" w:color="auto" w:fill="D9D9D9"/>
            <w:noWrap/>
            <w:hideMark/>
          </w:tcPr>
          <w:p w:rsidR="00CF7B25" w:rsidRDefault="005424FE">
            <w:r>
              <w:t>High Focus States/UTs – ANC1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Arunachal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-29.74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-33.84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-50.94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-52.98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-8.55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-14.69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Assam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17.50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13.03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-9.30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44.47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35.36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59.26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70.37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Bihar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38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-1.14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-10.8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-19.95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-32.95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11.35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81.58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Chhattisgarh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19.27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17.31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2.21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35.50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32.40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62.50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66.67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Himachal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2.15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-2.85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-22.66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-14.42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26.97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8.72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Jammu &amp; Kashmir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-17.63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-20.47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-57.59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-62.55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22.32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21.61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Jharkhand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-25.74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-29.05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-42.92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-47.60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-8.56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-10.50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45.45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40.91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Madhya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-13.82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-15.64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-33.12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-33.47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90.20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88.24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Manipur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-25.97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-28.57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-55.64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-55.35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3.71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-1.79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55.56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55.56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Meghalaya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-29.94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-32.53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-56.86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-59.07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-5.99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9.09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9.09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Mizoram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0.80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-2.90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-7.95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-11.63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-14.73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5.84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-1.17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Nagaland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-39.31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-47.54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-56.43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-64.96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-22.19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-30.13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Odisha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4.41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4.58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-8.32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17.28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17.48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Rajasthan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-12.45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-15.82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-29.46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-31.82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4.55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87.50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84.38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Tripura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-0.46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-14.58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-27.04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-40.93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27.79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87.50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62.5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Uttar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-17.29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-19.33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-42.41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-44.58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7.84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73.33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65.33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Uttarakhand</w:t>
            </w:r>
            <w:proofErr w:type="spellEnd"/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0.16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-9.36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-10.06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-28.00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-32.78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9.28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12.66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92.31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76.92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gridSpan w:val="13"/>
            <w:shd w:val="clear" w:color="auto" w:fill="D9D9D9"/>
            <w:noWrap/>
            <w:hideMark/>
          </w:tcPr>
          <w:p w:rsidR="00CF7B25" w:rsidRDefault="005424FE">
            <w:r>
              <w:t>Non-High Focus States/UTs – ANC1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Andaman And Nicobar Islands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-17.91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-24.38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-48.10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-61.28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12.28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12.52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Andhra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-1.12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-0.41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-20.88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-18.74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18.65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17.92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Chandigarh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-25.91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Delhi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-37.87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-38.33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-92.52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-92.13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36.36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36.36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Goa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-11.75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-12.16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-41.15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-42.20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17.65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17.88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Gujarat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-3.55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-4.89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-24.08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16.98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14.84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Haryana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-14.06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-14.12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-27.38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-24.35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-0.73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-3.88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86.36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86.36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Karnataka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8.61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8.07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-8.71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25.94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24.29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Kerala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-12.18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-13.48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-20.55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-19.17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-7.79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85.71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Lakshadweep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-18.31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-17.88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-18.31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-17.88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-18.31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-17.88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Maharashtra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35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7.14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3.91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-11.21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-18.22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25.49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26.05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94.29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97.14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Puducherry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-34.55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-35.02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-53.17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-54.90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-15.93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Punjab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5.66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-12.86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-16.55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24.19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17.09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Tamil Nadu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13.35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11.12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-4.81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-1.84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31.52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24.08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81.25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84.38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Telangana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-22.25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-21.66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-50.59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-50.60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6.09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7.27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66.67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66.67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West Bengal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ANC1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8.84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5.29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-11.31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29.00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17.61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85.00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gridSpan w:val="13"/>
            <w:shd w:val="clear" w:color="auto" w:fill="D9D9D9"/>
            <w:noWrap/>
            <w:hideMark/>
          </w:tcPr>
          <w:p w:rsidR="00CF7B25" w:rsidRDefault="005424FE">
            <w:r>
              <w:t>High Focus States/UTs – ANC4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Arunachal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-4.11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-10.64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-31.68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-32.02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10.74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Assam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28.52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27.12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-7.25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64.28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59.25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33.33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Bihar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38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42.82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31.46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65.57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56.70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2.63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Chhattisgarh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29.78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13.54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15.96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46.02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44.05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16.67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Himachal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0.61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-0.59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-0.81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-35.99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-15.99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34.82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90.91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Jammu &amp; Kashmir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-4.62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-6.02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-43.39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-45.62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34.15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33.58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Jharkhand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39.71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35.1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22.63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56.79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46.74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4.55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Madhya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21.22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16.17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-3.68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47.62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36.02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49.02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52.94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Manipur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-19.84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-24.91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-53.67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-61.53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13.99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11.71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44.44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33.33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Meghalaya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2.12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-3.95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-43.86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-50.36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48.10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42.46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45.45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36.36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Mizoram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-5.12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-8.69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-22.07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4.70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Nagaland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5.80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-0.54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-11.84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-10.24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23.43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36.36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54.55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Odisha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2.60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2.27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-19.85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86.67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86.67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Rajasthan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-0.27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-1.61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-28.85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-21.28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28.30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18.07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87.50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93.75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Tripura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8.54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-2.45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-31.63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-23.78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48.71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18.89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62.50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87.5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Uttar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0.06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22.57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20.76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1.94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0.95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43.19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40.57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26.67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Uttarakhand</w:t>
            </w:r>
            <w:proofErr w:type="spellEnd"/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0.60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7.52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5.64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-16.71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-16.77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31.75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28.06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84.62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92.31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gridSpan w:val="13"/>
            <w:shd w:val="clear" w:color="auto" w:fill="D9D9D9"/>
            <w:noWrap/>
            <w:hideMark/>
          </w:tcPr>
          <w:p w:rsidR="00CF7B25" w:rsidRDefault="005424FE">
            <w:r>
              <w:t>Non-High Focus States/UTs – ANC4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Andaman And Nicobar Islands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-2.55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-11.08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-24.94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19.85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-1.84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Andhra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28.95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29.9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7.51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4.85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50.39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54.95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38.46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38.46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Chandigarh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2.79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4.26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2.79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4.26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2.79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4.26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Delhi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-0.28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-22.10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-21.58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-76.93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-78.94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32.73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35.78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45.45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54.55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Goa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-22.96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-23.49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-32.22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-31.85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-13.69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Gujarat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5.77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3.38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-9.83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28.70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16.58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87.88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Haryana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14.01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-5.16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2.31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23.89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72.73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81.82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Karnataka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26.39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25.02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-6.75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59.52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55.82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46.67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Kerala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12.19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8.69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-39.02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-15.60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63.41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32.98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57.14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71.43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Lakshadweep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2.76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4.21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2.76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4.21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2.76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4.21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Maharashtra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35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0.18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18.22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15.28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-11.69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-2.98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48.13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33.54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62.86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77.14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Puducherry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7.03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6.96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-55.78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-61.86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69.84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75.77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Punjab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23.21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19.21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6.64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39.78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31.96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36.36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45.45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Tamil Nadu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2.45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-0.22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-9.32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8.38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Telangana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17.51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15.81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-14.41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-20.55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49.42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52.16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74.07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70.37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West Bengal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ANC4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7.77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-14.58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18.54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gridSpan w:val="13"/>
            <w:shd w:val="clear" w:color="auto" w:fill="D9D9D9"/>
            <w:noWrap/>
            <w:hideMark/>
          </w:tcPr>
          <w:p w:rsidR="00CF7B25" w:rsidRDefault="005424FE">
            <w:r>
              <w:t xml:space="preserve">High Focus </w:t>
            </w:r>
            <w:r>
              <w:t>States/UTs – BCG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Arunachal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37.17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17.83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-24.76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-39.07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99.10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74.74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55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Assam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14.69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10.24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31.39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29.98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92.59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88.89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Bihar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38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31.95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-3.79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-40.59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67.68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71.59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44.74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65.79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Chhattisgarh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17.85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15.52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-12.34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-8.54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48.03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39.59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83.33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91.67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Himachal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0.18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7.22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-14.66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13.61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15.21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Jammu &amp; Kashmir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17.91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12.67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-9.81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37.60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35.15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Jharkhand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12.96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3.75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-4.75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-5.80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30.68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13.30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Madhya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4.95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2.46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-3.84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13.75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Manipur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31.36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22.2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-38.16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-53.63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100.89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98.03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44.44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55.56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Meghalaya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0.62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8.00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-4.23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-8.32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-17.31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24.33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8.85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Mizoram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25.81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15.02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0.63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55.30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29.41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55.56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88.89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Nagaland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34.45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-0.23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-3.94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-33.86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72.83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33.39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36.36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81.82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Odisha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5.90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4.22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-9.81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-9.83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21.61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18.28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Rajasthan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7.94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2.63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-10.18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26.07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19.44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Tripura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12.98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-7.63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-25.40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28.46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87.50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Uttar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34.55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27.86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-7.38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71.00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63.09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42.67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57.33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Uttarakhand</w:t>
            </w:r>
            <w:proofErr w:type="spellEnd"/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32.12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23.17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-19.19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73.90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65.53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46.15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61.54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gridSpan w:val="13"/>
            <w:shd w:val="clear" w:color="auto" w:fill="D9D9D9"/>
            <w:noWrap/>
            <w:hideMark/>
          </w:tcPr>
          <w:p w:rsidR="00CF7B25" w:rsidRDefault="005424FE">
            <w:r>
              <w:t>Non-High Focus States/UTs – BCG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Andaman And Nicobar Islands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-1.24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-13.09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-30.18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-28.18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27.70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Andhra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8.78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9.13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-2.31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-0.79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19.87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19.05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Chandigarh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-0.33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-0.33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Delhi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4.24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-1.49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-2.23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-31.73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10.71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28.75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81.82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90.91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Goa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2.17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-15.81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15.52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15.99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Gujarat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10.38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6.77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-16.83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-18.72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37.59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32.27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93.94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Haryana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16.15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14.67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-16.60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43.76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45.93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86.36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86.36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Karnataka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9.74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8.54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-18.07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-16.02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37.54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33.10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83.33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83.33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Kerala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0.08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2.64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-1.59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-9.11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-13.76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14.39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10.58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85.71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Lakshadweep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6.11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6.62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6.11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6.11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Maharashtra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35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12.69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8.87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-5.75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-12.01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31.13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29.74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94.29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Puducherry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2.64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-0.58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7.84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Punjab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7.08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7.83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-13.00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-15.65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27.17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31.32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95.45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Tamil Nadu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6.56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-17.40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-25.29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30.51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38.49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96.88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96.88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Telangana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14.11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27.03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-30.61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-35.58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58.82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89.64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77.78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51.85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West Bengal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BCG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8.39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-30.82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23.55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gridSpan w:val="13"/>
            <w:shd w:val="clear" w:color="auto" w:fill="D9D9D9"/>
            <w:noWrap/>
            <w:hideMark/>
          </w:tcPr>
          <w:p w:rsidR="00CF7B25" w:rsidRDefault="005424FE">
            <w:r>
              <w:t>High Focus States/UTs – Facility Delivery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Arunachal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3.69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-14.82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-14.48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-49.00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21.86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19.35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Assam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2.41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-2.06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-16.81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15.96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12.70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96.3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Bihar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38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0.38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1.77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-11.64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-13.43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-28.19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16.96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92.11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Chhattisgarh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6.46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2.75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-7.44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-12.46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17.96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95.83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95.83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Himachal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-3.34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-8.48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-21.41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Jammu &amp; Kashmir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0.63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-3.19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-7.18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-18.36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-20.60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11.99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6.23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Jharkhand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12.13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4.63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-10.42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26.93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19.68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81.82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Madhya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0.97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-1.26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9.61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7.27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Manipur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0.89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0.86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-0.34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-7.95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-17.37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-29.59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16.69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13.69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77.78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77.78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Meghalaya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0.06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-20.21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-24.62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-72.58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-80.96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31.73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54.55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27.27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Mizoram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-1.08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-7.16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-28.17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4.89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Nagaland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27.78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6.53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12.76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42.81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33.65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18.18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63.64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Odisha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-0.82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-7.46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7.43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5.81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Rajasthan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1.39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-2.46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-10.78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4.65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Tripura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1.67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-16.17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-21.18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-11.16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Uttar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-3.49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-8.15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-25.21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-27.67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18.22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97.33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96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Uttarakhand</w:t>
            </w:r>
            <w:proofErr w:type="spellEnd"/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-5.07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-7.61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-10.59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2.60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gridSpan w:val="13"/>
            <w:shd w:val="clear" w:color="auto" w:fill="D9D9D9"/>
            <w:noWrap/>
            <w:hideMark/>
          </w:tcPr>
          <w:p w:rsidR="00CF7B25" w:rsidRDefault="005424FE">
            <w:r>
              <w:t>Non-High Focus States/UTs – Facility Delivery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Andaman And Nicobar Islands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-5.12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-17.51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-19.68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-45.06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Andhra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0.60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-2.69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3.84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2.29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Chandigarh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1.97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1.97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1.97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1.97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1.97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1.97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Delhi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0.06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4.38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-0.92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-19.89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16.98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18.06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Goa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-0.72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-0.54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-0.54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Gujarat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0.64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0.56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3.42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-0.63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8.98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5.64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Haryana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0.81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0.69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-0.25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-2.58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-5.24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2.23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95.45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Karnataka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0.69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0.43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-1.40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-1.42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2.27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1.26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Kerala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-1.24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-0.75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-3.27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92.86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85.71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Lakshadweep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Maharashtra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35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2.48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-0.95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-4.54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-8.92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7.02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Puducherry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-1.32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-4.20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1.55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Punjab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-0.22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-5.17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-4.89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-11.52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4.46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1.17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Tamil Nadu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-2.24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-7.16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2.69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Telangana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1.23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-2.16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-3.29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4.37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West Bengal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Facility Delivery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19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0.58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1.31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-3.72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-6.25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-12.63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8.87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5.18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gridSpan w:val="13"/>
            <w:shd w:val="clear" w:color="auto" w:fill="D9D9D9"/>
            <w:noWrap/>
            <w:hideMark/>
          </w:tcPr>
          <w:p w:rsidR="00CF7B25" w:rsidRDefault="005424FE">
            <w:r>
              <w:t>High Focus States/UTs – Opv0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Arunachal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0.18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6.35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-11.97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-44.65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36.83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20.70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85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Assam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-23.28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-24.62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-47.31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-46.44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0.74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-2.80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59.26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55.56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Bihar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38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2.66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-8.08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-22.38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-32.48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27.70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89.47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89.47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Chhattisgarh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3.17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-23.45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31.34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95.83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95.83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Himachal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-5.07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-8.85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-25.89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-19.83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15.75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90.91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Jammu &amp; Kashmir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10.66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4.01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-5.35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-18.92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26.66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26.94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85.00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85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Jharkhand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-15.54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-20.82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-38.88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-42.88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7.79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1.23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77.27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72.73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Madhya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2.62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-1.14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-12.66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-14.13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11.86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98.04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Manipur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-20.70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-25.87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-66.96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-74.78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25.55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77.78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55.56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Meghalaya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-32.24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-37.38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-56.45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-58.83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-15.93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36.36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9.09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Mizoram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-25.27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-25.18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-46.19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-63.41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-4.36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44.44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44.44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Nagaland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1.95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-25.49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-21.09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-62.06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11.08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54.55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Odisha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-1.12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-2.35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-26.14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-29.59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24.89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96.67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96.67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Rajasthan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-9.52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-15.45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-37.03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17.99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90.63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87.5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Tripura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-13.01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-24.92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-35.19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-46.01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9.16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87.50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Uttar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-8.24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-13.12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-37.13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-41.59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20.64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15.35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89.33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Uttarakhand</w:t>
            </w:r>
            <w:proofErr w:type="spellEnd"/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0.07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-3.99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-8.12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-31.59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-43.71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76.92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76.92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gridSpan w:val="13"/>
            <w:shd w:val="clear" w:color="auto" w:fill="D9D9D9"/>
            <w:noWrap/>
            <w:hideMark/>
          </w:tcPr>
          <w:p w:rsidR="00CF7B25" w:rsidRDefault="005424FE">
            <w:r>
              <w:t>Non-High Focus States/UTs – Opv0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Andaman And Nicobar Islands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0.58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-11.33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-13.92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-11.52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15.07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Andhra Pradesh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7.39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6.96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-4.70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21.90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18.62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Chandigarh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3.91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3.91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Delhi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5.57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-10.25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-12.78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-33.62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23.92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13.13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Goa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2.01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-2.74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-7.71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6.76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7.56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Gujarat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33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9.84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5.06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-18.44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-17.29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38.13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27.42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90.91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Haryana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0.29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9.32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7.86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-17.98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-21.68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36.62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37.40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90.91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90.91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Karnataka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4.08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3.69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-6.05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14.21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11.51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Kerala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10.28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2.75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-4.42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-12.32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24.98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17.82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Lakshadweep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11.48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11.98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11.48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11.98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11.48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11.98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Maharashtra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35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-0.10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-0.02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3.61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0.63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-15.31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-21.42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22.53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22.68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94.29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97.14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Puducherry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0.16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6.37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4.92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-6.59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12.51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16.44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Punjab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0.30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0.26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4.73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0.17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-16.49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-28.69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25.94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29.03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95.45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Tamil Nadu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0.05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10.93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12.42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-10.64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-16.73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32.50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41.58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90.63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84.38</w:t>
            </w:r>
          </w:p>
        </w:tc>
      </w:tr>
      <w:tr w:rsidR="0089036A" w:rsidRPr="00D3410E" w:rsidTr="0089036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Telangana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5.02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22.33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-15.47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-20.96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25.51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65.62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77.78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62.96</w:t>
            </w:r>
          </w:p>
        </w:tc>
      </w:tr>
      <w:tr w:rsidR="0089036A" w:rsidRPr="00D3410E" w:rsidTr="00890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:rsidR="00D3410E" w:rsidRPr="00D3410E" w:rsidRDefault="00D3410E" w:rsidP="00D3410E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West Bengal</w:t>
            </w:r>
          </w:p>
        </w:tc>
        <w:tc>
          <w:tcPr>
            <w:tcW w:w="1039" w:type="dxa"/>
            <w:noWrap/>
            <w:hideMark/>
          </w:tcPr>
          <w:p w:rsidR="00D3410E" w:rsidRPr="00D3410E" w:rsidRDefault="00D3410E" w:rsidP="00D3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Opv0</w:t>
            </w:r>
          </w:p>
        </w:tc>
        <w:tc>
          <w:tcPr>
            <w:tcW w:w="962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1140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0.04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-0.01</w:t>
            </w:r>
          </w:p>
        </w:tc>
        <w:tc>
          <w:tcPr>
            <w:tcW w:w="1163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2.60</w:t>
            </w:r>
          </w:p>
        </w:tc>
        <w:tc>
          <w:tcPr>
            <w:tcW w:w="136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-11.06</w:t>
            </w:r>
          </w:p>
        </w:tc>
        <w:tc>
          <w:tcPr>
            <w:tcW w:w="1327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-18.48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-33.25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23.67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11.14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100.00</w:t>
            </w:r>
          </w:p>
        </w:tc>
        <w:tc>
          <w:tcPr>
            <w:tcW w:w="1035" w:type="dxa"/>
            <w:noWrap/>
            <w:hideMark/>
          </w:tcPr>
          <w:p w:rsidR="00D3410E" w:rsidRPr="00D3410E" w:rsidRDefault="00D3410E" w:rsidP="00D341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3410E">
              <w:rPr>
                <w:rFonts w:ascii="Calibri" w:eastAsia="Times New Roman" w:hAnsi="Calibri" w:cs="Calibri"/>
                <w:color w:val="000000"/>
                <w:lang w:eastAsia="en-IN"/>
              </w:rPr>
              <w:t>95</w:t>
            </w:r>
          </w:p>
        </w:tc>
      </w:tr>
    </w:tbl>
    <w:p w:rsidR="0079442D" w:rsidRPr="00AF3325" w:rsidRDefault="0079442D" w:rsidP="00AF3325">
      <w:pPr>
        <w:jc w:val="center"/>
        <w:rPr>
          <w:b/>
          <w:bCs/>
          <w:sz w:val="32"/>
          <w:szCs w:val="32"/>
        </w:rPr>
      </w:pPr>
    </w:p>
    <w:sectPr w:rsidR="0079442D" w:rsidRPr="00AF3325" w:rsidSect="003547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14"/>
    <w:rsid w:val="000A7F25"/>
    <w:rsid w:val="000D30E2"/>
    <w:rsid w:val="002844C2"/>
    <w:rsid w:val="002A0817"/>
    <w:rsid w:val="0035471D"/>
    <w:rsid w:val="004751B0"/>
    <w:rsid w:val="005424FE"/>
    <w:rsid w:val="005918BA"/>
    <w:rsid w:val="005F7C89"/>
    <w:rsid w:val="006B338A"/>
    <w:rsid w:val="00705935"/>
    <w:rsid w:val="00761D14"/>
    <w:rsid w:val="0079442D"/>
    <w:rsid w:val="0089036A"/>
    <w:rsid w:val="008D7375"/>
    <w:rsid w:val="0092664B"/>
    <w:rsid w:val="00AF279D"/>
    <w:rsid w:val="00AF3325"/>
    <w:rsid w:val="00BF6332"/>
    <w:rsid w:val="00CA6263"/>
    <w:rsid w:val="00CD1AA0"/>
    <w:rsid w:val="00CF7B25"/>
    <w:rsid w:val="00D3410E"/>
    <w:rsid w:val="00EA7D7C"/>
    <w:rsid w:val="00EF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5CA4D9-12D6-47AB-83F8-BB2F4A8B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1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475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9442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442D"/>
    <w:rPr>
      <w:color w:val="954F72"/>
      <w:u w:val="single"/>
    </w:rPr>
  </w:style>
  <w:style w:type="table" w:styleId="GridTable4-Accent3">
    <w:name w:val="Grid Table 4 Accent 3"/>
    <w:basedOn w:val="TableNormal"/>
    <w:uiPriority w:val="49"/>
    <w:rsid w:val="0079442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NoList1">
    <w:name w:val="No List1"/>
    <w:next w:val="NoList"/>
    <w:uiPriority w:val="99"/>
    <w:semiHidden/>
    <w:unhideWhenUsed/>
    <w:rsid w:val="00D3410E"/>
  </w:style>
  <w:style w:type="paragraph" w:customStyle="1" w:styleId="xl64">
    <w:name w:val="xl64"/>
    <w:basedOn w:val="Normal"/>
    <w:rsid w:val="00D341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GridTable5Dark-Accent3">
    <w:name w:val="Grid Table 5 Dark Accent 3"/>
    <w:basedOn w:val="TableNormal"/>
    <w:uiPriority w:val="50"/>
    <w:rsid w:val="00D341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xl66">
    <w:name w:val="xl66"/>
    <w:basedOn w:val="Normal"/>
    <w:rsid w:val="00D341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D34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paragraph" w:customStyle="1" w:styleId="xl68">
    <w:name w:val="xl68"/>
    <w:basedOn w:val="Normal"/>
    <w:rsid w:val="00D3410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rsid w:val="00D3410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3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2057</Words>
  <Characters>11729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8</cp:revision>
  <dcterms:created xsi:type="dcterms:W3CDTF">2026-07-27T06:41:00Z</dcterms:created>
  <dcterms:modified xsi:type="dcterms:W3CDTF">2026-07-29T05:58:00Z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53e596be-8aaa-40b4-a611-1e4913116916</vt:lpwstr>
  </property>
</Properties>
</file>