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1AAF" w:rsidRPr="002C54AF" w:rsidRDefault="002724D4" w:rsidP="008C1AAF">
      <w:pPr>
        <w:spacing w:after="240" w:line="480" w:lineRule="auto"/>
        <w:jc w:val="both"/>
        <w:rPr>
          <w:b/>
          <w:bCs/>
          <w:lang w:val="en-US"/>
        </w:rPr>
      </w:pPr>
      <w:r w:rsidRPr="002C54AF">
        <w:rPr>
          <w:b/>
          <w:bCs/>
          <w:lang w:val="en-US"/>
        </w:rPr>
        <w:t>Figure S1: Directed Acyclic Graph</w:t>
      </w:r>
    </w:p>
    <w:p w:rsidR="008C1AAF" w:rsidRPr="002C54AF" w:rsidRDefault="008C1AAF" w:rsidP="008C1AAF">
      <w:pPr>
        <w:spacing w:after="240" w:line="480" w:lineRule="auto"/>
        <w:jc w:val="both"/>
        <w:rPr>
          <w:b/>
          <w:bCs/>
        </w:rPr>
      </w:pPr>
      <w:r w:rsidRPr="002C54AF">
        <w:rPr>
          <w:b/>
          <w:bCs/>
          <w:noProof/>
        </w:rPr>
        <w:drawing>
          <wp:inline distT="0" distB="0" distL="0" distR="0" wp14:anchorId="34A5A7D0" wp14:editId="5223B8CB">
            <wp:extent cx="5943600" cy="5943600"/>
            <wp:effectExtent l="0" t="0" r="0" b="0"/>
            <wp:docPr id="14139219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21938" name="Picture 1413921938"/>
                    <pic:cNvPicPr/>
                  </pic:nvPicPr>
                  <pic:blipFill>
                    <a:blip r:embed="rId4"/>
                    <a:stretch>
                      <a:fillRect/>
                    </a:stretch>
                  </pic:blipFill>
                  <pic:spPr>
                    <a:xfrm>
                      <a:off x="0" y="0"/>
                      <a:ext cx="5943600" cy="5943600"/>
                    </a:xfrm>
                    <a:prstGeom prst="rect">
                      <a:avLst/>
                    </a:prstGeom>
                  </pic:spPr>
                </pic:pic>
              </a:graphicData>
            </a:graphic>
          </wp:inline>
        </w:drawing>
      </w:r>
    </w:p>
    <w:p w:rsidR="008C1AAF" w:rsidRPr="002C54AF" w:rsidRDefault="008C1AAF" w:rsidP="008C1AAF">
      <w:pPr>
        <w:spacing w:after="240" w:line="480" w:lineRule="auto"/>
        <w:jc w:val="both"/>
      </w:pPr>
      <w:r w:rsidRPr="002C54AF">
        <w:rPr>
          <w:i/>
          <w:iCs/>
          <w:lang w:val="en-US"/>
        </w:rPr>
        <w:t>Figure</w:t>
      </w:r>
      <w:r w:rsidR="002724D4" w:rsidRPr="002C54AF">
        <w:rPr>
          <w:i/>
          <w:iCs/>
          <w:lang w:val="en-US"/>
        </w:rPr>
        <w:t xml:space="preserve"> S1</w:t>
      </w:r>
      <w:r w:rsidRPr="002C54AF">
        <w:rPr>
          <w:i/>
          <w:iCs/>
          <w:lang w:val="en-US"/>
        </w:rPr>
        <w:t>: Directed acyclic graph (DAG) for NHIP enrollment and healthcare utilization</w:t>
      </w:r>
    </w:p>
    <w:p w:rsidR="008C1AAF" w:rsidRPr="002C54AF" w:rsidRDefault="008C1AAF" w:rsidP="008C1AAF">
      <w:pPr>
        <w:spacing w:after="240" w:line="480" w:lineRule="auto"/>
        <w:jc w:val="both"/>
      </w:pPr>
      <w:r w:rsidRPr="002C54AF">
        <w:rPr>
          <w:rStyle w:val="Emphasis"/>
          <w:rFonts w:eastAsia="DengXian Light"/>
          <w:lang w:val="en-US"/>
        </w:rPr>
        <w:t>Description:</w:t>
      </w:r>
      <w:r w:rsidRPr="002C54AF">
        <w:rPr>
          <w:lang w:val="en-US"/>
        </w:rPr>
        <w:t xml:space="preserve"> Directed acyclic graph (DAG) illustrating assumed causal relationships between NHIP enrollment and healthcare utilization outcomes. The DAG was constructed based on Andersen's Behavioral Model and contextual knowledge of healthcare access in Nepal. Nodes are </w:t>
      </w:r>
      <w:r w:rsidRPr="002C54AF">
        <w:rPr>
          <w:lang w:val="en-US"/>
        </w:rPr>
        <w:lastRenderedPageBreak/>
        <w:t>color-coded: blue = exposure (NHIP enrollment), green = outcome (healthcare utilization), coral = confounders (socioeconomic status, education, ethnicity, chronic illness, age, sex of household head). Arrows represent hypothesized causal pathways. The thicker arrow indicates the primary causal effect of interest (NHIP enrollment on healthcare utilization). This DAG was used to identify the minimal sufficient adjustment set for multivariable regression models to avoid over-adjustment and confounding bias.</w:t>
      </w:r>
    </w:p>
    <w:p w:rsidR="008C1AAF" w:rsidRPr="002C54AF" w:rsidRDefault="008C1AAF" w:rsidP="008C1AAF"/>
    <w:p w:rsidR="008C1AAF" w:rsidRPr="002C54AF" w:rsidRDefault="008C1AAF" w:rsidP="008C1AAF">
      <w:pPr>
        <w:spacing w:after="240" w:line="480" w:lineRule="auto"/>
        <w:jc w:val="both"/>
        <w:rPr>
          <w:b/>
          <w:bCs/>
          <w:lang w:val="en-US"/>
        </w:rPr>
      </w:pPr>
      <w:r w:rsidRPr="002C54AF">
        <w:rPr>
          <w:b/>
          <w:bCs/>
          <w:lang w:val="en-US"/>
        </w:rPr>
        <w:t xml:space="preserve">Additional file </w:t>
      </w:r>
      <w:r w:rsidR="007A3825" w:rsidRPr="002C54AF">
        <w:rPr>
          <w:b/>
          <w:bCs/>
          <w:lang w:val="en-US"/>
        </w:rPr>
        <w:t>1</w:t>
      </w:r>
      <w:r w:rsidRPr="002C54AF">
        <w:rPr>
          <w:b/>
          <w:bCs/>
          <w:lang w:val="en-US"/>
        </w:rPr>
        <w:t xml:space="preserve">: </w:t>
      </w:r>
      <w:r w:rsidRPr="002C54AF">
        <w:rPr>
          <w:b/>
          <w:bCs/>
        </w:rPr>
        <w:t>DAG construction rationale and model specification justification</w:t>
      </w:r>
    </w:p>
    <w:p w:rsidR="008C1AAF" w:rsidRPr="002C54AF" w:rsidRDefault="008C1AAF" w:rsidP="008C1AAF">
      <w:pPr>
        <w:spacing w:after="240" w:line="480" w:lineRule="auto"/>
        <w:jc w:val="both"/>
        <w:rPr>
          <w:b/>
          <w:bCs/>
        </w:rPr>
      </w:pPr>
      <w:r w:rsidRPr="002C54AF">
        <w:rPr>
          <w:i/>
          <w:iCs/>
        </w:rPr>
        <w:t>Description:</w:t>
      </w:r>
      <w:r w:rsidRPr="002C54AF">
        <w:rPr>
          <w:b/>
          <w:bCs/>
        </w:rPr>
        <w:t xml:space="preserve"> </w:t>
      </w:r>
      <w:r w:rsidRPr="002C54AF">
        <w:t>Narrative justification for the directed acyclic graph, including rationale for included and excluded variables, sensitivity analyses for chronic illness as confounder versus mediator, and assessment of collinearity. Supports the analytical decisions described in the Statistical analysis section.</w:t>
      </w:r>
    </w:p>
    <w:p w:rsidR="008C1AAF" w:rsidRPr="002C54AF" w:rsidRDefault="008C1AAF" w:rsidP="008C1AAF">
      <w:pPr>
        <w:spacing w:after="240" w:line="480" w:lineRule="auto"/>
        <w:jc w:val="both"/>
      </w:pPr>
      <w:r w:rsidRPr="002C54AF">
        <w:rPr>
          <w:lang w:val="en-US"/>
        </w:rPr>
        <w:t xml:space="preserve">We constructed a directed acyclic graph (DAG) based on Andersen’s Behavioral Model to identify the minimal sufficient adjustment set for estimating NHIP enrollment effects on healthcare utilization in Nepal. The DAG incorporated predisposing factors (age, sex, ethnicity), enabling resources (SES, education), and need factors (chronic illness), while excluding variables that were mediators, colliders, or highly correlated with included covariates (e.g., income, occupation, travel time, religion, household composition, acute illness). The selected confounders—expenditure, education, chronic illness, age, ethnicity, and sex of the household head—block backdoor paths without over-adjusting, ensuring parsimony and epidemiological validity. Variance inflation factors were &lt;2.0, removing education changed NHIP estimates minimally (max 1.3%), and removing chronic illness slightly increased NHIP effects, consistent with adverse selection. For outcomes with few events, we retained this set to prioritize confounding control over statistical </w:t>
      </w:r>
      <w:r w:rsidRPr="002C54AF">
        <w:rPr>
          <w:lang w:val="en-US"/>
        </w:rPr>
        <w:lastRenderedPageBreak/>
        <w:t>efficiency. This DAG-based approach provides a theory-driven, context-appropriate, and empirically validated framework for unbiased estimation of NHIP effects on utilization.</w:t>
      </w:r>
    </w:p>
    <w:p w:rsidR="008C1AAF" w:rsidRPr="002C54AF" w:rsidRDefault="002724D4" w:rsidP="008C1AAF">
      <w:pPr>
        <w:spacing w:after="240" w:line="480" w:lineRule="auto"/>
        <w:jc w:val="both"/>
        <w:rPr>
          <w:b/>
          <w:bCs/>
          <w:lang w:val="en-US"/>
        </w:rPr>
      </w:pPr>
      <w:r w:rsidRPr="002C54AF">
        <w:rPr>
          <w:b/>
          <w:bCs/>
          <w:lang w:val="en-US"/>
        </w:rPr>
        <w:t xml:space="preserve">Table S1. </w:t>
      </w:r>
      <w:r w:rsidR="008C1AAF" w:rsidRPr="002C54AF">
        <w:rPr>
          <w:b/>
          <w:bCs/>
        </w:rPr>
        <w:t xml:space="preserve">Emergency and Hospital Admission </w:t>
      </w:r>
    </w:p>
    <w:p w:rsidR="008C1AAF" w:rsidRPr="002C54AF" w:rsidRDefault="008C1AAF" w:rsidP="008C1AAF">
      <w:pPr>
        <w:spacing w:after="240" w:line="480" w:lineRule="auto"/>
        <w:jc w:val="both"/>
      </w:pPr>
      <w:r w:rsidRPr="002C54AF">
        <w:rPr>
          <w:lang w:val="en-US"/>
        </w:rPr>
        <w:t>Complete survey-weighted adjusted odds ratios (aOR) with 95% confidence intervals for emergency service use (n=26 events) and hospital admission (n=43 events), examined separately from Table 5 due to low event counts. Events-per-variable ratios of 3.7 and 6.1 result in wider confidence intervals; interpret with appropriate caution. Socioeconomic status was dichotomized at the sample median total monthly household expenditure (NPR 57,743; USD 369.4).</w:t>
      </w:r>
    </w:p>
    <w:tbl>
      <w:tblPr>
        <w:tblStyle w:val="TableGrid"/>
        <w:tblW w:w="0" w:type="auto"/>
        <w:tblLook w:val="04A0" w:firstRow="1" w:lastRow="0" w:firstColumn="1" w:lastColumn="0" w:noHBand="0" w:noVBand="1"/>
      </w:tblPr>
      <w:tblGrid>
        <w:gridCol w:w="3635"/>
        <w:gridCol w:w="2902"/>
        <w:gridCol w:w="2813"/>
      </w:tblGrid>
      <w:tr w:rsidR="008C1AAF" w:rsidRPr="002C54AF" w:rsidTr="002C54AF">
        <w:tc>
          <w:tcPr>
            <w:tcW w:w="0" w:type="auto"/>
            <w:hideMark/>
          </w:tcPr>
          <w:p w:rsidR="008C1AAF" w:rsidRPr="002C54AF" w:rsidRDefault="008C1AAF" w:rsidP="0032199B">
            <w:pPr>
              <w:spacing w:after="240" w:line="480" w:lineRule="auto"/>
              <w:jc w:val="both"/>
              <w:rPr>
                <w:b/>
                <w:bCs/>
                <w:sz w:val="24"/>
                <w:szCs w:val="24"/>
              </w:rPr>
            </w:pPr>
            <w:r w:rsidRPr="002C54AF">
              <w:rPr>
                <w:b/>
                <w:bCs/>
                <w:sz w:val="24"/>
                <w:szCs w:val="24"/>
              </w:rPr>
              <w:t>Predictor</w:t>
            </w:r>
          </w:p>
        </w:tc>
        <w:tc>
          <w:tcPr>
            <w:tcW w:w="0" w:type="auto"/>
            <w:hideMark/>
          </w:tcPr>
          <w:p w:rsidR="008C1AAF" w:rsidRPr="002C54AF" w:rsidRDefault="008C1AAF" w:rsidP="0032199B">
            <w:pPr>
              <w:spacing w:after="240" w:line="480" w:lineRule="auto"/>
              <w:jc w:val="both"/>
              <w:rPr>
                <w:b/>
                <w:bCs/>
                <w:sz w:val="24"/>
                <w:szCs w:val="24"/>
                <w:lang w:val="en-US"/>
              </w:rPr>
            </w:pPr>
            <w:r w:rsidRPr="002C54AF">
              <w:rPr>
                <w:b/>
                <w:bCs/>
                <w:sz w:val="24"/>
                <w:szCs w:val="24"/>
                <w:lang w:val="en-US"/>
              </w:rPr>
              <w:t>Emergency services aOR (95% CI)</w:t>
            </w:r>
          </w:p>
        </w:tc>
        <w:tc>
          <w:tcPr>
            <w:tcW w:w="0" w:type="auto"/>
            <w:hideMark/>
          </w:tcPr>
          <w:p w:rsidR="008C1AAF" w:rsidRPr="002C54AF" w:rsidRDefault="008C1AAF" w:rsidP="0032199B">
            <w:pPr>
              <w:spacing w:after="240" w:line="480" w:lineRule="auto"/>
              <w:jc w:val="both"/>
              <w:rPr>
                <w:b/>
                <w:bCs/>
                <w:sz w:val="24"/>
                <w:szCs w:val="24"/>
                <w:lang w:val="en-US"/>
              </w:rPr>
            </w:pPr>
            <w:r w:rsidRPr="002C54AF">
              <w:rPr>
                <w:b/>
                <w:bCs/>
                <w:sz w:val="24"/>
                <w:szCs w:val="24"/>
                <w:lang w:val="en-US"/>
              </w:rPr>
              <w:t>Hospital admission aOR (95% CI)</w:t>
            </w:r>
          </w:p>
        </w:tc>
      </w:tr>
      <w:tr w:rsidR="008C1AAF" w:rsidRPr="002C54AF" w:rsidTr="002C54AF">
        <w:tc>
          <w:tcPr>
            <w:tcW w:w="0" w:type="auto"/>
            <w:hideMark/>
          </w:tcPr>
          <w:p w:rsidR="008C1AAF" w:rsidRPr="002C54AF" w:rsidRDefault="008C1AAF" w:rsidP="0032199B">
            <w:pPr>
              <w:spacing w:after="240" w:line="480" w:lineRule="auto"/>
              <w:jc w:val="both"/>
              <w:rPr>
                <w:b/>
                <w:bCs/>
                <w:sz w:val="24"/>
                <w:szCs w:val="24"/>
              </w:rPr>
            </w:pPr>
            <w:r w:rsidRPr="002C54AF">
              <w:rPr>
                <w:b/>
                <w:bCs/>
                <w:sz w:val="24"/>
                <w:szCs w:val="24"/>
              </w:rPr>
              <w:t>NHIP enrollment (ref: no)</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2.81* (1.12–7.04)</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2.21* (1.07–4.56)</w:t>
            </w:r>
          </w:p>
        </w:tc>
      </w:tr>
      <w:tr w:rsidR="008C1AAF" w:rsidRPr="002C54AF" w:rsidTr="002C54AF">
        <w:tc>
          <w:tcPr>
            <w:tcW w:w="0" w:type="auto"/>
            <w:hideMark/>
          </w:tcPr>
          <w:p w:rsidR="008C1AAF" w:rsidRPr="002C54AF" w:rsidRDefault="008C1AAF" w:rsidP="0032199B">
            <w:pPr>
              <w:spacing w:after="240" w:line="480" w:lineRule="auto"/>
              <w:jc w:val="both"/>
              <w:rPr>
                <w:b/>
                <w:bCs/>
                <w:sz w:val="24"/>
                <w:szCs w:val="24"/>
              </w:rPr>
            </w:pPr>
            <w:r w:rsidRPr="002C54AF">
              <w:rPr>
                <w:b/>
                <w:bCs/>
                <w:sz w:val="24"/>
                <w:szCs w:val="24"/>
              </w:rPr>
              <w:t>Socioeconomic status (ref: below median)</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2.31 (0.92–5.78)</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2.37* (1.16–4.84)</w:t>
            </w:r>
          </w:p>
        </w:tc>
      </w:tr>
      <w:tr w:rsidR="008C1AAF" w:rsidRPr="002C54AF" w:rsidTr="002C54AF">
        <w:tc>
          <w:tcPr>
            <w:tcW w:w="0" w:type="auto"/>
            <w:hideMark/>
          </w:tcPr>
          <w:p w:rsidR="008C1AAF" w:rsidRPr="002C54AF" w:rsidRDefault="008C1AAF" w:rsidP="0032199B">
            <w:pPr>
              <w:spacing w:after="240" w:line="480" w:lineRule="auto"/>
              <w:jc w:val="both"/>
              <w:rPr>
                <w:b/>
                <w:bCs/>
                <w:sz w:val="24"/>
                <w:szCs w:val="24"/>
              </w:rPr>
            </w:pPr>
            <w:r w:rsidRPr="002C54AF">
              <w:rPr>
                <w:b/>
                <w:bCs/>
                <w:sz w:val="24"/>
                <w:szCs w:val="24"/>
              </w:rPr>
              <w:t>Education, HH head (any formal vs. none)</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0.83 (0.25–2.74)</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1.17 (0.47–2.91)</w:t>
            </w:r>
          </w:p>
        </w:tc>
      </w:tr>
      <w:tr w:rsidR="008C1AAF" w:rsidRPr="002C54AF" w:rsidTr="002C54AF">
        <w:tc>
          <w:tcPr>
            <w:tcW w:w="0" w:type="auto"/>
            <w:hideMark/>
          </w:tcPr>
          <w:p w:rsidR="008C1AAF" w:rsidRPr="002C54AF" w:rsidRDefault="008C1AAF" w:rsidP="0032199B">
            <w:pPr>
              <w:spacing w:after="240" w:line="480" w:lineRule="auto"/>
              <w:jc w:val="both"/>
              <w:rPr>
                <w:b/>
                <w:bCs/>
                <w:sz w:val="24"/>
                <w:szCs w:val="24"/>
              </w:rPr>
            </w:pPr>
            <w:r w:rsidRPr="002C54AF">
              <w:rPr>
                <w:b/>
                <w:bCs/>
                <w:sz w:val="24"/>
                <w:szCs w:val="24"/>
              </w:rPr>
              <w:t>Chronic illness (ref: no)</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1.57 (0.62–3.94)</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2.00 (0.91–4.40)</w:t>
            </w:r>
          </w:p>
        </w:tc>
      </w:tr>
      <w:tr w:rsidR="008C1AAF" w:rsidRPr="002C54AF" w:rsidTr="002C54AF">
        <w:tc>
          <w:tcPr>
            <w:tcW w:w="0" w:type="auto"/>
            <w:hideMark/>
          </w:tcPr>
          <w:p w:rsidR="008C1AAF" w:rsidRPr="002C54AF" w:rsidRDefault="008C1AAF" w:rsidP="0032199B">
            <w:pPr>
              <w:spacing w:after="240" w:line="480" w:lineRule="auto"/>
              <w:jc w:val="both"/>
              <w:rPr>
                <w:b/>
                <w:bCs/>
                <w:sz w:val="24"/>
                <w:szCs w:val="24"/>
              </w:rPr>
            </w:pPr>
            <w:r w:rsidRPr="002C54AF">
              <w:rPr>
                <w:b/>
                <w:bCs/>
                <w:sz w:val="24"/>
                <w:szCs w:val="24"/>
              </w:rPr>
              <w:t>Age (per year)</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1.01 (0.97–1.06)</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1.03 (0.99–1.06)</w:t>
            </w:r>
          </w:p>
        </w:tc>
      </w:tr>
      <w:tr w:rsidR="008C1AAF" w:rsidRPr="002C54AF" w:rsidTr="002C54AF">
        <w:tc>
          <w:tcPr>
            <w:tcW w:w="0" w:type="auto"/>
            <w:hideMark/>
          </w:tcPr>
          <w:p w:rsidR="008C1AAF" w:rsidRPr="002C54AF" w:rsidRDefault="008C1AAF" w:rsidP="0032199B">
            <w:pPr>
              <w:spacing w:after="240" w:line="480" w:lineRule="auto"/>
              <w:jc w:val="both"/>
              <w:rPr>
                <w:b/>
                <w:bCs/>
                <w:sz w:val="24"/>
                <w:szCs w:val="24"/>
              </w:rPr>
            </w:pPr>
            <w:r w:rsidRPr="002C54AF">
              <w:rPr>
                <w:b/>
                <w:bCs/>
                <w:sz w:val="24"/>
                <w:szCs w:val="24"/>
              </w:rPr>
              <w:lastRenderedPageBreak/>
              <w:t>Ethnicity (Others vs. Brahmin/Chhetri)</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1.40 (0.56–3.48)</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2.10† (0.98–4.47)</w:t>
            </w:r>
          </w:p>
        </w:tc>
      </w:tr>
      <w:tr w:rsidR="008C1AAF" w:rsidRPr="002C54AF" w:rsidTr="002C54AF">
        <w:tc>
          <w:tcPr>
            <w:tcW w:w="0" w:type="auto"/>
            <w:hideMark/>
          </w:tcPr>
          <w:p w:rsidR="008C1AAF" w:rsidRPr="002C54AF" w:rsidRDefault="008C1AAF" w:rsidP="0032199B">
            <w:pPr>
              <w:spacing w:after="240" w:line="480" w:lineRule="auto"/>
              <w:jc w:val="both"/>
              <w:rPr>
                <w:b/>
                <w:bCs/>
                <w:sz w:val="24"/>
                <w:szCs w:val="24"/>
              </w:rPr>
            </w:pPr>
            <w:r w:rsidRPr="002C54AF">
              <w:rPr>
                <w:b/>
                <w:bCs/>
                <w:sz w:val="24"/>
                <w:szCs w:val="24"/>
              </w:rPr>
              <w:t>Sex of HH head (male vs. female)</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1.23 (0.34–4.45)</w:t>
            </w:r>
          </w:p>
        </w:tc>
        <w:tc>
          <w:tcPr>
            <w:tcW w:w="0" w:type="auto"/>
            <w:hideMark/>
          </w:tcPr>
          <w:p w:rsidR="008C1AAF" w:rsidRPr="002C54AF" w:rsidRDefault="008C1AAF" w:rsidP="0032199B">
            <w:pPr>
              <w:spacing w:after="240" w:line="480" w:lineRule="auto"/>
              <w:jc w:val="both"/>
              <w:rPr>
                <w:sz w:val="24"/>
                <w:szCs w:val="24"/>
              </w:rPr>
            </w:pPr>
            <w:r w:rsidRPr="002C54AF">
              <w:rPr>
                <w:sz w:val="24"/>
                <w:szCs w:val="24"/>
              </w:rPr>
              <w:t>0.90 (0.34–2.39)</w:t>
            </w:r>
          </w:p>
        </w:tc>
      </w:tr>
    </w:tbl>
    <w:p w:rsidR="008C1AAF" w:rsidRPr="002C54AF" w:rsidRDefault="008C1AAF" w:rsidP="008C1AAF">
      <w:pPr>
        <w:spacing w:after="240" w:line="480" w:lineRule="auto"/>
        <w:jc w:val="both"/>
      </w:pPr>
      <w:r w:rsidRPr="002C54AF">
        <w:rPr>
          <w:lang w:val="en-US"/>
        </w:rPr>
        <w:t xml:space="preserve">*Abbreviations: aOR, adjusted odds ratio; CI, confidence interval; HH, household head; NHIP, National Health Insurance Program. †p&lt;0.10; </w:t>
      </w:r>
      <w:r w:rsidRPr="002C54AF">
        <w:rPr>
          <w:i/>
          <w:iCs/>
          <w:lang w:val="en-US"/>
        </w:rPr>
        <w:t>p&lt;0.05.</w:t>
      </w:r>
    </w:p>
    <w:p w:rsidR="008C1AAF" w:rsidRPr="002C54AF" w:rsidRDefault="008C1AAF" w:rsidP="008C1AAF">
      <w:pPr>
        <w:spacing w:after="240" w:line="480" w:lineRule="auto"/>
        <w:jc w:val="both"/>
        <w:rPr>
          <w:b/>
          <w:bCs/>
          <w:lang w:val="en-US"/>
        </w:rPr>
      </w:pPr>
      <w:r w:rsidRPr="002C54AF">
        <w:rPr>
          <w:b/>
          <w:bCs/>
          <w:lang w:val="en-US"/>
        </w:rPr>
        <w:t xml:space="preserve">Additional file </w:t>
      </w:r>
      <w:r w:rsidR="007A3825" w:rsidRPr="002C54AF">
        <w:rPr>
          <w:b/>
          <w:bCs/>
          <w:lang w:val="en-US"/>
        </w:rPr>
        <w:t>2</w:t>
      </w:r>
      <w:r w:rsidRPr="002C54AF">
        <w:rPr>
          <w:b/>
          <w:bCs/>
          <w:lang w:val="en-US"/>
        </w:rPr>
        <w:t>: Questionnaire</w:t>
      </w:r>
    </w:p>
    <w:p w:rsidR="008C1AAF" w:rsidRPr="002C54AF" w:rsidRDefault="008C1AAF" w:rsidP="008C1AAF">
      <w:pPr>
        <w:pStyle w:val="font-claude-response-body"/>
        <w:rPr>
          <w:b/>
          <w:bCs/>
        </w:rPr>
      </w:pPr>
      <w:r w:rsidRPr="002C54AF">
        <w:rPr>
          <w:rStyle w:val="Strong"/>
          <w:rFonts w:eastAsia="DengXian Light"/>
        </w:rPr>
        <w:t xml:space="preserve">Table </w:t>
      </w:r>
      <w:r w:rsidR="002724D4" w:rsidRPr="002C54AF">
        <w:rPr>
          <w:rStyle w:val="Strong"/>
          <w:rFonts w:eastAsia="DengXian Light"/>
        </w:rPr>
        <w:t>S2</w:t>
      </w:r>
      <w:r w:rsidRPr="002C54AF">
        <w:rPr>
          <w:rStyle w:val="Strong"/>
          <w:rFonts w:eastAsia="DengXian Light"/>
        </w:rPr>
        <w:t>. Standard vs. Firth's penalized logistic regression (sparse-event outcomes)</w:t>
      </w:r>
    </w:p>
    <w:tbl>
      <w:tblPr>
        <w:tblStyle w:val="TableGrid"/>
        <w:tblW w:w="0" w:type="auto"/>
        <w:tblLook w:val="04A0" w:firstRow="1" w:lastRow="0" w:firstColumn="1" w:lastColumn="0" w:noHBand="0" w:noVBand="1"/>
      </w:tblPr>
      <w:tblGrid>
        <w:gridCol w:w="1888"/>
        <w:gridCol w:w="1926"/>
        <w:gridCol w:w="1884"/>
        <w:gridCol w:w="1847"/>
        <w:gridCol w:w="1805"/>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Predictor</w:t>
            </w:r>
          </w:p>
        </w:tc>
        <w:tc>
          <w:tcPr>
            <w:tcW w:w="0" w:type="auto"/>
            <w:hideMark/>
          </w:tcPr>
          <w:p w:rsidR="008C1AAF" w:rsidRPr="002C54AF" w:rsidRDefault="008C1AAF" w:rsidP="0032199B">
            <w:pPr>
              <w:jc w:val="center"/>
              <w:rPr>
                <w:b/>
                <w:bCs/>
                <w:sz w:val="24"/>
                <w:szCs w:val="24"/>
                <w:lang w:val="en-US"/>
              </w:rPr>
            </w:pPr>
            <w:r w:rsidRPr="002C54AF">
              <w:rPr>
                <w:b/>
                <w:bCs/>
                <w:sz w:val="24"/>
                <w:szCs w:val="24"/>
                <w:lang w:val="en-US"/>
              </w:rPr>
              <w:t>Emergency: standard aOR (95% CI)</w:t>
            </w:r>
          </w:p>
        </w:tc>
        <w:tc>
          <w:tcPr>
            <w:tcW w:w="0" w:type="auto"/>
            <w:hideMark/>
          </w:tcPr>
          <w:p w:rsidR="008C1AAF" w:rsidRPr="002C54AF" w:rsidRDefault="008C1AAF" w:rsidP="0032199B">
            <w:pPr>
              <w:jc w:val="center"/>
              <w:rPr>
                <w:b/>
                <w:bCs/>
                <w:sz w:val="24"/>
                <w:szCs w:val="24"/>
                <w:lang w:val="en-US"/>
              </w:rPr>
            </w:pPr>
            <w:r w:rsidRPr="002C54AF">
              <w:rPr>
                <w:b/>
                <w:bCs/>
                <w:sz w:val="24"/>
                <w:szCs w:val="24"/>
                <w:lang w:val="en-US"/>
              </w:rPr>
              <w:t>Emergency: Firth's aOR (95% CI)</w:t>
            </w:r>
          </w:p>
        </w:tc>
        <w:tc>
          <w:tcPr>
            <w:tcW w:w="0" w:type="auto"/>
            <w:hideMark/>
          </w:tcPr>
          <w:p w:rsidR="008C1AAF" w:rsidRPr="002C54AF" w:rsidRDefault="008C1AAF" w:rsidP="0032199B">
            <w:pPr>
              <w:jc w:val="center"/>
              <w:rPr>
                <w:b/>
                <w:bCs/>
                <w:sz w:val="24"/>
                <w:szCs w:val="24"/>
                <w:lang w:val="en-US"/>
              </w:rPr>
            </w:pPr>
            <w:r w:rsidRPr="002C54AF">
              <w:rPr>
                <w:b/>
                <w:bCs/>
                <w:sz w:val="24"/>
                <w:szCs w:val="24"/>
                <w:lang w:val="en-US"/>
              </w:rPr>
              <w:t>Admission: standard aOR (95% CI)</w:t>
            </w:r>
          </w:p>
        </w:tc>
        <w:tc>
          <w:tcPr>
            <w:tcW w:w="0" w:type="auto"/>
            <w:hideMark/>
          </w:tcPr>
          <w:p w:rsidR="008C1AAF" w:rsidRPr="002C54AF" w:rsidRDefault="008C1AAF" w:rsidP="0032199B">
            <w:pPr>
              <w:jc w:val="center"/>
              <w:rPr>
                <w:b/>
                <w:bCs/>
                <w:sz w:val="24"/>
                <w:szCs w:val="24"/>
                <w:lang w:val="en-US"/>
              </w:rPr>
            </w:pPr>
            <w:r w:rsidRPr="002C54AF">
              <w:rPr>
                <w:b/>
                <w:bCs/>
                <w:sz w:val="24"/>
                <w:szCs w:val="24"/>
                <w:lang w:val="en-US"/>
              </w:rPr>
              <w:t>Admission: Firth's aOR (95% CI)</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NHIP enrollment</w:t>
            </w:r>
          </w:p>
        </w:tc>
        <w:tc>
          <w:tcPr>
            <w:tcW w:w="0" w:type="auto"/>
            <w:hideMark/>
          </w:tcPr>
          <w:p w:rsidR="008C1AAF" w:rsidRPr="002C54AF" w:rsidRDefault="008C1AAF" w:rsidP="0032199B">
            <w:pPr>
              <w:rPr>
                <w:sz w:val="24"/>
                <w:szCs w:val="24"/>
              </w:rPr>
            </w:pPr>
            <w:r w:rsidRPr="002C54AF">
              <w:rPr>
                <w:sz w:val="24"/>
                <w:szCs w:val="24"/>
              </w:rPr>
              <w:t>2.81 (1.12–7.04)</w:t>
            </w:r>
          </w:p>
        </w:tc>
        <w:tc>
          <w:tcPr>
            <w:tcW w:w="0" w:type="auto"/>
            <w:hideMark/>
          </w:tcPr>
          <w:p w:rsidR="008C1AAF" w:rsidRPr="002C54AF" w:rsidRDefault="008C1AAF" w:rsidP="0032199B">
            <w:pPr>
              <w:rPr>
                <w:sz w:val="24"/>
                <w:szCs w:val="24"/>
              </w:rPr>
            </w:pPr>
            <w:r w:rsidRPr="002C54AF">
              <w:rPr>
                <w:sz w:val="24"/>
                <w:szCs w:val="24"/>
              </w:rPr>
              <w:t>2.57 (1.06–7.22)</w:t>
            </w:r>
          </w:p>
        </w:tc>
        <w:tc>
          <w:tcPr>
            <w:tcW w:w="0" w:type="auto"/>
            <w:hideMark/>
          </w:tcPr>
          <w:p w:rsidR="008C1AAF" w:rsidRPr="002C54AF" w:rsidRDefault="008C1AAF" w:rsidP="0032199B">
            <w:pPr>
              <w:rPr>
                <w:sz w:val="24"/>
                <w:szCs w:val="24"/>
              </w:rPr>
            </w:pPr>
            <w:r w:rsidRPr="002C54AF">
              <w:rPr>
                <w:sz w:val="24"/>
                <w:szCs w:val="24"/>
              </w:rPr>
              <w:t>2.21 (1.07–4.56)</w:t>
            </w:r>
          </w:p>
        </w:tc>
        <w:tc>
          <w:tcPr>
            <w:tcW w:w="0" w:type="auto"/>
            <w:hideMark/>
          </w:tcPr>
          <w:p w:rsidR="008C1AAF" w:rsidRPr="002C54AF" w:rsidRDefault="008C1AAF" w:rsidP="0032199B">
            <w:pPr>
              <w:rPr>
                <w:sz w:val="24"/>
                <w:szCs w:val="24"/>
              </w:rPr>
            </w:pPr>
            <w:r w:rsidRPr="002C54AF">
              <w:rPr>
                <w:sz w:val="24"/>
                <w:szCs w:val="24"/>
              </w:rPr>
              <w:t>2.10 (1.04–4.54)</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Socioeconomic status</w:t>
            </w:r>
          </w:p>
        </w:tc>
        <w:tc>
          <w:tcPr>
            <w:tcW w:w="0" w:type="auto"/>
            <w:hideMark/>
          </w:tcPr>
          <w:p w:rsidR="008C1AAF" w:rsidRPr="002C54AF" w:rsidRDefault="008C1AAF" w:rsidP="0032199B">
            <w:pPr>
              <w:rPr>
                <w:sz w:val="24"/>
                <w:szCs w:val="24"/>
              </w:rPr>
            </w:pPr>
            <w:r w:rsidRPr="002C54AF">
              <w:rPr>
                <w:sz w:val="24"/>
                <w:szCs w:val="24"/>
              </w:rPr>
              <w:t>2.31 (0.92–5.78)</w:t>
            </w:r>
          </w:p>
        </w:tc>
        <w:tc>
          <w:tcPr>
            <w:tcW w:w="0" w:type="auto"/>
            <w:hideMark/>
          </w:tcPr>
          <w:p w:rsidR="008C1AAF" w:rsidRPr="002C54AF" w:rsidRDefault="008C1AAF" w:rsidP="0032199B">
            <w:pPr>
              <w:rPr>
                <w:sz w:val="24"/>
                <w:szCs w:val="24"/>
              </w:rPr>
            </w:pPr>
            <w:r w:rsidRPr="002C54AF">
              <w:rPr>
                <w:sz w:val="24"/>
                <w:szCs w:val="24"/>
              </w:rPr>
              <w:t>2.22 (1.00–5.27)</w:t>
            </w:r>
          </w:p>
        </w:tc>
        <w:tc>
          <w:tcPr>
            <w:tcW w:w="0" w:type="auto"/>
            <w:hideMark/>
          </w:tcPr>
          <w:p w:rsidR="008C1AAF" w:rsidRPr="002C54AF" w:rsidRDefault="008C1AAF" w:rsidP="0032199B">
            <w:pPr>
              <w:rPr>
                <w:sz w:val="24"/>
                <w:szCs w:val="24"/>
              </w:rPr>
            </w:pPr>
            <w:r w:rsidRPr="002C54AF">
              <w:rPr>
                <w:sz w:val="24"/>
                <w:szCs w:val="24"/>
              </w:rPr>
              <w:t>2.37 (1.16–4.84)</w:t>
            </w:r>
          </w:p>
        </w:tc>
        <w:tc>
          <w:tcPr>
            <w:tcW w:w="0" w:type="auto"/>
            <w:hideMark/>
          </w:tcPr>
          <w:p w:rsidR="008C1AAF" w:rsidRPr="002C54AF" w:rsidRDefault="008C1AAF" w:rsidP="0032199B">
            <w:pPr>
              <w:rPr>
                <w:sz w:val="24"/>
                <w:szCs w:val="24"/>
              </w:rPr>
            </w:pPr>
            <w:r w:rsidRPr="002C54AF">
              <w:rPr>
                <w:sz w:val="24"/>
                <w:szCs w:val="24"/>
              </w:rPr>
              <w:t>2.29 (1.18–4.63)</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Education (any vs. none)</w:t>
            </w:r>
          </w:p>
        </w:tc>
        <w:tc>
          <w:tcPr>
            <w:tcW w:w="0" w:type="auto"/>
            <w:hideMark/>
          </w:tcPr>
          <w:p w:rsidR="008C1AAF" w:rsidRPr="002C54AF" w:rsidRDefault="008C1AAF" w:rsidP="0032199B">
            <w:pPr>
              <w:rPr>
                <w:sz w:val="24"/>
                <w:szCs w:val="24"/>
              </w:rPr>
            </w:pPr>
            <w:r w:rsidRPr="002C54AF">
              <w:rPr>
                <w:sz w:val="24"/>
                <w:szCs w:val="24"/>
              </w:rPr>
              <w:t>0.83 (0.25–2.74)</w:t>
            </w:r>
          </w:p>
        </w:tc>
        <w:tc>
          <w:tcPr>
            <w:tcW w:w="0" w:type="auto"/>
            <w:hideMark/>
          </w:tcPr>
          <w:p w:rsidR="008C1AAF" w:rsidRPr="002C54AF" w:rsidRDefault="008C1AAF" w:rsidP="0032199B">
            <w:pPr>
              <w:rPr>
                <w:sz w:val="24"/>
                <w:szCs w:val="24"/>
              </w:rPr>
            </w:pPr>
            <w:r w:rsidRPr="002C54AF">
              <w:rPr>
                <w:sz w:val="24"/>
                <w:szCs w:val="24"/>
              </w:rPr>
              <w:t>0.81 (0.29–2.39)</w:t>
            </w:r>
          </w:p>
        </w:tc>
        <w:tc>
          <w:tcPr>
            <w:tcW w:w="0" w:type="auto"/>
            <w:hideMark/>
          </w:tcPr>
          <w:p w:rsidR="008C1AAF" w:rsidRPr="002C54AF" w:rsidRDefault="008C1AAF" w:rsidP="0032199B">
            <w:pPr>
              <w:rPr>
                <w:sz w:val="24"/>
                <w:szCs w:val="24"/>
              </w:rPr>
            </w:pPr>
            <w:r w:rsidRPr="002C54AF">
              <w:rPr>
                <w:sz w:val="24"/>
                <w:szCs w:val="24"/>
              </w:rPr>
              <w:t>1.17 (0.47–2.91)</w:t>
            </w:r>
          </w:p>
        </w:tc>
        <w:tc>
          <w:tcPr>
            <w:tcW w:w="0" w:type="auto"/>
            <w:hideMark/>
          </w:tcPr>
          <w:p w:rsidR="008C1AAF" w:rsidRPr="002C54AF" w:rsidRDefault="008C1AAF" w:rsidP="0032199B">
            <w:pPr>
              <w:rPr>
                <w:sz w:val="24"/>
                <w:szCs w:val="24"/>
              </w:rPr>
            </w:pPr>
            <w:r w:rsidRPr="002C54AF">
              <w:rPr>
                <w:sz w:val="24"/>
                <w:szCs w:val="24"/>
              </w:rPr>
              <w:t>1.14 (0.48–2.84)</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Chronic illness</w:t>
            </w:r>
          </w:p>
        </w:tc>
        <w:tc>
          <w:tcPr>
            <w:tcW w:w="0" w:type="auto"/>
            <w:hideMark/>
          </w:tcPr>
          <w:p w:rsidR="008C1AAF" w:rsidRPr="002C54AF" w:rsidRDefault="008C1AAF" w:rsidP="0032199B">
            <w:pPr>
              <w:rPr>
                <w:sz w:val="24"/>
                <w:szCs w:val="24"/>
              </w:rPr>
            </w:pPr>
            <w:r w:rsidRPr="002C54AF">
              <w:rPr>
                <w:sz w:val="24"/>
                <w:szCs w:val="24"/>
              </w:rPr>
              <w:t>1.57 (0.62–3.94)</w:t>
            </w:r>
          </w:p>
        </w:tc>
        <w:tc>
          <w:tcPr>
            <w:tcW w:w="0" w:type="auto"/>
            <w:hideMark/>
          </w:tcPr>
          <w:p w:rsidR="008C1AAF" w:rsidRPr="002C54AF" w:rsidRDefault="008C1AAF" w:rsidP="0032199B">
            <w:pPr>
              <w:rPr>
                <w:sz w:val="24"/>
                <w:szCs w:val="24"/>
              </w:rPr>
            </w:pPr>
            <w:r w:rsidRPr="002C54AF">
              <w:rPr>
                <w:sz w:val="24"/>
                <w:szCs w:val="24"/>
              </w:rPr>
              <w:t>1.52 (0.66–3.68)</w:t>
            </w:r>
          </w:p>
        </w:tc>
        <w:tc>
          <w:tcPr>
            <w:tcW w:w="0" w:type="auto"/>
            <w:hideMark/>
          </w:tcPr>
          <w:p w:rsidR="008C1AAF" w:rsidRPr="002C54AF" w:rsidRDefault="008C1AAF" w:rsidP="0032199B">
            <w:pPr>
              <w:rPr>
                <w:sz w:val="24"/>
                <w:szCs w:val="24"/>
              </w:rPr>
            </w:pPr>
            <w:r w:rsidRPr="002C54AF">
              <w:rPr>
                <w:sz w:val="24"/>
                <w:szCs w:val="24"/>
              </w:rPr>
              <w:t>2.00 (0.91–4.40)</w:t>
            </w:r>
          </w:p>
        </w:tc>
        <w:tc>
          <w:tcPr>
            <w:tcW w:w="0" w:type="auto"/>
            <w:hideMark/>
          </w:tcPr>
          <w:p w:rsidR="008C1AAF" w:rsidRPr="002C54AF" w:rsidRDefault="008C1AAF" w:rsidP="0032199B">
            <w:pPr>
              <w:rPr>
                <w:sz w:val="24"/>
                <w:szCs w:val="24"/>
              </w:rPr>
            </w:pPr>
            <w:r w:rsidRPr="002C54AF">
              <w:rPr>
                <w:sz w:val="24"/>
                <w:szCs w:val="24"/>
              </w:rPr>
              <w:t>1.94 (0.96–4.08)</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Age (per year)</w:t>
            </w:r>
          </w:p>
        </w:tc>
        <w:tc>
          <w:tcPr>
            <w:tcW w:w="0" w:type="auto"/>
            <w:hideMark/>
          </w:tcPr>
          <w:p w:rsidR="008C1AAF" w:rsidRPr="002C54AF" w:rsidRDefault="008C1AAF" w:rsidP="0032199B">
            <w:pPr>
              <w:rPr>
                <w:sz w:val="24"/>
                <w:szCs w:val="24"/>
              </w:rPr>
            </w:pPr>
            <w:r w:rsidRPr="002C54AF">
              <w:rPr>
                <w:sz w:val="24"/>
                <w:szCs w:val="24"/>
              </w:rPr>
              <w:t>1.01 (0.97–1.06)</w:t>
            </w:r>
          </w:p>
        </w:tc>
        <w:tc>
          <w:tcPr>
            <w:tcW w:w="0" w:type="auto"/>
            <w:hideMark/>
          </w:tcPr>
          <w:p w:rsidR="008C1AAF" w:rsidRPr="002C54AF" w:rsidRDefault="008C1AAF" w:rsidP="0032199B">
            <w:pPr>
              <w:rPr>
                <w:sz w:val="24"/>
                <w:szCs w:val="24"/>
              </w:rPr>
            </w:pPr>
            <w:r w:rsidRPr="002C54AF">
              <w:rPr>
                <w:sz w:val="24"/>
                <w:szCs w:val="24"/>
              </w:rPr>
              <w:t>1.01 (0.98–1.05)</w:t>
            </w:r>
          </w:p>
        </w:tc>
        <w:tc>
          <w:tcPr>
            <w:tcW w:w="0" w:type="auto"/>
            <w:hideMark/>
          </w:tcPr>
          <w:p w:rsidR="008C1AAF" w:rsidRPr="002C54AF" w:rsidRDefault="008C1AAF" w:rsidP="0032199B">
            <w:pPr>
              <w:rPr>
                <w:sz w:val="24"/>
                <w:szCs w:val="24"/>
              </w:rPr>
            </w:pPr>
            <w:r w:rsidRPr="002C54AF">
              <w:rPr>
                <w:sz w:val="24"/>
                <w:szCs w:val="24"/>
              </w:rPr>
              <w:t>1.03 (0.99–1.06)</w:t>
            </w:r>
          </w:p>
        </w:tc>
        <w:tc>
          <w:tcPr>
            <w:tcW w:w="0" w:type="auto"/>
            <w:hideMark/>
          </w:tcPr>
          <w:p w:rsidR="008C1AAF" w:rsidRPr="002C54AF" w:rsidRDefault="008C1AAF" w:rsidP="0032199B">
            <w:pPr>
              <w:rPr>
                <w:sz w:val="24"/>
                <w:szCs w:val="24"/>
              </w:rPr>
            </w:pPr>
            <w:r w:rsidRPr="002C54AF">
              <w:rPr>
                <w:sz w:val="24"/>
                <w:szCs w:val="24"/>
              </w:rPr>
              <w:t>1.02 (1.00–1.05)</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Ethnicity (Others vs. B/C)</w:t>
            </w:r>
          </w:p>
        </w:tc>
        <w:tc>
          <w:tcPr>
            <w:tcW w:w="0" w:type="auto"/>
            <w:hideMark/>
          </w:tcPr>
          <w:p w:rsidR="008C1AAF" w:rsidRPr="002C54AF" w:rsidRDefault="008C1AAF" w:rsidP="0032199B">
            <w:pPr>
              <w:rPr>
                <w:sz w:val="24"/>
                <w:szCs w:val="24"/>
              </w:rPr>
            </w:pPr>
            <w:r w:rsidRPr="002C54AF">
              <w:rPr>
                <w:sz w:val="24"/>
                <w:szCs w:val="24"/>
              </w:rPr>
              <w:t>1.40 (0.56–3.48)</w:t>
            </w:r>
          </w:p>
        </w:tc>
        <w:tc>
          <w:tcPr>
            <w:tcW w:w="0" w:type="auto"/>
            <w:hideMark/>
          </w:tcPr>
          <w:p w:rsidR="008C1AAF" w:rsidRPr="002C54AF" w:rsidRDefault="008C1AAF" w:rsidP="0032199B">
            <w:pPr>
              <w:rPr>
                <w:sz w:val="24"/>
                <w:szCs w:val="24"/>
              </w:rPr>
            </w:pPr>
            <w:r w:rsidRPr="002C54AF">
              <w:rPr>
                <w:sz w:val="24"/>
                <w:szCs w:val="24"/>
              </w:rPr>
              <w:t>1.39 (0.60–3.20)</w:t>
            </w:r>
          </w:p>
        </w:tc>
        <w:tc>
          <w:tcPr>
            <w:tcW w:w="0" w:type="auto"/>
            <w:hideMark/>
          </w:tcPr>
          <w:p w:rsidR="008C1AAF" w:rsidRPr="002C54AF" w:rsidRDefault="008C1AAF" w:rsidP="0032199B">
            <w:pPr>
              <w:rPr>
                <w:sz w:val="24"/>
                <w:szCs w:val="24"/>
              </w:rPr>
            </w:pPr>
            <w:r w:rsidRPr="002C54AF">
              <w:rPr>
                <w:sz w:val="24"/>
                <w:szCs w:val="24"/>
              </w:rPr>
              <w:t>2.10 (0.98–4.47)</w:t>
            </w:r>
          </w:p>
        </w:tc>
        <w:tc>
          <w:tcPr>
            <w:tcW w:w="0" w:type="auto"/>
            <w:hideMark/>
          </w:tcPr>
          <w:p w:rsidR="008C1AAF" w:rsidRPr="002C54AF" w:rsidRDefault="008C1AAF" w:rsidP="0032199B">
            <w:pPr>
              <w:rPr>
                <w:sz w:val="24"/>
                <w:szCs w:val="24"/>
              </w:rPr>
            </w:pPr>
            <w:r w:rsidRPr="002C54AF">
              <w:rPr>
                <w:sz w:val="24"/>
                <w:szCs w:val="24"/>
              </w:rPr>
              <w:t>2.04 (1.02–4.13)</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Sex (male vs. female)</w:t>
            </w:r>
          </w:p>
        </w:tc>
        <w:tc>
          <w:tcPr>
            <w:tcW w:w="0" w:type="auto"/>
            <w:hideMark/>
          </w:tcPr>
          <w:p w:rsidR="008C1AAF" w:rsidRPr="002C54AF" w:rsidRDefault="008C1AAF" w:rsidP="0032199B">
            <w:pPr>
              <w:rPr>
                <w:sz w:val="24"/>
                <w:szCs w:val="24"/>
              </w:rPr>
            </w:pPr>
            <w:r w:rsidRPr="002C54AF">
              <w:rPr>
                <w:sz w:val="24"/>
                <w:szCs w:val="24"/>
              </w:rPr>
              <w:t>1.23 (0.34–4.45)</w:t>
            </w:r>
          </w:p>
        </w:tc>
        <w:tc>
          <w:tcPr>
            <w:tcW w:w="0" w:type="auto"/>
            <w:hideMark/>
          </w:tcPr>
          <w:p w:rsidR="008C1AAF" w:rsidRPr="002C54AF" w:rsidRDefault="008C1AAF" w:rsidP="0032199B">
            <w:pPr>
              <w:rPr>
                <w:sz w:val="24"/>
                <w:szCs w:val="24"/>
              </w:rPr>
            </w:pPr>
            <w:r w:rsidRPr="002C54AF">
              <w:rPr>
                <w:sz w:val="24"/>
                <w:szCs w:val="24"/>
              </w:rPr>
              <w:t>1.16 (0.40–3.94)</w:t>
            </w:r>
          </w:p>
        </w:tc>
        <w:tc>
          <w:tcPr>
            <w:tcW w:w="0" w:type="auto"/>
            <w:hideMark/>
          </w:tcPr>
          <w:p w:rsidR="008C1AAF" w:rsidRPr="002C54AF" w:rsidRDefault="008C1AAF" w:rsidP="0032199B">
            <w:pPr>
              <w:rPr>
                <w:sz w:val="24"/>
                <w:szCs w:val="24"/>
              </w:rPr>
            </w:pPr>
            <w:r w:rsidRPr="002C54AF">
              <w:rPr>
                <w:sz w:val="24"/>
                <w:szCs w:val="24"/>
              </w:rPr>
              <w:t>0.90 (0.34–2.39)</w:t>
            </w:r>
          </w:p>
        </w:tc>
        <w:tc>
          <w:tcPr>
            <w:tcW w:w="0" w:type="auto"/>
            <w:hideMark/>
          </w:tcPr>
          <w:p w:rsidR="008C1AAF" w:rsidRPr="002C54AF" w:rsidRDefault="008C1AAF" w:rsidP="0032199B">
            <w:pPr>
              <w:rPr>
                <w:sz w:val="24"/>
                <w:szCs w:val="24"/>
              </w:rPr>
            </w:pPr>
            <w:r w:rsidRPr="002C54AF">
              <w:rPr>
                <w:sz w:val="24"/>
                <w:szCs w:val="24"/>
              </w:rPr>
              <w:t>0.88 (0.37–2.28)</w:t>
            </w:r>
          </w:p>
        </w:tc>
      </w:tr>
    </w:tbl>
    <w:p w:rsidR="008C1AAF" w:rsidRPr="002C54AF" w:rsidRDefault="008C1AAF" w:rsidP="008C1AAF">
      <w:pPr>
        <w:pStyle w:val="font-claude-response-body"/>
      </w:pPr>
      <w:r w:rsidRPr="002C54AF">
        <w:rPr>
          <w:rStyle w:val="Strong"/>
          <w:rFonts w:eastAsia="DengXian Light"/>
        </w:rPr>
        <w:t xml:space="preserve">Table </w:t>
      </w:r>
      <w:r w:rsidR="002724D4" w:rsidRPr="002C54AF">
        <w:rPr>
          <w:rStyle w:val="Strong"/>
          <w:rFonts w:eastAsia="DengXian Light"/>
        </w:rPr>
        <w:t>S3</w:t>
      </w:r>
      <w:r w:rsidRPr="002C54AF">
        <w:rPr>
          <w:rStyle w:val="Strong"/>
          <w:rFonts w:eastAsia="DengXian Light"/>
        </w:rPr>
        <w:t>. Descriptive statistics and dispersion for service-frequency (count) outcomes among users</w:t>
      </w:r>
    </w:p>
    <w:tbl>
      <w:tblPr>
        <w:tblStyle w:val="TableGrid"/>
        <w:tblW w:w="0" w:type="auto"/>
        <w:tblLook w:val="04A0" w:firstRow="1" w:lastRow="0" w:firstColumn="1" w:lastColumn="0" w:noHBand="0" w:noVBand="1"/>
      </w:tblPr>
      <w:tblGrid>
        <w:gridCol w:w="1993"/>
        <w:gridCol w:w="576"/>
        <w:gridCol w:w="803"/>
        <w:gridCol w:w="636"/>
        <w:gridCol w:w="1003"/>
        <w:gridCol w:w="670"/>
        <w:gridCol w:w="643"/>
        <w:gridCol w:w="683"/>
        <w:gridCol w:w="2343"/>
      </w:tblGrid>
      <w:tr w:rsidR="00772545"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Service</w:t>
            </w:r>
          </w:p>
        </w:tc>
        <w:tc>
          <w:tcPr>
            <w:tcW w:w="0" w:type="auto"/>
            <w:hideMark/>
          </w:tcPr>
          <w:p w:rsidR="008C1AAF" w:rsidRPr="002C54AF" w:rsidRDefault="008C1AAF" w:rsidP="0032199B">
            <w:pPr>
              <w:jc w:val="center"/>
              <w:rPr>
                <w:b/>
                <w:bCs/>
                <w:sz w:val="24"/>
                <w:szCs w:val="24"/>
              </w:rPr>
            </w:pPr>
            <w:r w:rsidRPr="002C54AF">
              <w:rPr>
                <w:b/>
                <w:bCs/>
                <w:sz w:val="24"/>
                <w:szCs w:val="24"/>
              </w:rPr>
              <w:t>n</w:t>
            </w:r>
          </w:p>
        </w:tc>
        <w:tc>
          <w:tcPr>
            <w:tcW w:w="0" w:type="auto"/>
            <w:hideMark/>
          </w:tcPr>
          <w:p w:rsidR="008C1AAF" w:rsidRPr="002C54AF" w:rsidRDefault="008C1AAF" w:rsidP="0032199B">
            <w:pPr>
              <w:jc w:val="center"/>
              <w:rPr>
                <w:b/>
                <w:bCs/>
                <w:sz w:val="24"/>
                <w:szCs w:val="24"/>
              </w:rPr>
            </w:pPr>
            <w:r w:rsidRPr="002C54AF">
              <w:rPr>
                <w:b/>
                <w:bCs/>
                <w:sz w:val="24"/>
                <w:szCs w:val="24"/>
              </w:rPr>
              <w:t>Mean</w:t>
            </w:r>
          </w:p>
        </w:tc>
        <w:tc>
          <w:tcPr>
            <w:tcW w:w="0" w:type="auto"/>
            <w:hideMark/>
          </w:tcPr>
          <w:p w:rsidR="008C1AAF" w:rsidRPr="002C54AF" w:rsidRDefault="008C1AAF" w:rsidP="0032199B">
            <w:pPr>
              <w:jc w:val="center"/>
              <w:rPr>
                <w:b/>
                <w:bCs/>
                <w:sz w:val="24"/>
                <w:szCs w:val="24"/>
              </w:rPr>
            </w:pPr>
            <w:r w:rsidRPr="002C54AF">
              <w:rPr>
                <w:b/>
                <w:bCs/>
                <w:sz w:val="24"/>
                <w:szCs w:val="24"/>
              </w:rPr>
              <w:t>SD</w:t>
            </w:r>
          </w:p>
        </w:tc>
        <w:tc>
          <w:tcPr>
            <w:tcW w:w="0" w:type="auto"/>
            <w:hideMark/>
          </w:tcPr>
          <w:p w:rsidR="008C1AAF" w:rsidRPr="002C54AF" w:rsidRDefault="008C1AAF" w:rsidP="0032199B">
            <w:pPr>
              <w:jc w:val="center"/>
              <w:rPr>
                <w:b/>
                <w:bCs/>
                <w:sz w:val="24"/>
                <w:szCs w:val="24"/>
              </w:rPr>
            </w:pPr>
            <w:r w:rsidRPr="002C54AF">
              <w:rPr>
                <w:b/>
                <w:bCs/>
                <w:sz w:val="24"/>
                <w:szCs w:val="24"/>
              </w:rPr>
              <w:t>Median</w:t>
            </w:r>
          </w:p>
        </w:tc>
        <w:tc>
          <w:tcPr>
            <w:tcW w:w="0" w:type="auto"/>
            <w:hideMark/>
          </w:tcPr>
          <w:p w:rsidR="008C1AAF" w:rsidRPr="002C54AF" w:rsidRDefault="008C1AAF" w:rsidP="0032199B">
            <w:pPr>
              <w:jc w:val="center"/>
              <w:rPr>
                <w:b/>
                <w:bCs/>
                <w:sz w:val="24"/>
                <w:szCs w:val="24"/>
              </w:rPr>
            </w:pPr>
            <w:r w:rsidRPr="002C54AF">
              <w:rPr>
                <w:b/>
                <w:bCs/>
                <w:sz w:val="24"/>
                <w:szCs w:val="24"/>
              </w:rPr>
              <w:t>IQR</w:t>
            </w:r>
          </w:p>
        </w:tc>
        <w:tc>
          <w:tcPr>
            <w:tcW w:w="0" w:type="auto"/>
            <w:hideMark/>
          </w:tcPr>
          <w:p w:rsidR="008C1AAF" w:rsidRPr="002C54AF" w:rsidRDefault="008C1AAF" w:rsidP="0032199B">
            <w:pPr>
              <w:jc w:val="center"/>
              <w:rPr>
                <w:b/>
                <w:bCs/>
                <w:sz w:val="24"/>
                <w:szCs w:val="24"/>
              </w:rPr>
            </w:pPr>
            <w:r w:rsidRPr="002C54AF">
              <w:rPr>
                <w:b/>
                <w:bCs/>
                <w:sz w:val="24"/>
                <w:szCs w:val="24"/>
              </w:rPr>
              <w:t>Min</w:t>
            </w:r>
          </w:p>
        </w:tc>
        <w:tc>
          <w:tcPr>
            <w:tcW w:w="0" w:type="auto"/>
            <w:hideMark/>
          </w:tcPr>
          <w:p w:rsidR="008C1AAF" w:rsidRPr="002C54AF" w:rsidRDefault="008C1AAF" w:rsidP="0032199B">
            <w:pPr>
              <w:jc w:val="center"/>
              <w:rPr>
                <w:b/>
                <w:bCs/>
                <w:sz w:val="24"/>
                <w:szCs w:val="24"/>
              </w:rPr>
            </w:pPr>
            <w:r w:rsidRPr="002C54AF">
              <w:rPr>
                <w:b/>
                <w:bCs/>
                <w:sz w:val="24"/>
                <w:szCs w:val="24"/>
              </w:rPr>
              <w:t>Max</w:t>
            </w:r>
          </w:p>
        </w:tc>
        <w:tc>
          <w:tcPr>
            <w:tcW w:w="0" w:type="auto"/>
            <w:hideMark/>
          </w:tcPr>
          <w:p w:rsidR="008C1AAF" w:rsidRPr="002C54AF" w:rsidRDefault="008C1AAF" w:rsidP="0032199B">
            <w:pPr>
              <w:jc w:val="center"/>
              <w:rPr>
                <w:b/>
                <w:bCs/>
                <w:sz w:val="24"/>
                <w:szCs w:val="24"/>
              </w:rPr>
            </w:pPr>
            <w:r w:rsidRPr="002C54AF">
              <w:rPr>
                <w:b/>
                <w:bCs/>
                <w:sz w:val="24"/>
                <w:szCs w:val="24"/>
              </w:rPr>
              <w:t>Dispersion parameter</w:t>
            </w:r>
          </w:p>
        </w:tc>
      </w:tr>
      <w:tr w:rsidR="00772545" w:rsidRPr="002C54AF" w:rsidTr="002C54AF">
        <w:tc>
          <w:tcPr>
            <w:tcW w:w="0" w:type="auto"/>
            <w:hideMark/>
          </w:tcPr>
          <w:p w:rsidR="008C1AAF" w:rsidRPr="002C54AF" w:rsidRDefault="008C1AAF" w:rsidP="0032199B">
            <w:pPr>
              <w:rPr>
                <w:sz w:val="24"/>
                <w:szCs w:val="24"/>
              </w:rPr>
            </w:pPr>
            <w:r w:rsidRPr="002C54AF">
              <w:rPr>
                <w:sz w:val="24"/>
                <w:szCs w:val="24"/>
              </w:rPr>
              <w:t>Outpatient</w:t>
            </w:r>
          </w:p>
        </w:tc>
        <w:tc>
          <w:tcPr>
            <w:tcW w:w="0" w:type="auto"/>
            <w:hideMark/>
          </w:tcPr>
          <w:p w:rsidR="008C1AAF" w:rsidRPr="002C54AF" w:rsidRDefault="008C1AAF" w:rsidP="0032199B">
            <w:pPr>
              <w:rPr>
                <w:sz w:val="24"/>
                <w:szCs w:val="24"/>
              </w:rPr>
            </w:pPr>
            <w:r w:rsidRPr="002C54AF">
              <w:rPr>
                <w:sz w:val="24"/>
                <w:szCs w:val="24"/>
              </w:rPr>
              <w:t>152</w:t>
            </w:r>
          </w:p>
        </w:tc>
        <w:tc>
          <w:tcPr>
            <w:tcW w:w="0" w:type="auto"/>
            <w:hideMark/>
          </w:tcPr>
          <w:p w:rsidR="008C1AAF" w:rsidRPr="002C54AF" w:rsidRDefault="008C1AAF" w:rsidP="0032199B">
            <w:pPr>
              <w:rPr>
                <w:sz w:val="24"/>
                <w:szCs w:val="24"/>
              </w:rPr>
            </w:pPr>
            <w:r w:rsidRPr="002C54AF">
              <w:rPr>
                <w:sz w:val="24"/>
                <w:szCs w:val="24"/>
              </w:rPr>
              <w:t>2.70</w:t>
            </w:r>
          </w:p>
        </w:tc>
        <w:tc>
          <w:tcPr>
            <w:tcW w:w="0" w:type="auto"/>
            <w:hideMark/>
          </w:tcPr>
          <w:p w:rsidR="008C1AAF" w:rsidRPr="002C54AF" w:rsidRDefault="008C1AAF" w:rsidP="0032199B">
            <w:pPr>
              <w:rPr>
                <w:sz w:val="24"/>
                <w:szCs w:val="24"/>
              </w:rPr>
            </w:pPr>
            <w:r w:rsidRPr="002C54AF">
              <w:rPr>
                <w:sz w:val="24"/>
                <w:szCs w:val="24"/>
              </w:rPr>
              <w:t>1.79</w:t>
            </w:r>
          </w:p>
        </w:tc>
        <w:tc>
          <w:tcPr>
            <w:tcW w:w="0" w:type="auto"/>
            <w:hideMark/>
          </w:tcPr>
          <w:p w:rsidR="008C1AAF" w:rsidRPr="002C54AF" w:rsidRDefault="008C1AAF" w:rsidP="0032199B">
            <w:pPr>
              <w:rPr>
                <w:sz w:val="24"/>
                <w:szCs w:val="24"/>
              </w:rPr>
            </w:pPr>
            <w:r w:rsidRPr="002C54AF">
              <w:rPr>
                <w:sz w:val="24"/>
                <w:szCs w:val="24"/>
              </w:rPr>
              <w:t>2</w:t>
            </w:r>
          </w:p>
        </w:tc>
        <w:tc>
          <w:tcPr>
            <w:tcW w:w="0" w:type="auto"/>
            <w:hideMark/>
          </w:tcPr>
          <w:p w:rsidR="008C1AAF" w:rsidRPr="002C54AF" w:rsidRDefault="008C1AAF" w:rsidP="0032199B">
            <w:pPr>
              <w:rPr>
                <w:sz w:val="24"/>
                <w:szCs w:val="24"/>
              </w:rPr>
            </w:pPr>
            <w:r w:rsidRPr="002C54AF">
              <w:rPr>
                <w:sz w:val="24"/>
                <w:szCs w:val="24"/>
              </w:rPr>
              <w:t>2.25</w:t>
            </w:r>
          </w:p>
        </w:tc>
        <w:tc>
          <w:tcPr>
            <w:tcW w:w="0" w:type="auto"/>
            <w:hideMark/>
          </w:tcPr>
          <w:p w:rsidR="008C1AAF" w:rsidRPr="002C54AF" w:rsidRDefault="008C1AAF" w:rsidP="0032199B">
            <w:pPr>
              <w:rPr>
                <w:sz w:val="24"/>
                <w:szCs w:val="24"/>
              </w:rPr>
            </w:pPr>
            <w:r w:rsidRPr="002C54AF">
              <w:rPr>
                <w:sz w:val="24"/>
                <w:szCs w:val="24"/>
              </w:rPr>
              <w:t>1</w:t>
            </w:r>
          </w:p>
        </w:tc>
        <w:tc>
          <w:tcPr>
            <w:tcW w:w="0" w:type="auto"/>
            <w:hideMark/>
          </w:tcPr>
          <w:p w:rsidR="008C1AAF" w:rsidRPr="002C54AF" w:rsidRDefault="008C1AAF" w:rsidP="0032199B">
            <w:pPr>
              <w:rPr>
                <w:sz w:val="24"/>
                <w:szCs w:val="24"/>
              </w:rPr>
            </w:pPr>
            <w:r w:rsidRPr="002C54AF">
              <w:rPr>
                <w:sz w:val="24"/>
                <w:szCs w:val="24"/>
              </w:rPr>
              <w:t>10</w:t>
            </w:r>
          </w:p>
        </w:tc>
        <w:tc>
          <w:tcPr>
            <w:tcW w:w="0" w:type="auto"/>
            <w:hideMark/>
          </w:tcPr>
          <w:p w:rsidR="008C1AAF" w:rsidRPr="002C54AF" w:rsidRDefault="008C1AAF" w:rsidP="0032199B">
            <w:pPr>
              <w:rPr>
                <w:sz w:val="24"/>
                <w:szCs w:val="24"/>
              </w:rPr>
            </w:pPr>
            <w:r w:rsidRPr="002C54AF">
              <w:rPr>
                <w:sz w:val="24"/>
                <w:szCs w:val="24"/>
              </w:rPr>
              <w:t>1.01</w:t>
            </w:r>
          </w:p>
        </w:tc>
      </w:tr>
      <w:tr w:rsidR="00772545" w:rsidRPr="002C54AF" w:rsidTr="002C54AF">
        <w:tc>
          <w:tcPr>
            <w:tcW w:w="0" w:type="auto"/>
            <w:hideMark/>
          </w:tcPr>
          <w:p w:rsidR="008C1AAF" w:rsidRPr="002C54AF" w:rsidRDefault="008C1AAF" w:rsidP="0032199B">
            <w:pPr>
              <w:rPr>
                <w:sz w:val="24"/>
                <w:szCs w:val="24"/>
              </w:rPr>
            </w:pPr>
            <w:r w:rsidRPr="002C54AF">
              <w:rPr>
                <w:sz w:val="24"/>
                <w:szCs w:val="24"/>
              </w:rPr>
              <w:t>Diagnostic</w:t>
            </w:r>
          </w:p>
        </w:tc>
        <w:tc>
          <w:tcPr>
            <w:tcW w:w="0" w:type="auto"/>
            <w:hideMark/>
          </w:tcPr>
          <w:p w:rsidR="008C1AAF" w:rsidRPr="002C54AF" w:rsidRDefault="008C1AAF" w:rsidP="0032199B">
            <w:pPr>
              <w:rPr>
                <w:sz w:val="24"/>
                <w:szCs w:val="24"/>
              </w:rPr>
            </w:pPr>
            <w:r w:rsidRPr="002C54AF">
              <w:rPr>
                <w:sz w:val="24"/>
                <w:szCs w:val="24"/>
              </w:rPr>
              <w:t>165</w:t>
            </w:r>
          </w:p>
        </w:tc>
        <w:tc>
          <w:tcPr>
            <w:tcW w:w="0" w:type="auto"/>
            <w:hideMark/>
          </w:tcPr>
          <w:p w:rsidR="008C1AAF" w:rsidRPr="002C54AF" w:rsidRDefault="008C1AAF" w:rsidP="0032199B">
            <w:pPr>
              <w:rPr>
                <w:sz w:val="24"/>
                <w:szCs w:val="24"/>
              </w:rPr>
            </w:pPr>
            <w:r w:rsidRPr="002C54AF">
              <w:rPr>
                <w:sz w:val="24"/>
                <w:szCs w:val="24"/>
              </w:rPr>
              <w:t>2.77</w:t>
            </w:r>
          </w:p>
        </w:tc>
        <w:tc>
          <w:tcPr>
            <w:tcW w:w="0" w:type="auto"/>
            <w:hideMark/>
          </w:tcPr>
          <w:p w:rsidR="008C1AAF" w:rsidRPr="002C54AF" w:rsidRDefault="008C1AAF" w:rsidP="0032199B">
            <w:pPr>
              <w:rPr>
                <w:sz w:val="24"/>
                <w:szCs w:val="24"/>
              </w:rPr>
            </w:pPr>
            <w:r w:rsidRPr="002C54AF">
              <w:rPr>
                <w:sz w:val="24"/>
                <w:szCs w:val="24"/>
              </w:rPr>
              <w:t>2.21</w:t>
            </w:r>
          </w:p>
        </w:tc>
        <w:tc>
          <w:tcPr>
            <w:tcW w:w="0" w:type="auto"/>
            <w:hideMark/>
          </w:tcPr>
          <w:p w:rsidR="008C1AAF" w:rsidRPr="002C54AF" w:rsidRDefault="008C1AAF" w:rsidP="0032199B">
            <w:pPr>
              <w:rPr>
                <w:sz w:val="24"/>
                <w:szCs w:val="24"/>
              </w:rPr>
            </w:pPr>
            <w:r w:rsidRPr="002C54AF">
              <w:rPr>
                <w:sz w:val="24"/>
                <w:szCs w:val="24"/>
              </w:rPr>
              <w:t>2</w:t>
            </w:r>
          </w:p>
        </w:tc>
        <w:tc>
          <w:tcPr>
            <w:tcW w:w="0" w:type="auto"/>
            <w:hideMark/>
          </w:tcPr>
          <w:p w:rsidR="008C1AAF" w:rsidRPr="002C54AF" w:rsidRDefault="008C1AAF" w:rsidP="0032199B">
            <w:pPr>
              <w:rPr>
                <w:sz w:val="24"/>
                <w:szCs w:val="24"/>
              </w:rPr>
            </w:pPr>
            <w:r w:rsidRPr="002C54AF">
              <w:rPr>
                <w:sz w:val="24"/>
                <w:szCs w:val="24"/>
              </w:rPr>
              <w:t>2.00</w:t>
            </w:r>
          </w:p>
        </w:tc>
        <w:tc>
          <w:tcPr>
            <w:tcW w:w="0" w:type="auto"/>
            <w:hideMark/>
          </w:tcPr>
          <w:p w:rsidR="008C1AAF" w:rsidRPr="002C54AF" w:rsidRDefault="008C1AAF" w:rsidP="0032199B">
            <w:pPr>
              <w:rPr>
                <w:sz w:val="24"/>
                <w:szCs w:val="24"/>
              </w:rPr>
            </w:pPr>
            <w:r w:rsidRPr="002C54AF">
              <w:rPr>
                <w:sz w:val="24"/>
                <w:szCs w:val="24"/>
              </w:rPr>
              <w:t>1</w:t>
            </w:r>
          </w:p>
        </w:tc>
        <w:tc>
          <w:tcPr>
            <w:tcW w:w="0" w:type="auto"/>
            <w:hideMark/>
          </w:tcPr>
          <w:p w:rsidR="008C1AAF" w:rsidRPr="002C54AF" w:rsidRDefault="008C1AAF" w:rsidP="0032199B">
            <w:pPr>
              <w:rPr>
                <w:sz w:val="24"/>
                <w:szCs w:val="24"/>
              </w:rPr>
            </w:pPr>
            <w:r w:rsidRPr="002C54AF">
              <w:rPr>
                <w:sz w:val="24"/>
                <w:szCs w:val="24"/>
              </w:rPr>
              <w:t>12</w:t>
            </w:r>
          </w:p>
        </w:tc>
        <w:tc>
          <w:tcPr>
            <w:tcW w:w="0" w:type="auto"/>
            <w:hideMark/>
          </w:tcPr>
          <w:p w:rsidR="008C1AAF" w:rsidRPr="002C54AF" w:rsidRDefault="008C1AAF" w:rsidP="0032199B">
            <w:pPr>
              <w:rPr>
                <w:sz w:val="24"/>
                <w:szCs w:val="24"/>
              </w:rPr>
            </w:pPr>
            <w:r w:rsidRPr="002C54AF">
              <w:rPr>
                <w:sz w:val="24"/>
                <w:szCs w:val="24"/>
              </w:rPr>
              <w:t>1.50</w:t>
            </w:r>
          </w:p>
        </w:tc>
      </w:tr>
      <w:tr w:rsidR="00772545" w:rsidRPr="002C54AF" w:rsidTr="002C54AF">
        <w:tc>
          <w:tcPr>
            <w:tcW w:w="0" w:type="auto"/>
            <w:hideMark/>
          </w:tcPr>
          <w:p w:rsidR="008C1AAF" w:rsidRPr="002C54AF" w:rsidRDefault="008C1AAF" w:rsidP="0032199B">
            <w:pPr>
              <w:rPr>
                <w:sz w:val="24"/>
                <w:szCs w:val="24"/>
              </w:rPr>
            </w:pPr>
            <w:r w:rsidRPr="002C54AF">
              <w:rPr>
                <w:sz w:val="24"/>
                <w:szCs w:val="24"/>
              </w:rPr>
              <w:t>Emergency</w:t>
            </w:r>
          </w:p>
        </w:tc>
        <w:tc>
          <w:tcPr>
            <w:tcW w:w="0" w:type="auto"/>
            <w:hideMark/>
          </w:tcPr>
          <w:p w:rsidR="008C1AAF" w:rsidRPr="002C54AF" w:rsidRDefault="008C1AAF" w:rsidP="0032199B">
            <w:pPr>
              <w:rPr>
                <w:sz w:val="24"/>
                <w:szCs w:val="24"/>
              </w:rPr>
            </w:pPr>
            <w:r w:rsidRPr="002C54AF">
              <w:rPr>
                <w:sz w:val="24"/>
                <w:szCs w:val="24"/>
              </w:rPr>
              <w:t>20</w:t>
            </w:r>
          </w:p>
        </w:tc>
        <w:tc>
          <w:tcPr>
            <w:tcW w:w="0" w:type="auto"/>
            <w:hideMark/>
          </w:tcPr>
          <w:p w:rsidR="008C1AAF" w:rsidRPr="002C54AF" w:rsidRDefault="008C1AAF" w:rsidP="0032199B">
            <w:pPr>
              <w:rPr>
                <w:sz w:val="24"/>
                <w:szCs w:val="24"/>
              </w:rPr>
            </w:pPr>
            <w:r w:rsidRPr="002C54AF">
              <w:rPr>
                <w:sz w:val="24"/>
                <w:szCs w:val="24"/>
              </w:rPr>
              <w:t>1.60</w:t>
            </w:r>
          </w:p>
        </w:tc>
        <w:tc>
          <w:tcPr>
            <w:tcW w:w="0" w:type="auto"/>
            <w:hideMark/>
          </w:tcPr>
          <w:p w:rsidR="008C1AAF" w:rsidRPr="002C54AF" w:rsidRDefault="008C1AAF" w:rsidP="0032199B">
            <w:pPr>
              <w:rPr>
                <w:sz w:val="24"/>
                <w:szCs w:val="24"/>
              </w:rPr>
            </w:pPr>
            <w:r w:rsidRPr="002C54AF">
              <w:rPr>
                <w:sz w:val="24"/>
                <w:szCs w:val="24"/>
              </w:rPr>
              <w:t>1.23</w:t>
            </w:r>
          </w:p>
        </w:tc>
        <w:tc>
          <w:tcPr>
            <w:tcW w:w="0" w:type="auto"/>
            <w:hideMark/>
          </w:tcPr>
          <w:p w:rsidR="008C1AAF" w:rsidRPr="002C54AF" w:rsidRDefault="008C1AAF" w:rsidP="0032199B">
            <w:pPr>
              <w:rPr>
                <w:sz w:val="24"/>
                <w:szCs w:val="24"/>
              </w:rPr>
            </w:pPr>
            <w:r w:rsidRPr="002C54AF">
              <w:rPr>
                <w:sz w:val="24"/>
                <w:szCs w:val="24"/>
              </w:rPr>
              <w:t>1</w:t>
            </w:r>
          </w:p>
        </w:tc>
        <w:tc>
          <w:tcPr>
            <w:tcW w:w="0" w:type="auto"/>
            <w:hideMark/>
          </w:tcPr>
          <w:p w:rsidR="008C1AAF" w:rsidRPr="002C54AF" w:rsidRDefault="008C1AAF" w:rsidP="0032199B">
            <w:pPr>
              <w:rPr>
                <w:sz w:val="24"/>
                <w:szCs w:val="24"/>
              </w:rPr>
            </w:pPr>
            <w:r w:rsidRPr="002C54AF">
              <w:rPr>
                <w:sz w:val="24"/>
                <w:szCs w:val="24"/>
              </w:rPr>
              <w:t>1.00</w:t>
            </w:r>
          </w:p>
        </w:tc>
        <w:tc>
          <w:tcPr>
            <w:tcW w:w="0" w:type="auto"/>
            <w:hideMark/>
          </w:tcPr>
          <w:p w:rsidR="008C1AAF" w:rsidRPr="002C54AF" w:rsidRDefault="008C1AAF" w:rsidP="0032199B">
            <w:pPr>
              <w:rPr>
                <w:sz w:val="24"/>
                <w:szCs w:val="24"/>
              </w:rPr>
            </w:pPr>
            <w:r w:rsidRPr="002C54AF">
              <w:rPr>
                <w:sz w:val="24"/>
                <w:szCs w:val="24"/>
              </w:rPr>
              <w:t>1</w:t>
            </w:r>
          </w:p>
        </w:tc>
        <w:tc>
          <w:tcPr>
            <w:tcW w:w="0" w:type="auto"/>
            <w:hideMark/>
          </w:tcPr>
          <w:p w:rsidR="008C1AAF" w:rsidRPr="002C54AF" w:rsidRDefault="008C1AAF" w:rsidP="0032199B">
            <w:pPr>
              <w:rPr>
                <w:sz w:val="24"/>
                <w:szCs w:val="24"/>
              </w:rPr>
            </w:pPr>
            <w:r w:rsidRPr="002C54AF">
              <w:rPr>
                <w:sz w:val="24"/>
                <w:szCs w:val="24"/>
              </w:rPr>
              <w:t>6</w:t>
            </w:r>
          </w:p>
        </w:tc>
        <w:tc>
          <w:tcPr>
            <w:tcW w:w="0" w:type="auto"/>
            <w:hideMark/>
          </w:tcPr>
          <w:p w:rsidR="008C1AAF" w:rsidRPr="002C54AF" w:rsidRDefault="008C1AAF" w:rsidP="0032199B">
            <w:pPr>
              <w:rPr>
                <w:sz w:val="24"/>
                <w:szCs w:val="24"/>
              </w:rPr>
            </w:pPr>
            <w:r w:rsidRPr="002C54AF">
              <w:rPr>
                <w:sz w:val="24"/>
                <w:szCs w:val="24"/>
              </w:rPr>
              <w:t>0.36</w:t>
            </w:r>
          </w:p>
        </w:tc>
      </w:tr>
      <w:tr w:rsidR="00772545" w:rsidRPr="002C54AF" w:rsidTr="002C54AF">
        <w:tc>
          <w:tcPr>
            <w:tcW w:w="0" w:type="auto"/>
            <w:hideMark/>
          </w:tcPr>
          <w:p w:rsidR="008C1AAF" w:rsidRPr="002C54AF" w:rsidRDefault="008C1AAF" w:rsidP="0032199B">
            <w:pPr>
              <w:rPr>
                <w:sz w:val="24"/>
                <w:szCs w:val="24"/>
              </w:rPr>
            </w:pPr>
            <w:r w:rsidRPr="002C54AF">
              <w:rPr>
                <w:sz w:val="24"/>
                <w:szCs w:val="24"/>
              </w:rPr>
              <w:t>Hospital admission</w:t>
            </w:r>
          </w:p>
        </w:tc>
        <w:tc>
          <w:tcPr>
            <w:tcW w:w="0" w:type="auto"/>
            <w:hideMark/>
          </w:tcPr>
          <w:p w:rsidR="008C1AAF" w:rsidRPr="002C54AF" w:rsidRDefault="008C1AAF" w:rsidP="0032199B">
            <w:pPr>
              <w:rPr>
                <w:sz w:val="24"/>
                <w:szCs w:val="24"/>
              </w:rPr>
            </w:pPr>
            <w:r w:rsidRPr="002C54AF">
              <w:rPr>
                <w:sz w:val="24"/>
                <w:szCs w:val="24"/>
              </w:rPr>
              <w:t>40</w:t>
            </w:r>
          </w:p>
        </w:tc>
        <w:tc>
          <w:tcPr>
            <w:tcW w:w="0" w:type="auto"/>
            <w:hideMark/>
          </w:tcPr>
          <w:p w:rsidR="008C1AAF" w:rsidRPr="002C54AF" w:rsidRDefault="008C1AAF" w:rsidP="0032199B">
            <w:pPr>
              <w:rPr>
                <w:sz w:val="24"/>
                <w:szCs w:val="24"/>
              </w:rPr>
            </w:pPr>
            <w:r w:rsidRPr="002C54AF">
              <w:rPr>
                <w:sz w:val="24"/>
                <w:szCs w:val="24"/>
              </w:rPr>
              <w:t>1.20</w:t>
            </w:r>
          </w:p>
        </w:tc>
        <w:tc>
          <w:tcPr>
            <w:tcW w:w="0" w:type="auto"/>
            <w:hideMark/>
          </w:tcPr>
          <w:p w:rsidR="008C1AAF" w:rsidRPr="002C54AF" w:rsidRDefault="008C1AAF" w:rsidP="0032199B">
            <w:pPr>
              <w:rPr>
                <w:sz w:val="24"/>
                <w:szCs w:val="24"/>
              </w:rPr>
            </w:pPr>
            <w:r w:rsidRPr="002C54AF">
              <w:rPr>
                <w:sz w:val="24"/>
                <w:szCs w:val="24"/>
              </w:rPr>
              <w:t>0.46</w:t>
            </w:r>
          </w:p>
        </w:tc>
        <w:tc>
          <w:tcPr>
            <w:tcW w:w="0" w:type="auto"/>
            <w:hideMark/>
          </w:tcPr>
          <w:p w:rsidR="008C1AAF" w:rsidRPr="002C54AF" w:rsidRDefault="008C1AAF" w:rsidP="0032199B">
            <w:pPr>
              <w:rPr>
                <w:sz w:val="24"/>
                <w:szCs w:val="24"/>
              </w:rPr>
            </w:pPr>
            <w:r w:rsidRPr="002C54AF">
              <w:rPr>
                <w:sz w:val="24"/>
                <w:szCs w:val="24"/>
              </w:rPr>
              <w:t>1</w:t>
            </w:r>
          </w:p>
        </w:tc>
        <w:tc>
          <w:tcPr>
            <w:tcW w:w="0" w:type="auto"/>
            <w:hideMark/>
          </w:tcPr>
          <w:p w:rsidR="008C1AAF" w:rsidRPr="002C54AF" w:rsidRDefault="008C1AAF" w:rsidP="0032199B">
            <w:pPr>
              <w:rPr>
                <w:sz w:val="24"/>
                <w:szCs w:val="24"/>
              </w:rPr>
            </w:pPr>
            <w:r w:rsidRPr="002C54AF">
              <w:rPr>
                <w:sz w:val="24"/>
                <w:szCs w:val="24"/>
              </w:rPr>
              <w:t>0.00</w:t>
            </w:r>
          </w:p>
        </w:tc>
        <w:tc>
          <w:tcPr>
            <w:tcW w:w="0" w:type="auto"/>
            <w:hideMark/>
          </w:tcPr>
          <w:p w:rsidR="008C1AAF" w:rsidRPr="002C54AF" w:rsidRDefault="008C1AAF" w:rsidP="0032199B">
            <w:pPr>
              <w:rPr>
                <w:sz w:val="24"/>
                <w:szCs w:val="24"/>
              </w:rPr>
            </w:pPr>
            <w:r w:rsidRPr="002C54AF">
              <w:rPr>
                <w:sz w:val="24"/>
                <w:szCs w:val="24"/>
              </w:rPr>
              <w:t>1</w:t>
            </w:r>
          </w:p>
        </w:tc>
        <w:tc>
          <w:tcPr>
            <w:tcW w:w="0" w:type="auto"/>
            <w:hideMark/>
          </w:tcPr>
          <w:p w:rsidR="008C1AAF" w:rsidRPr="002C54AF" w:rsidRDefault="008C1AAF" w:rsidP="0032199B">
            <w:pPr>
              <w:rPr>
                <w:sz w:val="24"/>
                <w:szCs w:val="24"/>
              </w:rPr>
            </w:pPr>
            <w:r w:rsidRPr="002C54AF">
              <w:rPr>
                <w:sz w:val="24"/>
                <w:szCs w:val="24"/>
              </w:rPr>
              <w:t>3</w:t>
            </w:r>
          </w:p>
        </w:tc>
        <w:tc>
          <w:tcPr>
            <w:tcW w:w="0" w:type="auto"/>
            <w:hideMark/>
          </w:tcPr>
          <w:p w:rsidR="008C1AAF" w:rsidRPr="002C54AF" w:rsidRDefault="008C1AAF" w:rsidP="0032199B">
            <w:pPr>
              <w:rPr>
                <w:sz w:val="24"/>
                <w:szCs w:val="24"/>
              </w:rPr>
            </w:pPr>
            <w:r w:rsidRPr="002C54AF">
              <w:rPr>
                <w:sz w:val="24"/>
                <w:szCs w:val="24"/>
              </w:rPr>
              <w:t>0.16</w:t>
            </w:r>
          </w:p>
        </w:tc>
      </w:tr>
      <w:tr w:rsidR="00772545" w:rsidRPr="002C54AF" w:rsidTr="002C54AF">
        <w:tc>
          <w:tcPr>
            <w:tcW w:w="0" w:type="auto"/>
            <w:hideMark/>
          </w:tcPr>
          <w:p w:rsidR="008C1AAF" w:rsidRPr="002C54AF" w:rsidRDefault="008C1AAF" w:rsidP="0032199B">
            <w:pPr>
              <w:rPr>
                <w:sz w:val="24"/>
                <w:szCs w:val="24"/>
              </w:rPr>
            </w:pPr>
            <w:r w:rsidRPr="002C54AF">
              <w:rPr>
                <w:sz w:val="24"/>
                <w:szCs w:val="24"/>
              </w:rPr>
              <w:lastRenderedPageBreak/>
              <w:t>Preventive</w:t>
            </w:r>
          </w:p>
        </w:tc>
        <w:tc>
          <w:tcPr>
            <w:tcW w:w="0" w:type="auto"/>
            <w:hideMark/>
          </w:tcPr>
          <w:p w:rsidR="008C1AAF" w:rsidRPr="002C54AF" w:rsidRDefault="008C1AAF" w:rsidP="0032199B">
            <w:pPr>
              <w:rPr>
                <w:sz w:val="24"/>
                <w:szCs w:val="24"/>
              </w:rPr>
            </w:pPr>
            <w:r w:rsidRPr="002C54AF">
              <w:rPr>
                <w:sz w:val="24"/>
                <w:szCs w:val="24"/>
              </w:rPr>
              <w:t>47</w:t>
            </w:r>
          </w:p>
        </w:tc>
        <w:tc>
          <w:tcPr>
            <w:tcW w:w="0" w:type="auto"/>
            <w:hideMark/>
          </w:tcPr>
          <w:p w:rsidR="008C1AAF" w:rsidRPr="002C54AF" w:rsidRDefault="008C1AAF" w:rsidP="0032199B">
            <w:pPr>
              <w:rPr>
                <w:sz w:val="24"/>
                <w:szCs w:val="24"/>
              </w:rPr>
            </w:pPr>
            <w:r w:rsidRPr="002C54AF">
              <w:rPr>
                <w:sz w:val="24"/>
                <w:szCs w:val="24"/>
              </w:rPr>
              <w:t>2.32</w:t>
            </w:r>
          </w:p>
        </w:tc>
        <w:tc>
          <w:tcPr>
            <w:tcW w:w="0" w:type="auto"/>
            <w:hideMark/>
          </w:tcPr>
          <w:p w:rsidR="008C1AAF" w:rsidRPr="002C54AF" w:rsidRDefault="008C1AAF" w:rsidP="0032199B">
            <w:pPr>
              <w:rPr>
                <w:sz w:val="24"/>
                <w:szCs w:val="24"/>
              </w:rPr>
            </w:pPr>
            <w:r w:rsidRPr="002C54AF">
              <w:rPr>
                <w:sz w:val="24"/>
                <w:szCs w:val="24"/>
              </w:rPr>
              <w:t>2.07</w:t>
            </w:r>
          </w:p>
        </w:tc>
        <w:tc>
          <w:tcPr>
            <w:tcW w:w="0" w:type="auto"/>
            <w:hideMark/>
          </w:tcPr>
          <w:p w:rsidR="008C1AAF" w:rsidRPr="002C54AF" w:rsidRDefault="008C1AAF" w:rsidP="0032199B">
            <w:pPr>
              <w:rPr>
                <w:sz w:val="24"/>
                <w:szCs w:val="24"/>
              </w:rPr>
            </w:pPr>
            <w:r w:rsidRPr="002C54AF">
              <w:rPr>
                <w:sz w:val="24"/>
                <w:szCs w:val="24"/>
              </w:rPr>
              <w:t>1</w:t>
            </w:r>
          </w:p>
        </w:tc>
        <w:tc>
          <w:tcPr>
            <w:tcW w:w="0" w:type="auto"/>
            <w:hideMark/>
          </w:tcPr>
          <w:p w:rsidR="008C1AAF" w:rsidRPr="002C54AF" w:rsidRDefault="008C1AAF" w:rsidP="0032199B">
            <w:pPr>
              <w:rPr>
                <w:sz w:val="24"/>
                <w:szCs w:val="24"/>
              </w:rPr>
            </w:pPr>
            <w:r w:rsidRPr="002C54AF">
              <w:rPr>
                <w:sz w:val="24"/>
                <w:szCs w:val="24"/>
              </w:rPr>
              <w:t>2.00</w:t>
            </w:r>
          </w:p>
        </w:tc>
        <w:tc>
          <w:tcPr>
            <w:tcW w:w="0" w:type="auto"/>
            <w:hideMark/>
          </w:tcPr>
          <w:p w:rsidR="008C1AAF" w:rsidRPr="002C54AF" w:rsidRDefault="008C1AAF" w:rsidP="0032199B">
            <w:pPr>
              <w:rPr>
                <w:sz w:val="24"/>
                <w:szCs w:val="24"/>
              </w:rPr>
            </w:pPr>
            <w:r w:rsidRPr="002C54AF">
              <w:rPr>
                <w:sz w:val="24"/>
                <w:szCs w:val="24"/>
              </w:rPr>
              <w:t>1</w:t>
            </w:r>
          </w:p>
        </w:tc>
        <w:tc>
          <w:tcPr>
            <w:tcW w:w="0" w:type="auto"/>
            <w:hideMark/>
          </w:tcPr>
          <w:p w:rsidR="008C1AAF" w:rsidRPr="002C54AF" w:rsidRDefault="008C1AAF" w:rsidP="0032199B">
            <w:pPr>
              <w:rPr>
                <w:sz w:val="24"/>
                <w:szCs w:val="24"/>
              </w:rPr>
            </w:pPr>
            <w:r w:rsidRPr="002C54AF">
              <w:rPr>
                <w:sz w:val="24"/>
                <w:szCs w:val="24"/>
              </w:rPr>
              <w:t>10</w:t>
            </w:r>
          </w:p>
        </w:tc>
        <w:tc>
          <w:tcPr>
            <w:tcW w:w="0" w:type="auto"/>
            <w:hideMark/>
          </w:tcPr>
          <w:p w:rsidR="008C1AAF" w:rsidRPr="002C54AF" w:rsidRDefault="008C1AAF" w:rsidP="0032199B">
            <w:pPr>
              <w:rPr>
                <w:sz w:val="24"/>
                <w:szCs w:val="24"/>
              </w:rPr>
            </w:pPr>
            <w:r w:rsidRPr="002C54AF">
              <w:rPr>
                <w:sz w:val="24"/>
                <w:szCs w:val="24"/>
              </w:rPr>
              <w:t>1.60</w:t>
            </w:r>
          </w:p>
        </w:tc>
      </w:tr>
    </w:tbl>
    <w:p w:rsidR="008C1AAF" w:rsidRPr="002C54AF" w:rsidRDefault="008C1AAF" w:rsidP="008C1AAF">
      <w:pPr>
        <w:pStyle w:val="font-claude-response-body"/>
      </w:pPr>
      <w:r w:rsidRPr="002C54AF">
        <w:rPr>
          <w:rStyle w:val="Emphasis"/>
          <w:rFonts w:eastAsia="DengXian Light"/>
          <w:lang w:val="en-US"/>
        </w:rPr>
        <w:t>Dispersion parameters near 1 indicate adequate Poisson variance structure; values &lt;1 (emergency, admission) indicate underdispersion, both adequately handled by the quasi-Poisson estimator.</w:t>
      </w:r>
    </w:p>
    <w:p w:rsidR="008C1AAF" w:rsidRPr="002C54AF" w:rsidRDefault="008C1AAF" w:rsidP="008C1AAF">
      <w:pPr>
        <w:spacing w:before="100" w:beforeAutospacing="1" w:after="100" w:afterAutospacing="1"/>
      </w:pPr>
      <w:r w:rsidRPr="002C54AF">
        <w:rPr>
          <w:b/>
          <w:bCs/>
        </w:rPr>
        <w:t xml:space="preserve">Table </w:t>
      </w:r>
      <w:r w:rsidR="007A3825" w:rsidRPr="002C54AF">
        <w:rPr>
          <w:b/>
          <w:bCs/>
        </w:rPr>
        <w:t>S4</w:t>
      </w:r>
      <w:r w:rsidRPr="002C54AF">
        <w:rPr>
          <w:b/>
          <w:bCs/>
        </w:rPr>
        <w:t>. Propensity score model for NHIP enrollment</w:t>
      </w:r>
    </w:p>
    <w:tbl>
      <w:tblPr>
        <w:tblStyle w:val="TableGrid"/>
        <w:tblW w:w="0" w:type="auto"/>
        <w:tblLook w:val="04A0" w:firstRow="1" w:lastRow="0" w:firstColumn="1" w:lastColumn="0" w:noHBand="0" w:noVBand="1"/>
      </w:tblPr>
      <w:tblGrid>
        <w:gridCol w:w="4842"/>
        <w:gridCol w:w="1816"/>
        <w:gridCol w:w="977"/>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Predictor</w:t>
            </w:r>
          </w:p>
        </w:tc>
        <w:tc>
          <w:tcPr>
            <w:tcW w:w="0" w:type="auto"/>
            <w:hideMark/>
          </w:tcPr>
          <w:p w:rsidR="008C1AAF" w:rsidRPr="002C54AF" w:rsidRDefault="008C1AAF" w:rsidP="0032199B">
            <w:pPr>
              <w:jc w:val="center"/>
              <w:rPr>
                <w:b/>
                <w:bCs/>
                <w:sz w:val="24"/>
                <w:szCs w:val="24"/>
              </w:rPr>
            </w:pPr>
            <w:r w:rsidRPr="002C54AF">
              <w:rPr>
                <w:b/>
                <w:bCs/>
                <w:sz w:val="24"/>
                <w:szCs w:val="24"/>
              </w:rPr>
              <w:t>OR (95% CI)</w:t>
            </w:r>
          </w:p>
        </w:tc>
        <w:tc>
          <w:tcPr>
            <w:tcW w:w="0" w:type="auto"/>
            <w:hideMark/>
          </w:tcPr>
          <w:p w:rsidR="008C1AAF" w:rsidRPr="002C54AF" w:rsidRDefault="008C1AAF" w:rsidP="0032199B">
            <w:pPr>
              <w:jc w:val="center"/>
              <w:rPr>
                <w:b/>
                <w:bCs/>
                <w:sz w:val="24"/>
                <w:szCs w:val="24"/>
              </w:rPr>
            </w:pPr>
            <w:r w:rsidRPr="002C54AF">
              <w:rPr>
                <w:b/>
                <w:bCs/>
                <w:sz w:val="24"/>
                <w:szCs w:val="24"/>
              </w:rPr>
              <w:t>p-value</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Socioeconomic status (above vs. below median)</w:t>
            </w:r>
          </w:p>
        </w:tc>
        <w:tc>
          <w:tcPr>
            <w:tcW w:w="0" w:type="auto"/>
            <w:hideMark/>
          </w:tcPr>
          <w:p w:rsidR="008C1AAF" w:rsidRPr="002C54AF" w:rsidRDefault="008C1AAF" w:rsidP="0032199B">
            <w:pPr>
              <w:rPr>
                <w:sz w:val="24"/>
                <w:szCs w:val="24"/>
              </w:rPr>
            </w:pPr>
            <w:r w:rsidRPr="002C54AF">
              <w:rPr>
                <w:sz w:val="24"/>
                <w:szCs w:val="24"/>
              </w:rPr>
              <w:t>0.89 (0.55–1.43)</w:t>
            </w:r>
          </w:p>
        </w:tc>
        <w:tc>
          <w:tcPr>
            <w:tcW w:w="0" w:type="auto"/>
            <w:hideMark/>
          </w:tcPr>
          <w:p w:rsidR="008C1AAF" w:rsidRPr="002C54AF" w:rsidRDefault="008C1AAF" w:rsidP="0032199B">
            <w:pPr>
              <w:rPr>
                <w:sz w:val="24"/>
                <w:szCs w:val="24"/>
              </w:rPr>
            </w:pPr>
            <w:r w:rsidRPr="002C54AF">
              <w:rPr>
                <w:sz w:val="24"/>
                <w:szCs w:val="24"/>
              </w:rPr>
              <w:t>0.619</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Education (any formal vs. none)</w:t>
            </w:r>
          </w:p>
        </w:tc>
        <w:tc>
          <w:tcPr>
            <w:tcW w:w="0" w:type="auto"/>
            <w:hideMark/>
          </w:tcPr>
          <w:p w:rsidR="008C1AAF" w:rsidRPr="002C54AF" w:rsidRDefault="008C1AAF" w:rsidP="0032199B">
            <w:pPr>
              <w:rPr>
                <w:sz w:val="24"/>
                <w:szCs w:val="24"/>
              </w:rPr>
            </w:pPr>
            <w:r w:rsidRPr="002C54AF">
              <w:rPr>
                <w:sz w:val="24"/>
                <w:szCs w:val="24"/>
              </w:rPr>
              <w:t>1.44 (0.73–2.83)</w:t>
            </w:r>
          </w:p>
        </w:tc>
        <w:tc>
          <w:tcPr>
            <w:tcW w:w="0" w:type="auto"/>
            <w:hideMark/>
          </w:tcPr>
          <w:p w:rsidR="008C1AAF" w:rsidRPr="002C54AF" w:rsidRDefault="008C1AAF" w:rsidP="0032199B">
            <w:pPr>
              <w:rPr>
                <w:sz w:val="24"/>
                <w:szCs w:val="24"/>
              </w:rPr>
            </w:pPr>
            <w:r w:rsidRPr="002C54AF">
              <w:rPr>
                <w:sz w:val="24"/>
                <w:szCs w:val="24"/>
              </w:rPr>
              <w:t>0.295</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Chronic illness (yes vs. no)</w:t>
            </w:r>
          </w:p>
        </w:tc>
        <w:tc>
          <w:tcPr>
            <w:tcW w:w="0" w:type="auto"/>
            <w:hideMark/>
          </w:tcPr>
          <w:p w:rsidR="008C1AAF" w:rsidRPr="002C54AF" w:rsidRDefault="008C1AAF" w:rsidP="0032199B">
            <w:pPr>
              <w:rPr>
                <w:sz w:val="24"/>
                <w:szCs w:val="24"/>
              </w:rPr>
            </w:pPr>
            <w:r w:rsidRPr="002C54AF">
              <w:rPr>
                <w:sz w:val="24"/>
                <w:szCs w:val="24"/>
              </w:rPr>
              <w:t>1.75 (1.06–2.91)</w:t>
            </w:r>
          </w:p>
        </w:tc>
        <w:tc>
          <w:tcPr>
            <w:tcW w:w="0" w:type="auto"/>
            <w:hideMark/>
          </w:tcPr>
          <w:p w:rsidR="008C1AAF" w:rsidRPr="002C54AF" w:rsidRDefault="008C1AAF" w:rsidP="0032199B">
            <w:pPr>
              <w:rPr>
                <w:sz w:val="24"/>
                <w:szCs w:val="24"/>
              </w:rPr>
            </w:pPr>
            <w:r w:rsidRPr="002C54AF">
              <w:rPr>
                <w:sz w:val="24"/>
                <w:szCs w:val="24"/>
              </w:rPr>
              <w:t>0.030</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Age (per year)</w:t>
            </w:r>
          </w:p>
        </w:tc>
        <w:tc>
          <w:tcPr>
            <w:tcW w:w="0" w:type="auto"/>
            <w:hideMark/>
          </w:tcPr>
          <w:p w:rsidR="008C1AAF" w:rsidRPr="002C54AF" w:rsidRDefault="008C1AAF" w:rsidP="0032199B">
            <w:pPr>
              <w:rPr>
                <w:sz w:val="24"/>
                <w:szCs w:val="24"/>
              </w:rPr>
            </w:pPr>
            <w:r w:rsidRPr="002C54AF">
              <w:rPr>
                <w:sz w:val="24"/>
                <w:szCs w:val="24"/>
              </w:rPr>
              <w:t>1.01 (0.99–1.03)</w:t>
            </w:r>
          </w:p>
        </w:tc>
        <w:tc>
          <w:tcPr>
            <w:tcW w:w="0" w:type="auto"/>
            <w:hideMark/>
          </w:tcPr>
          <w:p w:rsidR="008C1AAF" w:rsidRPr="002C54AF" w:rsidRDefault="008C1AAF" w:rsidP="0032199B">
            <w:pPr>
              <w:rPr>
                <w:sz w:val="24"/>
                <w:szCs w:val="24"/>
              </w:rPr>
            </w:pPr>
            <w:r w:rsidRPr="002C54AF">
              <w:rPr>
                <w:sz w:val="24"/>
                <w:szCs w:val="24"/>
              </w:rPr>
              <w:t>0.281</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Ethnicity (Others vs. Brahmin/Chhetri)</w:t>
            </w:r>
          </w:p>
        </w:tc>
        <w:tc>
          <w:tcPr>
            <w:tcW w:w="0" w:type="auto"/>
            <w:hideMark/>
          </w:tcPr>
          <w:p w:rsidR="008C1AAF" w:rsidRPr="002C54AF" w:rsidRDefault="008C1AAF" w:rsidP="0032199B">
            <w:pPr>
              <w:rPr>
                <w:sz w:val="24"/>
                <w:szCs w:val="24"/>
              </w:rPr>
            </w:pPr>
            <w:r w:rsidRPr="002C54AF">
              <w:rPr>
                <w:sz w:val="24"/>
                <w:szCs w:val="24"/>
              </w:rPr>
              <w:t>0.59 (0.36–0.96)</w:t>
            </w:r>
          </w:p>
        </w:tc>
        <w:tc>
          <w:tcPr>
            <w:tcW w:w="0" w:type="auto"/>
            <w:hideMark/>
          </w:tcPr>
          <w:p w:rsidR="008C1AAF" w:rsidRPr="002C54AF" w:rsidRDefault="008C1AAF" w:rsidP="0032199B">
            <w:pPr>
              <w:rPr>
                <w:sz w:val="24"/>
                <w:szCs w:val="24"/>
              </w:rPr>
            </w:pPr>
            <w:r w:rsidRPr="002C54AF">
              <w:rPr>
                <w:sz w:val="24"/>
                <w:szCs w:val="24"/>
              </w:rPr>
              <w:t>0.034</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Sex of HH head (male vs. female)</w:t>
            </w:r>
          </w:p>
        </w:tc>
        <w:tc>
          <w:tcPr>
            <w:tcW w:w="0" w:type="auto"/>
            <w:hideMark/>
          </w:tcPr>
          <w:p w:rsidR="008C1AAF" w:rsidRPr="002C54AF" w:rsidRDefault="008C1AAF" w:rsidP="0032199B">
            <w:pPr>
              <w:rPr>
                <w:sz w:val="24"/>
                <w:szCs w:val="24"/>
              </w:rPr>
            </w:pPr>
            <w:r w:rsidRPr="002C54AF">
              <w:rPr>
                <w:sz w:val="24"/>
                <w:szCs w:val="24"/>
              </w:rPr>
              <w:t>1.05 (0.54–2.07)</w:t>
            </w:r>
          </w:p>
        </w:tc>
        <w:tc>
          <w:tcPr>
            <w:tcW w:w="0" w:type="auto"/>
            <w:hideMark/>
          </w:tcPr>
          <w:p w:rsidR="008C1AAF" w:rsidRPr="002C54AF" w:rsidRDefault="008C1AAF" w:rsidP="0032199B">
            <w:pPr>
              <w:rPr>
                <w:sz w:val="24"/>
                <w:szCs w:val="24"/>
              </w:rPr>
            </w:pPr>
            <w:r w:rsidRPr="002C54AF">
              <w:rPr>
                <w:sz w:val="24"/>
                <w:szCs w:val="24"/>
              </w:rPr>
              <w:t>0.877</w:t>
            </w:r>
          </w:p>
        </w:tc>
      </w:tr>
    </w:tbl>
    <w:p w:rsidR="008C1AAF" w:rsidRPr="002C54AF" w:rsidRDefault="007A3825" w:rsidP="008C1AAF">
      <w:pPr>
        <w:spacing w:before="100" w:beforeAutospacing="1" w:after="100" w:afterAutospacing="1"/>
      </w:pPr>
      <w:r w:rsidRPr="002C54AF">
        <w:rPr>
          <w:b/>
          <w:bCs/>
        </w:rPr>
        <w:t>Table S5</w:t>
      </w:r>
      <w:r w:rsidR="008C1AAF" w:rsidRPr="002C54AF">
        <w:rPr>
          <w:b/>
          <w:bCs/>
        </w:rPr>
        <w:t>. Covariate balance before and after IPTW</w:t>
      </w:r>
    </w:p>
    <w:tbl>
      <w:tblPr>
        <w:tblStyle w:val="TableGrid"/>
        <w:tblW w:w="0" w:type="auto"/>
        <w:tblLook w:val="04A0" w:firstRow="1" w:lastRow="0" w:firstColumn="1" w:lastColumn="0" w:noHBand="0" w:noVBand="1"/>
      </w:tblPr>
      <w:tblGrid>
        <w:gridCol w:w="2520"/>
        <w:gridCol w:w="1783"/>
        <w:gridCol w:w="1867"/>
        <w:gridCol w:w="1543"/>
        <w:gridCol w:w="1637"/>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Covariate</w:t>
            </w:r>
          </w:p>
        </w:tc>
        <w:tc>
          <w:tcPr>
            <w:tcW w:w="0" w:type="auto"/>
            <w:hideMark/>
          </w:tcPr>
          <w:p w:rsidR="008C1AAF" w:rsidRPr="002C54AF" w:rsidRDefault="008C1AAF" w:rsidP="0032199B">
            <w:pPr>
              <w:jc w:val="center"/>
              <w:rPr>
                <w:b/>
                <w:bCs/>
                <w:sz w:val="24"/>
                <w:szCs w:val="24"/>
              </w:rPr>
            </w:pPr>
            <w:r w:rsidRPr="002C54AF">
              <w:rPr>
                <w:b/>
                <w:bCs/>
                <w:sz w:val="24"/>
                <w:szCs w:val="24"/>
              </w:rPr>
              <w:t>Unweighted: Insured</w:t>
            </w:r>
          </w:p>
        </w:tc>
        <w:tc>
          <w:tcPr>
            <w:tcW w:w="0" w:type="auto"/>
            <w:hideMark/>
          </w:tcPr>
          <w:p w:rsidR="008C1AAF" w:rsidRPr="002C54AF" w:rsidRDefault="008C1AAF" w:rsidP="0032199B">
            <w:pPr>
              <w:jc w:val="center"/>
              <w:rPr>
                <w:b/>
                <w:bCs/>
                <w:sz w:val="24"/>
                <w:szCs w:val="24"/>
              </w:rPr>
            </w:pPr>
            <w:r w:rsidRPr="002C54AF">
              <w:rPr>
                <w:b/>
                <w:bCs/>
                <w:sz w:val="24"/>
                <w:szCs w:val="24"/>
              </w:rPr>
              <w:t>Unweighted: Uninsured</w:t>
            </w:r>
          </w:p>
        </w:tc>
        <w:tc>
          <w:tcPr>
            <w:tcW w:w="0" w:type="auto"/>
            <w:hideMark/>
          </w:tcPr>
          <w:p w:rsidR="008C1AAF" w:rsidRPr="002C54AF" w:rsidRDefault="008C1AAF" w:rsidP="0032199B">
            <w:pPr>
              <w:jc w:val="center"/>
              <w:rPr>
                <w:b/>
                <w:bCs/>
                <w:sz w:val="24"/>
                <w:szCs w:val="24"/>
              </w:rPr>
            </w:pPr>
            <w:r w:rsidRPr="002C54AF">
              <w:rPr>
                <w:b/>
                <w:bCs/>
                <w:sz w:val="24"/>
                <w:szCs w:val="24"/>
              </w:rPr>
              <w:t>Weighted: Insured</w:t>
            </w:r>
          </w:p>
        </w:tc>
        <w:tc>
          <w:tcPr>
            <w:tcW w:w="0" w:type="auto"/>
            <w:hideMark/>
          </w:tcPr>
          <w:p w:rsidR="008C1AAF" w:rsidRPr="002C54AF" w:rsidRDefault="008C1AAF" w:rsidP="0032199B">
            <w:pPr>
              <w:jc w:val="center"/>
              <w:rPr>
                <w:b/>
                <w:bCs/>
                <w:sz w:val="24"/>
                <w:szCs w:val="24"/>
              </w:rPr>
            </w:pPr>
            <w:r w:rsidRPr="002C54AF">
              <w:rPr>
                <w:b/>
                <w:bCs/>
                <w:sz w:val="24"/>
                <w:szCs w:val="24"/>
              </w:rPr>
              <w:t>Weighted: Uninsured</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Socioeconomic status (prop. above median)</w:t>
            </w:r>
          </w:p>
        </w:tc>
        <w:tc>
          <w:tcPr>
            <w:tcW w:w="0" w:type="auto"/>
            <w:hideMark/>
          </w:tcPr>
          <w:p w:rsidR="008C1AAF" w:rsidRPr="002C54AF" w:rsidRDefault="008C1AAF" w:rsidP="0032199B">
            <w:pPr>
              <w:rPr>
                <w:sz w:val="24"/>
                <w:szCs w:val="24"/>
              </w:rPr>
            </w:pPr>
            <w:r w:rsidRPr="002C54AF">
              <w:rPr>
                <w:sz w:val="24"/>
                <w:szCs w:val="24"/>
              </w:rPr>
              <w:t>0.507</w:t>
            </w:r>
          </w:p>
        </w:tc>
        <w:tc>
          <w:tcPr>
            <w:tcW w:w="0" w:type="auto"/>
            <w:hideMark/>
          </w:tcPr>
          <w:p w:rsidR="008C1AAF" w:rsidRPr="002C54AF" w:rsidRDefault="008C1AAF" w:rsidP="0032199B">
            <w:pPr>
              <w:rPr>
                <w:sz w:val="24"/>
                <w:szCs w:val="24"/>
              </w:rPr>
            </w:pPr>
            <w:r w:rsidRPr="002C54AF">
              <w:rPr>
                <w:sz w:val="24"/>
                <w:szCs w:val="24"/>
              </w:rPr>
              <w:t>0.490</w:t>
            </w:r>
          </w:p>
        </w:tc>
        <w:tc>
          <w:tcPr>
            <w:tcW w:w="0" w:type="auto"/>
            <w:hideMark/>
          </w:tcPr>
          <w:p w:rsidR="008C1AAF" w:rsidRPr="002C54AF" w:rsidRDefault="008C1AAF" w:rsidP="0032199B">
            <w:pPr>
              <w:rPr>
                <w:sz w:val="24"/>
                <w:szCs w:val="24"/>
              </w:rPr>
            </w:pPr>
            <w:r w:rsidRPr="002C54AF">
              <w:rPr>
                <w:sz w:val="24"/>
                <w:szCs w:val="24"/>
              </w:rPr>
              <w:t>0.504</w:t>
            </w:r>
          </w:p>
        </w:tc>
        <w:tc>
          <w:tcPr>
            <w:tcW w:w="0" w:type="auto"/>
            <w:hideMark/>
          </w:tcPr>
          <w:p w:rsidR="008C1AAF" w:rsidRPr="002C54AF" w:rsidRDefault="008C1AAF" w:rsidP="0032199B">
            <w:pPr>
              <w:rPr>
                <w:sz w:val="24"/>
                <w:szCs w:val="24"/>
              </w:rPr>
            </w:pPr>
            <w:r w:rsidRPr="002C54AF">
              <w:rPr>
                <w:sz w:val="24"/>
                <w:szCs w:val="24"/>
              </w:rPr>
              <w:t>0.511</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Education (prop. any formal)</w:t>
            </w:r>
          </w:p>
        </w:tc>
        <w:tc>
          <w:tcPr>
            <w:tcW w:w="0" w:type="auto"/>
            <w:hideMark/>
          </w:tcPr>
          <w:p w:rsidR="008C1AAF" w:rsidRPr="002C54AF" w:rsidRDefault="008C1AAF" w:rsidP="0032199B">
            <w:pPr>
              <w:rPr>
                <w:sz w:val="24"/>
                <w:szCs w:val="24"/>
              </w:rPr>
            </w:pPr>
            <w:r w:rsidRPr="002C54AF">
              <w:rPr>
                <w:sz w:val="24"/>
                <w:szCs w:val="24"/>
              </w:rPr>
              <w:t>0.773</w:t>
            </w:r>
          </w:p>
        </w:tc>
        <w:tc>
          <w:tcPr>
            <w:tcW w:w="0" w:type="auto"/>
            <w:hideMark/>
          </w:tcPr>
          <w:p w:rsidR="008C1AAF" w:rsidRPr="002C54AF" w:rsidRDefault="008C1AAF" w:rsidP="0032199B">
            <w:pPr>
              <w:rPr>
                <w:sz w:val="24"/>
                <w:szCs w:val="24"/>
              </w:rPr>
            </w:pPr>
            <w:r w:rsidRPr="002C54AF">
              <w:rPr>
                <w:sz w:val="24"/>
                <w:szCs w:val="24"/>
              </w:rPr>
              <w:t>0.728</w:t>
            </w:r>
          </w:p>
        </w:tc>
        <w:tc>
          <w:tcPr>
            <w:tcW w:w="0" w:type="auto"/>
            <w:hideMark/>
          </w:tcPr>
          <w:p w:rsidR="008C1AAF" w:rsidRPr="002C54AF" w:rsidRDefault="008C1AAF" w:rsidP="0032199B">
            <w:pPr>
              <w:rPr>
                <w:sz w:val="24"/>
                <w:szCs w:val="24"/>
              </w:rPr>
            </w:pPr>
            <w:r w:rsidRPr="002C54AF">
              <w:rPr>
                <w:sz w:val="24"/>
                <w:szCs w:val="24"/>
              </w:rPr>
              <w:t>0.758</w:t>
            </w:r>
          </w:p>
        </w:tc>
        <w:tc>
          <w:tcPr>
            <w:tcW w:w="0" w:type="auto"/>
            <w:hideMark/>
          </w:tcPr>
          <w:p w:rsidR="008C1AAF" w:rsidRPr="002C54AF" w:rsidRDefault="008C1AAF" w:rsidP="0032199B">
            <w:pPr>
              <w:rPr>
                <w:sz w:val="24"/>
                <w:szCs w:val="24"/>
              </w:rPr>
            </w:pPr>
            <w:r w:rsidRPr="002C54AF">
              <w:rPr>
                <w:sz w:val="24"/>
                <w:szCs w:val="24"/>
              </w:rPr>
              <w:t>0.754</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Chronic illness (proportion)</w:t>
            </w:r>
          </w:p>
        </w:tc>
        <w:tc>
          <w:tcPr>
            <w:tcW w:w="0" w:type="auto"/>
            <w:hideMark/>
          </w:tcPr>
          <w:p w:rsidR="008C1AAF" w:rsidRPr="002C54AF" w:rsidRDefault="008C1AAF" w:rsidP="0032199B">
            <w:pPr>
              <w:rPr>
                <w:sz w:val="24"/>
                <w:szCs w:val="24"/>
              </w:rPr>
            </w:pPr>
            <w:r w:rsidRPr="002C54AF">
              <w:rPr>
                <w:sz w:val="24"/>
                <w:szCs w:val="24"/>
              </w:rPr>
              <w:t>0.567</w:t>
            </w:r>
          </w:p>
        </w:tc>
        <w:tc>
          <w:tcPr>
            <w:tcW w:w="0" w:type="auto"/>
            <w:hideMark/>
          </w:tcPr>
          <w:p w:rsidR="008C1AAF" w:rsidRPr="002C54AF" w:rsidRDefault="008C1AAF" w:rsidP="0032199B">
            <w:pPr>
              <w:rPr>
                <w:sz w:val="24"/>
                <w:szCs w:val="24"/>
              </w:rPr>
            </w:pPr>
            <w:r w:rsidRPr="002C54AF">
              <w:rPr>
                <w:sz w:val="24"/>
                <w:szCs w:val="24"/>
              </w:rPr>
              <w:t>0.411</w:t>
            </w:r>
          </w:p>
        </w:tc>
        <w:tc>
          <w:tcPr>
            <w:tcW w:w="0" w:type="auto"/>
            <w:hideMark/>
          </w:tcPr>
          <w:p w:rsidR="008C1AAF" w:rsidRPr="002C54AF" w:rsidRDefault="008C1AAF" w:rsidP="0032199B">
            <w:pPr>
              <w:rPr>
                <w:sz w:val="24"/>
                <w:szCs w:val="24"/>
              </w:rPr>
            </w:pPr>
            <w:r w:rsidRPr="002C54AF">
              <w:rPr>
                <w:sz w:val="24"/>
                <w:szCs w:val="24"/>
              </w:rPr>
              <w:t>0.510</w:t>
            </w:r>
          </w:p>
        </w:tc>
        <w:tc>
          <w:tcPr>
            <w:tcW w:w="0" w:type="auto"/>
            <w:hideMark/>
          </w:tcPr>
          <w:p w:rsidR="008C1AAF" w:rsidRPr="002C54AF" w:rsidRDefault="008C1AAF" w:rsidP="0032199B">
            <w:pPr>
              <w:rPr>
                <w:sz w:val="24"/>
                <w:szCs w:val="24"/>
              </w:rPr>
            </w:pPr>
            <w:r w:rsidRPr="002C54AF">
              <w:rPr>
                <w:sz w:val="24"/>
                <w:szCs w:val="24"/>
              </w:rPr>
              <w:t>0.510</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Age (mean, years)</w:t>
            </w:r>
          </w:p>
        </w:tc>
        <w:tc>
          <w:tcPr>
            <w:tcW w:w="0" w:type="auto"/>
            <w:hideMark/>
          </w:tcPr>
          <w:p w:rsidR="008C1AAF" w:rsidRPr="002C54AF" w:rsidRDefault="008C1AAF" w:rsidP="0032199B">
            <w:pPr>
              <w:rPr>
                <w:sz w:val="24"/>
                <w:szCs w:val="24"/>
              </w:rPr>
            </w:pPr>
            <w:r w:rsidRPr="002C54AF">
              <w:rPr>
                <w:sz w:val="24"/>
                <w:szCs w:val="24"/>
              </w:rPr>
              <w:t>53.0</w:t>
            </w:r>
          </w:p>
        </w:tc>
        <w:tc>
          <w:tcPr>
            <w:tcW w:w="0" w:type="auto"/>
            <w:hideMark/>
          </w:tcPr>
          <w:p w:rsidR="008C1AAF" w:rsidRPr="002C54AF" w:rsidRDefault="008C1AAF" w:rsidP="0032199B">
            <w:pPr>
              <w:rPr>
                <w:sz w:val="24"/>
                <w:szCs w:val="24"/>
              </w:rPr>
            </w:pPr>
            <w:r w:rsidRPr="002C54AF">
              <w:rPr>
                <w:sz w:val="24"/>
                <w:szCs w:val="24"/>
              </w:rPr>
              <w:t>50.4</w:t>
            </w:r>
          </w:p>
        </w:tc>
        <w:tc>
          <w:tcPr>
            <w:tcW w:w="0" w:type="auto"/>
            <w:hideMark/>
          </w:tcPr>
          <w:p w:rsidR="008C1AAF" w:rsidRPr="002C54AF" w:rsidRDefault="008C1AAF" w:rsidP="0032199B">
            <w:pPr>
              <w:rPr>
                <w:sz w:val="24"/>
                <w:szCs w:val="24"/>
              </w:rPr>
            </w:pPr>
            <w:r w:rsidRPr="002C54AF">
              <w:rPr>
                <w:sz w:val="24"/>
                <w:szCs w:val="24"/>
              </w:rPr>
              <w:t>52.1</w:t>
            </w:r>
          </w:p>
        </w:tc>
        <w:tc>
          <w:tcPr>
            <w:tcW w:w="0" w:type="auto"/>
            <w:hideMark/>
          </w:tcPr>
          <w:p w:rsidR="008C1AAF" w:rsidRPr="002C54AF" w:rsidRDefault="008C1AAF" w:rsidP="0032199B">
            <w:pPr>
              <w:rPr>
                <w:sz w:val="24"/>
                <w:szCs w:val="24"/>
              </w:rPr>
            </w:pPr>
            <w:r w:rsidRPr="002C54AF">
              <w:rPr>
                <w:sz w:val="24"/>
                <w:szCs w:val="24"/>
              </w:rPr>
              <w:t>52.1</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Ethnicity (prop. Others)</w:t>
            </w:r>
          </w:p>
        </w:tc>
        <w:tc>
          <w:tcPr>
            <w:tcW w:w="0" w:type="auto"/>
            <w:hideMark/>
          </w:tcPr>
          <w:p w:rsidR="008C1AAF" w:rsidRPr="002C54AF" w:rsidRDefault="008C1AAF" w:rsidP="0032199B">
            <w:pPr>
              <w:rPr>
                <w:sz w:val="24"/>
                <w:szCs w:val="24"/>
              </w:rPr>
            </w:pPr>
            <w:r w:rsidRPr="002C54AF">
              <w:rPr>
                <w:sz w:val="24"/>
                <w:szCs w:val="24"/>
              </w:rPr>
              <w:t>0.347</w:t>
            </w:r>
          </w:p>
        </w:tc>
        <w:tc>
          <w:tcPr>
            <w:tcW w:w="0" w:type="auto"/>
            <w:hideMark/>
          </w:tcPr>
          <w:p w:rsidR="008C1AAF" w:rsidRPr="002C54AF" w:rsidRDefault="008C1AAF" w:rsidP="0032199B">
            <w:pPr>
              <w:rPr>
                <w:sz w:val="24"/>
                <w:szCs w:val="24"/>
              </w:rPr>
            </w:pPr>
            <w:r w:rsidRPr="002C54AF">
              <w:rPr>
                <w:sz w:val="24"/>
                <w:szCs w:val="24"/>
              </w:rPr>
              <w:t>0.497</w:t>
            </w:r>
          </w:p>
        </w:tc>
        <w:tc>
          <w:tcPr>
            <w:tcW w:w="0" w:type="auto"/>
            <w:hideMark/>
          </w:tcPr>
          <w:p w:rsidR="008C1AAF" w:rsidRPr="002C54AF" w:rsidRDefault="008C1AAF" w:rsidP="0032199B">
            <w:pPr>
              <w:rPr>
                <w:sz w:val="24"/>
                <w:szCs w:val="24"/>
              </w:rPr>
            </w:pPr>
            <w:r w:rsidRPr="002C54AF">
              <w:rPr>
                <w:sz w:val="24"/>
                <w:szCs w:val="24"/>
              </w:rPr>
              <w:t>0.403</w:t>
            </w:r>
          </w:p>
        </w:tc>
        <w:tc>
          <w:tcPr>
            <w:tcW w:w="0" w:type="auto"/>
            <w:hideMark/>
          </w:tcPr>
          <w:p w:rsidR="008C1AAF" w:rsidRPr="002C54AF" w:rsidRDefault="008C1AAF" w:rsidP="0032199B">
            <w:pPr>
              <w:rPr>
                <w:sz w:val="24"/>
                <w:szCs w:val="24"/>
              </w:rPr>
            </w:pPr>
            <w:r w:rsidRPr="002C54AF">
              <w:rPr>
                <w:sz w:val="24"/>
                <w:szCs w:val="24"/>
              </w:rPr>
              <w:t>0.403</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Sex (prop. male)</w:t>
            </w:r>
          </w:p>
        </w:tc>
        <w:tc>
          <w:tcPr>
            <w:tcW w:w="0" w:type="auto"/>
            <w:hideMark/>
          </w:tcPr>
          <w:p w:rsidR="008C1AAF" w:rsidRPr="002C54AF" w:rsidRDefault="008C1AAF" w:rsidP="0032199B">
            <w:pPr>
              <w:rPr>
                <w:sz w:val="24"/>
                <w:szCs w:val="24"/>
              </w:rPr>
            </w:pPr>
            <w:r w:rsidRPr="002C54AF">
              <w:rPr>
                <w:sz w:val="24"/>
                <w:szCs w:val="24"/>
              </w:rPr>
              <w:t>0.840</w:t>
            </w:r>
          </w:p>
        </w:tc>
        <w:tc>
          <w:tcPr>
            <w:tcW w:w="0" w:type="auto"/>
            <w:hideMark/>
          </w:tcPr>
          <w:p w:rsidR="008C1AAF" w:rsidRPr="002C54AF" w:rsidRDefault="008C1AAF" w:rsidP="0032199B">
            <w:pPr>
              <w:rPr>
                <w:sz w:val="24"/>
                <w:szCs w:val="24"/>
              </w:rPr>
            </w:pPr>
            <w:r w:rsidRPr="002C54AF">
              <w:rPr>
                <w:sz w:val="24"/>
                <w:szCs w:val="24"/>
              </w:rPr>
              <w:t>0.801</w:t>
            </w:r>
          </w:p>
        </w:tc>
        <w:tc>
          <w:tcPr>
            <w:tcW w:w="0" w:type="auto"/>
            <w:hideMark/>
          </w:tcPr>
          <w:p w:rsidR="008C1AAF" w:rsidRPr="002C54AF" w:rsidRDefault="008C1AAF" w:rsidP="0032199B">
            <w:pPr>
              <w:rPr>
                <w:sz w:val="24"/>
                <w:szCs w:val="24"/>
              </w:rPr>
            </w:pPr>
            <w:r w:rsidRPr="002C54AF">
              <w:rPr>
                <w:sz w:val="24"/>
                <w:szCs w:val="24"/>
              </w:rPr>
              <w:t>0.825</w:t>
            </w:r>
          </w:p>
        </w:tc>
        <w:tc>
          <w:tcPr>
            <w:tcW w:w="0" w:type="auto"/>
            <w:hideMark/>
          </w:tcPr>
          <w:p w:rsidR="008C1AAF" w:rsidRPr="002C54AF" w:rsidRDefault="008C1AAF" w:rsidP="0032199B">
            <w:pPr>
              <w:rPr>
                <w:sz w:val="24"/>
                <w:szCs w:val="24"/>
              </w:rPr>
            </w:pPr>
            <w:r w:rsidRPr="002C54AF">
              <w:rPr>
                <w:sz w:val="24"/>
                <w:szCs w:val="24"/>
              </w:rPr>
              <w:t>0.821</w:t>
            </w:r>
          </w:p>
        </w:tc>
      </w:tr>
    </w:tbl>
    <w:p w:rsidR="008C1AAF" w:rsidRPr="002C54AF" w:rsidRDefault="008C1AAF" w:rsidP="008C1AAF">
      <w:pPr>
        <w:spacing w:before="100" w:beforeAutospacing="1" w:after="100" w:afterAutospacing="1"/>
      </w:pPr>
      <w:r w:rsidRPr="002C54AF">
        <w:rPr>
          <w:b/>
          <w:bCs/>
        </w:rPr>
        <w:t xml:space="preserve">Table </w:t>
      </w:r>
      <w:r w:rsidR="007A3825" w:rsidRPr="002C54AF">
        <w:rPr>
          <w:b/>
          <w:bCs/>
        </w:rPr>
        <w:t>S6</w:t>
      </w:r>
      <w:r w:rsidRPr="002C54AF">
        <w:rPr>
          <w:b/>
          <w:bCs/>
        </w:rPr>
        <w:t>. NHIP effect: regression-adjusted vs. IPTW-based estimates</w:t>
      </w:r>
    </w:p>
    <w:tbl>
      <w:tblPr>
        <w:tblStyle w:val="TableGrid"/>
        <w:tblW w:w="0" w:type="auto"/>
        <w:tblLook w:val="04A0" w:firstRow="1" w:lastRow="0" w:firstColumn="1" w:lastColumn="0" w:noHBand="0" w:noVBand="1"/>
      </w:tblPr>
      <w:tblGrid>
        <w:gridCol w:w="2142"/>
        <w:gridCol w:w="3863"/>
        <w:gridCol w:w="2970"/>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Outcome</w:t>
            </w:r>
          </w:p>
        </w:tc>
        <w:tc>
          <w:tcPr>
            <w:tcW w:w="0" w:type="auto"/>
            <w:hideMark/>
          </w:tcPr>
          <w:p w:rsidR="008C1AAF" w:rsidRPr="002C54AF" w:rsidRDefault="008C1AAF" w:rsidP="0032199B">
            <w:pPr>
              <w:jc w:val="center"/>
              <w:rPr>
                <w:b/>
                <w:bCs/>
                <w:sz w:val="24"/>
                <w:szCs w:val="24"/>
                <w:lang w:val="en-US"/>
              </w:rPr>
            </w:pPr>
            <w:r w:rsidRPr="002C54AF">
              <w:rPr>
                <w:b/>
                <w:bCs/>
                <w:sz w:val="24"/>
                <w:szCs w:val="24"/>
                <w:lang w:val="en-US"/>
              </w:rPr>
              <w:t>Regression-adjusted aOR (95% CI)</w:t>
            </w:r>
          </w:p>
        </w:tc>
        <w:tc>
          <w:tcPr>
            <w:tcW w:w="0" w:type="auto"/>
            <w:hideMark/>
          </w:tcPr>
          <w:p w:rsidR="008C1AAF" w:rsidRPr="002C54AF" w:rsidRDefault="008C1AAF" w:rsidP="0032199B">
            <w:pPr>
              <w:jc w:val="center"/>
              <w:rPr>
                <w:b/>
                <w:bCs/>
                <w:sz w:val="24"/>
                <w:szCs w:val="24"/>
              </w:rPr>
            </w:pPr>
            <w:r w:rsidRPr="002C54AF">
              <w:rPr>
                <w:b/>
                <w:bCs/>
                <w:sz w:val="24"/>
                <w:szCs w:val="24"/>
              </w:rPr>
              <w:t>IPTW-based OR (95% CI)</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lang w:val="en-US"/>
              </w:rPr>
              <w:t>Overall utilization</w:t>
            </w:r>
          </w:p>
        </w:tc>
        <w:tc>
          <w:tcPr>
            <w:tcW w:w="0" w:type="auto"/>
            <w:hideMark/>
          </w:tcPr>
          <w:p w:rsidR="008C1AAF" w:rsidRPr="002C54AF" w:rsidRDefault="008C1AAF" w:rsidP="0032199B">
            <w:pPr>
              <w:rPr>
                <w:sz w:val="24"/>
                <w:szCs w:val="24"/>
              </w:rPr>
            </w:pPr>
            <w:r w:rsidRPr="002C54AF">
              <w:rPr>
                <w:sz w:val="24"/>
                <w:szCs w:val="24"/>
              </w:rPr>
              <w:t>2.69 (1.56–4.63)</w:t>
            </w:r>
          </w:p>
        </w:tc>
        <w:tc>
          <w:tcPr>
            <w:tcW w:w="0" w:type="auto"/>
            <w:hideMark/>
          </w:tcPr>
          <w:p w:rsidR="008C1AAF" w:rsidRPr="002C54AF" w:rsidRDefault="008C1AAF" w:rsidP="0032199B">
            <w:pPr>
              <w:rPr>
                <w:sz w:val="24"/>
                <w:szCs w:val="24"/>
              </w:rPr>
            </w:pPr>
            <w:r w:rsidRPr="002C54AF">
              <w:rPr>
                <w:sz w:val="24"/>
                <w:szCs w:val="24"/>
              </w:rPr>
              <w:t>2.31 (1.40–3.82)</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Outpatient services</w:t>
            </w:r>
          </w:p>
        </w:tc>
        <w:tc>
          <w:tcPr>
            <w:tcW w:w="0" w:type="auto"/>
            <w:hideMark/>
          </w:tcPr>
          <w:p w:rsidR="008C1AAF" w:rsidRPr="002C54AF" w:rsidRDefault="008C1AAF" w:rsidP="0032199B">
            <w:pPr>
              <w:rPr>
                <w:sz w:val="24"/>
                <w:szCs w:val="24"/>
              </w:rPr>
            </w:pPr>
            <w:r w:rsidRPr="002C54AF">
              <w:rPr>
                <w:sz w:val="24"/>
                <w:szCs w:val="24"/>
              </w:rPr>
              <w:t>2.13 (1.29–3.53)</w:t>
            </w:r>
          </w:p>
        </w:tc>
        <w:tc>
          <w:tcPr>
            <w:tcW w:w="0" w:type="auto"/>
            <w:hideMark/>
          </w:tcPr>
          <w:p w:rsidR="008C1AAF" w:rsidRPr="002C54AF" w:rsidRDefault="008C1AAF" w:rsidP="0032199B">
            <w:pPr>
              <w:rPr>
                <w:sz w:val="24"/>
                <w:szCs w:val="24"/>
              </w:rPr>
            </w:pPr>
            <w:r w:rsidRPr="002C54AF">
              <w:rPr>
                <w:sz w:val="24"/>
                <w:szCs w:val="24"/>
              </w:rPr>
              <w:t>1.91 (1.18–3.07)</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Diagnostic services</w:t>
            </w:r>
          </w:p>
        </w:tc>
        <w:tc>
          <w:tcPr>
            <w:tcW w:w="0" w:type="auto"/>
            <w:hideMark/>
          </w:tcPr>
          <w:p w:rsidR="008C1AAF" w:rsidRPr="002C54AF" w:rsidRDefault="008C1AAF" w:rsidP="0032199B">
            <w:pPr>
              <w:rPr>
                <w:sz w:val="24"/>
                <w:szCs w:val="24"/>
              </w:rPr>
            </w:pPr>
            <w:r w:rsidRPr="002C54AF">
              <w:rPr>
                <w:sz w:val="24"/>
                <w:szCs w:val="24"/>
              </w:rPr>
              <w:t>2.57 (1.52–4.37)</w:t>
            </w:r>
          </w:p>
        </w:tc>
        <w:tc>
          <w:tcPr>
            <w:tcW w:w="0" w:type="auto"/>
            <w:hideMark/>
          </w:tcPr>
          <w:p w:rsidR="008C1AAF" w:rsidRPr="002C54AF" w:rsidRDefault="008C1AAF" w:rsidP="0032199B">
            <w:pPr>
              <w:rPr>
                <w:sz w:val="24"/>
                <w:szCs w:val="24"/>
              </w:rPr>
            </w:pPr>
            <w:r w:rsidRPr="002C54AF">
              <w:rPr>
                <w:sz w:val="24"/>
                <w:szCs w:val="24"/>
              </w:rPr>
              <w:t>2.17 (1.34–3.53)</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Emergency services</w:t>
            </w:r>
          </w:p>
        </w:tc>
        <w:tc>
          <w:tcPr>
            <w:tcW w:w="0" w:type="auto"/>
            <w:hideMark/>
          </w:tcPr>
          <w:p w:rsidR="008C1AAF" w:rsidRPr="002C54AF" w:rsidRDefault="008C1AAF" w:rsidP="0032199B">
            <w:pPr>
              <w:rPr>
                <w:sz w:val="24"/>
                <w:szCs w:val="24"/>
              </w:rPr>
            </w:pPr>
            <w:r w:rsidRPr="002C54AF">
              <w:rPr>
                <w:sz w:val="24"/>
                <w:szCs w:val="24"/>
              </w:rPr>
              <w:t>2.81 (1.12–7.00)</w:t>
            </w:r>
          </w:p>
        </w:tc>
        <w:tc>
          <w:tcPr>
            <w:tcW w:w="0" w:type="auto"/>
            <w:hideMark/>
          </w:tcPr>
          <w:p w:rsidR="008C1AAF" w:rsidRPr="002C54AF" w:rsidRDefault="008C1AAF" w:rsidP="0032199B">
            <w:pPr>
              <w:rPr>
                <w:sz w:val="24"/>
                <w:szCs w:val="24"/>
              </w:rPr>
            </w:pPr>
            <w:r w:rsidRPr="002C54AF">
              <w:rPr>
                <w:sz w:val="24"/>
                <w:szCs w:val="24"/>
              </w:rPr>
              <w:t>2.90 (1.17–7.23)</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Hospital admission</w:t>
            </w:r>
          </w:p>
        </w:tc>
        <w:tc>
          <w:tcPr>
            <w:tcW w:w="0" w:type="auto"/>
            <w:hideMark/>
          </w:tcPr>
          <w:p w:rsidR="008C1AAF" w:rsidRPr="002C54AF" w:rsidRDefault="008C1AAF" w:rsidP="0032199B">
            <w:pPr>
              <w:rPr>
                <w:sz w:val="24"/>
                <w:szCs w:val="24"/>
              </w:rPr>
            </w:pPr>
            <w:r w:rsidRPr="002C54AF">
              <w:rPr>
                <w:sz w:val="24"/>
                <w:szCs w:val="24"/>
              </w:rPr>
              <w:t>2.21 (1.07–4.59)</w:t>
            </w:r>
          </w:p>
        </w:tc>
        <w:tc>
          <w:tcPr>
            <w:tcW w:w="0" w:type="auto"/>
            <w:hideMark/>
          </w:tcPr>
          <w:p w:rsidR="008C1AAF" w:rsidRPr="002C54AF" w:rsidRDefault="008C1AAF" w:rsidP="0032199B">
            <w:pPr>
              <w:rPr>
                <w:sz w:val="24"/>
                <w:szCs w:val="24"/>
              </w:rPr>
            </w:pPr>
            <w:r w:rsidRPr="002C54AF">
              <w:rPr>
                <w:sz w:val="24"/>
                <w:szCs w:val="24"/>
              </w:rPr>
              <w:t>2.25 (1.11–4.54)</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Preventive services</w:t>
            </w:r>
          </w:p>
        </w:tc>
        <w:tc>
          <w:tcPr>
            <w:tcW w:w="0" w:type="auto"/>
            <w:hideMark/>
          </w:tcPr>
          <w:p w:rsidR="008C1AAF" w:rsidRPr="002C54AF" w:rsidRDefault="008C1AAF" w:rsidP="0032199B">
            <w:pPr>
              <w:rPr>
                <w:sz w:val="24"/>
                <w:szCs w:val="24"/>
              </w:rPr>
            </w:pPr>
            <w:r w:rsidRPr="002C54AF">
              <w:rPr>
                <w:sz w:val="24"/>
                <w:szCs w:val="24"/>
              </w:rPr>
              <w:t>1.37 (0.68–2.77)</w:t>
            </w:r>
          </w:p>
        </w:tc>
        <w:tc>
          <w:tcPr>
            <w:tcW w:w="0" w:type="auto"/>
            <w:hideMark/>
          </w:tcPr>
          <w:p w:rsidR="008C1AAF" w:rsidRPr="002C54AF" w:rsidRDefault="008C1AAF" w:rsidP="0032199B">
            <w:pPr>
              <w:rPr>
                <w:sz w:val="24"/>
                <w:szCs w:val="24"/>
              </w:rPr>
            </w:pPr>
            <w:r w:rsidRPr="002C54AF">
              <w:rPr>
                <w:sz w:val="24"/>
                <w:szCs w:val="24"/>
              </w:rPr>
              <w:t>1.25 (0.65–2.39)</w:t>
            </w:r>
          </w:p>
        </w:tc>
      </w:tr>
    </w:tbl>
    <w:p w:rsidR="007A3825" w:rsidRPr="002C54AF" w:rsidRDefault="007A3825" w:rsidP="008C1AAF">
      <w:pPr>
        <w:spacing w:before="100" w:beforeAutospacing="1" w:after="100" w:afterAutospacing="1"/>
        <w:rPr>
          <w:b/>
          <w:bCs/>
        </w:rPr>
      </w:pPr>
    </w:p>
    <w:p w:rsidR="008C1AAF" w:rsidRPr="002C54AF" w:rsidRDefault="008C1AAF" w:rsidP="008C1AAF">
      <w:pPr>
        <w:spacing w:before="100" w:beforeAutospacing="1" w:after="100" w:afterAutospacing="1"/>
      </w:pPr>
      <w:r w:rsidRPr="002C54AF">
        <w:rPr>
          <w:b/>
          <w:bCs/>
        </w:rPr>
        <w:t xml:space="preserve">Table </w:t>
      </w:r>
      <w:r w:rsidR="007A3825" w:rsidRPr="002C54AF">
        <w:rPr>
          <w:b/>
          <w:bCs/>
        </w:rPr>
        <w:t>S7</w:t>
      </w:r>
      <w:r w:rsidRPr="002C54AF">
        <w:rPr>
          <w:b/>
          <w:bCs/>
        </w:rPr>
        <w:t>. NHIP coefficient</w:t>
      </w:r>
      <w:r w:rsidR="007A3825" w:rsidRPr="002C54AF">
        <w:rPr>
          <w:b/>
          <w:bCs/>
        </w:rPr>
        <w:t xml:space="preserve">; </w:t>
      </w:r>
      <w:r w:rsidRPr="002C54AF">
        <w:rPr>
          <w:b/>
          <w:bCs/>
        </w:rPr>
        <w:t>original vs. SES-sensitivity model</w:t>
      </w:r>
    </w:p>
    <w:tbl>
      <w:tblPr>
        <w:tblStyle w:val="TableGrid"/>
        <w:tblW w:w="0" w:type="auto"/>
        <w:tblLook w:val="04A0" w:firstRow="1" w:lastRow="0" w:firstColumn="1" w:lastColumn="0" w:noHBand="0" w:noVBand="1"/>
      </w:tblPr>
      <w:tblGrid>
        <w:gridCol w:w="2142"/>
        <w:gridCol w:w="2650"/>
        <w:gridCol w:w="2850"/>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Outcome</w:t>
            </w:r>
          </w:p>
        </w:tc>
        <w:tc>
          <w:tcPr>
            <w:tcW w:w="0" w:type="auto"/>
            <w:hideMark/>
          </w:tcPr>
          <w:p w:rsidR="008C1AAF" w:rsidRPr="002C54AF" w:rsidRDefault="008C1AAF" w:rsidP="0032199B">
            <w:pPr>
              <w:jc w:val="center"/>
              <w:rPr>
                <w:b/>
                <w:bCs/>
                <w:sz w:val="24"/>
                <w:szCs w:val="24"/>
                <w:lang w:val="en-US"/>
              </w:rPr>
            </w:pPr>
            <w:r w:rsidRPr="002C54AF">
              <w:rPr>
                <w:b/>
                <w:bCs/>
                <w:sz w:val="24"/>
                <w:szCs w:val="24"/>
                <w:lang w:val="en-US"/>
              </w:rPr>
              <w:t>Original aOR (95% CI)</w:t>
            </w:r>
          </w:p>
        </w:tc>
        <w:tc>
          <w:tcPr>
            <w:tcW w:w="0" w:type="auto"/>
            <w:hideMark/>
          </w:tcPr>
          <w:p w:rsidR="008C1AAF" w:rsidRPr="002C54AF" w:rsidRDefault="008C1AAF" w:rsidP="0032199B">
            <w:pPr>
              <w:jc w:val="center"/>
              <w:rPr>
                <w:b/>
                <w:bCs/>
                <w:sz w:val="24"/>
                <w:szCs w:val="24"/>
                <w:lang w:val="en-US"/>
              </w:rPr>
            </w:pPr>
            <w:r w:rsidRPr="002C54AF">
              <w:rPr>
                <w:b/>
                <w:bCs/>
                <w:sz w:val="24"/>
                <w:szCs w:val="24"/>
                <w:lang w:val="en-US"/>
              </w:rPr>
              <w:t>Sensitivity aOR (95% CI)</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lang w:val="en-US"/>
              </w:rPr>
              <w:lastRenderedPageBreak/>
              <w:t>Overall utilization</w:t>
            </w:r>
          </w:p>
        </w:tc>
        <w:tc>
          <w:tcPr>
            <w:tcW w:w="0" w:type="auto"/>
            <w:hideMark/>
          </w:tcPr>
          <w:p w:rsidR="008C1AAF" w:rsidRPr="002C54AF" w:rsidRDefault="008C1AAF" w:rsidP="0032199B">
            <w:pPr>
              <w:rPr>
                <w:sz w:val="24"/>
                <w:szCs w:val="24"/>
              </w:rPr>
            </w:pPr>
            <w:r w:rsidRPr="002C54AF">
              <w:rPr>
                <w:sz w:val="24"/>
                <w:szCs w:val="24"/>
              </w:rPr>
              <w:t>2.69 (1.56–4.63)</w:t>
            </w:r>
          </w:p>
        </w:tc>
        <w:tc>
          <w:tcPr>
            <w:tcW w:w="0" w:type="auto"/>
            <w:hideMark/>
          </w:tcPr>
          <w:p w:rsidR="008C1AAF" w:rsidRPr="002C54AF" w:rsidRDefault="008C1AAF" w:rsidP="0032199B">
            <w:pPr>
              <w:rPr>
                <w:sz w:val="24"/>
                <w:szCs w:val="24"/>
              </w:rPr>
            </w:pPr>
            <w:r w:rsidRPr="002C54AF">
              <w:rPr>
                <w:sz w:val="24"/>
                <w:szCs w:val="24"/>
              </w:rPr>
              <w:t>2.43 (1.43–4.13)</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Outpatient services</w:t>
            </w:r>
          </w:p>
        </w:tc>
        <w:tc>
          <w:tcPr>
            <w:tcW w:w="0" w:type="auto"/>
            <w:hideMark/>
          </w:tcPr>
          <w:p w:rsidR="008C1AAF" w:rsidRPr="002C54AF" w:rsidRDefault="008C1AAF" w:rsidP="0032199B">
            <w:pPr>
              <w:rPr>
                <w:sz w:val="24"/>
                <w:szCs w:val="24"/>
              </w:rPr>
            </w:pPr>
            <w:r w:rsidRPr="002C54AF">
              <w:rPr>
                <w:sz w:val="24"/>
                <w:szCs w:val="24"/>
              </w:rPr>
              <w:t>2.13 (1.29–3.53)</w:t>
            </w:r>
          </w:p>
        </w:tc>
        <w:tc>
          <w:tcPr>
            <w:tcW w:w="0" w:type="auto"/>
            <w:hideMark/>
          </w:tcPr>
          <w:p w:rsidR="008C1AAF" w:rsidRPr="002C54AF" w:rsidRDefault="008C1AAF" w:rsidP="0032199B">
            <w:pPr>
              <w:rPr>
                <w:sz w:val="24"/>
                <w:szCs w:val="24"/>
              </w:rPr>
            </w:pPr>
            <w:r w:rsidRPr="002C54AF">
              <w:rPr>
                <w:sz w:val="24"/>
                <w:szCs w:val="24"/>
              </w:rPr>
              <w:t>2.05 (1.24–3.38)</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Diagnostic services</w:t>
            </w:r>
          </w:p>
        </w:tc>
        <w:tc>
          <w:tcPr>
            <w:tcW w:w="0" w:type="auto"/>
            <w:hideMark/>
          </w:tcPr>
          <w:p w:rsidR="008C1AAF" w:rsidRPr="002C54AF" w:rsidRDefault="008C1AAF" w:rsidP="0032199B">
            <w:pPr>
              <w:rPr>
                <w:sz w:val="24"/>
                <w:szCs w:val="24"/>
              </w:rPr>
            </w:pPr>
            <w:r w:rsidRPr="002C54AF">
              <w:rPr>
                <w:sz w:val="24"/>
                <w:szCs w:val="24"/>
              </w:rPr>
              <w:t>2.57 (1.52–4.37)</w:t>
            </w:r>
          </w:p>
        </w:tc>
        <w:tc>
          <w:tcPr>
            <w:tcW w:w="0" w:type="auto"/>
            <w:hideMark/>
          </w:tcPr>
          <w:p w:rsidR="008C1AAF" w:rsidRPr="002C54AF" w:rsidRDefault="008C1AAF" w:rsidP="0032199B">
            <w:pPr>
              <w:rPr>
                <w:sz w:val="24"/>
                <w:szCs w:val="24"/>
              </w:rPr>
            </w:pPr>
            <w:r w:rsidRPr="002C54AF">
              <w:rPr>
                <w:sz w:val="24"/>
                <w:szCs w:val="24"/>
              </w:rPr>
              <w:t>2.34 (1.40–3.90)</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Emergency services</w:t>
            </w:r>
          </w:p>
        </w:tc>
        <w:tc>
          <w:tcPr>
            <w:tcW w:w="0" w:type="auto"/>
            <w:hideMark/>
          </w:tcPr>
          <w:p w:rsidR="008C1AAF" w:rsidRPr="002C54AF" w:rsidRDefault="008C1AAF" w:rsidP="0032199B">
            <w:pPr>
              <w:rPr>
                <w:sz w:val="24"/>
                <w:szCs w:val="24"/>
              </w:rPr>
            </w:pPr>
            <w:r w:rsidRPr="002C54AF">
              <w:rPr>
                <w:sz w:val="24"/>
                <w:szCs w:val="24"/>
              </w:rPr>
              <w:t>2.81 (1.12–7.00)</w:t>
            </w:r>
          </w:p>
        </w:tc>
        <w:tc>
          <w:tcPr>
            <w:tcW w:w="0" w:type="auto"/>
            <w:hideMark/>
          </w:tcPr>
          <w:p w:rsidR="008C1AAF" w:rsidRPr="002C54AF" w:rsidRDefault="008C1AAF" w:rsidP="0032199B">
            <w:pPr>
              <w:rPr>
                <w:sz w:val="24"/>
                <w:szCs w:val="24"/>
              </w:rPr>
            </w:pPr>
            <w:r w:rsidRPr="002C54AF">
              <w:rPr>
                <w:sz w:val="24"/>
                <w:szCs w:val="24"/>
              </w:rPr>
              <w:t>2.75 (1.10–6.91)</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Hospital admission</w:t>
            </w:r>
          </w:p>
        </w:tc>
        <w:tc>
          <w:tcPr>
            <w:tcW w:w="0" w:type="auto"/>
            <w:hideMark/>
          </w:tcPr>
          <w:p w:rsidR="008C1AAF" w:rsidRPr="002C54AF" w:rsidRDefault="008C1AAF" w:rsidP="0032199B">
            <w:pPr>
              <w:rPr>
                <w:sz w:val="24"/>
                <w:szCs w:val="24"/>
              </w:rPr>
            </w:pPr>
            <w:r w:rsidRPr="002C54AF">
              <w:rPr>
                <w:sz w:val="24"/>
                <w:szCs w:val="24"/>
              </w:rPr>
              <w:t>2.21 (1.07–4.59)</w:t>
            </w:r>
          </w:p>
        </w:tc>
        <w:tc>
          <w:tcPr>
            <w:tcW w:w="0" w:type="auto"/>
            <w:hideMark/>
          </w:tcPr>
          <w:p w:rsidR="008C1AAF" w:rsidRPr="002C54AF" w:rsidRDefault="008C1AAF" w:rsidP="0032199B">
            <w:pPr>
              <w:rPr>
                <w:sz w:val="24"/>
                <w:szCs w:val="24"/>
              </w:rPr>
            </w:pPr>
            <w:r w:rsidRPr="002C54AF">
              <w:rPr>
                <w:sz w:val="24"/>
                <w:szCs w:val="24"/>
              </w:rPr>
              <w:t>2.18 (1.06–4.50)</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Preventive services</w:t>
            </w:r>
          </w:p>
        </w:tc>
        <w:tc>
          <w:tcPr>
            <w:tcW w:w="0" w:type="auto"/>
            <w:hideMark/>
          </w:tcPr>
          <w:p w:rsidR="008C1AAF" w:rsidRPr="002C54AF" w:rsidRDefault="008C1AAF" w:rsidP="0032199B">
            <w:pPr>
              <w:rPr>
                <w:sz w:val="24"/>
                <w:szCs w:val="24"/>
              </w:rPr>
            </w:pPr>
            <w:r w:rsidRPr="002C54AF">
              <w:rPr>
                <w:sz w:val="24"/>
                <w:szCs w:val="24"/>
              </w:rPr>
              <w:t>1.37 (0.68–2.77)</w:t>
            </w:r>
          </w:p>
        </w:tc>
        <w:tc>
          <w:tcPr>
            <w:tcW w:w="0" w:type="auto"/>
            <w:hideMark/>
          </w:tcPr>
          <w:p w:rsidR="008C1AAF" w:rsidRPr="002C54AF" w:rsidRDefault="008C1AAF" w:rsidP="0032199B">
            <w:pPr>
              <w:rPr>
                <w:sz w:val="24"/>
                <w:szCs w:val="24"/>
              </w:rPr>
            </w:pPr>
            <w:r w:rsidRPr="002C54AF">
              <w:rPr>
                <w:sz w:val="24"/>
                <w:szCs w:val="24"/>
              </w:rPr>
              <w:t>1.28 (0.65–2.52)</w:t>
            </w:r>
          </w:p>
        </w:tc>
      </w:tr>
    </w:tbl>
    <w:p w:rsidR="008C1AAF" w:rsidRPr="002C54AF" w:rsidRDefault="008C1AAF" w:rsidP="008C1AAF">
      <w:pPr>
        <w:spacing w:before="100" w:beforeAutospacing="1" w:after="100" w:afterAutospacing="1"/>
      </w:pPr>
      <w:r w:rsidRPr="002C54AF">
        <w:rPr>
          <w:b/>
          <w:bCs/>
        </w:rPr>
        <w:t xml:space="preserve">Table </w:t>
      </w:r>
      <w:r w:rsidR="007A3825" w:rsidRPr="002C54AF">
        <w:rPr>
          <w:b/>
          <w:bCs/>
        </w:rPr>
        <w:t>S8</w:t>
      </w:r>
      <w:r w:rsidRPr="002C54AF">
        <w:rPr>
          <w:b/>
          <w:bCs/>
        </w:rPr>
        <w:t>. Socioeconomic status coefficient — original vs. healthcare-expenditure-excluded</w:t>
      </w:r>
    </w:p>
    <w:tbl>
      <w:tblPr>
        <w:tblStyle w:val="TableGrid"/>
        <w:tblW w:w="0" w:type="auto"/>
        <w:tblLook w:val="04A0" w:firstRow="1" w:lastRow="0" w:firstColumn="1" w:lastColumn="0" w:noHBand="0" w:noVBand="1"/>
      </w:tblPr>
      <w:tblGrid>
        <w:gridCol w:w="2142"/>
        <w:gridCol w:w="3137"/>
        <w:gridCol w:w="3337"/>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Outcome</w:t>
            </w:r>
          </w:p>
        </w:tc>
        <w:tc>
          <w:tcPr>
            <w:tcW w:w="0" w:type="auto"/>
            <w:hideMark/>
          </w:tcPr>
          <w:p w:rsidR="008C1AAF" w:rsidRPr="002C54AF" w:rsidRDefault="008C1AAF" w:rsidP="0032199B">
            <w:pPr>
              <w:jc w:val="center"/>
              <w:rPr>
                <w:b/>
                <w:bCs/>
                <w:sz w:val="24"/>
                <w:szCs w:val="24"/>
                <w:lang w:val="en-US"/>
              </w:rPr>
            </w:pPr>
            <w:r w:rsidRPr="002C54AF">
              <w:rPr>
                <w:b/>
                <w:bCs/>
                <w:sz w:val="24"/>
                <w:szCs w:val="24"/>
                <w:lang w:val="en-US"/>
              </w:rPr>
              <w:t>Original SES aOR (95% CI)</w:t>
            </w:r>
          </w:p>
        </w:tc>
        <w:tc>
          <w:tcPr>
            <w:tcW w:w="0" w:type="auto"/>
            <w:hideMark/>
          </w:tcPr>
          <w:p w:rsidR="008C1AAF" w:rsidRPr="002C54AF" w:rsidRDefault="008C1AAF" w:rsidP="0032199B">
            <w:pPr>
              <w:jc w:val="center"/>
              <w:rPr>
                <w:b/>
                <w:bCs/>
                <w:sz w:val="24"/>
                <w:szCs w:val="24"/>
                <w:lang w:val="en-US"/>
              </w:rPr>
            </w:pPr>
            <w:r w:rsidRPr="002C54AF">
              <w:rPr>
                <w:b/>
                <w:bCs/>
                <w:sz w:val="24"/>
                <w:szCs w:val="24"/>
                <w:lang w:val="en-US"/>
              </w:rPr>
              <w:t>Sensitivity SES aOR (95% CI)</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lang w:val="en-US"/>
              </w:rPr>
              <w:t>Overall utilization</w:t>
            </w:r>
          </w:p>
        </w:tc>
        <w:tc>
          <w:tcPr>
            <w:tcW w:w="0" w:type="auto"/>
            <w:hideMark/>
          </w:tcPr>
          <w:p w:rsidR="008C1AAF" w:rsidRPr="002C54AF" w:rsidRDefault="008C1AAF" w:rsidP="0032199B">
            <w:pPr>
              <w:rPr>
                <w:sz w:val="24"/>
                <w:szCs w:val="24"/>
              </w:rPr>
            </w:pPr>
            <w:r w:rsidRPr="002C54AF">
              <w:rPr>
                <w:sz w:val="24"/>
                <w:szCs w:val="24"/>
              </w:rPr>
              <w:t>3.39 (1.95–5.90)</w:t>
            </w:r>
          </w:p>
        </w:tc>
        <w:tc>
          <w:tcPr>
            <w:tcW w:w="0" w:type="auto"/>
            <w:hideMark/>
          </w:tcPr>
          <w:p w:rsidR="008C1AAF" w:rsidRPr="002C54AF" w:rsidRDefault="008C1AAF" w:rsidP="0032199B">
            <w:pPr>
              <w:rPr>
                <w:sz w:val="24"/>
                <w:szCs w:val="24"/>
              </w:rPr>
            </w:pPr>
            <w:r w:rsidRPr="002C54AF">
              <w:rPr>
                <w:sz w:val="24"/>
                <w:szCs w:val="24"/>
              </w:rPr>
              <w:t>1.89 (1.11–3.24)</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Outpatient services</w:t>
            </w:r>
          </w:p>
        </w:tc>
        <w:tc>
          <w:tcPr>
            <w:tcW w:w="0" w:type="auto"/>
            <w:hideMark/>
          </w:tcPr>
          <w:p w:rsidR="008C1AAF" w:rsidRPr="002C54AF" w:rsidRDefault="008C1AAF" w:rsidP="0032199B">
            <w:pPr>
              <w:rPr>
                <w:sz w:val="24"/>
                <w:szCs w:val="24"/>
              </w:rPr>
            </w:pPr>
            <w:r w:rsidRPr="002C54AF">
              <w:rPr>
                <w:sz w:val="24"/>
                <w:szCs w:val="24"/>
              </w:rPr>
              <w:t>2.04 (1.21–3.44)</w:t>
            </w:r>
          </w:p>
        </w:tc>
        <w:tc>
          <w:tcPr>
            <w:tcW w:w="0" w:type="auto"/>
            <w:hideMark/>
          </w:tcPr>
          <w:p w:rsidR="008C1AAF" w:rsidRPr="002C54AF" w:rsidRDefault="008C1AAF" w:rsidP="0032199B">
            <w:pPr>
              <w:rPr>
                <w:sz w:val="24"/>
                <w:szCs w:val="24"/>
              </w:rPr>
            </w:pPr>
            <w:r w:rsidRPr="002C54AF">
              <w:rPr>
                <w:sz w:val="24"/>
                <w:szCs w:val="24"/>
              </w:rPr>
              <w:t>1.47 (0.88–2.47)</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Diagnostic services</w:t>
            </w:r>
          </w:p>
        </w:tc>
        <w:tc>
          <w:tcPr>
            <w:tcW w:w="0" w:type="auto"/>
            <w:hideMark/>
          </w:tcPr>
          <w:p w:rsidR="008C1AAF" w:rsidRPr="002C54AF" w:rsidRDefault="008C1AAF" w:rsidP="0032199B">
            <w:pPr>
              <w:rPr>
                <w:sz w:val="24"/>
                <w:szCs w:val="24"/>
              </w:rPr>
            </w:pPr>
            <w:r w:rsidRPr="002C54AF">
              <w:rPr>
                <w:sz w:val="24"/>
                <w:szCs w:val="24"/>
              </w:rPr>
              <w:t>3.48 (2.02–5.99)</w:t>
            </w:r>
          </w:p>
        </w:tc>
        <w:tc>
          <w:tcPr>
            <w:tcW w:w="0" w:type="auto"/>
            <w:hideMark/>
          </w:tcPr>
          <w:p w:rsidR="008C1AAF" w:rsidRPr="002C54AF" w:rsidRDefault="008C1AAF" w:rsidP="0032199B">
            <w:pPr>
              <w:rPr>
                <w:sz w:val="24"/>
                <w:szCs w:val="24"/>
              </w:rPr>
            </w:pPr>
            <w:r w:rsidRPr="002C54AF">
              <w:rPr>
                <w:sz w:val="24"/>
                <w:szCs w:val="24"/>
              </w:rPr>
              <w:t>2.04 (1.21–3.43)</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Emergency services</w:t>
            </w:r>
          </w:p>
        </w:tc>
        <w:tc>
          <w:tcPr>
            <w:tcW w:w="0" w:type="auto"/>
            <w:hideMark/>
          </w:tcPr>
          <w:p w:rsidR="008C1AAF" w:rsidRPr="002C54AF" w:rsidRDefault="008C1AAF" w:rsidP="0032199B">
            <w:pPr>
              <w:rPr>
                <w:sz w:val="24"/>
                <w:szCs w:val="24"/>
              </w:rPr>
            </w:pPr>
            <w:r w:rsidRPr="002C54AF">
              <w:rPr>
                <w:sz w:val="24"/>
                <w:szCs w:val="24"/>
              </w:rPr>
              <w:t>2.31 (0.93–5.78)</w:t>
            </w:r>
          </w:p>
        </w:tc>
        <w:tc>
          <w:tcPr>
            <w:tcW w:w="0" w:type="auto"/>
            <w:hideMark/>
          </w:tcPr>
          <w:p w:rsidR="008C1AAF" w:rsidRPr="002C54AF" w:rsidRDefault="008C1AAF" w:rsidP="0032199B">
            <w:pPr>
              <w:rPr>
                <w:sz w:val="24"/>
                <w:szCs w:val="24"/>
              </w:rPr>
            </w:pPr>
            <w:r w:rsidRPr="002C54AF">
              <w:rPr>
                <w:sz w:val="24"/>
                <w:szCs w:val="24"/>
              </w:rPr>
              <w:t>2.46 (0.97–6.19)</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Hospital admission</w:t>
            </w:r>
          </w:p>
        </w:tc>
        <w:tc>
          <w:tcPr>
            <w:tcW w:w="0" w:type="auto"/>
            <w:hideMark/>
          </w:tcPr>
          <w:p w:rsidR="008C1AAF" w:rsidRPr="002C54AF" w:rsidRDefault="008C1AAF" w:rsidP="0032199B">
            <w:pPr>
              <w:rPr>
                <w:sz w:val="24"/>
                <w:szCs w:val="24"/>
              </w:rPr>
            </w:pPr>
            <w:r w:rsidRPr="002C54AF">
              <w:rPr>
                <w:sz w:val="24"/>
                <w:szCs w:val="24"/>
              </w:rPr>
              <w:t>2.37 (1.16–4.84)</w:t>
            </w:r>
          </w:p>
        </w:tc>
        <w:tc>
          <w:tcPr>
            <w:tcW w:w="0" w:type="auto"/>
            <w:hideMark/>
          </w:tcPr>
          <w:p w:rsidR="008C1AAF" w:rsidRPr="002C54AF" w:rsidRDefault="008C1AAF" w:rsidP="0032199B">
            <w:pPr>
              <w:rPr>
                <w:sz w:val="24"/>
                <w:szCs w:val="24"/>
              </w:rPr>
            </w:pPr>
            <w:r w:rsidRPr="002C54AF">
              <w:rPr>
                <w:sz w:val="24"/>
                <w:szCs w:val="24"/>
              </w:rPr>
              <w:t>1.07 (0.54–2.12)</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Preventive services</w:t>
            </w:r>
          </w:p>
        </w:tc>
        <w:tc>
          <w:tcPr>
            <w:tcW w:w="0" w:type="auto"/>
            <w:hideMark/>
          </w:tcPr>
          <w:p w:rsidR="008C1AAF" w:rsidRPr="002C54AF" w:rsidRDefault="008C1AAF" w:rsidP="0032199B">
            <w:pPr>
              <w:rPr>
                <w:sz w:val="24"/>
                <w:szCs w:val="24"/>
              </w:rPr>
            </w:pPr>
            <w:r w:rsidRPr="002C54AF">
              <w:rPr>
                <w:sz w:val="24"/>
                <w:szCs w:val="24"/>
              </w:rPr>
              <w:t>3.03 (1.49–6.16)</w:t>
            </w:r>
          </w:p>
        </w:tc>
        <w:tc>
          <w:tcPr>
            <w:tcW w:w="0" w:type="auto"/>
            <w:hideMark/>
          </w:tcPr>
          <w:p w:rsidR="008C1AAF" w:rsidRPr="002C54AF" w:rsidRDefault="008C1AAF" w:rsidP="0032199B">
            <w:pPr>
              <w:rPr>
                <w:sz w:val="24"/>
                <w:szCs w:val="24"/>
              </w:rPr>
            </w:pPr>
            <w:r w:rsidRPr="002C54AF">
              <w:rPr>
                <w:sz w:val="24"/>
                <w:szCs w:val="24"/>
              </w:rPr>
              <w:t>2.43 (1.22–4.86)</w:t>
            </w:r>
          </w:p>
        </w:tc>
      </w:tr>
    </w:tbl>
    <w:p w:rsidR="007A3825" w:rsidRPr="002C54AF" w:rsidRDefault="007A3825" w:rsidP="007A3825">
      <w:pPr>
        <w:spacing w:before="100" w:beforeAutospacing="1" w:after="100" w:afterAutospacing="1"/>
      </w:pPr>
      <w:r w:rsidRPr="002C54AF">
        <w:rPr>
          <w:lang w:val="en-US"/>
        </w:rPr>
        <w:t>Sensitivity analysis re-deriving socioeconomic status from total household expenditure excluding the healthcare expenditure component, to address potential circularity between the SES measure and the utilization outcome. New median (excluding healthcare expenditure): NPR 52,156.67 (vs. original NPR 57,743); correlation between original and revised expenditure measures: r=0.91; 26/301 households (8.6%) were reclassified across the median.</w:t>
      </w:r>
    </w:p>
    <w:p w:rsidR="007A3825" w:rsidRPr="002C54AF" w:rsidRDefault="007A3825" w:rsidP="008C1AAF">
      <w:pPr>
        <w:spacing w:before="100" w:beforeAutospacing="1" w:after="100" w:afterAutospacing="1"/>
        <w:rPr>
          <w:b/>
          <w:bCs/>
        </w:rPr>
      </w:pPr>
    </w:p>
    <w:p w:rsidR="008C1AAF" w:rsidRPr="002C54AF" w:rsidRDefault="008C1AAF" w:rsidP="008C1AAF">
      <w:pPr>
        <w:spacing w:before="100" w:beforeAutospacing="1" w:after="100" w:afterAutospacing="1"/>
      </w:pPr>
      <w:r w:rsidRPr="002C54AF">
        <w:rPr>
          <w:b/>
          <w:bCs/>
        </w:rPr>
        <w:t xml:space="preserve">Table </w:t>
      </w:r>
      <w:r w:rsidR="007A3825" w:rsidRPr="002C54AF">
        <w:rPr>
          <w:b/>
          <w:bCs/>
        </w:rPr>
        <w:t>S9.</w:t>
      </w:r>
      <w:r w:rsidRPr="002C54AF">
        <w:rPr>
          <w:b/>
          <w:bCs/>
        </w:rPr>
        <w:t xml:space="preserve"> NHIP × SES and NHIP × chronic illness interaction terms across all six outcomes</w:t>
      </w:r>
    </w:p>
    <w:tbl>
      <w:tblPr>
        <w:tblStyle w:val="TableGrid"/>
        <w:tblW w:w="0" w:type="auto"/>
        <w:tblLook w:val="04A0" w:firstRow="1" w:lastRow="0" w:firstColumn="1" w:lastColumn="0" w:noHBand="0" w:noVBand="1"/>
      </w:tblPr>
      <w:tblGrid>
        <w:gridCol w:w="1711"/>
        <w:gridCol w:w="2687"/>
        <w:gridCol w:w="867"/>
        <w:gridCol w:w="3218"/>
        <w:gridCol w:w="867"/>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Outcome</w:t>
            </w:r>
          </w:p>
        </w:tc>
        <w:tc>
          <w:tcPr>
            <w:tcW w:w="0" w:type="auto"/>
            <w:hideMark/>
          </w:tcPr>
          <w:p w:rsidR="008C1AAF" w:rsidRPr="002C54AF" w:rsidRDefault="008C1AAF" w:rsidP="0032199B">
            <w:pPr>
              <w:jc w:val="center"/>
              <w:rPr>
                <w:b/>
                <w:bCs/>
                <w:sz w:val="24"/>
                <w:szCs w:val="24"/>
              </w:rPr>
            </w:pPr>
            <w:r w:rsidRPr="002C54AF">
              <w:rPr>
                <w:b/>
                <w:bCs/>
                <w:sz w:val="24"/>
                <w:szCs w:val="24"/>
              </w:rPr>
              <w:t>NHIP × SES interaction OR (95% CI)</w:t>
            </w:r>
          </w:p>
        </w:tc>
        <w:tc>
          <w:tcPr>
            <w:tcW w:w="0" w:type="auto"/>
            <w:hideMark/>
          </w:tcPr>
          <w:p w:rsidR="008C1AAF" w:rsidRPr="002C54AF" w:rsidRDefault="008C1AAF" w:rsidP="0032199B">
            <w:pPr>
              <w:jc w:val="center"/>
              <w:rPr>
                <w:b/>
                <w:bCs/>
                <w:sz w:val="24"/>
                <w:szCs w:val="24"/>
              </w:rPr>
            </w:pPr>
            <w:r w:rsidRPr="002C54AF">
              <w:rPr>
                <w:b/>
                <w:bCs/>
                <w:sz w:val="24"/>
                <w:szCs w:val="24"/>
              </w:rPr>
              <w:t>p-value</w:t>
            </w:r>
          </w:p>
        </w:tc>
        <w:tc>
          <w:tcPr>
            <w:tcW w:w="0" w:type="auto"/>
            <w:hideMark/>
          </w:tcPr>
          <w:p w:rsidR="008C1AAF" w:rsidRPr="002C54AF" w:rsidRDefault="008C1AAF" w:rsidP="0032199B">
            <w:pPr>
              <w:jc w:val="center"/>
              <w:rPr>
                <w:b/>
                <w:bCs/>
                <w:sz w:val="24"/>
                <w:szCs w:val="24"/>
              </w:rPr>
            </w:pPr>
            <w:r w:rsidRPr="002C54AF">
              <w:rPr>
                <w:b/>
                <w:bCs/>
                <w:sz w:val="24"/>
                <w:szCs w:val="24"/>
              </w:rPr>
              <w:t>NHIP × Chronic illness interaction OR (95% CI)</w:t>
            </w:r>
          </w:p>
        </w:tc>
        <w:tc>
          <w:tcPr>
            <w:tcW w:w="0" w:type="auto"/>
            <w:hideMark/>
          </w:tcPr>
          <w:p w:rsidR="008C1AAF" w:rsidRPr="002C54AF" w:rsidRDefault="008C1AAF" w:rsidP="0032199B">
            <w:pPr>
              <w:jc w:val="center"/>
              <w:rPr>
                <w:b/>
                <w:bCs/>
                <w:sz w:val="24"/>
                <w:szCs w:val="24"/>
              </w:rPr>
            </w:pPr>
            <w:r w:rsidRPr="002C54AF">
              <w:rPr>
                <w:b/>
                <w:bCs/>
                <w:sz w:val="24"/>
                <w:szCs w:val="24"/>
              </w:rPr>
              <w:t>p-value</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lang w:val="en-US"/>
              </w:rPr>
              <w:t>Overall utilization</w:t>
            </w:r>
          </w:p>
        </w:tc>
        <w:tc>
          <w:tcPr>
            <w:tcW w:w="0" w:type="auto"/>
            <w:hideMark/>
          </w:tcPr>
          <w:p w:rsidR="008C1AAF" w:rsidRPr="002C54AF" w:rsidRDefault="008C1AAF" w:rsidP="0032199B">
            <w:pPr>
              <w:rPr>
                <w:sz w:val="24"/>
                <w:szCs w:val="24"/>
              </w:rPr>
            </w:pPr>
            <w:r w:rsidRPr="002C54AF">
              <w:rPr>
                <w:sz w:val="24"/>
                <w:szCs w:val="24"/>
              </w:rPr>
              <w:t>1.06 (0.36–3.18)</w:t>
            </w:r>
          </w:p>
        </w:tc>
        <w:tc>
          <w:tcPr>
            <w:tcW w:w="0" w:type="auto"/>
            <w:hideMark/>
          </w:tcPr>
          <w:p w:rsidR="008C1AAF" w:rsidRPr="002C54AF" w:rsidRDefault="008C1AAF" w:rsidP="0032199B">
            <w:pPr>
              <w:rPr>
                <w:sz w:val="24"/>
                <w:szCs w:val="24"/>
              </w:rPr>
            </w:pPr>
            <w:r w:rsidRPr="002C54AF">
              <w:rPr>
                <w:sz w:val="24"/>
                <w:szCs w:val="24"/>
              </w:rPr>
              <w:t>0.913</w:t>
            </w:r>
          </w:p>
        </w:tc>
        <w:tc>
          <w:tcPr>
            <w:tcW w:w="0" w:type="auto"/>
            <w:hideMark/>
          </w:tcPr>
          <w:p w:rsidR="008C1AAF" w:rsidRPr="002C54AF" w:rsidRDefault="008C1AAF" w:rsidP="0032199B">
            <w:pPr>
              <w:rPr>
                <w:sz w:val="24"/>
                <w:szCs w:val="24"/>
              </w:rPr>
            </w:pPr>
            <w:r w:rsidRPr="002C54AF">
              <w:rPr>
                <w:sz w:val="24"/>
                <w:szCs w:val="24"/>
              </w:rPr>
              <w:t>1.45 (0.49–4.27)</w:t>
            </w:r>
          </w:p>
        </w:tc>
        <w:tc>
          <w:tcPr>
            <w:tcW w:w="0" w:type="auto"/>
            <w:hideMark/>
          </w:tcPr>
          <w:p w:rsidR="008C1AAF" w:rsidRPr="002C54AF" w:rsidRDefault="008C1AAF" w:rsidP="0032199B">
            <w:pPr>
              <w:rPr>
                <w:sz w:val="24"/>
                <w:szCs w:val="24"/>
              </w:rPr>
            </w:pPr>
            <w:r w:rsidRPr="002C54AF">
              <w:rPr>
                <w:sz w:val="24"/>
                <w:szCs w:val="24"/>
              </w:rPr>
              <w:t>0.499</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Outpatient services</w:t>
            </w:r>
          </w:p>
        </w:tc>
        <w:tc>
          <w:tcPr>
            <w:tcW w:w="0" w:type="auto"/>
            <w:hideMark/>
          </w:tcPr>
          <w:p w:rsidR="008C1AAF" w:rsidRPr="002C54AF" w:rsidRDefault="008C1AAF" w:rsidP="0032199B">
            <w:pPr>
              <w:rPr>
                <w:sz w:val="24"/>
                <w:szCs w:val="24"/>
              </w:rPr>
            </w:pPr>
            <w:r w:rsidRPr="002C54AF">
              <w:rPr>
                <w:sz w:val="24"/>
                <w:szCs w:val="24"/>
              </w:rPr>
              <w:t>0.49 (0.18–1.38)</w:t>
            </w:r>
          </w:p>
        </w:tc>
        <w:tc>
          <w:tcPr>
            <w:tcW w:w="0" w:type="auto"/>
            <w:hideMark/>
          </w:tcPr>
          <w:p w:rsidR="008C1AAF" w:rsidRPr="002C54AF" w:rsidRDefault="008C1AAF" w:rsidP="0032199B">
            <w:pPr>
              <w:rPr>
                <w:sz w:val="24"/>
                <w:szCs w:val="24"/>
              </w:rPr>
            </w:pPr>
            <w:r w:rsidRPr="002C54AF">
              <w:rPr>
                <w:sz w:val="24"/>
                <w:szCs w:val="24"/>
              </w:rPr>
              <w:t>0.178</w:t>
            </w:r>
          </w:p>
        </w:tc>
        <w:tc>
          <w:tcPr>
            <w:tcW w:w="0" w:type="auto"/>
            <w:hideMark/>
          </w:tcPr>
          <w:p w:rsidR="008C1AAF" w:rsidRPr="002C54AF" w:rsidRDefault="008C1AAF" w:rsidP="0032199B">
            <w:pPr>
              <w:rPr>
                <w:sz w:val="24"/>
                <w:szCs w:val="24"/>
              </w:rPr>
            </w:pPr>
            <w:r w:rsidRPr="002C54AF">
              <w:rPr>
                <w:sz w:val="24"/>
                <w:szCs w:val="24"/>
              </w:rPr>
              <w:t>1.54 (0.57–4.20)</w:t>
            </w:r>
          </w:p>
        </w:tc>
        <w:tc>
          <w:tcPr>
            <w:tcW w:w="0" w:type="auto"/>
            <w:hideMark/>
          </w:tcPr>
          <w:p w:rsidR="008C1AAF" w:rsidRPr="002C54AF" w:rsidRDefault="008C1AAF" w:rsidP="0032199B">
            <w:pPr>
              <w:rPr>
                <w:sz w:val="24"/>
                <w:szCs w:val="24"/>
              </w:rPr>
            </w:pPr>
            <w:r w:rsidRPr="002C54AF">
              <w:rPr>
                <w:sz w:val="24"/>
                <w:szCs w:val="24"/>
              </w:rPr>
              <w:t>0.397</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Diagnostic services</w:t>
            </w:r>
          </w:p>
        </w:tc>
        <w:tc>
          <w:tcPr>
            <w:tcW w:w="0" w:type="auto"/>
            <w:hideMark/>
          </w:tcPr>
          <w:p w:rsidR="008C1AAF" w:rsidRPr="002C54AF" w:rsidRDefault="008C1AAF" w:rsidP="0032199B">
            <w:pPr>
              <w:rPr>
                <w:sz w:val="24"/>
                <w:szCs w:val="24"/>
              </w:rPr>
            </w:pPr>
            <w:r w:rsidRPr="002C54AF">
              <w:rPr>
                <w:sz w:val="24"/>
                <w:szCs w:val="24"/>
              </w:rPr>
              <w:t>0.67 (0.23–1.91)</w:t>
            </w:r>
          </w:p>
        </w:tc>
        <w:tc>
          <w:tcPr>
            <w:tcW w:w="0" w:type="auto"/>
            <w:hideMark/>
          </w:tcPr>
          <w:p w:rsidR="008C1AAF" w:rsidRPr="002C54AF" w:rsidRDefault="008C1AAF" w:rsidP="0032199B">
            <w:pPr>
              <w:rPr>
                <w:sz w:val="24"/>
                <w:szCs w:val="24"/>
              </w:rPr>
            </w:pPr>
            <w:r w:rsidRPr="002C54AF">
              <w:rPr>
                <w:sz w:val="24"/>
                <w:szCs w:val="24"/>
              </w:rPr>
              <w:t>0.448</w:t>
            </w:r>
          </w:p>
        </w:tc>
        <w:tc>
          <w:tcPr>
            <w:tcW w:w="0" w:type="auto"/>
            <w:hideMark/>
          </w:tcPr>
          <w:p w:rsidR="008C1AAF" w:rsidRPr="002C54AF" w:rsidRDefault="008C1AAF" w:rsidP="0032199B">
            <w:pPr>
              <w:rPr>
                <w:sz w:val="24"/>
                <w:szCs w:val="24"/>
              </w:rPr>
            </w:pPr>
            <w:r w:rsidRPr="002C54AF">
              <w:rPr>
                <w:sz w:val="24"/>
                <w:szCs w:val="24"/>
              </w:rPr>
              <w:t>1.43 (0.50–4.05)</w:t>
            </w:r>
          </w:p>
        </w:tc>
        <w:tc>
          <w:tcPr>
            <w:tcW w:w="0" w:type="auto"/>
            <w:hideMark/>
          </w:tcPr>
          <w:p w:rsidR="008C1AAF" w:rsidRPr="002C54AF" w:rsidRDefault="008C1AAF" w:rsidP="0032199B">
            <w:pPr>
              <w:rPr>
                <w:sz w:val="24"/>
                <w:szCs w:val="24"/>
              </w:rPr>
            </w:pPr>
            <w:r w:rsidRPr="002C54AF">
              <w:rPr>
                <w:sz w:val="24"/>
                <w:szCs w:val="24"/>
              </w:rPr>
              <w:t>0.499</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Emergency services</w:t>
            </w:r>
          </w:p>
        </w:tc>
        <w:tc>
          <w:tcPr>
            <w:tcW w:w="0" w:type="auto"/>
            <w:hideMark/>
          </w:tcPr>
          <w:p w:rsidR="008C1AAF" w:rsidRPr="002C54AF" w:rsidRDefault="008C1AAF" w:rsidP="0032199B">
            <w:pPr>
              <w:rPr>
                <w:sz w:val="24"/>
                <w:szCs w:val="24"/>
              </w:rPr>
            </w:pPr>
            <w:r w:rsidRPr="002C54AF">
              <w:rPr>
                <w:sz w:val="24"/>
                <w:szCs w:val="24"/>
              </w:rPr>
              <w:t>0.76 (0.10–5.44)</w:t>
            </w:r>
          </w:p>
        </w:tc>
        <w:tc>
          <w:tcPr>
            <w:tcW w:w="0" w:type="auto"/>
            <w:hideMark/>
          </w:tcPr>
          <w:p w:rsidR="008C1AAF" w:rsidRPr="002C54AF" w:rsidRDefault="008C1AAF" w:rsidP="0032199B">
            <w:pPr>
              <w:rPr>
                <w:sz w:val="24"/>
                <w:szCs w:val="24"/>
              </w:rPr>
            </w:pPr>
            <w:r w:rsidRPr="002C54AF">
              <w:rPr>
                <w:sz w:val="24"/>
                <w:szCs w:val="24"/>
              </w:rPr>
              <w:t>0.780</w:t>
            </w:r>
          </w:p>
        </w:tc>
        <w:tc>
          <w:tcPr>
            <w:tcW w:w="0" w:type="auto"/>
            <w:hideMark/>
          </w:tcPr>
          <w:p w:rsidR="008C1AAF" w:rsidRPr="002C54AF" w:rsidRDefault="008C1AAF" w:rsidP="0032199B">
            <w:pPr>
              <w:rPr>
                <w:sz w:val="24"/>
                <w:szCs w:val="24"/>
              </w:rPr>
            </w:pPr>
            <w:r w:rsidRPr="002C54AF">
              <w:rPr>
                <w:sz w:val="24"/>
                <w:szCs w:val="24"/>
              </w:rPr>
              <w:t>2.10 (0.32–13.77)</w:t>
            </w:r>
          </w:p>
        </w:tc>
        <w:tc>
          <w:tcPr>
            <w:tcW w:w="0" w:type="auto"/>
            <w:hideMark/>
          </w:tcPr>
          <w:p w:rsidR="008C1AAF" w:rsidRPr="002C54AF" w:rsidRDefault="008C1AAF" w:rsidP="0032199B">
            <w:pPr>
              <w:rPr>
                <w:sz w:val="24"/>
                <w:szCs w:val="24"/>
              </w:rPr>
            </w:pPr>
            <w:r w:rsidRPr="002C54AF">
              <w:rPr>
                <w:sz w:val="24"/>
                <w:szCs w:val="24"/>
              </w:rPr>
              <w:t>0.439</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Hospital admission</w:t>
            </w:r>
          </w:p>
        </w:tc>
        <w:tc>
          <w:tcPr>
            <w:tcW w:w="0" w:type="auto"/>
            <w:hideMark/>
          </w:tcPr>
          <w:p w:rsidR="008C1AAF" w:rsidRPr="002C54AF" w:rsidRDefault="008C1AAF" w:rsidP="0032199B">
            <w:pPr>
              <w:rPr>
                <w:sz w:val="24"/>
                <w:szCs w:val="24"/>
              </w:rPr>
            </w:pPr>
            <w:r w:rsidRPr="002C54AF">
              <w:rPr>
                <w:sz w:val="24"/>
                <w:szCs w:val="24"/>
              </w:rPr>
              <w:t>2.81 (0.62–12.72)</w:t>
            </w:r>
          </w:p>
        </w:tc>
        <w:tc>
          <w:tcPr>
            <w:tcW w:w="0" w:type="auto"/>
            <w:hideMark/>
          </w:tcPr>
          <w:p w:rsidR="008C1AAF" w:rsidRPr="002C54AF" w:rsidRDefault="008C1AAF" w:rsidP="0032199B">
            <w:pPr>
              <w:rPr>
                <w:sz w:val="24"/>
                <w:szCs w:val="24"/>
              </w:rPr>
            </w:pPr>
            <w:r w:rsidRPr="002C54AF">
              <w:rPr>
                <w:sz w:val="24"/>
                <w:szCs w:val="24"/>
              </w:rPr>
              <w:t>0.178</w:t>
            </w:r>
          </w:p>
        </w:tc>
        <w:tc>
          <w:tcPr>
            <w:tcW w:w="0" w:type="auto"/>
            <w:hideMark/>
          </w:tcPr>
          <w:p w:rsidR="008C1AAF" w:rsidRPr="002C54AF" w:rsidRDefault="008C1AAF" w:rsidP="0032199B">
            <w:pPr>
              <w:rPr>
                <w:sz w:val="24"/>
                <w:szCs w:val="24"/>
              </w:rPr>
            </w:pPr>
            <w:r w:rsidRPr="002C54AF">
              <w:rPr>
                <w:sz w:val="24"/>
                <w:szCs w:val="24"/>
              </w:rPr>
              <w:t>1.29 (0.29–5.68)</w:t>
            </w:r>
          </w:p>
        </w:tc>
        <w:tc>
          <w:tcPr>
            <w:tcW w:w="0" w:type="auto"/>
            <w:hideMark/>
          </w:tcPr>
          <w:p w:rsidR="008C1AAF" w:rsidRPr="002C54AF" w:rsidRDefault="008C1AAF" w:rsidP="0032199B">
            <w:pPr>
              <w:rPr>
                <w:sz w:val="24"/>
                <w:szCs w:val="24"/>
              </w:rPr>
            </w:pPr>
            <w:r w:rsidRPr="002C54AF">
              <w:rPr>
                <w:sz w:val="24"/>
                <w:szCs w:val="24"/>
              </w:rPr>
              <w:t>0.737</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Preventive services</w:t>
            </w:r>
          </w:p>
        </w:tc>
        <w:tc>
          <w:tcPr>
            <w:tcW w:w="0" w:type="auto"/>
            <w:hideMark/>
          </w:tcPr>
          <w:p w:rsidR="008C1AAF" w:rsidRPr="002C54AF" w:rsidRDefault="008C1AAF" w:rsidP="0032199B">
            <w:pPr>
              <w:rPr>
                <w:sz w:val="24"/>
                <w:szCs w:val="24"/>
              </w:rPr>
            </w:pPr>
            <w:r w:rsidRPr="002C54AF">
              <w:rPr>
                <w:sz w:val="24"/>
                <w:szCs w:val="24"/>
              </w:rPr>
              <w:t>8.64 (1.92–38.83)</w:t>
            </w:r>
          </w:p>
        </w:tc>
        <w:tc>
          <w:tcPr>
            <w:tcW w:w="0" w:type="auto"/>
            <w:hideMark/>
          </w:tcPr>
          <w:p w:rsidR="008C1AAF" w:rsidRPr="002C54AF" w:rsidRDefault="008C1AAF" w:rsidP="0032199B">
            <w:pPr>
              <w:rPr>
                <w:sz w:val="24"/>
                <w:szCs w:val="24"/>
              </w:rPr>
            </w:pPr>
            <w:r w:rsidRPr="002C54AF">
              <w:rPr>
                <w:sz w:val="24"/>
                <w:szCs w:val="24"/>
              </w:rPr>
              <w:t>0.005</w:t>
            </w:r>
          </w:p>
        </w:tc>
        <w:tc>
          <w:tcPr>
            <w:tcW w:w="0" w:type="auto"/>
            <w:hideMark/>
          </w:tcPr>
          <w:p w:rsidR="008C1AAF" w:rsidRPr="002C54AF" w:rsidRDefault="008C1AAF" w:rsidP="0032199B">
            <w:pPr>
              <w:rPr>
                <w:sz w:val="24"/>
                <w:szCs w:val="24"/>
              </w:rPr>
            </w:pPr>
            <w:r w:rsidRPr="002C54AF">
              <w:rPr>
                <w:sz w:val="24"/>
                <w:szCs w:val="24"/>
              </w:rPr>
              <w:t>0.42 (0.11–1.59)</w:t>
            </w:r>
          </w:p>
        </w:tc>
        <w:tc>
          <w:tcPr>
            <w:tcW w:w="0" w:type="auto"/>
            <w:hideMark/>
          </w:tcPr>
          <w:p w:rsidR="008C1AAF" w:rsidRPr="002C54AF" w:rsidRDefault="008C1AAF" w:rsidP="0032199B">
            <w:pPr>
              <w:rPr>
                <w:sz w:val="24"/>
                <w:szCs w:val="24"/>
              </w:rPr>
            </w:pPr>
            <w:r w:rsidRPr="002C54AF">
              <w:rPr>
                <w:sz w:val="24"/>
                <w:szCs w:val="24"/>
              </w:rPr>
              <w:t>0.198</w:t>
            </w:r>
          </w:p>
        </w:tc>
      </w:tr>
    </w:tbl>
    <w:p w:rsidR="008C1AAF" w:rsidRPr="002C54AF" w:rsidRDefault="007A3825" w:rsidP="008C1AAF">
      <w:pPr>
        <w:spacing w:before="100" w:beforeAutospacing="1" w:after="100" w:afterAutospacing="1"/>
      </w:pPr>
      <w:r w:rsidRPr="002C54AF">
        <w:rPr>
          <w:b/>
          <w:bCs/>
        </w:rPr>
        <w:t>Table S10</w:t>
      </w:r>
      <w:r w:rsidR="008C1AAF" w:rsidRPr="002C54AF">
        <w:rPr>
          <w:b/>
          <w:bCs/>
        </w:rPr>
        <w:t>. Stratified NHIP effect on preventive service use, by socioeconomic status</w:t>
      </w:r>
    </w:p>
    <w:tbl>
      <w:tblPr>
        <w:tblStyle w:val="TableGrid"/>
        <w:tblW w:w="0" w:type="auto"/>
        <w:tblLook w:val="04A0" w:firstRow="1" w:lastRow="0" w:firstColumn="1" w:lastColumn="0" w:noHBand="0" w:noVBand="1"/>
      </w:tblPr>
      <w:tblGrid>
        <w:gridCol w:w="2383"/>
        <w:gridCol w:w="2263"/>
        <w:gridCol w:w="977"/>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Socioeconomic status</w:t>
            </w:r>
          </w:p>
        </w:tc>
        <w:tc>
          <w:tcPr>
            <w:tcW w:w="0" w:type="auto"/>
            <w:hideMark/>
          </w:tcPr>
          <w:p w:rsidR="008C1AAF" w:rsidRPr="002C54AF" w:rsidRDefault="008C1AAF" w:rsidP="0032199B">
            <w:pPr>
              <w:jc w:val="center"/>
              <w:rPr>
                <w:b/>
                <w:bCs/>
                <w:sz w:val="24"/>
                <w:szCs w:val="24"/>
              </w:rPr>
            </w:pPr>
            <w:r w:rsidRPr="002C54AF">
              <w:rPr>
                <w:b/>
                <w:bCs/>
                <w:sz w:val="24"/>
                <w:szCs w:val="24"/>
              </w:rPr>
              <w:t>NHIP OR (95% CI)</w:t>
            </w:r>
          </w:p>
        </w:tc>
        <w:tc>
          <w:tcPr>
            <w:tcW w:w="0" w:type="auto"/>
            <w:hideMark/>
          </w:tcPr>
          <w:p w:rsidR="008C1AAF" w:rsidRPr="002C54AF" w:rsidRDefault="008C1AAF" w:rsidP="0032199B">
            <w:pPr>
              <w:jc w:val="center"/>
              <w:rPr>
                <w:b/>
                <w:bCs/>
                <w:sz w:val="24"/>
                <w:szCs w:val="24"/>
              </w:rPr>
            </w:pPr>
            <w:r w:rsidRPr="002C54AF">
              <w:rPr>
                <w:b/>
                <w:bCs/>
                <w:sz w:val="24"/>
                <w:szCs w:val="24"/>
              </w:rPr>
              <w:t>p-value</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lastRenderedPageBreak/>
              <w:t>Below median</w:t>
            </w:r>
          </w:p>
        </w:tc>
        <w:tc>
          <w:tcPr>
            <w:tcW w:w="0" w:type="auto"/>
            <w:hideMark/>
          </w:tcPr>
          <w:p w:rsidR="008C1AAF" w:rsidRPr="002C54AF" w:rsidRDefault="008C1AAF" w:rsidP="0032199B">
            <w:pPr>
              <w:rPr>
                <w:sz w:val="24"/>
                <w:szCs w:val="24"/>
              </w:rPr>
            </w:pPr>
            <w:r w:rsidRPr="002C54AF">
              <w:rPr>
                <w:sz w:val="24"/>
                <w:szCs w:val="24"/>
              </w:rPr>
              <w:t>0.40 (0.12–1.28)</w:t>
            </w:r>
          </w:p>
        </w:tc>
        <w:tc>
          <w:tcPr>
            <w:tcW w:w="0" w:type="auto"/>
            <w:hideMark/>
          </w:tcPr>
          <w:p w:rsidR="008C1AAF" w:rsidRPr="002C54AF" w:rsidRDefault="008C1AAF" w:rsidP="0032199B">
            <w:pPr>
              <w:rPr>
                <w:sz w:val="24"/>
                <w:szCs w:val="24"/>
              </w:rPr>
            </w:pPr>
            <w:r w:rsidRPr="002C54AF">
              <w:rPr>
                <w:sz w:val="24"/>
                <w:szCs w:val="24"/>
              </w:rPr>
              <w:t>0.122</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Above median</w:t>
            </w:r>
          </w:p>
        </w:tc>
        <w:tc>
          <w:tcPr>
            <w:tcW w:w="0" w:type="auto"/>
            <w:hideMark/>
          </w:tcPr>
          <w:p w:rsidR="008C1AAF" w:rsidRPr="002C54AF" w:rsidRDefault="008C1AAF" w:rsidP="0032199B">
            <w:pPr>
              <w:rPr>
                <w:sz w:val="24"/>
                <w:szCs w:val="24"/>
              </w:rPr>
            </w:pPr>
            <w:r w:rsidRPr="002C54AF">
              <w:rPr>
                <w:sz w:val="24"/>
                <w:szCs w:val="24"/>
              </w:rPr>
              <w:t>3.40 (1.15–10.02)</w:t>
            </w:r>
          </w:p>
        </w:tc>
        <w:tc>
          <w:tcPr>
            <w:tcW w:w="0" w:type="auto"/>
            <w:hideMark/>
          </w:tcPr>
          <w:p w:rsidR="008C1AAF" w:rsidRPr="002C54AF" w:rsidRDefault="008C1AAF" w:rsidP="0032199B">
            <w:pPr>
              <w:rPr>
                <w:sz w:val="24"/>
                <w:szCs w:val="24"/>
              </w:rPr>
            </w:pPr>
            <w:r w:rsidRPr="002C54AF">
              <w:rPr>
                <w:sz w:val="24"/>
                <w:szCs w:val="24"/>
              </w:rPr>
              <w:t>0.027</w:t>
            </w:r>
          </w:p>
        </w:tc>
      </w:tr>
    </w:tbl>
    <w:p w:rsidR="008C1AAF" w:rsidRPr="002C54AF" w:rsidRDefault="008C1AAF" w:rsidP="008C1AAF"/>
    <w:p w:rsidR="008C1AAF" w:rsidRPr="002C54AF" w:rsidRDefault="007A3825" w:rsidP="008C1AAF">
      <w:pPr>
        <w:spacing w:before="100" w:beforeAutospacing="1" w:after="100" w:afterAutospacing="1"/>
        <w:outlineLvl w:val="2"/>
        <w:rPr>
          <w:b/>
          <w:bCs/>
        </w:rPr>
      </w:pPr>
      <w:r w:rsidRPr="002C54AF">
        <w:rPr>
          <w:b/>
          <w:bCs/>
        </w:rPr>
        <w:t>Table S11</w:t>
      </w:r>
      <w:r w:rsidR="008C1AAF" w:rsidRPr="002C54AF">
        <w:rPr>
          <w:b/>
          <w:bCs/>
        </w:rPr>
        <w:t>: Concentration Indices</w:t>
      </w:r>
    </w:p>
    <w:tbl>
      <w:tblPr>
        <w:tblStyle w:val="TableGrid"/>
        <w:tblW w:w="0" w:type="auto"/>
        <w:tblLook w:val="04A0" w:firstRow="1" w:lastRow="0" w:firstColumn="1" w:lastColumn="0" w:noHBand="0" w:noVBand="1"/>
      </w:tblPr>
      <w:tblGrid>
        <w:gridCol w:w="1805"/>
        <w:gridCol w:w="1798"/>
        <w:gridCol w:w="943"/>
        <w:gridCol w:w="2515"/>
        <w:gridCol w:w="2289"/>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Outcome</w:t>
            </w:r>
          </w:p>
        </w:tc>
        <w:tc>
          <w:tcPr>
            <w:tcW w:w="0" w:type="auto"/>
            <w:hideMark/>
          </w:tcPr>
          <w:p w:rsidR="008C1AAF" w:rsidRPr="002C54AF" w:rsidRDefault="008C1AAF" w:rsidP="0032199B">
            <w:pPr>
              <w:jc w:val="center"/>
              <w:rPr>
                <w:b/>
                <w:bCs/>
                <w:sz w:val="24"/>
                <w:szCs w:val="24"/>
              </w:rPr>
            </w:pPr>
            <w:r w:rsidRPr="002C54AF">
              <w:rPr>
                <w:b/>
                <w:bCs/>
                <w:sz w:val="24"/>
                <w:szCs w:val="24"/>
              </w:rPr>
              <w:t>Overall CI (95% CI)</w:t>
            </w:r>
          </w:p>
        </w:tc>
        <w:tc>
          <w:tcPr>
            <w:tcW w:w="0" w:type="auto"/>
            <w:hideMark/>
          </w:tcPr>
          <w:p w:rsidR="008C1AAF" w:rsidRPr="002C54AF" w:rsidRDefault="008C1AAF" w:rsidP="0032199B">
            <w:pPr>
              <w:jc w:val="center"/>
              <w:rPr>
                <w:b/>
                <w:bCs/>
                <w:sz w:val="24"/>
                <w:szCs w:val="24"/>
              </w:rPr>
            </w:pPr>
            <w:r w:rsidRPr="002C54AF">
              <w:rPr>
                <w:b/>
                <w:bCs/>
                <w:sz w:val="24"/>
                <w:szCs w:val="24"/>
              </w:rPr>
              <w:t>p-value</w:t>
            </w:r>
          </w:p>
        </w:tc>
        <w:tc>
          <w:tcPr>
            <w:tcW w:w="0" w:type="auto"/>
            <w:hideMark/>
          </w:tcPr>
          <w:p w:rsidR="008C1AAF" w:rsidRPr="002C54AF" w:rsidRDefault="008C1AAF" w:rsidP="0032199B">
            <w:pPr>
              <w:jc w:val="center"/>
              <w:rPr>
                <w:b/>
                <w:bCs/>
                <w:sz w:val="24"/>
                <w:szCs w:val="24"/>
              </w:rPr>
            </w:pPr>
            <w:r w:rsidRPr="002C54AF">
              <w:rPr>
                <w:b/>
                <w:bCs/>
                <w:sz w:val="24"/>
                <w:szCs w:val="24"/>
              </w:rPr>
              <w:t>CI among uninsured (95% CI)</w:t>
            </w:r>
          </w:p>
        </w:tc>
        <w:tc>
          <w:tcPr>
            <w:tcW w:w="0" w:type="auto"/>
            <w:hideMark/>
          </w:tcPr>
          <w:p w:rsidR="008C1AAF" w:rsidRPr="002C54AF" w:rsidRDefault="008C1AAF" w:rsidP="0032199B">
            <w:pPr>
              <w:jc w:val="center"/>
              <w:rPr>
                <w:b/>
                <w:bCs/>
                <w:sz w:val="24"/>
                <w:szCs w:val="24"/>
              </w:rPr>
            </w:pPr>
            <w:r w:rsidRPr="002C54AF">
              <w:rPr>
                <w:b/>
                <w:bCs/>
                <w:sz w:val="24"/>
                <w:szCs w:val="24"/>
              </w:rPr>
              <w:t>CI among insured (95% CI)</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lang w:val="en-US"/>
              </w:rPr>
              <w:t>Overall utilization</w:t>
            </w:r>
          </w:p>
        </w:tc>
        <w:tc>
          <w:tcPr>
            <w:tcW w:w="0" w:type="auto"/>
            <w:hideMark/>
          </w:tcPr>
          <w:p w:rsidR="008C1AAF" w:rsidRPr="002C54AF" w:rsidRDefault="008C1AAF" w:rsidP="0032199B">
            <w:pPr>
              <w:rPr>
                <w:sz w:val="24"/>
                <w:szCs w:val="24"/>
              </w:rPr>
            </w:pPr>
            <w:r w:rsidRPr="002C54AF">
              <w:rPr>
                <w:sz w:val="24"/>
                <w:szCs w:val="24"/>
              </w:rPr>
              <w:t>0.123 (0.074–0.172)</w:t>
            </w:r>
          </w:p>
        </w:tc>
        <w:tc>
          <w:tcPr>
            <w:tcW w:w="0" w:type="auto"/>
            <w:hideMark/>
          </w:tcPr>
          <w:p w:rsidR="008C1AAF" w:rsidRPr="002C54AF" w:rsidRDefault="008C1AAF" w:rsidP="0032199B">
            <w:pPr>
              <w:rPr>
                <w:sz w:val="24"/>
                <w:szCs w:val="24"/>
              </w:rPr>
            </w:pPr>
            <w:r w:rsidRPr="002C54AF">
              <w:rPr>
                <w:sz w:val="24"/>
                <w:szCs w:val="24"/>
              </w:rPr>
              <w:t>&lt;0.001</w:t>
            </w:r>
          </w:p>
        </w:tc>
        <w:tc>
          <w:tcPr>
            <w:tcW w:w="0" w:type="auto"/>
            <w:hideMark/>
          </w:tcPr>
          <w:p w:rsidR="008C1AAF" w:rsidRPr="002C54AF" w:rsidRDefault="008C1AAF" w:rsidP="0032199B">
            <w:pPr>
              <w:rPr>
                <w:sz w:val="24"/>
                <w:szCs w:val="24"/>
              </w:rPr>
            </w:pPr>
            <w:r w:rsidRPr="002C54AF">
              <w:rPr>
                <w:sz w:val="24"/>
                <w:szCs w:val="24"/>
              </w:rPr>
              <w:t>0.171 (0.086–0.256)</w:t>
            </w:r>
          </w:p>
        </w:tc>
        <w:tc>
          <w:tcPr>
            <w:tcW w:w="0" w:type="auto"/>
            <w:hideMark/>
          </w:tcPr>
          <w:p w:rsidR="008C1AAF" w:rsidRPr="002C54AF" w:rsidRDefault="008C1AAF" w:rsidP="0032199B">
            <w:pPr>
              <w:rPr>
                <w:sz w:val="24"/>
                <w:szCs w:val="24"/>
              </w:rPr>
            </w:pPr>
            <w:r w:rsidRPr="002C54AF">
              <w:rPr>
                <w:sz w:val="24"/>
                <w:szCs w:val="24"/>
              </w:rPr>
              <w:t>0.086 (0.028–0.145)</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Outpatient services</w:t>
            </w:r>
          </w:p>
        </w:tc>
        <w:tc>
          <w:tcPr>
            <w:tcW w:w="0" w:type="auto"/>
            <w:hideMark/>
          </w:tcPr>
          <w:p w:rsidR="008C1AAF" w:rsidRPr="002C54AF" w:rsidRDefault="008C1AAF" w:rsidP="0032199B">
            <w:pPr>
              <w:rPr>
                <w:sz w:val="24"/>
                <w:szCs w:val="24"/>
              </w:rPr>
            </w:pPr>
            <w:r w:rsidRPr="002C54AF">
              <w:rPr>
                <w:sz w:val="24"/>
                <w:szCs w:val="24"/>
              </w:rPr>
              <w:t>0.124 (0.061–0.187)</w:t>
            </w:r>
          </w:p>
        </w:tc>
        <w:tc>
          <w:tcPr>
            <w:tcW w:w="0" w:type="auto"/>
            <w:hideMark/>
          </w:tcPr>
          <w:p w:rsidR="008C1AAF" w:rsidRPr="002C54AF" w:rsidRDefault="008C1AAF" w:rsidP="0032199B">
            <w:pPr>
              <w:rPr>
                <w:sz w:val="24"/>
                <w:szCs w:val="24"/>
              </w:rPr>
            </w:pPr>
            <w:r w:rsidRPr="002C54AF">
              <w:rPr>
                <w:sz w:val="24"/>
                <w:szCs w:val="24"/>
              </w:rPr>
              <w:t>&lt;0.001</w:t>
            </w:r>
          </w:p>
        </w:tc>
        <w:tc>
          <w:tcPr>
            <w:tcW w:w="0" w:type="auto"/>
            <w:hideMark/>
          </w:tcPr>
          <w:p w:rsidR="008C1AAF" w:rsidRPr="002C54AF" w:rsidRDefault="008C1AAF" w:rsidP="0032199B">
            <w:pPr>
              <w:rPr>
                <w:sz w:val="24"/>
                <w:szCs w:val="24"/>
              </w:rPr>
            </w:pPr>
            <w:r w:rsidRPr="002C54AF">
              <w:rPr>
                <w:sz w:val="24"/>
                <w:szCs w:val="24"/>
              </w:rPr>
              <w:t>0.217 (0.105–0.328)</w:t>
            </w:r>
          </w:p>
        </w:tc>
        <w:tc>
          <w:tcPr>
            <w:tcW w:w="0" w:type="auto"/>
            <w:hideMark/>
          </w:tcPr>
          <w:p w:rsidR="008C1AAF" w:rsidRPr="002C54AF" w:rsidRDefault="008C1AAF" w:rsidP="0032199B">
            <w:pPr>
              <w:rPr>
                <w:sz w:val="24"/>
                <w:szCs w:val="24"/>
              </w:rPr>
            </w:pPr>
            <w:r w:rsidRPr="002C54AF">
              <w:rPr>
                <w:sz w:val="24"/>
                <w:szCs w:val="24"/>
              </w:rPr>
              <w:t>0.068 (−0.007–0.142)</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Diagnostic services</w:t>
            </w:r>
          </w:p>
        </w:tc>
        <w:tc>
          <w:tcPr>
            <w:tcW w:w="0" w:type="auto"/>
            <w:hideMark/>
          </w:tcPr>
          <w:p w:rsidR="008C1AAF" w:rsidRPr="002C54AF" w:rsidRDefault="008C1AAF" w:rsidP="0032199B">
            <w:pPr>
              <w:rPr>
                <w:sz w:val="24"/>
                <w:szCs w:val="24"/>
              </w:rPr>
            </w:pPr>
            <w:r w:rsidRPr="002C54AF">
              <w:rPr>
                <w:sz w:val="24"/>
                <w:szCs w:val="24"/>
              </w:rPr>
              <w:t>0.153 (0.096–0.210)</w:t>
            </w:r>
          </w:p>
        </w:tc>
        <w:tc>
          <w:tcPr>
            <w:tcW w:w="0" w:type="auto"/>
            <w:hideMark/>
          </w:tcPr>
          <w:p w:rsidR="008C1AAF" w:rsidRPr="002C54AF" w:rsidRDefault="008C1AAF" w:rsidP="0032199B">
            <w:pPr>
              <w:rPr>
                <w:sz w:val="24"/>
                <w:szCs w:val="24"/>
              </w:rPr>
            </w:pPr>
            <w:r w:rsidRPr="002C54AF">
              <w:rPr>
                <w:sz w:val="24"/>
                <w:szCs w:val="24"/>
              </w:rPr>
              <w:t>&lt;0.001</w:t>
            </w:r>
          </w:p>
        </w:tc>
        <w:tc>
          <w:tcPr>
            <w:tcW w:w="0" w:type="auto"/>
            <w:hideMark/>
          </w:tcPr>
          <w:p w:rsidR="008C1AAF" w:rsidRPr="002C54AF" w:rsidRDefault="008C1AAF" w:rsidP="0032199B">
            <w:pPr>
              <w:rPr>
                <w:sz w:val="24"/>
                <w:szCs w:val="24"/>
              </w:rPr>
            </w:pPr>
            <w:r w:rsidRPr="002C54AF">
              <w:rPr>
                <w:sz w:val="24"/>
                <w:szCs w:val="24"/>
              </w:rPr>
              <w:t>0.227 (0.136–0.319)</w:t>
            </w:r>
          </w:p>
        </w:tc>
        <w:tc>
          <w:tcPr>
            <w:tcW w:w="0" w:type="auto"/>
            <w:hideMark/>
          </w:tcPr>
          <w:p w:rsidR="008C1AAF" w:rsidRPr="002C54AF" w:rsidRDefault="008C1AAF" w:rsidP="0032199B">
            <w:pPr>
              <w:rPr>
                <w:sz w:val="24"/>
                <w:szCs w:val="24"/>
              </w:rPr>
            </w:pPr>
            <w:r w:rsidRPr="002C54AF">
              <w:rPr>
                <w:sz w:val="24"/>
                <w:szCs w:val="24"/>
              </w:rPr>
              <w:t>0.104 (0.034–0.174)</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Emergency services</w:t>
            </w:r>
          </w:p>
        </w:tc>
        <w:tc>
          <w:tcPr>
            <w:tcW w:w="0" w:type="auto"/>
            <w:hideMark/>
          </w:tcPr>
          <w:p w:rsidR="008C1AAF" w:rsidRPr="002C54AF" w:rsidRDefault="008C1AAF" w:rsidP="0032199B">
            <w:pPr>
              <w:rPr>
                <w:sz w:val="24"/>
                <w:szCs w:val="24"/>
              </w:rPr>
            </w:pPr>
            <w:r w:rsidRPr="002C54AF">
              <w:rPr>
                <w:sz w:val="24"/>
                <w:szCs w:val="24"/>
              </w:rPr>
              <w:t>0.320 (0.126–0.515)</w:t>
            </w:r>
          </w:p>
        </w:tc>
        <w:tc>
          <w:tcPr>
            <w:tcW w:w="0" w:type="auto"/>
            <w:hideMark/>
          </w:tcPr>
          <w:p w:rsidR="008C1AAF" w:rsidRPr="002C54AF" w:rsidRDefault="008C1AAF" w:rsidP="0032199B">
            <w:pPr>
              <w:rPr>
                <w:sz w:val="24"/>
                <w:szCs w:val="24"/>
              </w:rPr>
            </w:pPr>
            <w:r w:rsidRPr="002C54AF">
              <w:rPr>
                <w:sz w:val="24"/>
                <w:szCs w:val="24"/>
              </w:rPr>
              <w:t>0.001</w:t>
            </w:r>
          </w:p>
        </w:tc>
        <w:tc>
          <w:tcPr>
            <w:tcW w:w="0" w:type="auto"/>
            <w:hideMark/>
          </w:tcPr>
          <w:p w:rsidR="008C1AAF" w:rsidRPr="002C54AF" w:rsidRDefault="008C1AAF" w:rsidP="0032199B">
            <w:pPr>
              <w:rPr>
                <w:sz w:val="24"/>
                <w:szCs w:val="24"/>
              </w:rPr>
            </w:pPr>
            <w:r w:rsidRPr="002C54AF">
              <w:rPr>
                <w:sz w:val="24"/>
                <w:szCs w:val="24"/>
              </w:rPr>
              <w:t>0.229 (−0.220–0.678)</w:t>
            </w:r>
          </w:p>
        </w:tc>
        <w:tc>
          <w:tcPr>
            <w:tcW w:w="0" w:type="auto"/>
            <w:hideMark/>
          </w:tcPr>
          <w:p w:rsidR="008C1AAF" w:rsidRPr="002C54AF" w:rsidRDefault="008C1AAF" w:rsidP="0032199B">
            <w:pPr>
              <w:rPr>
                <w:sz w:val="24"/>
                <w:szCs w:val="24"/>
              </w:rPr>
            </w:pPr>
            <w:r w:rsidRPr="002C54AF">
              <w:rPr>
                <w:sz w:val="24"/>
                <w:szCs w:val="24"/>
              </w:rPr>
              <w:t>0.317 (0.095–0.539)</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Hospital admission</w:t>
            </w:r>
          </w:p>
        </w:tc>
        <w:tc>
          <w:tcPr>
            <w:tcW w:w="0" w:type="auto"/>
            <w:hideMark/>
          </w:tcPr>
          <w:p w:rsidR="008C1AAF" w:rsidRPr="002C54AF" w:rsidRDefault="008C1AAF" w:rsidP="0032199B">
            <w:pPr>
              <w:rPr>
                <w:sz w:val="24"/>
                <w:szCs w:val="24"/>
              </w:rPr>
            </w:pPr>
            <w:r w:rsidRPr="002C54AF">
              <w:rPr>
                <w:sz w:val="24"/>
                <w:szCs w:val="24"/>
              </w:rPr>
              <w:t>0.235 (0.075–0.395)</w:t>
            </w:r>
          </w:p>
        </w:tc>
        <w:tc>
          <w:tcPr>
            <w:tcW w:w="0" w:type="auto"/>
            <w:hideMark/>
          </w:tcPr>
          <w:p w:rsidR="008C1AAF" w:rsidRPr="002C54AF" w:rsidRDefault="008C1AAF" w:rsidP="0032199B">
            <w:pPr>
              <w:rPr>
                <w:sz w:val="24"/>
                <w:szCs w:val="24"/>
              </w:rPr>
            </w:pPr>
            <w:r w:rsidRPr="002C54AF">
              <w:rPr>
                <w:sz w:val="24"/>
                <w:szCs w:val="24"/>
              </w:rPr>
              <w:t>0.004</w:t>
            </w:r>
          </w:p>
        </w:tc>
        <w:tc>
          <w:tcPr>
            <w:tcW w:w="0" w:type="auto"/>
            <w:hideMark/>
          </w:tcPr>
          <w:p w:rsidR="008C1AAF" w:rsidRPr="002C54AF" w:rsidRDefault="008C1AAF" w:rsidP="0032199B">
            <w:pPr>
              <w:rPr>
                <w:sz w:val="24"/>
                <w:szCs w:val="24"/>
              </w:rPr>
            </w:pPr>
            <w:r w:rsidRPr="002C54AF">
              <w:rPr>
                <w:sz w:val="24"/>
                <w:szCs w:val="24"/>
              </w:rPr>
              <w:t>0.040 (−0.223–0.303)</w:t>
            </w:r>
          </w:p>
        </w:tc>
        <w:tc>
          <w:tcPr>
            <w:tcW w:w="0" w:type="auto"/>
            <w:hideMark/>
          </w:tcPr>
          <w:p w:rsidR="008C1AAF" w:rsidRPr="002C54AF" w:rsidRDefault="008C1AAF" w:rsidP="0032199B">
            <w:pPr>
              <w:rPr>
                <w:sz w:val="24"/>
                <w:szCs w:val="24"/>
              </w:rPr>
            </w:pPr>
            <w:r w:rsidRPr="002C54AF">
              <w:rPr>
                <w:sz w:val="24"/>
                <w:szCs w:val="24"/>
              </w:rPr>
              <w:t>0.293 (0.116–0.471)</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Preventive services</w:t>
            </w:r>
          </w:p>
        </w:tc>
        <w:tc>
          <w:tcPr>
            <w:tcW w:w="0" w:type="auto"/>
            <w:hideMark/>
          </w:tcPr>
          <w:p w:rsidR="008C1AAF" w:rsidRPr="002C54AF" w:rsidRDefault="008C1AAF" w:rsidP="0032199B">
            <w:pPr>
              <w:rPr>
                <w:sz w:val="24"/>
                <w:szCs w:val="24"/>
              </w:rPr>
            </w:pPr>
            <w:r w:rsidRPr="002C54AF">
              <w:rPr>
                <w:sz w:val="24"/>
                <w:szCs w:val="24"/>
              </w:rPr>
              <w:t>0.191 (0.054–0.328)</w:t>
            </w:r>
          </w:p>
        </w:tc>
        <w:tc>
          <w:tcPr>
            <w:tcW w:w="0" w:type="auto"/>
            <w:hideMark/>
          </w:tcPr>
          <w:p w:rsidR="008C1AAF" w:rsidRPr="002C54AF" w:rsidRDefault="008C1AAF" w:rsidP="0032199B">
            <w:pPr>
              <w:rPr>
                <w:sz w:val="24"/>
                <w:szCs w:val="24"/>
              </w:rPr>
            </w:pPr>
            <w:r w:rsidRPr="002C54AF">
              <w:rPr>
                <w:sz w:val="24"/>
                <w:szCs w:val="24"/>
              </w:rPr>
              <w:t>0.006</w:t>
            </w:r>
          </w:p>
        </w:tc>
        <w:tc>
          <w:tcPr>
            <w:tcW w:w="0" w:type="auto"/>
            <w:hideMark/>
          </w:tcPr>
          <w:p w:rsidR="008C1AAF" w:rsidRPr="002C54AF" w:rsidRDefault="008C1AAF" w:rsidP="0032199B">
            <w:pPr>
              <w:rPr>
                <w:sz w:val="24"/>
                <w:szCs w:val="24"/>
              </w:rPr>
            </w:pPr>
            <w:r w:rsidRPr="002C54AF">
              <w:rPr>
                <w:sz w:val="24"/>
                <w:szCs w:val="24"/>
              </w:rPr>
              <w:t>0.124 (−0.089–0.337)</w:t>
            </w:r>
          </w:p>
        </w:tc>
        <w:tc>
          <w:tcPr>
            <w:tcW w:w="0" w:type="auto"/>
            <w:hideMark/>
          </w:tcPr>
          <w:p w:rsidR="008C1AAF" w:rsidRPr="002C54AF" w:rsidRDefault="008C1AAF" w:rsidP="0032199B">
            <w:pPr>
              <w:rPr>
                <w:sz w:val="24"/>
                <w:szCs w:val="24"/>
              </w:rPr>
            </w:pPr>
            <w:r w:rsidRPr="002C54AF">
              <w:rPr>
                <w:sz w:val="24"/>
                <w:szCs w:val="24"/>
              </w:rPr>
              <w:t>0.250 (0.060–0.441)</w:t>
            </w:r>
          </w:p>
        </w:tc>
      </w:tr>
    </w:tbl>
    <w:p w:rsidR="008C1AAF" w:rsidRPr="002C54AF" w:rsidRDefault="008C1AAF" w:rsidP="008C1AAF">
      <w:pPr>
        <w:spacing w:before="100" w:beforeAutospacing="1" w:after="100" w:afterAutospacing="1"/>
        <w:rPr>
          <w:lang w:val="en-US"/>
        </w:rPr>
      </w:pPr>
      <w:r w:rsidRPr="002C54AF">
        <w:rPr>
          <w:i/>
          <w:iCs/>
          <w:lang w:val="en-US"/>
        </w:rPr>
        <w:t>Positive values indicate utilization concentrated among wealthier households. Standard errors bootstrapped (1,000 replications for overall estimates, 500 for stratified estimates).</w:t>
      </w:r>
    </w:p>
    <w:p w:rsidR="008C1AAF" w:rsidRPr="002C54AF" w:rsidRDefault="007A3825" w:rsidP="008C1AAF">
      <w:pPr>
        <w:spacing w:before="100" w:beforeAutospacing="1" w:after="100" w:afterAutospacing="1"/>
      </w:pPr>
      <w:r w:rsidRPr="002C54AF">
        <w:rPr>
          <w:b/>
          <w:bCs/>
        </w:rPr>
        <w:t>Table S12</w:t>
      </w:r>
      <w:r w:rsidR="008C1AAF" w:rsidRPr="002C54AF">
        <w:rPr>
          <w:b/>
          <w:bCs/>
        </w:rPr>
        <w:t>. Likelihood ratio tests, linear vs. quadratic age term</w:t>
      </w:r>
    </w:p>
    <w:tbl>
      <w:tblPr>
        <w:tblStyle w:val="TableGrid"/>
        <w:tblW w:w="0" w:type="auto"/>
        <w:tblLook w:val="04A0" w:firstRow="1" w:lastRow="0" w:firstColumn="1" w:lastColumn="0" w:noHBand="0" w:noVBand="1"/>
      </w:tblPr>
      <w:tblGrid>
        <w:gridCol w:w="2142"/>
        <w:gridCol w:w="2749"/>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Outcome</w:t>
            </w:r>
          </w:p>
        </w:tc>
        <w:tc>
          <w:tcPr>
            <w:tcW w:w="0" w:type="auto"/>
            <w:hideMark/>
          </w:tcPr>
          <w:p w:rsidR="008C1AAF" w:rsidRPr="002C54AF" w:rsidRDefault="008C1AAF" w:rsidP="0032199B">
            <w:pPr>
              <w:jc w:val="center"/>
              <w:rPr>
                <w:b/>
                <w:bCs/>
                <w:sz w:val="24"/>
                <w:szCs w:val="24"/>
              </w:rPr>
            </w:pPr>
            <w:r w:rsidRPr="002C54AF">
              <w:rPr>
                <w:b/>
                <w:bCs/>
                <w:sz w:val="24"/>
                <w:szCs w:val="24"/>
              </w:rPr>
              <w:t>p-value (quadratic term)</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lang w:val="en-US"/>
              </w:rPr>
              <w:t>Overall utilization</w:t>
            </w:r>
          </w:p>
        </w:tc>
        <w:tc>
          <w:tcPr>
            <w:tcW w:w="0" w:type="auto"/>
            <w:hideMark/>
          </w:tcPr>
          <w:p w:rsidR="008C1AAF" w:rsidRPr="002C54AF" w:rsidRDefault="008C1AAF" w:rsidP="0032199B">
            <w:pPr>
              <w:rPr>
                <w:sz w:val="24"/>
                <w:szCs w:val="24"/>
              </w:rPr>
            </w:pPr>
            <w:r w:rsidRPr="002C54AF">
              <w:rPr>
                <w:sz w:val="24"/>
                <w:szCs w:val="24"/>
              </w:rPr>
              <w:t>0.429</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Outpatient services</w:t>
            </w:r>
          </w:p>
        </w:tc>
        <w:tc>
          <w:tcPr>
            <w:tcW w:w="0" w:type="auto"/>
            <w:hideMark/>
          </w:tcPr>
          <w:p w:rsidR="008C1AAF" w:rsidRPr="002C54AF" w:rsidRDefault="008C1AAF" w:rsidP="0032199B">
            <w:pPr>
              <w:rPr>
                <w:sz w:val="24"/>
                <w:szCs w:val="24"/>
              </w:rPr>
            </w:pPr>
            <w:r w:rsidRPr="002C54AF">
              <w:rPr>
                <w:sz w:val="24"/>
                <w:szCs w:val="24"/>
              </w:rPr>
              <w:t>0.600</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Diagnostic services</w:t>
            </w:r>
          </w:p>
        </w:tc>
        <w:tc>
          <w:tcPr>
            <w:tcW w:w="0" w:type="auto"/>
            <w:hideMark/>
          </w:tcPr>
          <w:p w:rsidR="008C1AAF" w:rsidRPr="002C54AF" w:rsidRDefault="008C1AAF" w:rsidP="0032199B">
            <w:pPr>
              <w:rPr>
                <w:sz w:val="24"/>
                <w:szCs w:val="24"/>
              </w:rPr>
            </w:pPr>
            <w:r w:rsidRPr="002C54AF">
              <w:rPr>
                <w:sz w:val="24"/>
                <w:szCs w:val="24"/>
              </w:rPr>
              <w:t>0.754</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Emergency services</w:t>
            </w:r>
          </w:p>
        </w:tc>
        <w:tc>
          <w:tcPr>
            <w:tcW w:w="0" w:type="auto"/>
            <w:hideMark/>
          </w:tcPr>
          <w:p w:rsidR="008C1AAF" w:rsidRPr="002C54AF" w:rsidRDefault="008C1AAF" w:rsidP="0032199B">
            <w:pPr>
              <w:rPr>
                <w:sz w:val="24"/>
                <w:szCs w:val="24"/>
              </w:rPr>
            </w:pPr>
            <w:r w:rsidRPr="002C54AF">
              <w:rPr>
                <w:sz w:val="24"/>
                <w:szCs w:val="24"/>
              </w:rPr>
              <w:t>0.219</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Hospital admission</w:t>
            </w:r>
          </w:p>
        </w:tc>
        <w:tc>
          <w:tcPr>
            <w:tcW w:w="0" w:type="auto"/>
            <w:hideMark/>
          </w:tcPr>
          <w:p w:rsidR="008C1AAF" w:rsidRPr="002C54AF" w:rsidRDefault="008C1AAF" w:rsidP="0032199B">
            <w:pPr>
              <w:rPr>
                <w:sz w:val="24"/>
                <w:szCs w:val="24"/>
              </w:rPr>
            </w:pPr>
            <w:r w:rsidRPr="002C54AF">
              <w:rPr>
                <w:sz w:val="24"/>
                <w:szCs w:val="24"/>
              </w:rPr>
              <w:t>0.054</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Preventive services</w:t>
            </w:r>
          </w:p>
        </w:tc>
        <w:tc>
          <w:tcPr>
            <w:tcW w:w="0" w:type="auto"/>
            <w:hideMark/>
          </w:tcPr>
          <w:p w:rsidR="008C1AAF" w:rsidRPr="002C54AF" w:rsidRDefault="008C1AAF" w:rsidP="0032199B">
            <w:pPr>
              <w:rPr>
                <w:sz w:val="24"/>
                <w:szCs w:val="24"/>
              </w:rPr>
            </w:pPr>
            <w:r w:rsidRPr="002C54AF">
              <w:rPr>
                <w:sz w:val="24"/>
                <w:szCs w:val="24"/>
              </w:rPr>
              <w:t>0.057</w:t>
            </w:r>
          </w:p>
        </w:tc>
      </w:tr>
    </w:tbl>
    <w:p w:rsidR="008C1AAF" w:rsidRPr="002C54AF" w:rsidRDefault="007A3825" w:rsidP="008C1AAF">
      <w:pPr>
        <w:spacing w:before="100" w:beforeAutospacing="1" w:after="100" w:afterAutospacing="1"/>
      </w:pPr>
      <w:r w:rsidRPr="002C54AF">
        <w:rPr>
          <w:b/>
          <w:bCs/>
        </w:rPr>
        <w:t>Table S13</w:t>
      </w:r>
      <w:r w:rsidR="008C1AAF" w:rsidRPr="002C54AF">
        <w:rPr>
          <w:b/>
          <w:bCs/>
        </w:rPr>
        <w:t>. Quadratic age coefficients for borderline outcomes</w:t>
      </w:r>
    </w:p>
    <w:tbl>
      <w:tblPr>
        <w:tblStyle w:val="TableGrid"/>
        <w:tblW w:w="0" w:type="auto"/>
        <w:tblLook w:val="04A0" w:firstRow="1" w:lastRow="0" w:firstColumn="1" w:lastColumn="0" w:noHBand="0" w:noVBand="1"/>
      </w:tblPr>
      <w:tblGrid>
        <w:gridCol w:w="2076"/>
        <w:gridCol w:w="2883"/>
        <w:gridCol w:w="2135"/>
      </w:tblGrid>
      <w:tr w:rsidR="008C1AAF" w:rsidRPr="002C54AF" w:rsidTr="002C54AF">
        <w:tc>
          <w:tcPr>
            <w:tcW w:w="0" w:type="auto"/>
            <w:hideMark/>
          </w:tcPr>
          <w:p w:rsidR="008C1AAF" w:rsidRPr="002C54AF" w:rsidRDefault="008C1AAF" w:rsidP="0032199B">
            <w:pPr>
              <w:jc w:val="center"/>
              <w:rPr>
                <w:b/>
                <w:bCs/>
                <w:sz w:val="24"/>
                <w:szCs w:val="24"/>
              </w:rPr>
            </w:pPr>
            <w:r w:rsidRPr="002C54AF">
              <w:rPr>
                <w:b/>
                <w:bCs/>
                <w:sz w:val="24"/>
                <w:szCs w:val="24"/>
              </w:rPr>
              <w:t>Outcome</w:t>
            </w:r>
          </w:p>
        </w:tc>
        <w:tc>
          <w:tcPr>
            <w:tcW w:w="0" w:type="auto"/>
            <w:hideMark/>
          </w:tcPr>
          <w:p w:rsidR="008C1AAF" w:rsidRPr="002C54AF" w:rsidRDefault="008C1AAF" w:rsidP="0032199B">
            <w:pPr>
              <w:jc w:val="center"/>
              <w:rPr>
                <w:b/>
                <w:bCs/>
                <w:sz w:val="24"/>
                <w:szCs w:val="24"/>
              </w:rPr>
            </w:pPr>
            <w:r w:rsidRPr="002C54AF">
              <w:rPr>
                <w:b/>
                <w:bCs/>
                <w:sz w:val="24"/>
                <w:szCs w:val="24"/>
              </w:rPr>
              <w:t>Age (linear) OR (95% CI)</w:t>
            </w:r>
          </w:p>
        </w:tc>
        <w:tc>
          <w:tcPr>
            <w:tcW w:w="0" w:type="auto"/>
            <w:hideMark/>
          </w:tcPr>
          <w:p w:rsidR="008C1AAF" w:rsidRPr="002C54AF" w:rsidRDefault="008C1AAF" w:rsidP="0032199B">
            <w:pPr>
              <w:jc w:val="center"/>
              <w:rPr>
                <w:b/>
                <w:bCs/>
                <w:sz w:val="24"/>
                <w:szCs w:val="24"/>
              </w:rPr>
            </w:pPr>
            <w:r w:rsidRPr="002C54AF">
              <w:rPr>
                <w:b/>
                <w:bCs/>
                <w:sz w:val="24"/>
                <w:szCs w:val="24"/>
              </w:rPr>
              <w:t>Age² OR (95% CI)</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Hospital admission</w:t>
            </w:r>
          </w:p>
        </w:tc>
        <w:tc>
          <w:tcPr>
            <w:tcW w:w="0" w:type="auto"/>
            <w:hideMark/>
          </w:tcPr>
          <w:p w:rsidR="008C1AAF" w:rsidRPr="002C54AF" w:rsidRDefault="008C1AAF" w:rsidP="0032199B">
            <w:pPr>
              <w:rPr>
                <w:sz w:val="24"/>
                <w:szCs w:val="24"/>
              </w:rPr>
            </w:pPr>
            <w:r w:rsidRPr="002C54AF">
              <w:rPr>
                <w:sz w:val="24"/>
                <w:szCs w:val="24"/>
              </w:rPr>
              <w:t>0.90 (0.80–1.02)</w:t>
            </w:r>
          </w:p>
        </w:tc>
        <w:tc>
          <w:tcPr>
            <w:tcW w:w="0" w:type="auto"/>
            <w:hideMark/>
          </w:tcPr>
          <w:p w:rsidR="008C1AAF" w:rsidRPr="002C54AF" w:rsidRDefault="008C1AAF" w:rsidP="0032199B">
            <w:pPr>
              <w:rPr>
                <w:sz w:val="24"/>
                <w:szCs w:val="24"/>
              </w:rPr>
            </w:pPr>
            <w:r w:rsidRPr="002C54AF">
              <w:rPr>
                <w:sz w:val="24"/>
                <w:szCs w:val="24"/>
              </w:rPr>
              <w:t>1.00 (1.00–1.00)</w:t>
            </w:r>
          </w:p>
        </w:tc>
      </w:tr>
      <w:tr w:rsidR="008C1AAF" w:rsidRPr="002C54AF" w:rsidTr="002C54AF">
        <w:tc>
          <w:tcPr>
            <w:tcW w:w="0" w:type="auto"/>
            <w:hideMark/>
          </w:tcPr>
          <w:p w:rsidR="008C1AAF" w:rsidRPr="002C54AF" w:rsidRDefault="008C1AAF" w:rsidP="0032199B">
            <w:pPr>
              <w:rPr>
                <w:sz w:val="24"/>
                <w:szCs w:val="24"/>
              </w:rPr>
            </w:pPr>
            <w:r w:rsidRPr="002C54AF">
              <w:rPr>
                <w:sz w:val="24"/>
                <w:szCs w:val="24"/>
              </w:rPr>
              <w:t>Preventive services</w:t>
            </w:r>
          </w:p>
        </w:tc>
        <w:tc>
          <w:tcPr>
            <w:tcW w:w="0" w:type="auto"/>
            <w:hideMark/>
          </w:tcPr>
          <w:p w:rsidR="008C1AAF" w:rsidRPr="002C54AF" w:rsidRDefault="008C1AAF" w:rsidP="0032199B">
            <w:pPr>
              <w:rPr>
                <w:sz w:val="24"/>
                <w:szCs w:val="24"/>
              </w:rPr>
            </w:pPr>
            <w:r w:rsidRPr="002C54AF">
              <w:rPr>
                <w:sz w:val="24"/>
                <w:szCs w:val="24"/>
              </w:rPr>
              <w:t>0.88 (0.77–1.01)</w:t>
            </w:r>
          </w:p>
        </w:tc>
        <w:tc>
          <w:tcPr>
            <w:tcW w:w="0" w:type="auto"/>
            <w:hideMark/>
          </w:tcPr>
          <w:p w:rsidR="008C1AAF" w:rsidRPr="002C54AF" w:rsidRDefault="008C1AAF" w:rsidP="0032199B">
            <w:pPr>
              <w:rPr>
                <w:sz w:val="24"/>
                <w:szCs w:val="24"/>
              </w:rPr>
            </w:pPr>
            <w:r w:rsidRPr="002C54AF">
              <w:rPr>
                <w:sz w:val="24"/>
                <w:szCs w:val="24"/>
              </w:rPr>
              <w:t>1.00 (1.00–1.00)</w:t>
            </w:r>
          </w:p>
        </w:tc>
      </w:tr>
    </w:tbl>
    <w:p w:rsidR="008C1AAF" w:rsidRPr="002C54AF" w:rsidRDefault="008C1AAF" w:rsidP="008C1AAF">
      <w:pPr>
        <w:spacing w:after="240" w:line="480" w:lineRule="auto"/>
        <w:jc w:val="both"/>
      </w:pPr>
    </w:p>
    <w:p w:rsidR="008C1AAF" w:rsidRPr="002C54AF" w:rsidRDefault="008C1AAF"/>
    <w:sectPr w:rsidR="008C1AAF" w:rsidRPr="002C54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AF"/>
    <w:rsid w:val="000E70EA"/>
    <w:rsid w:val="002724D4"/>
    <w:rsid w:val="002C54AF"/>
    <w:rsid w:val="005B73C6"/>
    <w:rsid w:val="0069543D"/>
    <w:rsid w:val="00772545"/>
    <w:rsid w:val="007935C7"/>
    <w:rsid w:val="007A3825"/>
    <w:rsid w:val="008272E7"/>
    <w:rsid w:val="008C1AAF"/>
    <w:rsid w:val="00903688"/>
    <w:rsid w:val="00932B8D"/>
    <w:rsid w:val="009B1BC6"/>
  </w:rsids>
  <m:mathPr>
    <m:mathFont m:val="Cambria Math"/>
    <m:brkBin m:val="before"/>
    <m:brkBinSub m:val="--"/>
    <m:smallFrac m:val="0"/>
    <m:dispDef/>
    <m:lMargin m:val="0"/>
    <m:rMargin m:val="0"/>
    <m:defJc m:val="centerGroup"/>
    <m:wrapIndent m:val="1440"/>
    <m:intLim m:val="subSup"/>
    <m:naryLim m:val="undOvr"/>
  </m:mathPr>
  <w:themeFontLang w:val="en-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D6C92"/>
  <w15:chartTrackingRefBased/>
  <w15:docId w15:val="{7579B242-0B8F-7847-A392-3B6BB5244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P"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AAF"/>
    <w:pPr>
      <w:spacing w:after="0" w:line="240" w:lineRule="auto"/>
    </w:pPr>
    <w:rPr>
      <w:rFonts w:ascii="Times New Roman" w:eastAsia="Times New Roman" w:hAnsi="Times New Roman" w:cs="Times New Roman"/>
      <w:kern w:val="0"/>
      <w:lang w:val="nb-NO"/>
      <w14:ligatures w14:val="none"/>
    </w:rPr>
  </w:style>
  <w:style w:type="paragraph" w:styleId="Heading1">
    <w:name w:val="heading 1"/>
    <w:basedOn w:val="Normal"/>
    <w:next w:val="Normal"/>
    <w:link w:val="Heading1Char"/>
    <w:uiPriority w:val="9"/>
    <w:qFormat/>
    <w:rsid w:val="008C1AAF"/>
    <w:pPr>
      <w:keepNext/>
      <w:keepLines/>
      <w:spacing w:before="360" w:after="80" w:line="480" w:lineRule="auto"/>
      <w:outlineLvl w:val="0"/>
    </w:pPr>
    <w:rPr>
      <w:rFonts w:asciiTheme="majorHAnsi" w:eastAsiaTheme="majorEastAsia" w:hAnsiTheme="majorHAnsi" w:cstheme="majorBidi"/>
      <w:color w:val="0F4761" w:themeColor="accent1" w:themeShade="BF"/>
      <w:kern w:val="2"/>
      <w:sz w:val="40"/>
      <w:szCs w:val="40"/>
      <w:lang w:val="en-NP"/>
      <w14:ligatures w14:val="standardContextual"/>
    </w:rPr>
  </w:style>
  <w:style w:type="paragraph" w:styleId="Heading2">
    <w:name w:val="heading 2"/>
    <w:basedOn w:val="Normal"/>
    <w:next w:val="Normal"/>
    <w:link w:val="Heading2Char"/>
    <w:uiPriority w:val="9"/>
    <w:semiHidden/>
    <w:unhideWhenUsed/>
    <w:qFormat/>
    <w:rsid w:val="008C1AAF"/>
    <w:pPr>
      <w:keepNext/>
      <w:keepLines/>
      <w:spacing w:before="160" w:after="80" w:line="480" w:lineRule="auto"/>
      <w:outlineLvl w:val="1"/>
    </w:pPr>
    <w:rPr>
      <w:rFonts w:asciiTheme="majorHAnsi" w:eastAsiaTheme="majorEastAsia" w:hAnsiTheme="majorHAnsi" w:cstheme="majorBidi"/>
      <w:color w:val="0F4761" w:themeColor="accent1" w:themeShade="BF"/>
      <w:kern w:val="2"/>
      <w:sz w:val="32"/>
      <w:szCs w:val="32"/>
      <w:lang w:val="en-NP"/>
      <w14:ligatures w14:val="standardContextual"/>
    </w:rPr>
  </w:style>
  <w:style w:type="paragraph" w:styleId="Heading3">
    <w:name w:val="heading 3"/>
    <w:basedOn w:val="Normal"/>
    <w:next w:val="Normal"/>
    <w:link w:val="Heading3Char"/>
    <w:uiPriority w:val="9"/>
    <w:unhideWhenUsed/>
    <w:qFormat/>
    <w:rsid w:val="008C1AAF"/>
    <w:pPr>
      <w:keepNext/>
      <w:keepLines/>
      <w:spacing w:before="160" w:after="80" w:line="480" w:lineRule="auto"/>
      <w:outlineLvl w:val="2"/>
    </w:pPr>
    <w:rPr>
      <w:rFonts w:asciiTheme="minorHAnsi" w:eastAsiaTheme="majorEastAsia" w:hAnsiTheme="minorHAnsi" w:cstheme="majorBidi"/>
      <w:color w:val="0F4761" w:themeColor="accent1" w:themeShade="BF"/>
      <w:kern w:val="2"/>
      <w:sz w:val="28"/>
      <w:szCs w:val="28"/>
      <w:lang w:val="en-NP"/>
      <w14:ligatures w14:val="standardContextual"/>
    </w:rPr>
  </w:style>
  <w:style w:type="paragraph" w:styleId="Heading4">
    <w:name w:val="heading 4"/>
    <w:basedOn w:val="Normal"/>
    <w:next w:val="Normal"/>
    <w:link w:val="Heading4Char"/>
    <w:uiPriority w:val="9"/>
    <w:semiHidden/>
    <w:unhideWhenUsed/>
    <w:qFormat/>
    <w:rsid w:val="008C1AAF"/>
    <w:pPr>
      <w:keepNext/>
      <w:keepLines/>
      <w:spacing w:before="80" w:after="40" w:line="480" w:lineRule="auto"/>
      <w:outlineLvl w:val="3"/>
    </w:pPr>
    <w:rPr>
      <w:rFonts w:asciiTheme="minorHAnsi" w:eastAsiaTheme="majorEastAsia" w:hAnsiTheme="minorHAnsi" w:cstheme="majorBidi"/>
      <w:i/>
      <w:iCs/>
      <w:color w:val="0F4761" w:themeColor="accent1" w:themeShade="BF"/>
      <w:kern w:val="2"/>
      <w:lang w:val="en-NP"/>
      <w14:ligatures w14:val="standardContextual"/>
    </w:rPr>
  </w:style>
  <w:style w:type="paragraph" w:styleId="Heading5">
    <w:name w:val="heading 5"/>
    <w:basedOn w:val="Normal"/>
    <w:next w:val="Normal"/>
    <w:link w:val="Heading5Char"/>
    <w:uiPriority w:val="9"/>
    <w:semiHidden/>
    <w:unhideWhenUsed/>
    <w:qFormat/>
    <w:rsid w:val="008C1AAF"/>
    <w:pPr>
      <w:keepNext/>
      <w:keepLines/>
      <w:spacing w:before="80" w:after="40" w:line="480" w:lineRule="auto"/>
      <w:outlineLvl w:val="4"/>
    </w:pPr>
    <w:rPr>
      <w:rFonts w:asciiTheme="minorHAnsi" w:eastAsiaTheme="majorEastAsia" w:hAnsiTheme="minorHAnsi" w:cstheme="majorBidi"/>
      <w:color w:val="0F4761" w:themeColor="accent1" w:themeShade="BF"/>
      <w:kern w:val="2"/>
      <w:lang w:val="en-NP"/>
      <w14:ligatures w14:val="standardContextual"/>
    </w:rPr>
  </w:style>
  <w:style w:type="paragraph" w:styleId="Heading6">
    <w:name w:val="heading 6"/>
    <w:basedOn w:val="Normal"/>
    <w:next w:val="Normal"/>
    <w:link w:val="Heading6Char"/>
    <w:uiPriority w:val="9"/>
    <w:semiHidden/>
    <w:unhideWhenUsed/>
    <w:qFormat/>
    <w:rsid w:val="008C1AAF"/>
    <w:pPr>
      <w:keepNext/>
      <w:keepLines/>
      <w:spacing w:before="40" w:line="480" w:lineRule="auto"/>
      <w:outlineLvl w:val="5"/>
    </w:pPr>
    <w:rPr>
      <w:rFonts w:asciiTheme="minorHAnsi" w:eastAsiaTheme="majorEastAsia" w:hAnsiTheme="minorHAnsi" w:cstheme="majorBidi"/>
      <w:i/>
      <w:iCs/>
      <w:color w:val="595959" w:themeColor="text1" w:themeTint="A6"/>
      <w:kern w:val="2"/>
      <w:lang w:val="en-NP"/>
      <w14:ligatures w14:val="standardContextual"/>
    </w:rPr>
  </w:style>
  <w:style w:type="paragraph" w:styleId="Heading7">
    <w:name w:val="heading 7"/>
    <w:basedOn w:val="Normal"/>
    <w:next w:val="Normal"/>
    <w:link w:val="Heading7Char"/>
    <w:uiPriority w:val="9"/>
    <w:semiHidden/>
    <w:unhideWhenUsed/>
    <w:qFormat/>
    <w:rsid w:val="008C1AAF"/>
    <w:pPr>
      <w:keepNext/>
      <w:keepLines/>
      <w:spacing w:before="40" w:line="480" w:lineRule="auto"/>
      <w:outlineLvl w:val="6"/>
    </w:pPr>
    <w:rPr>
      <w:rFonts w:asciiTheme="minorHAnsi" w:eastAsiaTheme="majorEastAsia" w:hAnsiTheme="minorHAnsi" w:cstheme="majorBidi"/>
      <w:color w:val="595959" w:themeColor="text1" w:themeTint="A6"/>
      <w:kern w:val="2"/>
      <w:lang w:val="en-NP"/>
      <w14:ligatures w14:val="standardContextual"/>
    </w:rPr>
  </w:style>
  <w:style w:type="paragraph" w:styleId="Heading8">
    <w:name w:val="heading 8"/>
    <w:basedOn w:val="Normal"/>
    <w:next w:val="Normal"/>
    <w:link w:val="Heading8Char"/>
    <w:uiPriority w:val="9"/>
    <w:semiHidden/>
    <w:unhideWhenUsed/>
    <w:qFormat/>
    <w:rsid w:val="008C1AAF"/>
    <w:pPr>
      <w:keepNext/>
      <w:keepLines/>
      <w:spacing w:line="480" w:lineRule="auto"/>
      <w:outlineLvl w:val="7"/>
    </w:pPr>
    <w:rPr>
      <w:rFonts w:asciiTheme="minorHAnsi" w:eastAsiaTheme="majorEastAsia" w:hAnsiTheme="minorHAnsi" w:cstheme="majorBidi"/>
      <w:i/>
      <w:iCs/>
      <w:color w:val="272727" w:themeColor="text1" w:themeTint="D8"/>
      <w:kern w:val="2"/>
      <w:lang w:val="en-NP"/>
      <w14:ligatures w14:val="standardContextual"/>
    </w:rPr>
  </w:style>
  <w:style w:type="paragraph" w:styleId="Heading9">
    <w:name w:val="heading 9"/>
    <w:basedOn w:val="Normal"/>
    <w:next w:val="Normal"/>
    <w:link w:val="Heading9Char"/>
    <w:uiPriority w:val="9"/>
    <w:semiHidden/>
    <w:unhideWhenUsed/>
    <w:qFormat/>
    <w:rsid w:val="008C1AAF"/>
    <w:pPr>
      <w:keepNext/>
      <w:keepLines/>
      <w:spacing w:line="480" w:lineRule="auto"/>
      <w:outlineLvl w:val="8"/>
    </w:pPr>
    <w:rPr>
      <w:rFonts w:asciiTheme="minorHAnsi" w:eastAsiaTheme="majorEastAsia" w:hAnsiTheme="minorHAnsi" w:cstheme="majorBidi"/>
      <w:color w:val="272727" w:themeColor="text1" w:themeTint="D8"/>
      <w:kern w:val="2"/>
      <w:lang w:val="en-NP"/>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A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A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C1A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A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A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A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A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A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AAF"/>
    <w:rPr>
      <w:rFonts w:eastAsiaTheme="majorEastAsia" w:cstheme="majorBidi"/>
      <w:color w:val="272727" w:themeColor="text1" w:themeTint="D8"/>
    </w:rPr>
  </w:style>
  <w:style w:type="paragraph" w:styleId="Title">
    <w:name w:val="Title"/>
    <w:basedOn w:val="Normal"/>
    <w:next w:val="Normal"/>
    <w:link w:val="TitleChar"/>
    <w:uiPriority w:val="10"/>
    <w:qFormat/>
    <w:rsid w:val="008C1AAF"/>
    <w:pPr>
      <w:spacing w:after="80"/>
      <w:contextualSpacing/>
    </w:pPr>
    <w:rPr>
      <w:rFonts w:asciiTheme="majorHAnsi" w:eastAsiaTheme="majorEastAsia" w:hAnsiTheme="majorHAnsi" w:cstheme="majorBidi"/>
      <w:spacing w:val="-10"/>
      <w:kern w:val="28"/>
      <w:sz w:val="56"/>
      <w:szCs w:val="56"/>
      <w:lang w:val="en-NP"/>
      <w14:ligatures w14:val="standardContextual"/>
    </w:rPr>
  </w:style>
  <w:style w:type="character" w:customStyle="1" w:styleId="TitleChar">
    <w:name w:val="Title Char"/>
    <w:basedOn w:val="DefaultParagraphFont"/>
    <w:link w:val="Title"/>
    <w:uiPriority w:val="10"/>
    <w:rsid w:val="008C1A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AAF"/>
    <w:pPr>
      <w:numPr>
        <w:ilvl w:val="1"/>
      </w:numPr>
      <w:spacing w:after="160" w:line="480" w:lineRule="auto"/>
    </w:pPr>
    <w:rPr>
      <w:rFonts w:asciiTheme="minorHAnsi" w:eastAsiaTheme="majorEastAsia" w:hAnsiTheme="minorHAnsi" w:cstheme="majorBidi"/>
      <w:color w:val="595959" w:themeColor="text1" w:themeTint="A6"/>
      <w:spacing w:val="15"/>
      <w:kern w:val="2"/>
      <w:sz w:val="28"/>
      <w:szCs w:val="28"/>
      <w:lang w:val="en-NP"/>
      <w14:ligatures w14:val="standardContextual"/>
    </w:rPr>
  </w:style>
  <w:style w:type="character" w:customStyle="1" w:styleId="SubtitleChar">
    <w:name w:val="Subtitle Char"/>
    <w:basedOn w:val="DefaultParagraphFont"/>
    <w:link w:val="Subtitle"/>
    <w:uiPriority w:val="11"/>
    <w:rsid w:val="008C1A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AAF"/>
    <w:pPr>
      <w:spacing w:before="160" w:after="160" w:line="480" w:lineRule="auto"/>
      <w:jc w:val="center"/>
    </w:pPr>
    <w:rPr>
      <w:rFonts w:asciiTheme="minorHAnsi" w:eastAsiaTheme="minorHAnsi" w:hAnsiTheme="minorHAnsi" w:cstheme="minorBidi"/>
      <w:i/>
      <w:iCs/>
      <w:color w:val="404040" w:themeColor="text1" w:themeTint="BF"/>
      <w:kern w:val="2"/>
      <w:lang w:val="en-NP"/>
      <w14:ligatures w14:val="standardContextual"/>
    </w:rPr>
  </w:style>
  <w:style w:type="character" w:customStyle="1" w:styleId="QuoteChar">
    <w:name w:val="Quote Char"/>
    <w:basedOn w:val="DefaultParagraphFont"/>
    <w:link w:val="Quote"/>
    <w:uiPriority w:val="29"/>
    <w:rsid w:val="008C1AAF"/>
    <w:rPr>
      <w:i/>
      <w:iCs/>
      <w:color w:val="404040" w:themeColor="text1" w:themeTint="BF"/>
    </w:rPr>
  </w:style>
  <w:style w:type="paragraph" w:styleId="ListParagraph">
    <w:name w:val="List Paragraph"/>
    <w:basedOn w:val="Normal"/>
    <w:uiPriority w:val="34"/>
    <w:qFormat/>
    <w:rsid w:val="008C1AAF"/>
    <w:pPr>
      <w:spacing w:after="160" w:line="480" w:lineRule="auto"/>
      <w:ind w:left="720"/>
      <w:contextualSpacing/>
    </w:pPr>
    <w:rPr>
      <w:rFonts w:asciiTheme="minorHAnsi" w:eastAsiaTheme="minorHAnsi" w:hAnsiTheme="minorHAnsi" w:cstheme="minorBidi"/>
      <w:kern w:val="2"/>
      <w:lang w:val="en-NP"/>
      <w14:ligatures w14:val="standardContextual"/>
    </w:rPr>
  </w:style>
  <w:style w:type="character" w:styleId="IntenseEmphasis">
    <w:name w:val="Intense Emphasis"/>
    <w:basedOn w:val="DefaultParagraphFont"/>
    <w:uiPriority w:val="21"/>
    <w:qFormat/>
    <w:rsid w:val="008C1AAF"/>
    <w:rPr>
      <w:i/>
      <w:iCs/>
      <w:color w:val="0F4761" w:themeColor="accent1" w:themeShade="BF"/>
    </w:rPr>
  </w:style>
  <w:style w:type="paragraph" w:styleId="IntenseQuote">
    <w:name w:val="Intense Quote"/>
    <w:basedOn w:val="Normal"/>
    <w:next w:val="Normal"/>
    <w:link w:val="IntenseQuoteChar"/>
    <w:uiPriority w:val="30"/>
    <w:qFormat/>
    <w:rsid w:val="008C1AAF"/>
    <w:pPr>
      <w:pBdr>
        <w:top w:val="single" w:sz="4" w:space="10" w:color="0F4761" w:themeColor="accent1" w:themeShade="BF"/>
        <w:bottom w:val="single" w:sz="4" w:space="10" w:color="0F4761" w:themeColor="accent1" w:themeShade="BF"/>
      </w:pBdr>
      <w:spacing w:before="360" w:after="360" w:line="480" w:lineRule="auto"/>
      <w:ind w:left="864" w:right="864"/>
      <w:jc w:val="center"/>
    </w:pPr>
    <w:rPr>
      <w:rFonts w:asciiTheme="minorHAnsi" w:eastAsiaTheme="minorHAnsi" w:hAnsiTheme="minorHAnsi" w:cstheme="minorBidi"/>
      <w:i/>
      <w:iCs/>
      <w:color w:val="0F4761" w:themeColor="accent1" w:themeShade="BF"/>
      <w:kern w:val="2"/>
      <w:lang w:val="en-NP"/>
      <w14:ligatures w14:val="standardContextual"/>
    </w:rPr>
  </w:style>
  <w:style w:type="character" w:customStyle="1" w:styleId="IntenseQuoteChar">
    <w:name w:val="Intense Quote Char"/>
    <w:basedOn w:val="DefaultParagraphFont"/>
    <w:link w:val="IntenseQuote"/>
    <w:uiPriority w:val="30"/>
    <w:rsid w:val="008C1AAF"/>
    <w:rPr>
      <w:i/>
      <w:iCs/>
      <w:color w:val="0F4761" w:themeColor="accent1" w:themeShade="BF"/>
    </w:rPr>
  </w:style>
  <w:style w:type="character" w:styleId="IntenseReference">
    <w:name w:val="Intense Reference"/>
    <w:basedOn w:val="DefaultParagraphFont"/>
    <w:uiPriority w:val="32"/>
    <w:qFormat/>
    <w:rsid w:val="008C1AAF"/>
    <w:rPr>
      <w:b/>
      <w:bCs/>
      <w:smallCaps/>
      <w:color w:val="0F4761" w:themeColor="accent1" w:themeShade="BF"/>
      <w:spacing w:val="5"/>
    </w:rPr>
  </w:style>
  <w:style w:type="character" w:styleId="CommentReference">
    <w:name w:val="annotation reference"/>
    <w:uiPriority w:val="99"/>
    <w:semiHidden/>
    <w:unhideWhenUsed/>
    <w:rsid w:val="008C1AAF"/>
    <w:rPr>
      <w:sz w:val="16"/>
      <w:szCs w:val="16"/>
    </w:rPr>
  </w:style>
  <w:style w:type="paragraph" w:styleId="CommentText">
    <w:name w:val="annotation text"/>
    <w:basedOn w:val="Normal"/>
    <w:link w:val="CommentTextChar"/>
    <w:uiPriority w:val="99"/>
    <w:unhideWhenUsed/>
    <w:rsid w:val="008C1AAF"/>
    <w:rPr>
      <w:sz w:val="20"/>
      <w:szCs w:val="20"/>
      <w:lang w:val="en-US"/>
    </w:rPr>
  </w:style>
  <w:style w:type="character" w:customStyle="1" w:styleId="CommentTextChar">
    <w:name w:val="Comment Text Char"/>
    <w:basedOn w:val="DefaultParagraphFont"/>
    <w:link w:val="CommentText"/>
    <w:uiPriority w:val="99"/>
    <w:rsid w:val="008C1AAF"/>
    <w:rPr>
      <w:rFonts w:ascii="Times New Roman" w:eastAsia="Times New Roman" w:hAnsi="Times New Roman" w:cs="Times New Roman"/>
      <w:kern w:val="0"/>
      <w:sz w:val="20"/>
      <w:szCs w:val="20"/>
      <w:lang w:val="en-US"/>
      <w14:ligatures w14:val="none"/>
    </w:rPr>
  </w:style>
  <w:style w:type="table" w:styleId="TableGrid">
    <w:name w:val="Table Grid"/>
    <w:basedOn w:val="TableNormal"/>
    <w:uiPriority w:val="39"/>
    <w:rsid w:val="008C1AAF"/>
    <w:pPr>
      <w:spacing w:after="0" w:line="240" w:lineRule="auto"/>
    </w:pPr>
    <w:rPr>
      <w:rFonts w:ascii="Aptos" w:eastAsia="Aptos" w:hAnsi="Aptos" w:cs="Mangal"/>
      <w:kern w:val="0"/>
      <w:sz w:val="20"/>
      <w:szCs w:val="20"/>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C1AAF"/>
    <w:rPr>
      <w:b/>
      <w:bCs/>
    </w:rPr>
  </w:style>
  <w:style w:type="paragraph" w:customStyle="1" w:styleId="font-claude-response-body">
    <w:name w:val="font-claude-response-body"/>
    <w:basedOn w:val="Normal"/>
    <w:rsid w:val="008C1AAF"/>
    <w:pPr>
      <w:spacing w:before="100" w:beforeAutospacing="1" w:after="100" w:afterAutospacing="1"/>
    </w:pPr>
  </w:style>
  <w:style w:type="character" w:styleId="Emphasis">
    <w:name w:val="Emphasis"/>
    <w:basedOn w:val="DefaultParagraphFont"/>
    <w:uiPriority w:val="20"/>
    <w:qFormat/>
    <w:rsid w:val="008C1AAF"/>
    <w:rPr>
      <w:i/>
      <w:iCs/>
    </w:rPr>
  </w:style>
  <w:style w:type="table" w:styleId="TableGridLight">
    <w:name w:val="Grid Table Light"/>
    <w:basedOn w:val="TableNormal"/>
    <w:uiPriority w:val="40"/>
    <w:rsid w:val="007725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7725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7254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1351</Words>
  <Characters>8634</Characters>
  <Application>Microsoft Office Word</Application>
  <DocSecurity>0</DocSecurity>
  <Lines>134</Lines>
  <Paragraphs>61</Paragraphs>
  <ScaleCrop>false</ScaleCrop>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Gaurab Bhattarai</dc:creator>
  <cp:keywords/>
  <dc:description/>
  <cp:lastModifiedBy>Gaurab Bhattarai</cp:lastModifiedBy>
  <cp:revision>8</cp:revision>
  <dcterms:created xsi:type="dcterms:W3CDTF">2026-08-22T16:29:00Z</dcterms:created>
  <dcterms:modified xsi:type="dcterms:W3CDTF">2026-08-25T10:55:00Z</dcterms:modified>
</cp:coreProperties>
</file>