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0140B" w14:textId="0D0C4763" w:rsidR="00AF12D1" w:rsidRPr="00843A6B" w:rsidRDefault="0098429C" w:rsidP="00AF12D1">
      <w:pPr>
        <w:pStyle w:val="Tabletitle"/>
      </w:pPr>
      <w:r>
        <w:t>Supplement 1</w:t>
      </w:r>
      <w:r w:rsidR="00AF12D1" w:rsidRPr="00843A6B">
        <w:t xml:space="preserve"> User charges for UHC program benefits, 2022</w:t>
      </w:r>
    </w:p>
    <w:tbl>
      <w:tblPr>
        <w:tblStyle w:val="TableGrid"/>
        <w:tblW w:w="13581" w:type="dxa"/>
        <w:tblLook w:val="04A0" w:firstRow="1" w:lastRow="0" w:firstColumn="1" w:lastColumn="0" w:noHBand="0" w:noVBand="1"/>
      </w:tblPr>
      <w:tblGrid>
        <w:gridCol w:w="1939"/>
        <w:gridCol w:w="1517"/>
        <w:gridCol w:w="2077"/>
        <w:gridCol w:w="1471"/>
        <w:gridCol w:w="2423"/>
        <w:gridCol w:w="2214"/>
        <w:gridCol w:w="1940"/>
      </w:tblGrid>
      <w:tr w:rsidR="00AF12D1" w:rsidRPr="00843A6B" w14:paraId="6D116FF6" w14:textId="77777777" w:rsidTr="00F33EC3">
        <w:trPr>
          <w:trHeight w:val="344"/>
          <w:tblHeader/>
        </w:trPr>
        <w:tc>
          <w:tcPr>
            <w:tcW w:w="1939" w:type="dxa"/>
            <w:vMerge w:val="restart"/>
            <w:vAlign w:val="center"/>
          </w:tcPr>
          <w:p w14:paraId="227DEB1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Service areas</w:t>
            </w:r>
          </w:p>
        </w:tc>
        <w:tc>
          <w:tcPr>
            <w:tcW w:w="9702" w:type="dxa"/>
            <w:gridSpan w:val="5"/>
          </w:tcPr>
          <w:p w14:paraId="53B0F6B9" w14:textId="77777777" w:rsidR="00AF12D1" w:rsidRPr="00843A6B" w:rsidRDefault="00AF12D1" w:rsidP="0018212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Type and level of user charge (by group)</w:t>
            </w:r>
          </w:p>
        </w:tc>
        <w:tc>
          <w:tcPr>
            <w:tcW w:w="1940" w:type="dxa"/>
            <w:vMerge w:val="restart"/>
            <w:vAlign w:val="center"/>
          </w:tcPr>
          <w:p w14:paraId="46F5EC7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Ceiling on amount the state covers</w:t>
            </w:r>
          </w:p>
          <w:p w14:paraId="637DD2EB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(a year unless otherwise stated)</w:t>
            </w:r>
          </w:p>
        </w:tc>
      </w:tr>
      <w:tr w:rsidR="00AF12D1" w:rsidRPr="00843A6B" w14:paraId="2DF16BF5" w14:textId="77777777" w:rsidTr="00F33EC3">
        <w:trPr>
          <w:trHeight w:val="143"/>
          <w:tblHeader/>
        </w:trPr>
        <w:tc>
          <w:tcPr>
            <w:tcW w:w="1939" w:type="dxa"/>
            <w:vMerge/>
          </w:tcPr>
          <w:p w14:paraId="5101347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517" w:type="dxa"/>
            <w:vAlign w:val="center"/>
          </w:tcPr>
          <w:p w14:paraId="36469C1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Group i: Households below the poverty line (&lt;70 000)</w:t>
            </w:r>
          </w:p>
        </w:tc>
        <w:tc>
          <w:tcPr>
            <w:tcW w:w="2077" w:type="dxa"/>
            <w:vAlign w:val="center"/>
          </w:tcPr>
          <w:p w14:paraId="4DDDDBB1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Group ii: Pensioners, children aged 0–5 years, students, people registered as disabled</w:t>
            </w:r>
          </w:p>
        </w:tc>
        <w:tc>
          <w:tcPr>
            <w:tcW w:w="1471" w:type="dxa"/>
            <w:vAlign w:val="center"/>
          </w:tcPr>
          <w:p w14:paraId="5341F2E3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Group iii: Veterans</w:t>
            </w:r>
          </w:p>
        </w:tc>
        <w:tc>
          <w:tcPr>
            <w:tcW w:w="2423" w:type="dxa"/>
            <w:vAlign w:val="center"/>
          </w:tcPr>
          <w:p w14:paraId="240FC34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 xml:space="preserve">Group iv: </w:t>
            </w:r>
          </w:p>
          <w:p w14:paraId="0BC392AD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Low-income households (70 000- 100 000 points on the social assistance scale) and children aged 6–18 years</w:t>
            </w:r>
          </w:p>
        </w:tc>
        <w:tc>
          <w:tcPr>
            <w:tcW w:w="2212" w:type="dxa"/>
            <w:vAlign w:val="center"/>
          </w:tcPr>
          <w:p w14:paraId="68DEB17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 xml:space="preserve">Group v: </w:t>
            </w:r>
          </w:p>
          <w:p w14:paraId="424A178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Income groups:</w:t>
            </w:r>
          </w:p>
          <w:p w14:paraId="2F75DAA8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(a) monthly income &lt;1000 GEL</w:t>
            </w:r>
          </w:p>
          <w:p w14:paraId="57522A7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 w:rsidRPr="00843A6B">
              <w:rPr>
                <w:rFonts w:ascii="Times New Roman" w:hAnsi="Times New Roman"/>
                <w:b/>
                <w:bCs/>
                <w:sz w:val="24"/>
              </w:rPr>
              <w:t>(b) monthly income &gt;1000GEL and annual income &lt;40 000 GEL</w:t>
            </w:r>
          </w:p>
        </w:tc>
        <w:tc>
          <w:tcPr>
            <w:tcW w:w="1940" w:type="dxa"/>
            <w:vMerge/>
          </w:tcPr>
          <w:p w14:paraId="0634AD8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AF12D1" w:rsidRPr="00843A6B" w14:paraId="003D8A20" w14:textId="77777777" w:rsidTr="00F33EC3">
        <w:trPr>
          <w:trHeight w:val="798"/>
        </w:trPr>
        <w:tc>
          <w:tcPr>
            <w:tcW w:w="1939" w:type="dxa"/>
            <w:vAlign w:val="center"/>
          </w:tcPr>
          <w:p w14:paraId="21C7690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</w:t>
            </w:r>
            <w:r w:rsidRPr="00843A6B">
              <w:rPr>
                <w:rFonts w:ascii="Times New Roman" w:hAnsi="Times New Roman"/>
                <w:sz w:val="24"/>
              </w:rPr>
              <w:t>amily doctor visits</w:t>
            </w:r>
          </w:p>
        </w:tc>
        <w:tc>
          <w:tcPr>
            <w:tcW w:w="1517" w:type="dxa"/>
            <w:vAlign w:val="center"/>
          </w:tcPr>
          <w:p w14:paraId="7A14EEE8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101E316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471" w:type="dxa"/>
            <w:vAlign w:val="center"/>
          </w:tcPr>
          <w:p w14:paraId="715AA85D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3DF9F77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212" w:type="dxa"/>
            <w:vAlign w:val="center"/>
          </w:tcPr>
          <w:p w14:paraId="3997577D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940" w:type="dxa"/>
            <w:vAlign w:val="center"/>
          </w:tcPr>
          <w:p w14:paraId="7E042648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</w:t>
            </w:r>
          </w:p>
        </w:tc>
      </w:tr>
      <w:tr w:rsidR="00AF12D1" w:rsidRPr="00843A6B" w14:paraId="76679AB8" w14:textId="77777777" w:rsidTr="00F33EC3">
        <w:trPr>
          <w:trHeight w:val="798"/>
        </w:trPr>
        <w:tc>
          <w:tcPr>
            <w:tcW w:w="1939" w:type="dxa"/>
            <w:vAlign w:val="center"/>
          </w:tcPr>
          <w:p w14:paraId="53E8ABBD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 w:rsidRPr="00843A6B">
              <w:rPr>
                <w:rFonts w:ascii="Times New Roman" w:hAnsi="Times New Roman"/>
                <w:sz w:val="24"/>
              </w:rPr>
              <w:t>pecialist visits in primary care</w:t>
            </w:r>
          </w:p>
        </w:tc>
        <w:tc>
          <w:tcPr>
            <w:tcW w:w="1517" w:type="dxa"/>
            <w:vAlign w:val="center"/>
          </w:tcPr>
          <w:p w14:paraId="201161C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55E0072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471" w:type="dxa"/>
            <w:vAlign w:val="center"/>
          </w:tcPr>
          <w:p w14:paraId="0E7F1513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3C582C54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20%</w:t>
            </w:r>
          </w:p>
        </w:tc>
        <w:tc>
          <w:tcPr>
            <w:tcW w:w="2212" w:type="dxa"/>
            <w:vAlign w:val="center"/>
          </w:tcPr>
          <w:p w14:paraId="1DA975B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(a) 20%</w:t>
            </w:r>
          </w:p>
          <w:p w14:paraId="0916009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(b) pay full</w:t>
            </w:r>
          </w:p>
        </w:tc>
        <w:tc>
          <w:tcPr>
            <w:tcW w:w="1940" w:type="dxa"/>
            <w:vAlign w:val="center"/>
          </w:tcPr>
          <w:p w14:paraId="2C2083A8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</w:t>
            </w:r>
          </w:p>
        </w:tc>
      </w:tr>
      <w:tr w:rsidR="00AF12D1" w:rsidRPr="00843A6B" w14:paraId="76535743" w14:textId="77777777" w:rsidTr="00F33EC3">
        <w:trPr>
          <w:trHeight w:val="905"/>
        </w:trPr>
        <w:tc>
          <w:tcPr>
            <w:tcW w:w="1939" w:type="dxa"/>
            <w:vAlign w:val="center"/>
          </w:tcPr>
          <w:p w14:paraId="7FA78B1D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 xml:space="preserve">Outpatient medicines </w:t>
            </w:r>
          </w:p>
          <w:p w14:paraId="5990C48E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7" w:type="dxa"/>
            <w:vAlign w:val="center"/>
          </w:tcPr>
          <w:p w14:paraId="21D16084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50%</w:t>
            </w:r>
          </w:p>
        </w:tc>
        <w:tc>
          <w:tcPr>
            <w:tcW w:w="2077" w:type="dxa"/>
            <w:vAlign w:val="center"/>
          </w:tcPr>
          <w:p w14:paraId="7870752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Children aged 0–5 years: pay 50% of the price for antibiotics.</w:t>
            </w:r>
          </w:p>
        </w:tc>
        <w:tc>
          <w:tcPr>
            <w:tcW w:w="1471" w:type="dxa"/>
            <w:vAlign w:val="center"/>
          </w:tcPr>
          <w:p w14:paraId="0D4A504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50%</w:t>
            </w:r>
          </w:p>
        </w:tc>
        <w:tc>
          <w:tcPr>
            <w:tcW w:w="2423" w:type="dxa"/>
            <w:vAlign w:val="center"/>
          </w:tcPr>
          <w:p w14:paraId="76F66CCF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pay full price</w:t>
            </w:r>
          </w:p>
        </w:tc>
        <w:tc>
          <w:tcPr>
            <w:tcW w:w="2212" w:type="dxa"/>
            <w:vAlign w:val="center"/>
          </w:tcPr>
          <w:p w14:paraId="66B94A2B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pay full price</w:t>
            </w:r>
          </w:p>
        </w:tc>
        <w:tc>
          <w:tcPr>
            <w:tcW w:w="1940" w:type="dxa"/>
            <w:vAlign w:val="center"/>
          </w:tcPr>
          <w:p w14:paraId="6D5F2EF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 xml:space="preserve">Children -50 </w:t>
            </w:r>
            <w:r>
              <w:rPr>
                <w:rFonts w:ascii="Times New Roman" w:hAnsi="Times New Roman"/>
                <w:sz w:val="24"/>
              </w:rPr>
              <w:t>GEL</w:t>
            </w:r>
            <w:r w:rsidRPr="00843A6B">
              <w:rPr>
                <w:rFonts w:ascii="Times New Roman" w:hAnsi="Times New Roman"/>
                <w:sz w:val="24"/>
              </w:rPr>
              <w:t xml:space="preserve"> and with disability  100 G</w:t>
            </w:r>
            <w:r>
              <w:rPr>
                <w:rFonts w:ascii="Times New Roman" w:hAnsi="Times New Roman"/>
                <w:sz w:val="24"/>
              </w:rPr>
              <w:t>EL</w:t>
            </w:r>
            <w:r w:rsidRPr="00843A6B">
              <w:rPr>
                <w:rFonts w:ascii="Times New Roman" w:hAnsi="Times New Roman"/>
                <w:sz w:val="24"/>
              </w:rPr>
              <w:t>.</w:t>
            </w:r>
          </w:p>
          <w:p w14:paraId="779956F3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For certain groups*</w:t>
            </w:r>
          </w:p>
          <w:p w14:paraId="50A9A256" w14:textId="77777777" w:rsidR="00AF12D1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chronic cardiovascular, lung</w:t>
            </w:r>
            <w:r>
              <w:rPr>
                <w:rFonts w:ascii="Times New Roman" w:hAnsi="Times New Roman"/>
                <w:sz w:val="24"/>
              </w:rPr>
              <w:t>, diabetes (type2)</w:t>
            </w:r>
            <w:r w:rsidRPr="00843A6B">
              <w:rPr>
                <w:rFonts w:ascii="Times New Roman" w:hAnsi="Times New Roman"/>
                <w:sz w:val="24"/>
              </w:rPr>
              <w:t xml:space="preserve"> and thyroid gland diseases GEL200, 300</w:t>
            </w:r>
            <w:r>
              <w:rPr>
                <w:rFonts w:ascii="Times New Roman" w:hAnsi="Times New Roman"/>
                <w:sz w:val="24"/>
              </w:rPr>
              <w:t>, 40</w:t>
            </w:r>
            <w:r w:rsidRPr="00843A6B">
              <w:rPr>
                <w:rFonts w:ascii="Times New Roman" w:hAnsi="Times New Roman"/>
                <w:sz w:val="24"/>
              </w:rPr>
              <w:t xml:space="preserve"> and 20</w:t>
            </w:r>
            <w:r>
              <w:rPr>
                <w:rFonts w:ascii="Times New Roman" w:hAnsi="Times New Roman"/>
                <w:sz w:val="24"/>
              </w:rPr>
              <w:t xml:space="preserve"> GEL</w:t>
            </w:r>
            <w:r w:rsidRPr="00843A6B">
              <w:rPr>
                <w:rFonts w:ascii="Times New Roman" w:hAnsi="Times New Roman"/>
                <w:sz w:val="24"/>
              </w:rPr>
              <w:t>, respectively.</w:t>
            </w:r>
          </w:p>
          <w:p w14:paraId="16C5930A" w14:textId="77777777" w:rsidR="00AF12D1" w:rsidRDefault="00AF12D1" w:rsidP="00F33EC3">
            <w:pPr>
              <w:spacing w:after="0"/>
              <w:jc w:val="left"/>
              <w:rPr>
                <w:rFonts w:ascii="Sylfaen" w:hAnsi="Sylfaen"/>
                <w:sz w:val="24"/>
              </w:rPr>
            </w:pPr>
            <w:r>
              <w:rPr>
                <w:rFonts w:ascii="Sylfaen" w:hAnsi="Sylfaen"/>
                <w:sz w:val="24"/>
              </w:rPr>
              <w:lastRenderedPageBreak/>
              <w:t>People with Parkinson-400 Gel.</w:t>
            </w:r>
          </w:p>
          <w:p w14:paraId="34A69949" w14:textId="77777777" w:rsidR="00AF12D1" w:rsidRPr="00AF7078" w:rsidRDefault="00AF12D1" w:rsidP="00F33EC3">
            <w:pPr>
              <w:spacing w:after="0"/>
              <w:jc w:val="left"/>
              <w:rPr>
                <w:rFonts w:ascii="Sylfaen" w:hAnsi="Sylfaen"/>
                <w:sz w:val="24"/>
              </w:rPr>
            </w:pPr>
            <w:r>
              <w:rPr>
                <w:rFonts w:ascii="Sylfaen" w:hAnsi="Sylfaen"/>
                <w:sz w:val="24"/>
              </w:rPr>
              <w:t>People with epilepsy 300 Gel.</w:t>
            </w:r>
          </w:p>
        </w:tc>
      </w:tr>
      <w:tr w:rsidR="00AF12D1" w:rsidRPr="00843A6B" w14:paraId="69C10168" w14:textId="77777777" w:rsidTr="00F33EC3">
        <w:trPr>
          <w:trHeight w:val="813"/>
        </w:trPr>
        <w:tc>
          <w:tcPr>
            <w:tcW w:w="1939" w:type="dxa"/>
            <w:vAlign w:val="center"/>
          </w:tcPr>
          <w:p w14:paraId="7647AC0F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lastRenderedPageBreak/>
              <w:t xml:space="preserve">Basic laboratory tests </w:t>
            </w:r>
          </w:p>
        </w:tc>
        <w:tc>
          <w:tcPr>
            <w:tcW w:w="1517" w:type="dxa"/>
            <w:vAlign w:val="center"/>
          </w:tcPr>
          <w:p w14:paraId="36A0ABEB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4CF02293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471" w:type="dxa"/>
            <w:vAlign w:val="center"/>
          </w:tcPr>
          <w:p w14:paraId="336B30D4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323CFD2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30%</w:t>
            </w:r>
          </w:p>
        </w:tc>
        <w:tc>
          <w:tcPr>
            <w:tcW w:w="2212" w:type="dxa"/>
            <w:vAlign w:val="center"/>
          </w:tcPr>
          <w:p w14:paraId="68C957C0" w14:textId="77777777" w:rsidR="00AF12D1" w:rsidRPr="00843A6B" w:rsidRDefault="00AF12D1" w:rsidP="00AF12D1">
            <w:pPr>
              <w:numPr>
                <w:ilvl w:val="0"/>
                <w:numId w:val="1"/>
              </w:numPr>
              <w:spacing w:after="0"/>
              <w:ind w:left="325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30%</w:t>
            </w:r>
          </w:p>
          <w:p w14:paraId="0F3847A1" w14:textId="77777777" w:rsidR="00AF12D1" w:rsidRPr="00843A6B" w:rsidRDefault="00AF12D1" w:rsidP="00AF12D1">
            <w:pPr>
              <w:numPr>
                <w:ilvl w:val="0"/>
                <w:numId w:val="1"/>
              </w:numPr>
              <w:spacing w:after="0"/>
              <w:ind w:left="325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pay full price</w:t>
            </w:r>
          </w:p>
        </w:tc>
        <w:tc>
          <w:tcPr>
            <w:tcW w:w="1940" w:type="dxa"/>
            <w:vAlign w:val="center"/>
          </w:tcPr>
          <w:p w14:paraId="7D20AE0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</w:t>
            </w:r>
          </w:p>
        </w:tc>
      </w:tr>
      <w:tr w:rsidR="00AF12D1" w:rsidRPr="00843A6B" w14:paraId="7500A7A7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2C5FDBE8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Diagnostic tests: ultrasound, ECG</w:t>
            </w:r>
          </w:p>
        </w:tc>
        <w:tc>
          <w:tcPr>
            <w:tcW w:w="1517" w:type="dxa"/>
            <w:vAlign w:val="center"/>
          </w:tcPr>
          <w:p w14:paraId="7484270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0CDAFA6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 for most;</w:t>
            </w:r>
          </w:p>
          <w:p w14:paraId="47C55C2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10–20% for a CT scan</w:t>
            </w:r>
          </w:p>
        </w:tc>
        <w:tc>
          <w:tcPr>
            <w:tcW w:w="1471" w:type="dxa"/>
            <w:vAlign w:val="center"/>
          </w:tcPr>
          <w:p w14:paraId="796CD4A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5F26E30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30%</w:t>
            </w:r>
          </w:p>
        </w:tc>
        <w:tc>
          <w:tcPr>
            <w:tcW w:w="2212" w:type="dxa"/>
            <w:vAlign w:val="center"/>
          </w:tcPr>
          <w:p w14:paraId="71DFA38F" w14:textId="77777777" w:rsidR="00AF12D1" w:rsidRPr="00843A6B" w:rsidRDefault="00AF12D1" w:rsidP="00AF12D1">
            <w:pPr>
              <w:numPr>
                <w:ilvl w:val="0"/>
                <w:numId w:val="2"/>
              </w:numPr>
              <w:spacing w:after="0"/>
              <w:ind w:left="325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30%</w:t>
            </w:r>
          </w:p>
          <w:p w14:paraId="2B928B01" w14:textId="77777777" w:rsidR="00AF12D1" w:rsidRPr="00843A6B" w:rsidRDefault="00AF12D1" w:rsidP="00AF12D1">
            <w:pPr>
              <w:numPr>
                <w:ilvl w:val="0"/>
                <w:numId w:val="2"/>
              </w:numPr>
              <w:spacing w:after="0"/>
              <w:ind w:left="325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pay full price</w:t>
            </w:r>
          </w:p>
        </w:tc>
        <w:tc>
          <w:tcPr>
            <w:tcW w:w="1940" w:type="dxa"/>
            <w:vAlign w:val="center"/>
          </w:tcPr>
          <w:p w14:paraId="2FEB67F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</w:t>
            </w:r>
          </w:p>
        </w:tc>
      </w:tr>
      <w:tr w:rsidR="00AF12D1" w:rsidRPr="00843A6B" w14:paraId="13BAB830" w14:textId="77777777" w:rsidTr="00F33EC3">
        <w:trPr>
          <w:trHeight w:val="270"/>
        </w:trPr>
        <w:tc>
          <w:tcPr>
            <w:tcW w:w="1939" w:type="dxa"/>
            <w:vAlign w:val="center"/>
          </w:tcPr>
          <w:p w14:paraId="352C969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Normal delivery, caesarean section</w:t>
            </w:r>
          </w:p>
        </w:tc>
        <w:tc>
          <w:tcPr>
            <w:tcW w:w="1517" w:type="dxa"/>
            <w:vAlign w:val="center"/>
          </w:tcPr>
          <w:p w14:paraId="0A9A38D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598327A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471" w:type="dxa"/>
            <w:vAlign w:val="center"/>
          </w:tcPr>
          <w:p w14:paraId="17944D0B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2F5C54A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212" w:type="dxa"/>
            <w:vAlign w:val="center"/>
          </w:tcPr>
          <w:p w14:paraId="042819E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940" w:type="dxa"/>
            <w:vAlign w:val="center"/>
          </w:tcPr>
          <w:p w14:paraId="1175A1B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 xml:space="preserve">500 GEL per delivery </w:t>
            </w:r>
          </w:p>
          <w:p w14:paraId="68C975D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800 GEL per caesarean section</w:t>
            </w:r>
          </w:p>
        </w:tc>
      </w:tr>
      <w:tr w:rsidR="00AF12D1" w:rsidRPr="00843A6B" w14:paraId="1D15BD1F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7D38BF4F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Elective surgery</w:t>
            </w:r>
          </w:p>
        </w:tc>
        <w:tc>
          <w:tcPr>
            <w:tcW w:w="1517" w:type="dxa"/>
            <w:vAlign w:val="center"/>
          </w:tcPr>
          <w:p w14:paraId="05102A8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583CDF1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10% (pensioners) or 20% (others)</w:t>
            </w:r>
          </w:p>
        </w:tc>
        <w:tc>
          <w:tcPr>
            <w:tcW w:w="1471" w:type="dxa"/>
            <w:vAlign w:val="center"/>
          </w:tcPr>
          <w:p w14:paraId="3247C2A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06039B8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30%</w:t>
            </w:r>
          </w:p>
        </w:tc>
        <w:tc>
          <w:tcPr>
            <w:tcW w:w="2212" w:type="dxa"/>
            <w:vAlign w:val="center"/>
          </w:tcPr>
          <w:p w14:paraId="53730EA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(a) 500 GEL or 30%</w:t>
            </w:r>
          </w:p>
          <w:p w14:paraId="0005A00B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(b) 1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843A6B">
              <w:rPr>
                <w:rFonts w:ascii="Times New Roman" w:hAnsi="Times New Roman"/>
                <w:sz w:val="24"/>
              </w:rPr>
              <w:t>000 GEL or 30%</w:t>
            </w:r>
          </w:p>
        </w:tc>
        <w:tc>
          <w:tcPr>
            <w:tcW w:w="1940" w:type="dxa"/>
            <w:vAlign w:val="center"/>
          </w:tcPr>
          <w:p w14:paraId="72D98023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15,000 GEL per case</w:t>
            </w:r>
          </w:p>
        </w:tc>
      </w:tr>
      <w:tr w:rsidR="00AF12D1" w:rsidRPr="00843A6B" w14:paraId="095E3D98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6605200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Chemotherapy, hormone and radiotherapy</w:t>
            </w:r>
          </w:p>
        </w:tc>
        <w:tc>
          <w:tcPr>
            <w:tcW w:w="1517" w:type="dxa"/>
            <w:vAlign w:val="center"/>
          </w:tcPr>
          <w:p w14:paraId="6DA9CD15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262D8F1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10% (pensioners) or 20% (others)</w:t>
            </w:r>
          </w:p>
        </w:tc>
        <w:tc>
          <w:tcPr>
            <w:tcW w:w="1471" w:type="dxa"/>
            <w:vAlign w:val="center"/>
          </w:tcPr>
          <w:p w14:paraId="3CD77E4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321485F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20%</w:t>
            </w:r>
          </w:p>
        </w:tc>
        <w:tc>
          <w:tcPr>
            <w:tcW w:w="2212" w:type="dxa"/>
            <w:vAlign w:val="center"/>
          </w:tcPr>
          <w:p w14:paraId="58635D1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20%</w:t>
            </w:r>
          </w:p>
        </w:tc>
        <w:tc>
          <w:tcPr>
            <w:tcW w:w="1940" w:type="dxa"/>
            <w:vAlign w:val="center"/>
          </w:tcPr>
          <w:p w14:paraId="76F6524E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843A6B">
              <w:rPr>
                <w:rFonts w:ascii="Times New Roman" w:hAnsi="Times New Roman"/>
                <w:sz w:val="24"/>
              </w:rPr>
              <w:t>i</w:t>
            </w:r>
            <w:proofErr w:type="spellEnd"/>
            <w:r w:rsidRPr="00843A6B">
              <w:rPr>
                <w:rFonts w:ascii="Times New Roman" w:hAnsi="Times New Roman"/>
                <w:sz w:val="24"/>
              </w:rPr>
              <w:t xml:space="preserve"> and iii: 12,000 GEL ii: 15,000 GEL</w:t>
            </w:r>
          </w:p>
          <w:p w14:paraId="62C0613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lastRenderedPageBreak/>
              <w:t>iv–v(b) 12,000 GEL</w:t>
            </w:r>
          </w:p>
        </w:tc>
      </w:tr>
      <w:tr w:rsidR="00AF12D1" w:rsidRPr="00843A6B" w14:paraId="56FB93FE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7F6DB60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lastRenderedPageBreak/>
              <w:t>Emergency outpatient care</w:t>
            </w:r>
          </w:p>
        </w:tc>
        <w:tc>
          <w:tcPr>
            <w:tcW w:w="1517" w:type="dxa"/>
            <w:vAlign w:val="center"/>
          </w:tcPr>
          <w:p w14:paraId="2EEDF5A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79F5D4E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471" w:type="dxa"/>
            <w:vAlign w:val="center"/>
          </w:tcPr>
          <w:p w14:paraId="66F61FA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0B281851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212" w:type="dxa"/>
            <w:vAlign w:val="center"/>
          </w:tcPr>
          <w:p w14:paraId="1C399114" w14:textId="77777777" w:rsidR="00AF12D1" w:rsidRPr="00843A6B" w:rsidRDefault="00AF12D1" w:rsidP="00AF12D1">
            <w:pPr>
              <w:numPr>
                <w:ilvl w:val="0"/>
                <w:numId w:val="3"/>
              </w:numPr>
              <w:spacing w:after="0"/>
              <w:ind w:left="325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50%</w:t>
            </w:r>
          </w:p>
          <w:p w14:paraId="677F61D6" w14:textId="77777777" w:rsidR="00AF12D1" w:rsidRPr="00843A6B" w:rsidRDefault="00AF12D1" w:rsidP="00AF12D1">
            <w:pPr>
              <w:numPr>
                <w:ilvl w:val="0"/>
                <w:numId w:val="3"/>
              </w:numPr>
              <w:spacing w:after="0"/>
              <w:ind w:left="325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pay full price</w:t>
            </w:r>
          </w:p>
        </w:tc>
        <w:tc>
          <w:tcPr>
            <w:tcW w:w="1940" w:type="dxa"/>
            <w:vAlign w:val="center"/>
          </w:tcPr>
          <w:p w14:paraId="1CD94A14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</w:t>
            </w:r>
          </w:p>
        </w:tc>
      </w:tr>
      <w:tr w:rsidR="00AF12D1" w:rsidRPr="00843A6B" w14:paraId="2F7CF638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0C694FFE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Emergency intensive care</w:t>
            </w:r>
          </w:p>
        </w:tc>
        <w:tc>
          <w:tcPr>
            <w:tcW w:w="1517" w:type="dxa"/>
            <w:vAlign w:val="center"/>
          </w:tcPr>
          <w:p w14:paraId="3F2E792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74EA7148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471" w:type="dxa"/>
            <w:vAlign w:val="center"/>
          </w:tcPr>
          <w:p w14:paraId="6108C62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28A593EA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212" w:type="dxa"/>
            <w:vAlign w:val="center"/>
          </w:tcPr>
          <w:p w14:paraId="73284D2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1940" w:type="dxa"/>
            <w:vAlign w:val="center"/>
          </w:tcPr>
          <w:p w14:paraId="6C23ABA6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</w:t>
            </w:r>
          </w:p>
        </w:tc>
      </w:tr>
      <w:tr w:rsidR="00AF12D1" w:rsidRPr="00843A6B" w14:paraId="5DD821FF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67FE800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Emergency other inpatient care</w:t>
            </w:r>
          </w:p>
        </w:tc>
        <w:tc>
          <w:tcPr>
            <w:tcW w:w="1517" w:type="dxa"/>
            <w:vAlign w:val="center"/>
          </w:tcPr>
          <w:p w14:paraId="2981B960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70B159E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10% (pensioners) or 20% (others)</w:t>
            </w:r>
          </w:p>
        </w:tc>
        <w:tc>
          <w:tcPr>
            <w:tcW w:w="1471" w:type="dxa"/>
            <w:vAlign w:val="center"/>
          </w:tcPr>
          <w:p w14:paraId="5ED23447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412C6754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30%</w:t>
            </w:r>
          </w:p>
        </w:tc>
        <w:tc>
          <w:tcPr>
            <w:tcW w:w="2212" w:type="dxa"/>
            <w:vAlign w:val="center"/>
          </w:tcPr>
          <w:p w14:paraId="5F84CBB1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(a)500 GEL or 30%</w:t>
            </w:r>
          </w:p>
          <w:p w14:paraId="04873EC3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(b) 1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843A6B">
              <w:rPr>
                <w:rFonts w:ascii="Times New Roman" w:hAnsi="Times New Roman"/>
                <w:sz w:val="24"/>
              </w:rPr>
              <w:t>000 GEL or 30%</w:t>
            </w:r>
          </w:p>
        </w:tc>
        <w:tc>
          <w:tcPr>
            <w:tcW w:w="1940" w:type="dxa"/>
            <w:vAlign w:val="center"/>
          </w:tcPr>
          <w:p w14:paraId="537F832C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proofErr w:type="spellStart"/>
            <w:r w:rsidRPr="00843A6B">
              <w:rPr>
                <w:rFonts w:ascii="Times New Roman" w:hAnsi="Times New Roman"/>
                <w:sz w:val="24"/>
              </w:rPr>
              <w:t>i</w:t>
            </w:r>
            <w:proofErr w:type="spellEnd"/>
            <w:r w:rsidRPr="00843A6B">
              <w:rPr>
                <w:rFonts w:ascii="Times New Roman" w:hAnsi="Times New Roman"/>
                <w:sz w:val="24"/>
              </w:rPr>
              <w:t>–iii: no cap iv–v(b): 15</w:t>
            </w:r>
            <w:r>
              <w:rPr>
                <w:rFonts w:ascii="Times New Roman" w:hAnsi="Times New Roman"/>
                <w:sz w:val="24"/>
              </w:rPr>
              <w:t>,</w:t>
            </w:r>
            <w:r w:rsidRPr="00843A6B">
              <w:rPr>
                <w:rFonts w:ascii="Times New Roman" w:hAnsi="Times New Roman"/>
                <w:sz w:val="24"/>
              </w:rPr>
              <w:t>000 GEL per case</w:t>
            </w:r>
          </w:p>
        </w:tc>
      </w:tr>
      <w:tr w:rsidR="00AF12D1" w:rsidRPr="00843A6B" w14:paraId="55EF4565" w14:textId="77777777" w:rsidTr="00F33EC3">
        <w:trPr>
          <w:trHeight w:val="256"/>
        </w:trPr>
        <w:tc>
          <w:tcPr>
            <w:tcW w:w="1939" w:type="dxa"/>
            <w:vAlign w:val="center"/>
          </w:tcPr>
          <w:p w14:paraId="479D2CDF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Infectious diseases</w:t>
            </w:r>
          </w:p>
        </w:tc>
        <w:tc>
          <w:tcPr>
            <w:tcW w:w="1517" w:type="dxa"/>
            <w:vAlign w:val="center"/>
          </w:tcPr>
          <w:p w14:paraId="73CF3CCD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077" w:type="dxa"/>
            <w:vAlign w:val="center"/>
          </w:tcPr>
          <w:p w14:paraId="705C83D9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10% (pensioners) or 20% (others)</w:t>
            </w:r>
          </w:p>
        </w:tc>
        <w:tc>
          <w:tcPr>
            <w:tcW w:w="1471" w:type="dxa"/>
            <w:vAlign w:val="center"/>
          </w:tcPr>
          <w:p w14:paraId="283B13F2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none</w:t>
            </w:r>
          </w:p>
        </w:tc>
        <w:tc>
          <w:tcPr>
            <w:tcW w:w="2423" w:type="dxa"/>
            <w:vAlign w:val="center"/>
          </w:tcPr>
          <w:p w14:paraId="7D78E4FB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20%</w:t>
            </w:r>
          </w:p>
        </w:tc>
        <w:tc>
          <w:tcPr>
            <w:tcW w:w="2212" w:type="dxa"/>
            <w:vAlign w:val="center"/>
          </w:tcPr>
          <w:p w14:paraId="21F5689F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20%</w:t>
            </w:r>
          </w:p>
        </w:tc>
        <w:tc>
          <w:tcPr>
            <w:tcW w:w="1940" w:type="dxa"/>
            <w:vAlign w:val="center"/>
          </w:tcPr>
          <w:p w14:paraId="5EBB63C4" w14:textId="77777777" w:rsidR="00AF12D1" w:rsidRPr="00843A6B" w:rsidRDefault="00AF12D1" w:rsidP="00F33EC3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843A6B">
              <w:rPr>
                <w:rFonts w:ascii="Times New Roman" w:hAnsi="Times New Roman"/>
                <w:sz w:val="24"/>
              </w:rPr>
              <w:t>20%</w:t>
            </w:r>
          </w:p>
        </w:tc>
      </w:tr>
    </w:tbl>
    <w:p w14:paraId="7F6CFEEB" w14:textId="0AF7BC64" w:rsidR="00086F8A" w:rsidRDefault="00AF12D1" w:rsidP="0098429C">
      <w:pPr>
        <w:spacing w:line="480" w:lineRule="auto"/>
        <w:jc w:val="left"/>
        <w:rPr>
          <w:rFonts w:ascii="Times New Roman" w:hAnsi="Times New Roman"/>
          <w:sz w:val="24"/>
        </w:rPr>
      </w:pPr>
      <w:r w:rsidRPr="00843A6B">
        <w:rPr>
          <w:rFonts w:ascii="Times New Roman" w:hAnsi="Times New Roman"/>
          <w:sz w:val="24"/>
        </w:rPr>
        <w:t xml:space="preserve">*Households with &lt;100,000 points, pensioners, people with disabilities, </w:t>
      </w:r>
      <w:r w:rsidR="0098429C" w:rsidRPr="00843A6B">
        <w:rPr>
          <w:rFonts w:ascii="Times New Roman" w:hAnsi="Times New Roman"/>
          <w:sz w:val="24"/>
        </w:rPr>
        <w:t>vetera</w:t>
      </w:r>
      <w:r w:rsidR="0098429C">
        <w:rPr>
          <w:rFonts w:ascii="Times New Roman" w:hAnsi="Times New Roman"/>
          <w:sz w:val="24"/>
        </w:rPr>
        <w:t>n</w:t>
      </w:r>
    </w:p>
    <w:p w14:paraId="23772C51" w14:textId="77777777" w:rsidR="00496A48" w:rsidRDefault="00496A48" w:rsidP="0098429C">
      <w:pPr>
        <w:spacing w:line="480" w:lineRule="auto"/>
        <w:jc w:val="left"/>
        <w:rPr>
          <w:rFonts w:ascii="Times New Roman" w:hAnsi="Times New Roman"/>
          <w:sz w:val="24"/>
        </w:rPr>
        <w:sectPr w:rsidR="00496A48" w:rsidSect="0098429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DEBEE40" w14:textId="77777777" w:rsidR="00496A48" w:rsidRPr="00053CA7" w:rsidRDefault="00496A48" w:rsidP="00496A48">
      <w:pPr>
        <w:pStyle w:val="Heading1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53CA7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Supplement 2 Online Survey Tool</w:t>
      </w:r>
    </w:p>
    <w:p w14:paraId="4F1FEA63" w14:textId="77777777" w:rsidR="00496A48" w:rsidRPr="008F64BE" w:rsidRDefault="00496A48" w:rsidP="00496A48">
      <w:pPr>
        <w:rPr>
          <w:rFonts w:ascii="Times New Roman" w:hAnsi="Times New Roman"/>
        </w:rPr>
      </w:pPr>
    </w:p>
    <w:p w14:paraId="166FA957" w14:textId="77777777" w:rsidR="00496A48" w:rsidRPr="008F64BE" w:rsidRDefault="00496A48" w:rsidP="00496A48">
      <w:pPr>
        <w:pStyle w:val="NormalWeb"/>
      </w:pPr>
      <w:r w:rsidRPr="008F64BE">
        <w:rPr>
          <w:rStyle w:val="Strong"/>
          <w:rFonts w:eastAsiaTheme="majorEastAsia"/>
        </w:rPr>
        <w:t>About the Study</w:t>
      </w:r>
      <w:r w:rsidRPr="008F64BE">
        <w:br/>
        <w:t>Please read the study information sheet and the informed consent form before starting to complete the questionnaire:</w:t>
      </w:r>
    </w:p>
    <w:p w14:paraId="54C02C1F" w14:textId="77777777" w:rsidR="00496A48" w:rsidRPr="008F64BE" w:rsidRDefault="00496A48" w:rsidP="00496A48">
      <w:pPr>
        <w:pStyle w:val="NormalWeb"/>
        <w:jc w:val="center"/>
        <w:rPr>
          <w:rStyle w:val="Strong"/>
          <w:rFonts w:eastAsiaTheme="majorEastAsia"/>
        </w:rPr>
      </w:pPr>
      <w:r w:rsidRPr="008F64BE">
        <w:rPr>
          <w:rStyle w:val="Strong"/>
          <w:rFonts w:eastAsiaTheme="majorEastAsia"/>
        </w:rPr>
        <w:t>Study Information Sheet</w:t>
      </w:r>
    </w:p>
    <w:p w14:paraId="6B697FF8" w14:textId="77777777" w:rsidR="00496A48" w:rsidRPr="008F64BE" w:rsidRDefault="00496A48" w:rsidP="00496A48">
      <w:pPr>
        <w:pStyle w:val="NormalWeb"/>
      </w:pPr>
      <w:r w:rsidRPr="008F64BE">
        <w:t>Study Number: MR/T018062/1</w:t>
      </w:r>
      <w:r w:rsidRPr="008F64BE">
        <w:br/>
        <w:t xml:space="preserve">Organization Contact Information: Tel: +995 32 225 31 04, Email: Research@curatio.com, Address: 3 </w:t>
      </w:r>
      <w:proofErr w:type="spellStart"/>
      <w:r w:rsidRPr="008F64BE">
        <w:t>Kavsadze</w:t>
      </w:r>
      <w:proofErr w:type="spellEnd"/>
      <w:r w:rsidRPr="008F64BE">
        <w:t xml:space="preserve"> St., Office 5, 0179, Tbilisi. </w:t>
      </w:r>
    </w:p>
    <w:p w14:paraId="495F3DB6" w14:textId="77777777" w:rsidR="00496A48" w:rsidRPr="008F64BE" w:rsidRDefault="00496A48" w:rsidP="00496A48">
      <w:pPr>
        <w:pStyle w:val="NormalWeb"/>
      </w:pPr>
      <w:r w:rsidRPr="008F64BE">
        <w:t>Principal Investigator: Giorgi Gotsadze, Email: g.gotsadze@curatio.com</w:t>
      </w:r>
    </w:p>
    <w:p w14:paraId="65CF4941" w14:textId="77777777" w:rsidR="00496A48" w:rsidRPr="008F64BE" w:rsidRDefault="00496A48" w:rsidP="00496A48">
      <w:pPr>
        <w:pStyle w:val="NormalWeb"/>
      </w:pPr>
      <w:r w:rsidRPr="008F64BE">
        <w:rPr>
          <w:rStyle w:val="Strong"/>
          <w:rFonts w:eastAsiaTheme="majorEastAsia"/>
        </w:rPr>
        <w:t>Risks Associated with Participation in the Study</w:t>
      </w:r>
      <w:r w:rsidRPr="008F64BE">
        <w:br/>
        <w:t>Your participation in the study is not associated with any risks, as we do not collect information that directly relates to you or your organization.</w:t>
      </w:r>
    </w:p>
    <w:p w14:paraId="5C3A3028" w14:textId="77777777" w:rsidR="00496A48" w:rsidRPr="008F64BE" w:rsidRDefault="00496A48" w:rsidP="00496A48">
      <w:pPr>
        <w:pStyle w:val="NormalWeb"/>
      </w:pPr>
      <w:r w:rsidRPr="008F64BE">
        <w:rPr>
          <w:rStyle w:val="Strong"/>
          <w:rFonts w:eastAsiaTheme="majorEastAsia"/>
        </w:rPr>
        <w:t>Benefits of Participation in the Study</w:t>
      </w:r>
      <w:r w:rsidRPr="008F64BE">
        <w:br/>
        <w:t xml:space="preserve">Participation in the study is not associated with financial benefits; however, the study will help researchers and policymakers to better understand </w:t>
      </w:r>
      <w:r w:rsidRPr="008F64BE">
        <w:rPr>
          <w:color w:val="000000" w:themeColor="text1"/>
          <w:szCs w:val="22"/>
        </w:rPr>
        <w:t>the implications of the structure of Georgia’s private healthcare market for quality and accessibility</w:t>
      </w:r>
      <w:r w:rsidRPr="008F64BE">
        <w:t>, in order to develop relevant recommendations that will address these issues.</w:t>
      </w:r>
    </w:p>
    <w:p w14:paraId="3F565DCD" w14:textId="77777777" w:rsidR="00496A48" w:rsidRPr="008F64BE" w:rsidRDefault="00496A48" w:rsidP="00496A48">
      <w:pPr>
        <w:spacing w:before="120"/>
        <w:rPr>
          <w:rFonts w:ascii="Times New Roman" w:hAnsi="Times New Roman"/>
          <w:iCs/>
          <w:color w:val="000000" w:themeColor="text1"/>
          <w:szCs w:val="22"/>
          <w:lang w:bidi="th-TH"/>
        </w:rPr>
      </w:pPr>
      <w:r w:rsidRPr="008F64BE">
        <w:rPr>
          <w:rFonts w:ascii="Times New Roman" w:hAnsi="Times New Roman"/>
        </w:rPr>
        <w:t>Participation in the study is your choice. You may refuse to participate or discontinue completing the questionnaire at any time, and this will not have any negative impact on you</w:t>
      </w:r>
      <w:r w:rsidRPr="008F64BE">
        <w:rPr>
          <w:rFonts w:ascii="Times New Roman" w:hAnsi="Times New Roman"/>
          <w:iCs/>
          <w:color w:val="000000" w:themeColor="text1"/>
          <w:szCs w:val="22"/>
          <w:lang w:bidi="th-TH"/>
        </w:rPr>
        <w:t xml:space="preserve">; you will not lose any employee benefits that you normally get. </w:t>
      </w:r>
    </w:p>
    <w:p w14:paraId="6F595132" w14:textId="77777777" w:rsidR="00496A48" w:rsidRPr="008F64BE" w:rsidRDefault="00496A48" w:rsidP="00496A48">
      <w:pPr>
        <w:pStyle w:val="NormalWeb"/>
      </w:pPr>
      <w:r w:rsidRPr="008F64BE">
        <w:t>For any questions related to the study or to obtain additional information, please use the contact information provided.</w:t>
      </w:r>
    </w:p>
    <w:p w14:paraId="508CCF31" w14:textId="77777777" w:rsidR="00496A48" w:rsidRPr="008F64BE" w:rsidRDefault="00496A48" w:rsidP="00496A48">
      <w:pPr>
        <w:pStyle w:val="NormalWeb"/>
      </w:pPr>
      <w:r w:rsidRPr="008F64BE">
        <w:t>Thank you for your support and participation in the study.</w:t>
      </w:r>
    </w:p>
    <w:p w14:paraId="44F57786" w14:textId="77777777" w:rsidR="00496A48" w:rsidRPr="008F64BE" w:rsidRDefault="00496A48" w:rsidP="00496A48">
      <w:pPr>
        <w:pStyle w:val="Heading3"/>
        <w:rPr>
          <w:rFonts w:ascii="Times New Roman" w:hAnsi="Times New Roman" w:cs="Times New Roman"/>
        </w:rPr>
      </w:pPr>
      <w:bookmarkStart w:id="0" w:name="_Toc41507212"/>
      <w:r w:rsidRPr="008F64BE">
        <w:rPr>
          <w:rFonts w:ascii="Times New Roman" w:hAnsi="Times New Roman" w:cs="Times New Roman"/>
        </w:rPr>
        <w:t>Enrolment consent form for the online survey participant</w:t>
      </w:r>
      <w:bookmarkEnd w:id="0"/>
    </w:p>
    <w:p w14:paraId="17F718AA" w14:textId="77777777" w:rsidR="00496A48" w:rsidRPr="008F64BE" w:rsidRDefault="00496A48" w:rsidP="00496A48">
      <w:pPr>
        <w:rPr>
          <w:rStyle w:val="Strong"/>
          <w:rFonts w:ascii="Times New Roman" w:hAnsi="Times New Roman"/>
        </w:rPr>
      </w:pPr>
    </w:p>
    <w:p w14:paraId="7D79E215" w14:textId="77777777" w:rsidR="00496A48" w:rsidRPr="008F64BE" w:rsidRDefault="00496A48" w:rsidP="00496A48">
      <w:pPr>
        <w:rPr>
          <w:rStyle w:val="Strong"/>
          <w:rFonts w:ascii="Times New Roman" w:hAnsi="Times New Roman"/>
        </w:rPr>
      </w:pPr>
      <w:r w:rsidRPr="008F64BE">
        <w:rPr>
          <w:rStyle w:val="Strong"/>
          <w:rFonts w:ascii="Times New Roman" w:hAnsi="Times New Roman"/>
        </w:rPr>
        <w:t>1. Informed Consent Form:</w:t>
      </w:r>
    </w:p>
    <w:p w14:paraId="47E345E6" w14:textId="77777777" w:rsidR="00496A48" w:rsidRPr="008F64BE" w:rsidRDefault="00496A48" w:rsidP="00496A4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I have read the study information sheet and agree to participate in the study</w:t>
      </w:r>
    </w:p>
    <w:p w14:paraId="74FD7593" w14:textId="77777777" w:rsidR="00496A48" w:rsidRPr="008F64BE" w:rsidRDefault="00496A48" w:rsidP="00496A4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I do not agree to participate in the study</w:t>
      </w:r>
    </w:p>
    <w:p w14:paraId="3A946D42" w14:textId="77777777" w:rsidR="00496A48" w:rsidRPr="008F64BE" w:rsidRDefault="00496A48" w:rsidP="00496A48">
      <w:pPr>
        <w:rPr>
          <w:rFonts w:ascii="Times New Roman" w:hAnsi="Times New Roman"/>
        </w:rPr>
      </w:pPr>
      <w:r w:rsidRPr="008F64BE">
        <w:rPr>
          <w:rFonts w:ascii="Times New Roman" w:hAnsi="Times New Roman"/>
        </w:rPr>
        <w:br w:type="page"/>
      </w:r>
    </w:p>
    <w:p w14:paraId="6B304355" w14:textId="77777777" w:rsidR="00496A48" w:rsidRPr="008F64BE" w:rsidRDefault="00496A48" w:rsidP="00496A48">
      <w:pPr>
        <w:pStyle w:val="Heading2"/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lastRenderedPageBreak/>
        <w:t>General Questions</w:t>
      </w:r>
    </w:p>
    <w:p w14:paraId="35940339" w14:textId="77777777" w:rsidR="00496A48" w:rsidRPr="008F64BE" w:rsidRDefault="00496A48" w:rsidP="00496A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 xml:space="preserve">How would you characterize your involvement in the health care sector in Georgia (please select the category that </w:t>
      </w:r>
      <w:r w:rsidRPr="008F64BE">
        <w:rPr>
          <w:rFonts w:ascii="Times New Roman" w:hAnsi="Times New Roman" w:cs="Times New Roman"/>
          <w:b/>
          <w:bCs/>
          <w:u w:val="single"/>
        </w:rPr>
        <w:t>is most relevant</w:t>
      </w:r>
      <w:r w:rsidRPr="008F64BE">
        <w:rPr>
          <w:rFonts w:ascii="Times New Roman" w:hAnsi="Times New Roman" w:cs="Times New Roman"/>
        </w:rPr>
        <w:t xml:space="preserve"> to you)?</w:t>
      </w:r>
    </w:p>
    <w:p w14:paraId="0A4C788D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The Manager of a health care facility</w:t>
      </w:r>
    </w:p>
    <w:p w14:paraId="32B980B5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Expert, a person with a good in-depth knowledge of the healthcare field</w:t>
      </w:r>
    </w:p>
    <w:p w14:paraId="118B5E2C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 xml:space="preserve">Practicing/working doctor </w:t>
      </w:r>
    </w:p>
    <w:p w14:paraId="2AA87D3A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Practicing/working nurse</w:t>
      </w:r>
    </w:p>
    <w:p w14:paraId="1CD8D93D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Media representative covering healthcare field/issues</w:t>
      </w:r>
    </w:p>
    <w:p w14:paraId="4612B15B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A layperson having a general interest in the health care field</w:t>
      </w:r>
    </w:p>
    <w:p w14:paraId="562AD2BD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None of abovementioned [please provide details in the text box below]</w:t>
      </w:r>
    </w:p>
    <w:p w14:paraId="43E37EF7" w14:textId="77777777" w:rsidR="00496A48" w:rsidRPr="008F64BE" w:rsidRDefault="00496A48" w:rsidP="00496A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In which region are you based?</w:t>
      </w:r>
    </w:p>
    <w:p w14:paraId="098AAF90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Tbilisi</w:t>
      </w:r>
    </w:p>
    <w:p w14:paraId="287DD505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Adjara</w:t>
      </w:r>
    </w:p>
    <w:p w14:paraId="7E61F302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proofErr w:type="spellStart"/>
      <w:r w:rsidRPr="008F64BE">
        <w:rPr>
          <w:rFonts w:ascii="Times New Roman" w:hAnsi="Times New Roman" w:cs="Times New Roman"/>
        </w:rPr>
        <w:t>Guria</w:t>
      </w:r>
      <w:proofErr w:type="spellEnd"/>
    </w:p>
    <w:p w14:paraId="0EB49DE6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proofErr w:type="spellStart"/>
      <w:r w:rsidRPr="008F64BE">
        <w:rPr>
          <w:rFonts w:ascii="Times New Roman" w:hAnsi="Times New Roman" w:cs="Times New Roman"/>
        </w:rPr>
        <w:t>Imereti</w:t>
      </w:r>
      <w:proofErr w:type="spellEnd"/>
    </w:p>
    <w:p w14:paraId="421A31EF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Kakheti</w:t>
      </w:r>
    </w:p>
    <w:p w14:paraId="01FA6C34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Mtskheta-</w:t>
      </w:r>
      <w:proofErr w:type="spellStart"/>
      <w:r w:rsidRPr="008F64BE">
        <w:rPr>
          <w:rFonts w:ascii="Times New Roman" w:hAnsi="Times New Roman" w:cs="Times New Roman"/>
        </w:rPr>
        <w:t>Mtianeti</w:t>
      </w:r>
      <w:proofErr w:type="spellEnd"/>
    </w:p>
    <w:p w14:paraId="7F15BA37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proofErr w:type="spellStart"/>
      <w:r w:rsidRPr="008F64BE">
        <w:rPr>
          <w:rFonts w:ascii="Times New Roman" w:hAnsi="Times New Roman" w:cs="Times New Roman"/>
        </w:rPr>
        <w:t>Racha-Lechkhumi</w:t>
      </w:r>
      <w:proofErr w:type="spellEnd"/>
      <w:r w:rsidRPr="008F64BE">
        <w:rPr>
          <w:rFonts w:ascii="Times New Roman" w:hAnsi="Times New Roman" w:cs="Times New Roman"/>
        </w:rPr>
        <w:t xml:space="preserve"> and Kvemo </w:t>
      </w:r>
      <w:proofErr w:type="spellStart"/>
      <w:r w:rsidRPr="008F64BE">
        <w:rPr>
          <w:rFonts w:ascii="Times New Roman" w:hAnsi="Times New Roman" w:cs="Times New Roman"/>
        </w:rPr>
        <w:t>Svaneti</w:t>
      </w:r>
      <w:proofErr w:type="spellEnd"/>
    </w:p>
    <w:p w14:paraId="7F95BA14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 xml:space="preserve">Samegrelo and </w:t>
      </w:r>
      <w:proofErr w:type="spellStart"/>
      <w:r w:rsidRPr="008F64BE">
        <w:rPr>
          <w:rFonts w:ascii="Times New Roman" w:hAnsi="Times New Roman" w:cs="Times New Roman"/>
        </w:rPr>
        <w:t>Zemo</w:t>
      </w:r>
      <w:proofErr w:type="spellEnd"/>
      <w:r w:rsidRPr="008F64BE">
        <w:rPr>
          <w:rFonts w:ascii="Times New Roman" w:hAnsi="Times New Roman" w:cs="Times New Roman"/>
        </w:rPr>
        <w:t xml:space="preserve"> </w:t>
      </w:r>
      <w:proofErr w:type="spellStart"/>
      <w:r w:rsidRPr="008F64BE">
        <w:rPr>
          <w:rFonts w:ascii="Times New Roman" w:hAnsi="Times New Roman" w:cs="Times New Roman"/>
        </w:rPr>
        <w:t>Svaneti</w:t>
      </w:r>
      <w:proofErr w:type="spellEnd"/>
    </w:p>
    <w:p w14:paraId="2E1089FA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proofErr w:type="spellStart"/>
      <w:r w:rsidRPr="008F64BE">
        <w:rPr>
          <w:rFonts w:ascii="Times New Roman" w:hAnsi="Times New Roman" w:cs="Times New Roman"/>
        </w:rPr>
        <w:t>Samtskhe</w:t>
      </w:r>
      <w:proofErr w:type="spellEnd"/>
      <w:r w:rsidRPr="008F64BE">
        <w:rPr>
          <w:rFonts w:ascii="Times New Roman" w:hAnsi="Times New Roman" w:cs="Times New Roman"/>
        </w:rPr>
        <w:t>-Javakheti</w:t>
      </w:r>
    </w:p>
    <w:p w14:paraId="4B8A0746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 xml:space="preserve">Kvemo </w:t>
      </w:r>
      <w:proofErr w:type="spellStart"/>
      <w:r w:rsidRPr="008F64BE">
        <w:rPr>
          <w:rFonts w:ascii="Times New Roman" w:hAnsi="Times New Roman" w:cs="Times New Roman"/>
        </w:rPr>
        <w:t>Kartli</w:t>
      </w:r>
      <w:proofErr w:type="spellEnd"/>
    </w:p>
    <w:p w14:paraId="0945DEE7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proofErr w:type="spellStart"/>
      <w:r w:rsidRPr="008F64BE">
        <w:rPr>
          <w:rFonts w:ascii="Times New Roman" w:hAnsi="Times New Roman" w:cs="Times New Roman"/>
        </w:rPr>
        <w:t>Shida</w:t>
      </w:r>
      <w:proofErr w:type="spellEnd"/>
      <w:r w:rsidRPr="008F64BE">
        <w:rPr>
          <w:rFonts w:ascii="Times New Roman" w:hAnsi="Times New Roman" w:cs="Times New Roman"/>
        </w:rPr>
        <w:t xml:space="preserve"> </w:t>
      </w:r>
      <w:proofErr w:type="spellStart"/>
      <w:r w:rsidRPr="008F64BE">
        <w:rPr>
          <w:rFonts w:ascii="Times New Roman" w:hAnsi="Times New Roman" w:cs="Times New Roman"/>
        </w:rPr>
        <w:t>Kartli</w:t>
      </w:r>
      <w:proofErr w:type="spellEnd"/>
    </w:p>
    <w:p w14:paraId="5884E88F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Not relevant / I do not work anywhere</w:t>
      </w:r>
    </w:p>
    <w:p w14:paraId="7DDA88F7" w14:textId="77777777" w:rsidR="00496A48" w:rsidRPr="008F64BE" w:rsidRDefault="00496A48" w:rsidP="00496A48">
      <w:pPr>
        <w:pStyle w:val="ListParagraph"/>
        <w:rPr>
          <w:rFonts w:ascii="Times New Roman" w:hAnsi="Times New Roman" w:cs="Times New Roman"/>
        </w:rPr>
      </w:pPr>
    </w:p>
    <w:p w14:paraId="43C575D3" w14:textId="77777777" w:rsidR="00496A48" w:rsidRPr="008F64BE" w:rsidRDefault="00496A48" w:rsidP="00496A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How many years have you been working in the healthcare field, or have you been interested in the developments in the healthcare field in Georgia?</w:t>
      </w:r>
    </w:p>
    <w:p w14:paraId="0945F081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&lt;3 years</w:t>
      </w:r>
    </w:p>
    <w:p w14:paraId="5B2837F7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3-5 years</w:t>
      </w:r>
    </w:p>
    <w:p w14:paraId="30F7D3ED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6-10 years</w:t>
      </w:r>
    </w:p>
    <w:p w14:paraId="2E89F2BB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 xml:space="preserve">More than 10 Years </w:t>
      </w:r>
    </w:p>
    <w:p w14:paraId="7D31BC48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d/k refuse to answer</w:t>
      </w:r>
    </w:p>
    <w:p w14:paraId="781119E1" w14:textId="77777777" w:rsidR="00496A48" w:rsidRPr="008F64BE" w:rsidRDefault="00496A48" w:rsidP="00496A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Please indicate your gender</w:t>
      </w:r>
    </w:p>
    <w:p w14:paraId="431AB32A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Female</w:t>
      </w:r>
    </w:p>
    <w:p w14:paraId="725837C8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Male</w:t>
      </w:r>
    </w:p>
    <w:p w14:paraId="3D60F894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Prefer not to answer</w:t>
      </w:r>
    </w:p>
    <w:p w14:paraId="4C2D2898" w14:textId="77777777" w:rsidR="00496A48" w:rsidRPr="008F64BE" w:rsidRDefault="00496A48" w:rsidP="00496A4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Please indicate your age</w:t>
      </w:r>
    </w:p>
    <w:p w14:paraId="7B7B3F75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&lt;30 years</w:t>
      </w:r>
    </w:p>
    <w:p w14:paraId="423E6F74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31-40 years</w:t>
      </w:r>
    </w:p>
    <w:p w14:paraId="70468A08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41-50 years</w:t>
      </w:r>
    </w:p>
    <w:p w14:paraId="5D2A4D64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51-60 Years</w:t>
      </w:r>
    </w:p>
    <w:p w14:paraId="3AE7D22A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Over 60 years</w:t>
      </w:r>
    </w:p>
    <w:p w14:paraId="6A76711E" w14:textId="77777777" w:rsidR="00496A48" w:rsidRPr="008F64BE" w:rsidRDefault="00496A48" w:rsidP="00496A48">
      <w:pPr>
        <w:pStyle w:val="ListParagraph"/>
        <w:numPr>
          <w:ilvl w:val="1"/>
          <w:numId w:val="4"/>
        </w:numPr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d/k refuse to answer</w:t>
      </w:r>
    </w:p>
    <w:p w14:paraId="5CDE8043" w14:textId="77777777" w:rsidR="00496A48" w:rsidRPr="008F64BE" w:rsidRDefault="00496A48" w:rsidP="00496A48">
      <w:pPr>
        <w:rPr>
          <w:rFonts w:ascii="Times New Roman" w:hAnsi="Times New Roman"/>
        </w:rPr>
      </w:pPr>
    </w:p>
    <w:p w14:paraId="5EEB678D" w14:textId="77777777" w:rsidR="00496A48" w:rsidRPr="008F64BE" w:rsidRDefault="00496A48" w:rsidP="00496A48">
      <w:pPr>
        <w:rPr>
          <w:rFonts w:ascii="Times New Roman" w:hAnsi="Times New Roman"/>
        </w:rPr>
      </w:pPr>
      <w:r w:rsidRPr="008F64BE">
        <w:rPr>
          <w:rFonts w:ascii="Times New Roman" w:hAnsi="Times New Roman"/>
        </w:rPr>
        <w:t>With the following questions, we would like to hear your agreement or disagreement with the listed statements below?</w:t>
      </w:r>
    </w:p>
    <w:p w14:paraId="07F06491" w14:textId="77777777" w:rsidR="00496A48" w:rsidRPr="008F64BE" w:rsidRDefault="00496A48" w:rsidP="00496A48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3"/>
        <w:gridCol w:w="1108"/>
        <w:gridCol w:w="997"/>
        <w:gridCol w:w="856"/>
        <w:gridCol w:w="1091"/>
        <w:gridCol w:w="1096"/>
        <w:gridCol w:w="729"/>
      </w:tblGrid>
      <w:tr w:rsidR="00496A48" w:rsidRPr="008F64BE" w14:paraId="49F2D0CF" w14:textId="77777777" w:rsidTr="00651F25">
        <w:trPr>
          <w:tblHeader/>
        </w:trPr>
        <w:tc>
          <w:tcPr>
            <w:tcW w:w="3473" w:type="dxa"/>
            <w:vAlign w:val="center"/>
          </w:tcPr>
          <w:p w14:paraId="2C4EC813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lastRenderedPageBreak/>
              <w:t>Statement</w:t>
            </w:r>
          </w:p>
        </w:tc>
        <w:tc>
          <w:tcPr>
            <w:tcW w:w="1108" w:type="dxa"/>
            <w:vAlign w:val="center"/>
          </w:tcPr>
          <w:p w14:paraId="655E399F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Completely agree</w:t>
            </w:r>
          </w:p>
        </w:tc>
        <w:tc>
          <w:tcPr>
            <w:tcW w:w="997" w:type="dxa"/>
            <w:vAlign w:val="center"/>
          </w:tcPr>
          <w:p w14:paraId="6AD575DB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Somewhat Agree</w:t>
            </w:r>
          </w:p>
        </w:tc>
        <w:tc>
          <w:tcPr>
            <w:tcW w:w="856" w:type="dxa"/>
            <w:vAlign w:val="center"/>
          </w:tcPr>
          <w:p w14:paraId="1A173E62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Neither Agree nor Disagree</w:t>
            </w:r>
          </w:p>
        </w:tc>
        <w:tc>
          <w:tcPr>
            <w:tcW w:w="1091" w:type="dxa"/>
            <w:vAlign w:val="center"/>
          </w:tcPr>
          <w:p w14:paraId="08C0F7C4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Somewhat disagree</w:t>
            </w:r>
          </w:p>
        </w:tc>
        <w:tc>
          <w:tcPr>
            <w:tcW w:w="1096" w:type="dxa"/>
            <w:vAlign w:val="center"/>
          </w:tcPr>
          <w:p w14:paraId="6DEDDC96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Completely disagree</w:t>
            </w:r>
          </w:p>
        </w:tc>
        <w:tc>
          <w:tcPr>
            <w:tcW w:w="729" w:type="dxa"/>
            <w:vAlign w:val="center"/>
          </w:tcPr>
          <w:p w14:paraId="59346425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Don’t Know</w:t>
            </w:r>
          </w:p>
        </w:tc>
      </w:tr>
      <w:tr w:rsidR="00496A48" w:rsidRPr="008F64BE" w14:paraId="398304E0" w14:textId="77777777" w:rsidTr="00651F25">
        <w:tc>
          <w:tcPr>
            <w:tcW w:w="3473" w:type="dxa"/>
            <w:vAlign w:val="center"/>
          </w:tcPr>
          <w:p w14:paraId="03416839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Today population is well aware of the benefits included in the universal health care program and paid by the State for inpatient and outpatient services</w:t>
            </w:r>
          </w:p>
        </w:tc>
        <w:tc>
          <w:tcPr>
            <w:tcW w:w="1108" w:type="dxa"/>
            <w:vAlign w:val="center"/>
          </w:tcPr>
          <w:p w14:paraId="7F48101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0A9D79AE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5651CB6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1AF5C57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61A4B71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0711309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0BAA5BE7" w14:textId="77777777" w:rsidTr="00651F25">
        <w:tc>
          <w:tcPr>
            <w:tcW w:w="3473" w:type="dxa"/>
            <w:vAlign w:val="center"/>
          </w:tcPr>
          <w:p w14:paraId="725ED94B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As a result of the universal health care program introduction in 2013 the population has significantly increased choice of medical providers </w:t>
            </w: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 the proximity of their residence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where they can obtain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3BC2FCD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426BBCC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3A35AF8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389B9F5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453CA98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43400FC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D6B06D8" w14:textId="77777777" w:rsidTr="00651F25">
        <w:tc>
          <w:tcPr>
            <w:tcW w:w="3473" w:type="dxa"/>
            <w:vAlign w:val="center"/>
          </w:tcPr>
          <w:p w14:paraId="21946424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Inpatient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services they need.</w:t>
            </w:r>
          </w:p>
        </w:tc>
        <w:tc>
          <w:tcPr>
            <w:tcW w:w="1108" w:type="dxa"/>
            <w:vAlign w:val="center"/>
          </w:tcPr>
          <w:p w14:paraId="54D28DE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2C9A7BB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3D88AFB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3FC9B49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38226FD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1C2909D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3C0A0AC" w14:textId="77777777" w:rsidTr="00651F25">
        <w:tc>
          <w:tcPr>
            <w:tcW w:w="3473" w:type="dxa"/>
            <w:vAlign w:val="center"/>
          </w:tcPr>
          <w:p w14:paraId="3DF27DD6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Outpatient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services they need.</w:t>
            </w:r>
          </w:p>
        </w:tc>
        <w:tc>
          <w:tcPr>
            <w:tcW w:w="1108" w:type="dxa"/>
            <w:vAlign w:val="center"/>
          </w:tcPr>
          <w:p w14:paraId="1AD24DD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1100F571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6CD4BCB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3858184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26A7984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0689E91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786CF41" w14:textId="77777777" w:rsidTr="00651F25">
        <w:tc>
          <w:tcPr>
            <w:tcW w:w="3473" w:type="dxa"/>
            <w:vAlign w:val="center"/>
          </w:tcPr>
          <w:p w14:paraId="3FE0EDF4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Due to the universal health care program, introduced in 2013, the cost of medical care became more affordable for the population, and the poor and rich alike can benefit from 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33159311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5DB7BC7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6CC5A0B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74B30F2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145A1FD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60855E7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04FD0AEE" w14:textId="77777777" w:rsidTr="00651F25">
        <w:tc>
          <w:tcPr>
            <w:tcW w:w="3473" w:type="dxa"/>
            <w:vAlign w:val="center"/>
          </w:tcPr>
          <w:p w14:paraId="09C9D565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State-funded benefits for </w:t>
            </w: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inpatient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services</w:t>
            </w:r>
          </w:p>
        </w:tc>
        <w:tc>
          <w:tcPr>
            <w:tcW w:w="1108" w:type="dxa"/>
            <w:vAlign w:val="center"/>
          </w:tcPr>
          <w:p w14:paraId="1F0C430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347369D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4AB0F75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020E677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7DA4921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2D85E70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9E48A6F" w14:textId="77777777" w:rsidTr="00651F25">
        <w:tc>
          <w:tcPr>
            <w:tcW w:w="3473" w:type="dxa"/>
            <w:vAlign w:val="center"/>
          </w:tcPr>
          <w:p w14:paraId="7A990AF3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State-funded benefits for </w:t>
            </w: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outpatient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services</w:t>
            </w:r>
          </w:p>
        </w:tc>
        <w:tc>
          <w:tcPr>
            <w:tcW w:w="1108" w:type="dxa"/>
            <w:vAlign w:val="center"/>
          </w:tcPr>
          <w:p w14:paraId="5C45F8D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03687E51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5AC2A8F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78D8E6C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3419E1A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5FF234E8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299657A" w14:textId="77777777" w:rsidTr="00651F25">
        <w:tc>
          <w:tcPr>
            <w:tcW w:w="3473" w:type="dxa"/>
            <w:vAlign w:val="center"/>
          </w:tcPr>
          <w:p w14:paraId="7F9FC293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After the universal health care program introduction in 2013 the government policies were effective in balancing the number of 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2EF8841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0EEFC4B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1F5A64F8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69E03251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58F73E6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2022656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31A260A0" w14:textId="77777777" w:rsidTr="00651F25">
        <w:tc>
          <w:tcPr>
            <w:tcW w:w="3473" w:type="dxa"/>
            <w:vAlign w:val="center"/>
          </w:tcPr>
          <w:p w14:paraId="31D6EE96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Inpatient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service providers in the marketplace relative to the population's health needs.</w:t>
            </w:r>
          </w:p>
        </w:tc>
        <w:tc>
          <w:tcPr>
            <w:tcW w:w="1108" w:type="dxa"/>
            <w:vAlign w:val="center"/>
          </w:tcPr>
          <w:p w14:paraId="1D8BAE3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12A8010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523D0D9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0B401B3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356135B8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6D56AFC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3B858206" w14:textId="77777777" w:rsidTr="00651F25">
        <w:tc>
          <w:tcPr>
            <w:tcW w:w="3473" w:type="dxa"/>
            <w:vAlign w:val="center"/>
          </w:tcPr>
          <w:p w14:paraId="3D61B35D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 xml:space="preserve">Outpatient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service providers in the marketplace relative to the population's health needs.</w:t>
            </w:r>
          </w:p>
        </w:tc>
        <w:tc>
          <w:tcPr>
            <w:tcW w:w="1108" w:type="dxa"/>
            <w:vAlign w:val="center"/>
          </w:tcPr>
          <w:p w14:paraId="682ADD6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4F7DE5AE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2BE135CE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79D9E16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36A8DD6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07434A4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17E9E82" w14:textId="77777777" w:rsidTr="00651F25">
        <w:tc>
          <w:tcPr>
            <w:tcW w:w="3473" w:type="dxa"/>
            <w:vAlign w:val="center"/>
          </w:tcPr>
          <w:p w14:paraId="0BDA002B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As a result of the universal health care program introduction in 2013 the quality of 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454518E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06D876D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3953B65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5B866C0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4EEB85F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3C7F0F6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1901C38" w14:textId="77777777" w:rsidTr="00651F25">
        <w:tc>
          <w:tcPr>
            <w:tcW w:w="3473" w:type="dxa"/>
            <w:vAlign w:val="center"/>
          </w:tcPr>
          <w:p w14:paraId="2193D4FE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Delivered Inpatient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medical services offered by medical establishments is adequate relative to the population's health care needs.</w:t>
            </w:r>
          </w:p>
        </w:tc>
        <w:tc>
          <w:tcPr>
            <w:tcW w:w="1108" w:type="dxa"/>
            <w:vAlign w:val="center"/>
          </w:tcPr>
          <w:p w14:paraId="3F5EE02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35CAF84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46A2FAF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7583447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47E5E4BE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5985155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49F8FC86" w14:textId="77777777" w:rsidTr="00651F25">
        <w:tc>
          <w:tcPr>
            <w:tcW w:w="3473" w:type="dxa"/>
            <w:vAlign w:val="center"/>
          </w:tcPr>
          <w:p w14:paraId="70976EFA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Delivered outpatient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medical services offered by medical establishments is adequate relative to the population's health care needs.</w:t>
            </w:r>
          </w:p>
        </w:tc>
        <w:tc>
          <w:tcPr>
            <w:tcW w:w="1108" w:type="dxa"/>
            <w:vAlign w:val="center"/>
          </w:tcPr>
          <w:p w14:paraId="7C89567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3BC717EE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5FEDD34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41D0735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74E58AD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250B9FA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2B17B3A7" w14:textId="77777777" w:rsidTr="00651F25">
        <w:tc>
          <w:tcPr>
            <w:tcW w:w="3473" w:type="dxa"/>
            <w:vAlign w:val="center"/>
          </w:tcPr>
          <w:p w14:paraId="6FFC6A42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The introduction of the universal health care program in 2013 led to greater private investments in the new diagnostic and medical equipment for 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41854E0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32102E1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31C56C1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7DCFB318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2416A7A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142A053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5FD92696" w14:textId="77777777" w:rsidTr="00651F25">
        <w:tc>
          <w:tcPr>
            <w:tcW w:w="3473" w:type="dxa"/>
            <w:vAlign w:val="center"/>
          </w:tcPr>
          <w:p w14:paraId="4753D3E0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Inpatient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services throughout the country.</w:t>
            </w:r>
          </w:p>
        </w:tc>
        <w:tc>
          <w:tcPr>
            <w:tcW w:w="1108" w:type="dxa"/>
            <w:vAlign w:val="center"/>
          </w:tcPr>
          <w:p w14:paraId="75F419C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308DEC9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4FBA3C1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36A0130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3606B0C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39B7EBAD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BF2BDAF" w14:textId="77777777" w:rsidTr="00651F25">
        <w:tc>
          <w:tcPr>
            <w:tcW w:w="3473" w:type="dxa"/>
            <w:vAlign w:val="center"/>
          </w:tcPr>
          <w:p w14:paraId="28AA210F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Outpatient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services throughout the country.</w:t>
            </w:r>
          </w:p>
        </w:tc>
        <w:tc>
          <w:tcPr>
            <w:tcW w:w="1108" w:type="dxa"/>
            <w:vAlign w:val="center"/>
          </w:tcPr>
          <w:p w14:paraId="21C30AC0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52803A78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1C4FFBD1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437C3BD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100FB84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461DAFE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0E824DF6" w14:textId="77777777" w:rsidTr="00651F25">
        <w:tc>
          <w:tcPr>
            <w:tcW w:w="3473" w:type="dxa"/>
            <w:vAlign w:val="center"/>
          </w:tcPr>
          <w:p w14:paraId="2A63D152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As a result of UHCP introduction in 2013 today Georgia has: 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5261FC3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1416E55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4D68F60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4EB31F9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48CFD4C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68227F80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45F24BC" w14:textId="77777777" w:rsidTr="00651F25">
        <w:tc>
          <w:tcPr>
            <w:tcW w:w="3473" w:type="dxa"/>
            <w:vAlign w:val="center"/>
          </w:tcPr>
          <w:p w14:paraId="37F57E88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More </w:t>
            </w: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hospitals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than the country needs.</w:t>
            </w:r>
          </w:p>
        </w:tc>
        <w:tc>
          <w:tcPr>
            <w:tcW w:w="1108" w:type="dxa"/>
            <w:vAlign w:val="center"/>
          </w:tcPr>
          <w:p w14:paraId="6003E8A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1101C9F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0CAE5E3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1860B75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5165BB1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46C7A70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394FBD8" w14:textId="77777777" w:rsidTr="00651F25">
        <w:tc>
          <w:tcPr>
            <w:tcW w:w="3473" w:type="dxa"/>
            <w:vAlign w:val="center"/>
          </w:tcPr>
          <w:p w14:paraId="011129CD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More </w:t>
            </w: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outpatient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facilities than the country needs.</w:t>
            </w:r>
          </w:p>
        </w:tc>
        <w:tc>
          <w:tcPr>
            <w:tcW w:w="1108" w:type="dxa"/>
            <w:vAlign w:val="center"/>
          </w:tcPr>
          <w:p w14:paraId="0A7D475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03275C8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18149C2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69B7CA8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4AE2101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5D8F755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ACC0259" w14:textId="77777777" w:rsidTr="00651F25">
        <w:tc>
          <w:tcPr>
            <w:tcW w:w="3473" w:type="dxa"/>
            <w:vAlign w:val="center"/>
          </w:tcPr>
          <w:p w14:paraId="658E6F9F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Provider reimbursement rates in the UHCP program are adequate to cover costs of delivering: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245D250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2461E6C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5ADEBEA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2E44D12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21189FC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48B5A01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3054656" w14:textId="77777777" w:rsidTr="00651F25">
        <w:tc>
          <w:tcPr>
            <w:tcW w:w="3473" w:type="dxa"/>
            <w:vAlign w:val="center"/>
          </w:tcPr>
          <w:p w14:paraId="7F8308AA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Inpatient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services</w:t>
            </w:r>
          </w:p>
        </w:tc>
        <w:tc>
          <w:tcPr>
            <w:tcW w:w="1108" w:type="dxa"/>
            <w:vAlign w:val="center"/>
          </w:tcPr>
          <w:p w14:paraId="60F0572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7F4CFEBC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47D564A3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6082A23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0E972D5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58B3565E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2C13A4FD" w14:textId="77777777" w:rsidTr="00651F25">
        <w:tc>
          <w:tcPr>
            <w:tcW w:w="3473" w:type="dxa"/>
            <w:vAlign w:val="center"/>
          </w:tcPr>
          <w:p w14:paraId="2C684A8D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Outpatient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services</w:t>
            </w:r>
          </w:p>
        </w:tc>
        <w:tc>
          <w:tcPr>
            <w:tcW w:w="1108" w:type="dxa"/>
            <w:vAlign w:val="center"/>
          </w:tcPr>
          <w:p w14:paraId="3800E00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14A07B50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6BA77A0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1302950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651BDF8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795AD11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2CE29F27" w14:textId="77777777" w:rsidTr="00651F25">
        <w:tc>
          <w:tcPr>
            <w:tcW w:w="3473" w:type="dxa"/>
            <w:vAlign w:val="center"/>
          </w:tcPr>
          <w:p w14:paraId="08AD44B9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Existing market entry regulations for the delivery of services under UHCP are adequate to drive quality improvements for: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7A321344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shd w:val="clear" w:color="auto" w:fill="D9D9D9" w:themeFill="background1" w:themeFillShade="D9"/>
            <w:vAlign w:val="center"/>
          </w:tcPr>
          <w:p w14:paraId="6E1A226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shd w:val="clear" w:color="auto" w:fill="D9D9D9" w:themeFill="background1" w:themeFillShade="D9"/>
            <w:vAlign w:val="center"/>
          </w:tcPr>
          <w:p w14:paraId="7BA65EE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  <w:vAlign w:val="center"/>
          </w:tcPr>
          <w:p w14:paraId="389462A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shd w:val="clear" w:color="auto" w:fill="D9D9D9" w:themeFill="background1" w:themeFillShade="D9"/>
            <w:vAlign w:val="center"/>
          </w:tcPr>
          <w:p w14:paraId="2F9A195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D9D9D9" w:themeFill="background1" w:themeFillShade="D9"/>
          </w:tcPr>
          <w:p w14:paraId="45CB8CB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1955574" w14:textId="77777777" w:rsidTr="00651F25">
        <w:tc>
          <w:tcPr>
            <w:tcW w:w="3473" w:type="dxa"/>
            <w:vAlign w:val="center"/>
          </w:tcPr>
          <w:p w14:paraId="0D005E02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Inpatient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services</w:t>
            </w:r>
          </w:p>
        </w:tc>
        <w:tc>
          <w:tcPr>
            <w:tcW w:w="1108" w:type="dxa"/>
            <w:vAlign w:val="center"/>
          </w:tcPr>
          <w:p w14:paraId="6223271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799FE90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06BAE665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4B255D20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7372637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065E0FEB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6F832C52" w14:textId="77777777" w:rsidTr="00651F25">
        <w:tc>
          <w:tcPr>
            <w:tcW w:w="3473" w:type="dxa"/>
            <w:vAlign w:val="center"/>
          </w:tcPr>
          <w:p w14:paraId="38FC2DFD" w14:textId="77777777" w:rsidR="00496A48" w:rsidRPr="008F64BE" w:rsidRDefault="00496A48" w:rsidP="00496A4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8F64B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Outpatient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 services</w:t>
            </w:r>
          </w:p>
        </w:tc>
        <w:tc>
          <w:tcPr>
            <w:tcW w:w="1108" w:type="dxa"/>
            <w:vAlign w:val="center"/>
          </w:tcPr>
          <w:p w14:paraId="3D7D1D80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14:paraId="03E1822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vAlign w:val="center"/>
          </w:tcPr>
          <w:p w14:paraId="7D4A028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1" w:type="dxa"/>
            <w:vAlign w:val="center"/>
          </w:tcPr>
          <w:p w14:paraId="1B4FED61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96" w:type="dxa"/>
            <w:vAlign w:val="center"/>
          </w:tcPr>
          <w:p w14:paraId="64527149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9" w:type="dxa"/>
          </w:tcPr>
          <w:p w14:paraId="49D0EF8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6482ACC" w14:textId="77777777" w:rsidR="00496A48" w:rsidRPr="008F64BE" w:rsidRDefault="00496A48" w:rsidP="00496A48">
      <w:pPr>
        <w:rPr>
          <w:rFonts w:ascii="Times New Roman" w:hAnsi="Times New Roman"/>
        </w:rPr>
      </w:pPr>
    </w:p>
    <w:p w14:paraId="699E81E3" w14:textId="77777777" w:rsidR="00496A48" w:rsidRPr="008F64BE" w:rsidRDefault="00496A48" w:rsidP="00496A48">
      <w:pPr>
        <w:rPr>
          <w:rFonts w:ascii="Times New Roman" w:hAnsi="Times New Roman"/>
          <w:szCs w:val="22"/>
          <w:lang w:val="en-GB"/>
        </w:rPr>
      </w:pPr>
      <w:r w:rsidRPr="008F64BE">
        <w:rPr>
          <w:rFonts w:ascii="Times New Roman" w:hAnsi="Times New Roman"/>
        </w:rPr>
        <w:t xml:space="preserve">Now we would like to ask you how common the following practices are? There are no right or wrong answers; rather, we are interested in your perceptions and experience.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580"/>
        <w:gridCol w:w="998"/>
        <w:gridCol w:w="998"/>
        <w:gridCol w:w="997"/>
        <w:gridCol w:w="997"/>
        <w:gridCol w:w="992"/>
        <w:gridCol w:w="788"/>
      </w:tblGrid>
      <w:tr w:rsidR="00496A48" w:rsidRPr="008F64BE" w14:paraId="5F4AB936" w14:textId="77777777" w:rsidTr="00651F25">
        <w:trPr>
          <w:trHeight w:val="684"/>
        </w:trPr>
        <w:tc>
          <w:tcPr>
            <w:tcW w:w="3580" w:type="dxa"/>
          </w:tcPr>
          <w:p w14:paraId="00E9E0FF" w14:textId="77777777" w:rsidR="00496A48" w:rsidRPr="008F64BE" w:rsidRDefault="00496A48" w:rsidP="00651F25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8" w:type="dxa"/>
          </w:tcPr>
          <w:p w14:paraId="27694FF5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Very common</w:t>
            </w:r>
          </w:p>
        </w:tc>
        <w:tc>
          <w:tcPr>
            <w:tcW w:w="998" w:type="dxa"/>
          </w:tcPr>
          <w:p w14:paraId="0E2D422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Quite common</w:t>
            </w:r>
          </w:p>
        </w:tc>
        <w:tc>
          <w:tcPr>
            <w:tcW w:w="997" w:type="dxa"/>
          </w:tcPr>
          <w:p w14:paraId="794E759D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Happens from time to time</w:t>
            </w:r>
          </w:p>
        </w:tc>
        <w:tc>
          <w:tcPr>
            <w:tcW w:w="997" w:type="dxa"/>
          </w:tcPr>
          <w:p w14:paraId="52030221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Happens rarely</w:t>
            </w:r>
          </w:p>
        </w:tc>
        <w:tc>
          <w:tcPr>
            <w:tcW w:w="992" w:type="dxa"/>
          </w:tcPr>
          <w:p w14:paraId="58759869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Never happens</w:t>
            </w:r>
          </w:p>
        </w:tc>
        <w:tc>
          <w:tcPr>
            <w:tcW w:w="788" w:type="dxa"/>
          </w:tcPr>
          <w:p w14:paraId="3264C79E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64BE">
              <w:rPr>
                <w:rFonts w:ascii="Times New Roman" w:hAnsi="Times New Roman"/>
                <w:sz w:val="18"/>
                <w:szCs w:val="18"/>
              </w:rPr>
              <w:t>Don’t Know</w:t>
            </w:r>
          </w:p>
        </w:tc>
      </w:tr>
      <w:tr w:rsidR="00496A48" w:rsidRPr="008F64BE" w14:paraId="20133E47" w14:textId="77777777" w:rsidTr="00651F25">
        <w:tc>
          <w:tcPr>
            <w:tcW w:w="3580" w:type="dxa"/>
          </w:tcPr>
          <w:p w14:paraId="50B02B07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Outpatient service providers, that deliver planned outpatient services under UHCP, have ghost patients on the capitation list to receive higher payments from the Government</w:t>
            </w:r>
          </w:p>
        </w:tc>
        <w:tc>
          <w:tcPr>
            <w:tcW w:w="998" w:type="dxa"/>
          </w:tcPr>
          <w:p w14:paraId="116F804A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7D995B1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7F47804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751018CC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944C9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2549ECEE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745FF04E" w14:textId="77777777" w:rsidTr="00651F25">
        <w:tc>
          <w:tcPr>
            <w:tcW w:w="3580" w:type="dxa"/>
          </w:tcPr>
          <w:p w14:paraId="1D48FF24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Providers prescribe unnecessary tests and/or diagnostics to maximize their income from patients.</w:t>
            </w:r>
          </w:p>
        </w:tc>
        <w:tc>
          <w:tcPr>
            <w:tcW w:w="998" w:type="dxa"/>
          </w:tcPr>
          <w:p w14:paraId="1470B749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43342FA1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44141199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50F3F9D1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AC39B98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7D34F9CC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26645A2A" w14:textId="77777777" w:rsidTr="00651F25">
        <w:tc>
          <w:tcPr>
            <w:tcW w:w="3580" w:type="dxa"/>
          </w:tcPr>
          <w:p w14:paraId="1F92E171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Health care providers try to make diagnosis more severe than in reality to receive higher payments from the Government.</w:t>
            </w:r>
          </w:p>
        </w:tc>
        <w:tc>
          <w:tcPr>
            <w:tcW w:w="998" w:type="dxa"/>
          </w:tcPr>
          <w:p w14:paraId="60DF5E53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743291C8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530F9A9E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18AB8E12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7606E2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32F2C46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05B4DE5F" w14:textId="77777777" w:rsidTr="00651F25">
        <w:tc>
          <w:tcPr>
            <w:tcW w:w="3580" w:type="dxa"/>
          </w:tcPr>
          <w:p w14:paraId="72E3B514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Providers refer patients to a higher level of care in exchange for kickbacks.</w:t>
            </w:r>
          </w:p>
        </w:tc>
        <w:tc>
          <w:tcPr>
            <w:tcW w:w="998" w:type="dxa"/>
          </w:tcPr>
          <w:p w14:paraId="24A6A678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284D1A25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30F0BB09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1E440796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2E3CBA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68079390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20CF3A17" w14:textId="77777777" w:rsidTr="00651F25">
        <w:tc>
          <w:tcPr>
            <w:tcW w:w="3580" w:type="dxa"/>
          </w:tcPr>
          <w:p w14:paraId="06C39AF0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Providers unnecessarily hospitalize patients.  </w:t>
            </w:r>
          </w:p>
        </w:tc>
        <w:tc>
          <w:tcPr>
            <w:tcW w:w="998" w:type="dxa"/>
          </w:tcPr>
          <w:p w14:paraId="191B940D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520B664D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1A607EED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02F2139B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BE6DC0E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0294C827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0AA8831F" w14:textId="77777777" w:rsidTr="00651F25">
        <w:tc>
          <w:tcPr>
            <w:tcW w:w="3580" w:type="dxa"/>
          </w:tcPr>
          <w:p w14:paraId="48F4477E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Providers prescribe more drugs than needed, which patients have to </w:t>
            </w:r>
            <w:r w:rsidRPr="008F64B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purchase at retail pharmacy with own funds.</w:t>
            </w:r>
          </w:p>
        </w:tc>
        <w:tc>
          <w:tcPr>
            <w:tcW w:w="998" w:type="dxa"/>
          </w:tcPr>
          <w:p w14:paraId="5E679406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46A68F8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7EDE3192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2D2098F7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98F6FF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4548887A" w14:textId="77777777" w:rsidR="00496A48" w:rsidRPr="008F64BE" w:rsidRDefault="00496A48" w:rsidP="00651F2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2C272232" w14:textId="77777777" w:rsidTr="00651F25">
        <w:tc>
          <w:tcPr>
            <w:tcW w:w="3580" w:type="dxa"/>
          </w:tcPr>
          <w:p w14:paraId="7DBAE4B8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>Providers are financially motivated/incentivized by pharma company to prescribe more outpatient drugs</w:t>
            </w:r>
          </w:p>
        </w:tc>
        <w:tc>
          <w:tcPr>
            <w:tcW w:w="998" w:type="dxa"/>
          </w:tcPr>
          <w:p w14:paraId="05E56A59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4D2D836A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6617645B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2A71D1A6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8497EE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58C5825D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96A48" w:rsidRPr="008F64BE" w14:paraId="5CB78C78" w14:textId="77777777" w:rsidTr="00651F25">
        <w:tc>
          <w:tcPr>
            <w:tcW w:w="3580" w:type="dxa"/>
          </w:tcPr>
          <w:p w14:paraId="7457AE07" w14:textId="77777777" w:rsidR="00496A48" w:rsidRPr="008F64BE" w:rsidRDefault="00496A48" w:rsidP="00496A48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8F64BE">
              <w:rPr>
                <w:rFonts w:ascii="Times New Roman" w:hAnsi="Times New Roman" w:cs="Times New Roman"/>
                <w:sz w:val="18"/>
                <w:szCs w:val="18"/>
              </w:rPr>
              <w:t xml:space="preserve">Medical personnel receive commissions/kickbacks for referrals and/or for drug prescription </w:t>
            </w:r>
          </w:p>
        </w:tc>
        <w:tc>
          <w:tcPr>
            <w:tcW w:w="998" w:type="dxa"/>
          </w:tcPr>
          <w:p w14:paraId="62BC48E3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8" w:type="dxa"/>
          </w:tcPr>
          <w:p w14:paraId="6C452087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32FDC2BF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14:paraId="4C24DBD9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D12F218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14:paraId="1ADE4987" w14:textId="77777777" w:rsidR="00496A48" w:rsidRPr="008F64BE" w:rsidRDefault="00496A48" w:rsidP="00651F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894BBED" w14:textId="77777777" w:rsidR="00496A48" w:rsidRPr="008F64BE" w:rsidRDefault="00496A48" w:rsidP="00496A48">
      <w:pPr>
        <w:rPr>
          <w:rFonts w:ascii="Times New Roman" w:hAnsi="Times New Roman"/>
        </w:rPr>
      </w:pPr>
    </w:p>
    <w:p w14:paraId="4CFA2EE4" w14:textId="77777777" w:rsidR="00496A48" w:rsidRPr="008F64BE" w:rsidRDefault="00496A48" w:rsidP="00496A48">
      <w:pPr>
        <w:rPr>
          <w:rFonts w:ascii="Times New Roman" w:hAnsi="Times New Roman"/>
          <w:szCs w:val="22"/>
        </w:rPr>
      </w:pPr>
      <w:r w:rsidRPr="008F64BE">
        <w:rPr>
          <w:rFonts w:ascii="Times New Roman" w:hAnsi="Times New Roman"/>
          <w:szCs w:val="22"/>
        </w:rPr>
        <w:t>Please, if there is anything else that you have observed in Georgia’s healthcare market and would like to share with us, use the following text boxes to share your thoughts.</w:t>
      </w:r>
    </w:p>
    <w:p w14:paraId="34E5B8B8" w14:textId="77777777" w:rsidR="00496A48" w:rsidRPr="008F64BE" w:rsidRDefault="00496A48" w:rsidP="00496A48">
      <w:pPr>
        <w:rPr>
          <w:rFonts w:ascii="Times New Roman" w:hAnsi="Times New Roman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63"/>
      </w:tblGrid>
      <w:tr w:rsidR="00496A48" w:rsidRPr="008F64BE" w14:paraId="62729AFA" w14:textId="77777777" w:rsidTr="00651F25">
        <w:tc>
          <w:tcPr>
            <w:tcW w:w="6463" w:type="dxa"/>
          </w:tcPr>
          <w:p w14:paraId="6BEC4727" w14:textId="77777777" w:rsidR="00496A48" w:rsidRPr="008F64BE" w:rsidRDefault="00496A48" w:rsidP="00651F25">
            <w:pPr>
              <w:rPr>
                <w:rFonts w:ascii="Times New Roman" w:hAnsi="Times New Roman"/>
                <w:szCs w:val="22"/>
              </w:rPr>
            </w:pPr>
            <w:r w:rsidRPr="008F64BE">
              <w:rPr>
                <w:rFonts w:ascii="Times New Roman" w:hAnsi="Times New Roman"/>
                <w:szCs w:val="22"/>
              </w:rPr>
              <w:t>Issue 1. Please describe</w:t>
            </w:r>
          </w:p>
        </w:tc>
      </w:tr>
      <w:tr w:rsidR="00496A48" w:rsidRPr="008F64BE" w14:paraId="44898195" w14:textId="77777777" w:rsidTr="00651F25">
        <w:tc>
          <w:tcPr>
            <w:tcW w:w="6463" w:type="dxa"/>
          </w:tcPr>
          <w:p w14:paraId="61B053BE" w14:textId="77777777" w:rsidR="00496A48" w:rsidRPr="008F64BE" w:rsidRDefault="00496A48" w:rsidP="00651F25">
            <w:pPr>
              <w:rPr>
                <w:rFonts w:ascii="Times New Roman" w:hAnsi="Times New Roman"/>
                <w:szCs w:val="22"/>
              </w:rPr>
            </w:pPr>
            <w:r w:rsidRPr="008F64BE">
              <w:rPr>
                <w:rFonts w:ascii="Times New Roman" w:hAnsi="Times New Roman"/>
                <w:szCs w:val="22"/>
              </w:rPr>
              <w:t>Issue 2. Please describe</w:t>
            </w:r>
          </w:p>
        </w:tc>
      </w:tr>
      <w:tr w:rsidR="00496A48" w:rsidRPr="008F64BE" w14:paraId="3FF4FF22" w14:textId="77777777" w:rsidTr="00651F25">
        <w:tc>
          <w:tcPr>
            <w:tcW w:w="6463" w:type="dxa"/>
          </w:tcPr>
          <w:p w14:paraId="6A3CF7A2" w14:textId="77777777" w:rsidR="00496A48" w:rsidRPr="008F64BE" w:rsidRDefault="00496A48" w:rsidP="00651F25">
            <w:pPr>
              <w:rPr>
                <w:rFonts w:ascii="Times New Roman" w:hAnsi="Times New Roman"/>
                <w:szCs w:val="22"/>
              </w:rPr>
            </w:pPr>
            <w:r w:rsidRPr="008F64BE">
              <w:rPr>
                <w:rFonts w:ascii="Times New Roman" w:hAnsi="Times New Roman"/>
                <w:szCs w:val="22"/>
              </w:rPr>
              <w:t>Issue 3. Please describe</w:t>
            </w:r>
          </w:p>
        </w:tc>
      </w:tr>
    </w:tbl>
    <w:p w14:paraId="34EC89CD" w14:textId="77777777" w:rsidR="00496A48" w:rsidRPr="008F64BE" w:rsidRDefault="00496A48" w:rsidP="00496A48">
      <w:pPr>
        <w:rPr>
          <w:rFonts w:ascii="Times New Roman" w:hAnsi="Times New Roman"/>
        </w:rPr>
      </w:pPr>
    </w:p>
    <w:p w14:paraId="716F5E21" w14:textId="77777777" w:rsidR="00496A48" w:rsidRPr="008F64BE" w:rsidRDefault="00496A48" w:rsidP="00496A48">
      <w:pPr>
        <w:pStyle w:val="Heading2"/>
        <w:rPr>
          <w:rFonts w:ascii="Times New Roman" w:hAnsi="Times New Roman" w:cs="Times New Roman"/>
        </w:rPr>
      </w:pPr>
      <w:r w:rsidRPr="008F64BE">
        <w:rPr>
          <w:rFonts w:ascii="Times New Roman" w:hAnsi="Times New Roman" w:cs="Times New Roman"/>
        </w:rPr>
        <w:t>Closing page of the survey</w:t>
      </w:r>
    </w:p>
    <w:p w14:paraId="587AFDF7" w14:textId="77777777" w:rsidR="00496A48" w:rsidRPr="008F64BE" w:rsidRDefault="00496A48" w:rsidP="00496A48">
      <w:pPr>
        <w:rPr>
          <w:rFonts w:ascii="Times New Roman" w:hAnsi="Times New Roman"/>
          <w:b/>
          <w:szCs w:val="22"/>
        </w:rPr>
      </w:pPr>
      <w:r w:rsidRPr="008F64BE">
        <w:rPr>
          <w:rFonts w:ascii="Times New Roman" w:hAnsi="Times New Roman"/>
          <w:b/>
          <w:szCs w:val="22"/>
        </w:rPr>
        <w:t>Thank you very much for your time and for taking part in the survey!</w:t>
      </w:r>
    </w:p>
    <w:p w14:paraId="016DCED1" w14:textId="77777777" w:rsidR="00496A48" w:rsidRPr="008F64BE" w:rsidRDefault="00496A48" w:rsidP="00496A48">
      <w:pPr>
        <w:rPr>
          <w:rFonts w:ascii="Times New Roman" w:hAnsi="Times New Roman"/>
        </w:rPr>
      </w:pPr>
    </w:p>
    <w:p w14:paraId="30BB3FAA" w14:textId="29F47D49" w:rsidR="00496A48" w:rsidRPr="00496A48" w:rsidRDefault="00496A48" w:rsidP="0098429C">
      <w:pPr>
        <w:spacing w:line="480" w:lineRule="auto"/>
        <w:jc w:val="left"/>
        <w:rPr>
          <w:rFonts w:ascii="Times New Roman" w:hAnsi="Times New Roman"/>
          <w:sz w:val="24"/>
        </w:rPr>
      </w:pPr>
    </w:p>
    <w:sectPr w:rsidR="00496A48" w:rsidRPr="00496A48" w:rsidSect="00A876CB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CE0E" w14:textId="77777777" w:rsidR="009B6B73" w:rsidRDefault="009B6B73" w:rsidP="009B6B73">
      <w:pPr>
        <w:spacing w:after="0"/>
      </w:pPr>
      <w:r>
        <w:separator/>
      </w:r>
    </w:p>
  </w:endnote>
  <w:endnote w:type="continuationSeparator" w:id="0">
    <w:p w14:paraId="19E094FD" w14:textId="77777777" w:rsidR="009B6B73" w:rsidRDefault="009B6B73" w:rsidP="009B6B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776110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A3D27C" w14:textId="77777777" w:rsidR="00523B66" w:rsidRDefault="00496A48" w:rsidP="009868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CEBF7B" w14:textId="77777777" w:rsidR="00523B66" w:rsidRDefault="00496A48" w:rsidP="00523B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109218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F24071" w14:textId="77777777" w:rsidR="00523B66" w:rsidRDefault="00496A48" w:rsidP="009868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9EDEEE" w14:textId="77777777" w:rsidR="00523B66" w:rsidRDefault="00496A48" w:rsidP="00523B6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1D7F1" w14:textId="77777777" w:rsidR="009B6B73" w:rsidRDefault="009B6B73" w:rsidP="009B6B73">
      <w:pPr>
        <w:spacing w:after="0"/>
      </w:pPr>
      <w:r>
        <w:separator/>
      </w:r>
    </w:p>
  </w:footnote>
  <w:footnote w:type="continuationSeparator" w:id="0">
    <w:p w14:paraId="3289122C" w14:textId="77777777" w:rsidR="009B6B73" w:rsidRDefault="009B6B73" w:rsidP="009B6B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B6831"/>
    <w:multiLevelType w:val="hybridMultilevel"/>
    <w:tmpl w:val="2B0A7F02"/>
    <w:lvl w:ilvl="0" w:tplc="CC7A0B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B0CED"/>
    <w:multiLevelType w:val="hybridMultilevel"/>
    <w:tmpl w:val="7B92F6B4"/>
    <w:lvl w:ilvl="0" w:tplc="D136C2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F7C6E"/>
    <w:multiLevelType w:val="hybridMultilevel"/>
    <w:tmpl w:val="BC8002EE"/>
    <w:lvl w:ilvl="0" w:tplc="8168D2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432B0"/>
    <w:multiLevelType w:val="hybridMultilevel"/>
    <w:tmpl w:val="AFA495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2060D"/>
    <w:multiLevelType w:val="hybridMultilevel"/>
    <w:tmpl w:val="B1848684"/>
    <w:lvl w:ilvl="0" w:tplc="BA18AC5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2D1"/>
    <w:rsid w:val="00086F8A"/>
    <w:rsid w:val="00182123"/>
    <w:rsid w:val="002825AB"/>
    <w:rsid w:val="00496A48"/>
    <w:rsid w:val="005B1893"/>
    <w:rsid w:val="008461EE"/>
    <w:rsid w:val="0098429C"/>
    <w:rsid w:val="009B6B73"/>
    <w:rsid w:val="00AF12D1"/>
    <w:rsid w:val="00DD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C282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2D1"/>
    <w:pPr>
      <w:spacing w:after="120"/>
      <w:jc w:val="both"/>
    </w:pPr>
    <w:rPr>
      <w:rFonts w:eastAsia="Times New Roman" w:cs="Times New Roman"/>
      <w:kern w:val="0"/>
      <w:sz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6A48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6A48"/>
    <w:pPr>
      <w:keepNext/>
      <w:keepLines/>
      <w:spacing w:before="40" w:after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A48"/>
    <w:pPr>
      <w:keepNext/>
      <w:keepLines/>
      <w:spacing w:before="40" w:after="0"/>
      <w:jc w:val="left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12D1"/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12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12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12D1"/>
    <w:rPr>
      <w:rFonts w:eastAsia="Times New Roman" w:cs="Times New Roman"/>
      <w:kern w:val="0"/>
      <w:sz w:val="20"/>
      <w:szCs w:val="20"/>
      <w:lang w:val="en-US"/>
      <w14:ligatures w14:val="none"/>
    </w:rPr>
  </w:style>
  <w:style w:type="character" w:styleId="Mention">
    <w:name w:val="Mention"/>
    <w:basedOn w:val="DefaultParagraphFont"/>
    <w:uiPriority w:val="99"/>
    <w:unhideWhenUsed/>
    <w:rsid w:val="00AF12D1"/>
    <w:rPr>
      <w:color w:val="2B579A"/>
      <w:shd w:val="clear" w:color="auto" w:fill="E6E6E6"/>
    </w:rPr>
  </w:style>
  <w:style w:type="paragraph" w:customStyle="1" w:styleId="Tabletitle">
    <w:name w:val="Table title"/>
    <w:basedOn w:val="Normal"/>
    <w:next w:val="Normal"/>
    <w:qFormat/>
    <w:rsid w:val="00AF12D1"/>
    <w:pPr>
      <w:spacing w:before="240" w:after="0" w:line="360" w:lineRule="auto"/>
      <w:jc w:val="left"/>
    </w:pPr>
    <w:rPr>
      <w:rFonts w:ascii="Times New Roman" w:hAnsi="Times New Roman"/>
      <w:sz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9B6B7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B6B73"/>
    <w:rPr>
      <w:rFonts w:eastAsia="Times New Roman" w:cs="Times New Roman"/>
      <w:kern w:val="0"/>
      <w:sz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6B7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B6B73"/>
    <w:rPr>
      <w:rFonts w:eastAsia="Times New Roman" w:cs="Times New Roman"/>
      <w:kern w:val="0"/>
      <w:sz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96A4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96A4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A48"/>
    <w:rPr>
      <w:rFonts w:asciiTheme="majorHAnsi" w:eastAsiaTheme="majorEastAsia" w:hAnsiTheme="majorHAnsi" w:cstheme="majorBidi"/>
      <w:color w:val="1F3763" w:themeColor="accent1" w:themeShade="7F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496A48"/>
    <w:pPr>
      <w:spacing w:after="0"/>
      <w:ind w:left="720"/>
      <w:contextualSpacing/>
      <w:jc w:val="left"/>
    </w:pPr>
    <w:rPr>
      <w:rFonts w:eastAsiaTheme="minorHAnsi" w:cstheme="minorBidi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496A48"/>
  </w:style>
  <w:style w:type="paragraph" w:styleId="NormalWeb">
    <w:name w:val="Normal (Web)"/>
    <w:basedOn w:val="Normal"/>
    <w:uiPriority w:val="99"/>
    <w:semiHidden/>
    <w:unhideWhenUsed/>
    <w:rsid w:val="00496A48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496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A1AEE-5408-40D3-A17F-F43C16E79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1304</Words>
  <Characters>7434</Characters>
  <Application>Microsoft Office Word</Application>
  <DocSecurity>0</DocSecurity>
  <Lines>61</Lines>
  <Paragraphs>17</Paragraphs>
  <ScaleCrop>false</ScaleCrop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2023-12-21T08:15:00Z</dcterms:created>
  <dcterms:modified xsi:type="dcterms:W3CDTF">2026-04-14T06:27:00Z</dcterms:modified>
</cp:coreProperties>
</file>