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311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2"/>
        <w:gridCol w:w="1392"/>
      </w:tblGrid>
      <w:tr w14:paraId="0F17B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11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30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Table S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 Demographic information of the questionnaire fillers</w:t>
            </w:r>
          </w:p>
        </w:tc>
      </w:tr>
      <w:tr w14:paraId="0DF8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B90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 w:bidi="ar"/>
              </w:rPr>
              <w:t>Items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F92B6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n(%; N=177)</w:t>
            </w:r>
          </w:p>
        </w:tc>
      </w:tr>
      <w:tr w14:paraId="011A1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C3D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775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D2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BA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E1D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97(54.8)</w:t>
            </w:r>
          </w:p>
        </w:tc>
      </w:tr>
      <w:tr w14:paraId="3DB57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EF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ED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80(45.2)</w:t>
            </w:r>
          </w:p>
        </w:tc>
      </w:tr>
      <w:tr w14:paraId="107E5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C20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497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45.44±6.04</w:t>
            </w:r>
          </w:p>
        </w:tc>
      </w:tr>
      <w:tr w14:paraId="030A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F17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901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867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F54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Doctoral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B00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1(0.6)</w:t>
            </w:r>
          </w:p>
        </w:tc>
      </w:tr>
      <w:tr w14:paraId="5038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3CD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Graduate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1EC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39(22)</w:t>
            </w:r>
          </w:p>
        </w:tc>
      </w:tr>
      <w:tr w14:paraId="57C7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230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Undergraduate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A2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136(76.8)</w:t>
            </w:r>
          </w:p>
        </w:tc>
      </w:tr>
      <w:tr w14:paraId="78BFE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C9A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College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17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1(0.6)</w:t>
            </w:r>
          </w:p>
        </w:tc>
      </w:tr>
      <w:tr w14:paraId="0ACAF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AF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Technical titlen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938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D2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74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Senior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C3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38(21.5)</w:t>
            </w:r>
          </w:p>
        </w:tc>
      </w:tr>
      <w:tr w14:paraId="583D4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128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Associate senior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F5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93(52.5)</w:t>
            </w:r>
          </w:p>
        </w:tc>
      </w:tr>
      <w:tr w14:paraId="7CC1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00C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Intermediate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0EE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45(25.4)</w:t>
            </w:r>
          </w:p>
        </w:tc>
      </w:tr>
      <w:tr w14:paraId="3FA3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A99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Junior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223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1(0.6)</w:t>
            </w:r>
          </w:p>
        </w:tc>
      </w:tr>
      <w:tr w14:paraId="776E3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321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Professio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330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08E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51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Clinical medicine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AAF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122(68.9)</w:t>
            </w:r>
          </w:p>
        </w:tc>
      </w:tr>
      <w:tr w14:paraId="04EAD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00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</w:rPr>
              <w:t>Nursing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409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11(6.2)</w:t>
            </w:r>
          </w:p>
        </w:tc>
      </w:tr>
      <w:tr w14:paraId="0E218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E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Public Health and prevention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024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10(5.6)</w:t>
            </w:r>
          </w:p>
        </w:tc>
      </w:tr>
      <w:tr w14:paraId="587E4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74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CF9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34(19.2)</w:t>
            </w:r>
          </w:p>
        </w:tc>
      </w:tr>
      <w:tr w14:paraId="4CA8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4009FD0">
            <w:pPr>
              <w:widowControl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Years of work experience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E9B28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22.86±7.17</w:t>
            </w:r>
          </w:p>
        </w:tc>
      </w:tr>
    </w:tbl>
    <w:p w14:paraId="53CBC1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7453FD"/>
    <w:rsid w:val="5CB2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418</Characters>
  <Lines>0</Lines>
  <Paragraphs>0</Paragraphs>
  <TotalTime>0</TotalTime>
  <ScaleCrop>false</ScaleCrop>
  <LinksUpToDate>false</LinksUpToDate>
  <CharactersWithSpaces>438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2026-05-09T15:21:00Z</dcterms:created>
  <dc:creator>Yun</dc:creator>
  <cp:lastModifiedBy>荣儿</cp:lastModifiedBy>
  <dcterms:modified xsi:type="dcterms:W3CDTF">2026-08-02T11:43:18Z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eyJoZGlkIjoiOTMzMWUzMzk4OGYyMDM2NTkyN2UzZjY2ZGFjMjJiNWMiLCJ1c2VySWQiOiI3MDY3MDU2NTkifQ==</vt:lpwstr>
  </property>
  <property fmtid="{D5CDD505-2E9C-101B-9397-08002B2CF9AE}" pid="4" name="ICV">
    <vt:lpwstr>223DFD8CFB83460CB5390EF4A1670304_12</vt:lpwstr>
  </property>
</Properties>
</file>