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97" w:rsidRPr="00425781" w:rsidRDefault="001C3D97" w:rsidP="001C3D97">
      <w:r w:rsidRPr="00425781">
        <w:rPr>
          <w:b/>
        </w:rPr>
        <w:t>Table S</w:t>
      </w:r>
      <w:r w:rsidR="004E7319" w:rsidRPr="00425781">
        <w:rPr>
          <w:b/>
        </w:rPr>
        <w:t>3</w:t>
      </w:r>
      <w:r w:rsidRPr="00425781">
        <w:rPr>
          <w:b/>
        </w:rPr>
        <w:t>.</w:t>
      </w:r>
      <w:r w:rsidRPr="00425781">
        <w:t xml:space="preserve"> Comparison of the present supergenome size estimates with previously published estimates </w:t>
      </w:r>
      <w:bookmarkStart w:id="0" w:name="_GoBack"/>
      <w:bookmarkEnd w:id="0"/>
    </w:p>
    <w:p w:rsidR="001C3D97" w:rsidRDefault="001C3D97" w:rsidP="001C3D97"/>
    <w:tbl>
      <w:tblPr>
        <w:tblW w:w="0" w:type="auto"/>
        <w:tblLook w:val="04A0" w:firstRow="1" w:lastRow="0" w:firstColumn="1" w:lastColumn="0" w:noHBand="0" w:noVBand="1"/>
      </w:tblPr>
      <w:tblGrid>
        <w:gridCol w:w="1828"/>
        <w:gridCol w:w="1106"/>
        <w:gridCol w:w="1342"/>
        <w:gridCol w:w="1260"/>
        <w:gridCol w:w="1260"/>
        <w:gridCol w:w="2582"/>
      </w:tblGrid>
      <w:tr w:rsidR="001C3D97" w:rsidRPr="00BE5F27" w:rsidTr="003A79DB">
        <w:tc>
          <w:tcPr>
            <w:tcW w:w="1828" w:type="dxa"/>
            <w:tcBorders>
              <w:left w:val="nil"/>
              <w:bottom w:val="nil"/>
              <w:right w:val="nil"/>
            </w:tcBorders>
          </w:tcPr>
          <w:p w:rsidR="001C3D97" w:rsidRPr="003B69B4" w:rsidRDefault="001C3D97" w:rsidP="00DA7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69B4">
              <w:rPr>
                <w:rFonts w:ascii="Arial" w:hAnsi="Arial" w:cs="Arial"/>
                <w:b/>
                <w:sz w:val="20"/>
                <w:szCs w:val="20"/>
              </w:rPr>
              <w:t>GENERA</w:t>
            </w: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</w:tcPr>
          <w:p w:rsidR="001C3D97" w:rsidRPr="00BE5F27" w:rsidRDefault="001C3D97" w:rsidP="00DA7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5F27">
              <w:rPr>
                <w:rFonts w:ascii="Arial" w:hAnsi="Arial" w:cs="Arial"/>
                <w:b/>
                <w:sz w:val="20"/>
                <w:szCs w:val="20"/>
              </w:rPr>
              <w:t>ATGC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:rsidR="001C3D97" w:rsidRPr="00BE5F27" w:rsidRDefault="001C3D97" w:rsidP="00DA7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5F27">
              <w:rPr>
                <w:rFonts w:ascii="Arial" w:hAnsi="Arial" w:cs="Arial"/>
                <w:b/>
                <w:sz w:val="20"/>
                <w:szCs w:val="20"/>
              </w:rPr>
              <w:t>S, uniform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1C3D97" w:rsidRPr="00BE5F27" w:rsidRDefault="001C3D97" w:rsidP="00DA7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5F27">
              <w:rPr>
                <w:rFonts w:ascii="Arial" w:hAnsi="Arial" w:cs="Arial"/>
                <w:b/>
                <w:sz w:val="20"/>
                <w:szCs w:val="20"/>
              </w:rPr>
              <w:t>S, power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1C3D97" w:rsidRPr="00BE5F27" w:rsidRDefault="001C3D97" w:rsidP="00DA7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Previous estimates</w:t>
            </w:r>
          </w:p>
        </w:tc>
        <w:tc>
          <w:tcPr>
            <w:tcW w:w="2582" w:type="dxa"/>
            <w:tcBorders>
              <w:left w:val="nil"/>
              <w:bottom w:val="nil"/>
              <w:right w:val="nil"/>
            </w:tcBorders>
          </w:tcPr>
          <w:p w:rsidR="001C3D97" w:rsidRPr="00BE5F27" w:rsidRDefault="001C3D97" w:rsidP="00DA7D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Reference</w:t>
            </w:r>
          </w:p>
        </w:tc>
      </w:tr>
      <w:tr w:rsidR="007C3BB8" w:rsidRPr="00BE5F27" w:rsidTr="003A79DB"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Enterobacteria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ATGC001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BB8" w:rsidRPr="00BE5F27" w:rsidRDefault="00183D90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  <w:r w:rsidR="007C3BB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9.4-</w:t>
            </w:r>
            <w:r w:rsidR="007C3BB8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BB8" w:rsidRDefault="007C3BB8" w:rsidP="003A7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  <w:p w:rsidR="007C3BB8" w:rsidRDefault="007C3BB8" w:rsidP="003A7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{Tettelin, 2008 #4739}</w:t>
            </w:r>
          </w:p>
          <w:p w:rsidR="003A79DB" w:rsidRPr="00BE5F27" w:rsidRDefault="003A79DB" w:rsidP="003A7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{Gordienko, 2013 #4755}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Enterobacter-Klebsiella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Streptococcus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04733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  <w:r w:rsidR="003F549F">
              <w:rPr>
                <w:rFonts w:ascii="Arial" w:hAnsi="Arial" w:cs="Arial"/>
                <w:sz w:val="20"/>
                <w:szCs w:val="20"/>
              </w:rPr>
              <w:t>-open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3F549F" w:rsidRDefault="00704733" w:rsidP="003F54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  <w:p w:rsidR="003F549F" w:rsidRDefault="003F549F" w:rsidP="003F54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{Tettelin, 2008 #4739}</w:t>
            </w:r>
          </w:p>
          <w:p w:rsidR="007C3BB8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F549F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Streptococcus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ATGC004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13.4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Streptococcus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17.7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Bacillus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6.3 - open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Default="007C3BB8" w:rsidP="000F16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  <w:p w:rsidR="007C3BB8" w:rsidRPr="00BE5F27" w:rsidRDefault="007C3BB8" w:rsidP="000F16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{Tettelin, 2008 #4739}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Bacillus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18.6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37.2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Chlamydia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43.0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Chlamydia-Chlamydophila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Mycobacterium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Mycoplasma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ATGC033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32.7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Rickettsia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32.5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Helicobacter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ATGC052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Staphylococcus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ATGC054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83D90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83D90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Lactobacillus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{Broadbent, 2012 #4756}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Corynebacterium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ATGC067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{Soares, 2013 #4753}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Corynebacterium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ATGC068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Pseudomonas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ATGC072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20.3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Clostridium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Burkholderia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{Ussery, 2009 #4759}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Burkholderia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ATGC090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{Ussery, 2009 #4759}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Sulfolobus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ATGC094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Bifidobacterium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1.9- open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{Bottacini, 2010 #4750}</w:t>
            </w:r>
          </w:p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{Bottacini, 2014 #4751}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Bifidobacterium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88.4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Listeria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{Kuenne, 2013 #4757}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Shewanella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Yersinia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18.9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3F549F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Xanthomonas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Brucella-Ochrobactrum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Neisseria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ATGC138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83D90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83D90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{Budroni, 2011 #4758}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Francisella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1505F2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Campylobacter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2.2-3.9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{Meric, 2014 #4752}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Acinetobacter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{Snipen, 2009 #4747}</w:t>
            </w: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Propionibacterium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BB8" w:rsidRPr="00BE5F27" w:rsidTr="003A79DB">
        <w:tc>
          <w:tcPr>
            <w:tcW w:w="1828" w:type="dxa"/>
            <w:tcBorders>
              <w:top w:val="nil"/>
              <w:left w:val="nil"/>
              <w:right w:val="nil"/>
            </w:tcBorders>
          </w:tcPr>
          <w:p w:rsidR="007C3BB8" w:rsidRPr="00362475" w:rsidRDefault="007C3BB8" w:rsidP="00DA7D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2475">
              <w:rPr>
                <w:rFonts w:ascii="Arial" w:hAnsi="Arial" w:cs="Arial"/>
                <w:i/>
                <w:sz w:val="20"/>
                <w:szCs w:val="20"/>
              </w:rPr>
              <w:t>Legionella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</w:tcPr>
          <w:p w:rsidR="007C3BB8" w:rsidRPr="00BE5F27" w:rsidRDefault="007C3BB8" w:rsidP="00DA7D5D">
            <w:pPr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ATGC186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F27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right w:val="nil"/>
            </w:tcBorders>
          </w:tcPr>
          <w:p w:rsidR="007C3BB8" w:rsidRPr="00BE5F27" w:rsidRDefault="007C3BB8" w:rsidP="00DA7D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11AB" w:rsidRDefault="00425781"/>
    <w:sectPr w:rsidR="00641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7"/>
    <w:rsid w:val="000F1657"/>
    <w:rsid w:val="001505F2"/>
    <w:rsid w:val="00183D90"/>
    <w:rsid w:val="001C3D97"/>
    <w:rsid w:val="003A79DB"/>
    <w:rsid w:val="003F549F"/>
    <w:rsid w:val="00425781"/>
    <w:rsid w:val="004C3164"/>
    <w:rsid w:val="004E7319"/>
    <w:rsid w:val="00527DA4"/>
    <w:rsid w:val="005D6E43"/>
    <w:rsid w:val="005E30E1"/>
    <w:rsid w:val="00704733"/>
    <w:rsid w:val="007C3BB8"/>
    <w:rsid w:val="00860F94"/>
    <w:rsid w:val="0096159F"/>
    <w:rsid w:val="00E36B66"/>
    <w:rsid w:val="00E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D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164"/>
    <w:rPr>
      <w:rFonts w:ascii="Tahoma" w:eastAsia="Times New Roman" w:hAnsi="Tahoma" w:cs="Tahoma"/>
      <w:noProof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D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164"/>
    <w:rPr>
      <w:rFonts w:ascii="Tahoma" w:eastAsia="Times New Roman" w:hAnsi="Tahoma" w:cs="Tahoma"/>
      <w:noProof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koonin</dc:creator>
  <cp:lastModifiedBy>wolf</cp:lastModifiedBy>
  <cp:revision>3</cp:revision>
  <dcterms:created xsi:type="dcterms:W3CDTF">2014-05-07T21:42:00Z</dcterms:created>
  <dcterms:modified xsi:type="dcterms:W3CDTF">2014-05-07T21:55:00Z</dcterms:modified>
</cp:coreProperties>
</file>