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7E7" w:rsidRDefault="006727E7" w:rsidP="00DB26C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Table S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en-US"/>
        </w:rPr>
        <w:t xml:space="preserve">1.Subcellular localization of </w:t>
      </w:r>
      <w:r w:rsidRPr="006A77BD">
        <w:rPr>
          <w:rFonts w:ascii="Times New Roman" w:hAnsi="Times New Roman"/>
          <w:i/>
          <w:sz w:val="24"/>
          <w:szCs w:val="24"/>
          <w:lang w:val="en-US"/>
        </w:rPr>
        <w:t>B. subtilis</w:t>
      </w:r>
      <w:r>
        <w:rPr>
          <w:rFonts w:ascii="Times New Roman" w:hAnsi="Times New Roman"/>
          <w:sz w:val="24"/>
          <w:szCs w:val="24"/>
          <w:lang w:val="en-US"/>
        </w:rPr>
        <w:t xml:space="preserve"> membrane proteins fused to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mVenus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</w:t>
      </w:r>
    </w:p>
    <w:tbl>
      <w:tblPr>
        <w:tblW w:w="995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2"/>
        <w:gridCol w:w="1728"/>
        <w:gridCol w:w="3686"/>
        <w:gridCol w:w="529"/>
        <w:gridCol w:w="2888"/>
      </w:tblGrid>
      <w:tr w:rsidR="002214CE" w:rsidRPr="002214CE" w:rsidTr="002317EE">
        <w:trPr>
          <w:trHeight w:val="300"/>
        </w:trPr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de-DE"/>
              </w:rPr>
            </w:pPr>
            <w:r w:rsidRPr="002214CE">
              <w:rPr>
                <w:rFonts w:eastAsia="Times New Roman"/>
                <w:b/>
                <w:bCs/>
                <w:color w:val="000000"/>
                <w:lang w:eastAsia="de-DE"/>
              </w:rPr>
              <w:t>Protein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de-DE"/>
              </w:rPr>
            </w:pPr>
            <w:r w:rsidRPr="002214CE">
              <w:rPr>
                <w:rFonts w:eastAsia="Times New Roman"/>
                <w:b/>
                <w:bCs/>
                <w:color w:val="000000"/>
                <w:lang w:eastAsia="de-DE"/>
              </w:rPr>
              <w:t>Localization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de-DE"/>
              </w:rPr>
            </w:pPr>
            <w:r w:rsidRPr="002214CE">
              <w:rPr>
                <w:rFonts w:eastAsia="Times New Roman"/>
                <w:b/>
                <w:bCs/>
                <w:color w:val="000000"/>
                <w:lang w:eastAsia="de-DE"/>
              </w:rPr>
              <w:t>Function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de-DE"/>
              </w:rPr>
            </w:pPr>
            <w:r w:rsidRPr="002214CE">
              <w:rPr>
                <w:rFonts w:eastAsia="Times New Roman"/>
                <w:b/>
                <w:bCs/>
                <w:color w:val="000000"/>
                <w:lang w:eastAsia="de-DE"/>
              </w:rPr>
              <w:t>TMs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de-DE"/>
              </w:rPr>
            </w:pPr>
            <w:r w:rsidRPr="002214CE">
              <w:rPr>
                <w:rFonts w:eastAsia="Times New Roman"/>
                <w:b/>
                <w:bCs/>
                <w:color w:val="000000"/>
                <w:lang w:eastAsia="de-DE"/>
              </w:rPr>
              <w:t>Membrane association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AroK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  <w:r w:rsidRPr="002214CE">
              <w:rPr>
                <w:rFonts w:eastAsia="Times New Roman"/>
                <w:color w:val="000000"/>
                <w:lang w:val="en-US" w:eastAsia="de-DE"/>
              </w:rPr>
              <w:t>biosynthesis of aromatic amino acids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533737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Single-pass</w:t>
            </w:r>
            <w:r w:rsidR="002214CE" w:rsidRPr="002214CE">
              <w:rPr>
                <w:rFonts w:eastAsia="Times New Roman"/>
                <w:color w:val="000000"/>
                <w:lang w:eastAsia="de-DE"/>
              </w:rPr>
              <w:t xml:space="preserve">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AseA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resistance to arsenite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BdbC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oxidative folding of proteins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4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BdbD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oxidative folding of proteins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533737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Single-pass</w:t>
            </w:r>
            <w:r w:rsidR="002214CE" w:rsidRPr="002214CE">
              <w:rPr>
                <w:rFonts w:eastAsia="Times New Roman"/>
                <w:color w:val="000000"/>
                <w:lang w:eastAsia="de-DE"/>
              </w:rPr>
              <w:t xml:space="preserve">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BofA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control of SigK activation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BsdB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phenolic acid decarboxylase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533737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Single-pass</w:t>
            </w:r>
            <w:r w:rsidR="002214CE" w:rsidRPr="002214CE">
              <w:rPr>
                <w:rFonts w:eastAsia="Times New Roman"/>
                <w:color w:val="000000"/>
                <w:lang w:eastAsia="de-DE"/>
              </w:rPr>
              <w:t xml:space="preserve">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CdaA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  <w:r w:rsidRPr="002214CE">
              <w:rPr>
                <w:rFonts w:eastAsia="Times New Roman"/>
                <w:color w:val="000000"/>
                <w:lang w:val="en-US" w:eastAsia="de-DE"/>
              </w:rPr>
              <w:t>synthesis of c-di-AMP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3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CdaR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  <w:r w:rsidRPr="002214CE">
              <w:rPr>
                <w:rFonts w:eastAsia="Times New Roman"/>
                <w:color w:val="000000"/>
                <w:lang w:val="en-US" w:eastAsia="de-DE"/>
              </w:rPr>
              <w:t>regulation of c-di-AMP synthesis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533737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Single-pass</w:t>
            </w:r>
            <w:r w:rsidR="002214CE" w:rsidRPr="002214CE">
              <w:rPr>
                <w:rFonts w:eastAsia="Times New Roman"/>
                <w:color w:val="000000"/>
                <w:lang w:eastAsia="de-DE"/>
              </w:rPr>
              <w:t xml:space="preserve">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 xml:space="preserve">CdsA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biosynthesis of phospholipids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8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ClsA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cardiolipin synthase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 xml:space="preserve">ComGB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genetic competence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3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ComN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AD7BA0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  <w:r w:rsidRPr="002214CE">
              <w:rPr>
                <w:rFonts w:eastAsia="Times New Roman"/>
                <w:color w:val="000000"/>
                <w:lang w:val="en-US" w:eastAsia="de-DE"/>
              </w:rPr>
              <w:t>regulation of competence</w:t>
            </w:r>
            <w:r w:rsidR="00AD7BA0">
              <w:rPr>
                <w:rFonts w:eastAsia="Times New Roman"/>
                <w:color w:val="000000"/>
                <w:lang w:val="en-US" w:eastAsia="de-DE"/>
              </w:rPr>
              <w:t xml:space="preserve"> </w:t>
            </w:r>
            <w:r w:rsidRPr="002214CE">
              <w:rPr>
                <w:rFonts w:eastAsia="Times New Roman"/>
                <w:color w:val="000000"/>
                <w:lang w:val="en-US" w:eastAsia="de-DE"/>
              </w:rPr>
              <w:t>DNA uptake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 xml:space="preserve">CssS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response to secretion stress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DacA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carboxypeptidase , cell wall synthesis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Secreted/Associated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DacC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carboxypeptidase, cell wall synthesis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Secreted/Associated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DctB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C4-dicarboxylate binding protein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Secreted/Associated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DctP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AD7BA0" w:rsidP="002214CE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  <w:r>
              <w:rPr>
                <w:rFonts w:eastAsia="Times New Roman"/>
                <w:color w:val="000000"/>
                <w:lang w:val="en-US" w:eastAsia="de-DE"/>
              </w:rPr>
              <w:t>uptake of succinate, fuma</w:t>
            </w:r>
            <w:r w:rsidR="002214CE" w:rsidRPr="002214CE">
              <w:rPr>
                <w:rFonts w:eastAsia="Times New Roman"/>
                <w:color w:val="000000"/>
                <w:lang w:val="en-US" w:eastAsia="de-DE"/>
              </w:rPr>
              <w:t xml:space="preserve">rate, malate 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8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DctS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533737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  <w:r w:rsidRPr="002214CE">
              <w:rPr>
                <w:rFonts w:eastAsia="Times New Roman"/>
                <w:color w:val="000000"/>
                <w:lang w:val="en-US" w:eastAsia="de-DE"/>
              </w:rPr>
              <w:t xml:space="preserve">regulation of the </w:t>
            </w:r>
            <w:proofErr w:type="spellStart"/>
            <w:r w:rsidRPr="00AD7BA0">
              <w:rPr>
                <w:rFonts w:eastAsia="Times New Roman"/>
                <w:i/>
                <w:color w:val="000000"/>
                <w:lang w:val="en-US" w:eastAsia="de-DE"/>
              </w:rPr>
              <w:t>dctS</w:t>
            </w:r>
            <w:proofErr w:type="spellEnd"/>
            <w:r w:rsidRPr="002214CE">
              <w:rPr>
                <w:rFonts w:eastAsia="Times New Roman"/>
                <w:color w:val="000000"/>
                <w:lang w:val="en-US" w:eastAsia="de-DE"/>
              </w:rPr>
              <w:t xml:space="preserve"> operon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DgcW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  <w:r w:rsidRPr="002214CE">
              <w:rPr>
                <w:rFonts w:eastAsia="Times New Roman"/>
                <w:color w:val="000000"/>
                <w:lang w:val="en-US" w:eastAsia="de-DE"/>
              </w:rPr>
              <w:t>synthesis of c-di-GMP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7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 xml:space="preserve">DgkA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317EE" w:rsidP="002317E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No fluorescence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cell wall biosynthesis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3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DivIB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cell-division initiation protein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533737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Single-pass</w:t>
            </w:r>
            <w:r w:rsidR="002214CE" w:rsidRPr="002214CE">
              <w:rPr>
                <w:rFonts w:eastAsia="Times New Roman"/>
                <w:color w:val="000000"/>
                <w:lang w:eastAsia="de-DE"/>
              </w:rPr>
              <w:t xml:space="preserve">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DivIVA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94478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S</w:t>
            </w:r>
            <w:r w:rsidR="002214CE" w:rsidRPr="002214CE">
              <w:rPr>
                <w:rFonts w:eastAsia="Times New Roman"/>
                <w:color w:val="000000"/>
                <w:lang w:eastAsia="de-DE"/>
              </w:rPr>
              <w:t>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septum placement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DtpT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  <w:r w:rsidRPr="002214CE">
              <w:rPr>
                <w:rFonts w:eastAsia="Times New Roman"/>
                <w:color w:val="000000"/>
                <w:lang w:val="en-US" w:eastAsia="de-DE"/>
              </w:rPr>
              <w:t>uptake of di- and tripeptides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13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EfeU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elemental iron uptake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6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FeuA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ABC transporter for siderophores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Lipid anchor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FeuB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ABC transporter for siderophores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9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FeuC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  <w:r w:rsidRPr="002214CE">
              <w:rPr>
                <w:rFonts w:eastAsia="Times New Roman"/>
                <w:color w:val="000000"/>
                <w:lang w:val="en-US" w:eastAsia="de-DE"/>
              </w:rPr>
              <w:t>ABC transporter  acquisition of iron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9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Ffh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533737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SRP</w:t>
            </w:r>
            <w:r w:rsidR="002214CE" w:rsidRPr="002214CE">
              <w:rPr>
                <w:rFonts w:eastAsia="Times New Roman"/>
                <w:color w:val="000000"/>
                <w:lang w:eastAsia="de-DE"/>
              </w:rPr>
              <w:t xml:space="preserve"> component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Membrane-targeted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 xml:space="preserve">FlhF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val="en-US" w:eastAsia="de-DE"/>
              </w:rPr>
            </w:pPr>
            <w:r w:rsidRPr="002214CE">
              <w:rPr>
                <w:rFonts w:eastAsia="Times New Roman"/>
                <w:lang w:val="en-US" w:eastAsia="de-DE"/>
              </w:rPr>
              <w:t>assembly of polar flagella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 xml:space="preserve">Peripheral membrane protein 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FtsH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metalloprotease, cell division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 xml:space="preserve">FtsL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septum formation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533737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Single-pass</w:t>
            </w:r>
            <w:r w:rsidR="002214CE" w:rsidRPr="002214CE">
              <w:rPr>
                <w:rFonts w:eastAsia="Times New Roman"/>
                <w:color w:val="000000"/>
                <w:lang w:eastAsia="de-DE"/>
              </w:rPr>
              <w:t xml:space="preserve">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GdpP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cyclic di-AMP phosphodiesterase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GlcU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8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GlnK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val="en-US" w:eastAsia="de-DE"/>
              </w:rPr>
            </w:pPr>
            <w:r w:rsidRPr="002214CE">
              <w:rPr>
                <w:rFonts w:eastAsia="Times New Roman"/>
                <w:lang w:val="en-US" w:eastAsia="de-DE"/>
              </w:rPr>
              <w:t xml:space="preserve">regulation of the </w:t>
            </w:r>
            <w:proofErr w:type="spellStart"/>
            <w:r w:rsidRPr="002214CE">
              <w:rPr>
                <w:rFonts w:eastAsia="Times New Roman"/>
                <w:i/>
                <w:iCs/>
                <w:lang w:val="en-US" w:eastAsia="de-DE"/>
              </w:rPr>
              <w:t>glsA-glnT</w:t>
            </w:r>
            <w:proofErr w:type="spellEnd"/>
            <w:r w:rsidRPr="002214CE">
              <w:rPr>
                <w:rFonts w:eastAsia="Times New Roman"/>
                <w:lang w:val="en-US" w:eastAsia="de-DE"/>
              </w:rPr>
              <w:t xml:space="preserve"> operon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5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GlnT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317E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Diffuse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glutamine uptake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GlpT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glycerol-3-phosphate uptake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GltP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GpsB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cell division, cell elongation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Membrane-associated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KbaA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control of sporulation initiation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6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LctP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L-lactate permease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13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Ldh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L-lactate dehydrogenase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Single-pass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Lip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extracellular lipase, lipid degradation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Secreted/Associated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LmrB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resistance to lincomycin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14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LtaS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No fluorescence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biosynthesis of lipoteichoic acid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5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lastRenderedPageBreak/>
              <w:t xml:space="preserve">LytE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autolysin, cell elongation separation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Secreted/Associated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Mdr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multidrug-efflux transporter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14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 xml:space="preserve">MinD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Patchy-Spots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septum placement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Peripheral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MinJ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cell division site selection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7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MntH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manganese uptake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MprF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synthesis of lysylphosphatidylglycerol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13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MtlA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mannitol uptake and phosphorylation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6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MurP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 xml:space="preserve">N-acetyl muramic acid uptake 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NagZ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317E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Diffuse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 xml:space="preserve">cell wall recycling 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Lipid anchor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NasA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nitrate uptake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NatA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 xml:space="preserve">Na+ ABC transporter (export) 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NatB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Na+ ABC transporter (export)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6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NdhF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NADH dehydrogenase (subunit 5)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NiaP/yceI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uptake of niacin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Nin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  <w:r w:rsidRPr="002214CE">
              <w:rPr>
                <w:rFonts w:eastAsia="Times New Roman"/>
                <w:color w:val="000000"/>
                <w:lang w:val="en-US" w:eastAsia="de-DE"/>
              </w:rPr>
              <w:t>inhibitor of DNA degrading activity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Peripheral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NucA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DNA cleavage during transformation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Single-pass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NupN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part of guanosine transporter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Lipid anchor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OppA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 xml:space="preserve"> ABC transporter (binding protein) 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Lipid anchor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OpuAA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compatible solute transport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OpuAB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compatible solute transport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7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OpuAC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No fluorescence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compatible solute transport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 xml:space="preserve">PbpB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septation, cell division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Single-pass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PbpC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 xml:space="preserve">unknown, penicillin-binding protein 3 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Single-pass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Pcp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  <w:r w:rsidRPr="002214CE">
              <w:rPr>
                <w:rFonts w:eastAsia="Times New Roman"/>
                <w:color w:val="000000"/>
                <w:lang w:val="en-US" w:eastAsia="de-DE"/>
              </w:rPr>
              <w:t xml:space="preserve">removal of the </w:t>
            </w:r>
            <w:proofErr w:type="spellStart"/>
            <w:r w:rsidRPr="002214CE">
              <w:rPr>
                <w:rFonts w:eastAsia="Times New Roman"/>
                <w:color w:val="000000"/>
                <w:lang w:val="en-US" w:eastAsia="de-DE"/>
              </w:rPr>
              <w:t>pyroglutamyl</w:t>
            </w:r>
            <w:proofErr w:type="spellEnd"/>
            <w:r w:rsidRPr="002214CE">
              <w:rPr>
                <w:rFonts w:eastAsia="Times New Roman"/>
                <w:color w:val="000000"/>
                <w:lang w:val="en-US" w:eastAsia="de-DE"/>
              </w:rPr>
              <w:t xml:space="preserve"> group 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Single-pass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PdaB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spore cortex formation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Secreted/Single-pass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 xml:space="preserve">PgsA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biosynthesis of phospholipids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4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PlsC/yhdO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biosynthesis of phospholipids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 xml:space="preserve">PonA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glucosyltransferase/ transpeptidase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Single-pass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PrsA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folding of exported proteins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Lipid anchor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PutP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proline uptake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QoxA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respiration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RbsA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ribose uptake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Peripheral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RbsB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ribose uptake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Lipid anchor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RbsC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ribose uptake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8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SecE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317EE" w:rsidP="002317E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Diffuse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protein secretion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Single-pass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SecG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317EE" w:rsidP="002317E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Diffuse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protein secretion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SecY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protein secretion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SipU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protein secretion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Single-pass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 xml:space="preserve">Soj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 xml:space="preserve">chromosome partitioning 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 xml:space="preserve">SpoIID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val="en-US" w:eastAsia="de-DE"/>
              </w:rPr>
            </w:pPr>
            <w:r w:rsidRPr="002214CE">
              <w:rPr>
                <w:rFonts w:eastAsia="Times New Roman"/>
                <w:lang w:val="en-US" w:eastAsia="de-DE"/>
              </w:rPr>
              <w:t>dissolution of the septal cell wall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AD7BA0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O</w:t>
            </w:r>
            <w:r w:rsidR="002214CE" w:rsidRPr="002214CE">
              <w:rPr>
                <w:rFonts w:eastAsia="Times New Roman"/>
                <w:color w:val="000000"/>
                <w:lang w:eastAsia="de-DE"/>
              </w:rPr>
              <w:t xml:space="preserve">uter membrane-bounded 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 xml:space="preserve">SpoIIQ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forespore encasement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Single-pass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TatCD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No fluorescence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twin-arginine translocation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6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 xml:space="preserve">TatCY 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TAT protein secretion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6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TcyA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cystine uptake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TcyB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cystine uptake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5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TcyC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cystine uptake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 xml:space="preserve">TlpA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76319D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Diffuse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control of chemotaxis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TlpC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membrane-bound chemotaxis receptor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TmrB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tunicamycin resistance protein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Peripheral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 xml:space="preserve">WalK/yycG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val="en-US" w:eastAsia="de-DE"/>
              </w:rPr>
            </w:pPr>
            <w:r w:rsidRPr="002214CE">
              <w:rPr>
                <w:rFonts w:eastAsia="Times New Roman"/>
                <w:lang w:val="en-US" w:eastAsia="de-DE"/>
              </w:rPr>
              <w:t>control of cell wall metabolism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XpaC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533737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unknown, cell envelope stress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YaaT/ricT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regulation of sporulation initiation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YabE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76319D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Diffuse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YabM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 xml:space="preserve">alternate peptidoglycan synthesis 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14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YabT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controls DNA integrity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533737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Single-pass</w:t>
            </w:r>
            <w:r w:rsidR="002214CE" w:rsidRPr="002214CE">
              <w:rPr>
                <w:rFonts w:eastAsia="Times New Roman"/>
                <w:color w:val="000000"/>
                <w:lang w:eastAsia="de-DE"/>
              </w:rPr>
              <w:t>/Associated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YacD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533737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Single-pass</w:t>
            </w:r>
            <w:r w:rsidR="002214CE" w:rsidRPr="002214CE">
              <w:rPr>
                <w:rFonts w:eastAsia="Times New Roman"/>
                <w:color w:val="000000"/>
                <w:lang w:eastAsia="de-DE"/>
              </w:rPr>
              <w:t>/Associated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YacL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val="en-US" w:eastAsia="de-DE"/>
              </w:rPr>
            </w:pPr>
            <w:r w:rsidRPr="002214CE">
              <w:rPr>
                <w:rFonts w:eastAsia="Times New Roman"/>
                <w:lang w:val="en-US" w:eastAsia="de-DE"/>
              </w:rPr>
              <w:t>unknown, survival in ethanol stress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4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YbaE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uptake of micronutrients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YbaF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uptake of micronutrients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6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YbaR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uptake of fumarate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YbaS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No fluorescence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9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YbcL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YbcS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No fluorescence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7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YbdA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76319D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Diffuse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val="en-US" w:eastAsia="de-DE"/>
              </w:rPr>
            </w:pPr>
            <w:r w:rsidRPr="002214CE">
              <w:rPr>
                <w:rFonts w:eastAsia="Times New Roman"/>
                <w:lang w:val="en-US" w:eastAsia="de-DE"/>
              </w:rPr>
              <w:t xml:space="preserve">export of spore killing factor 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Peripheral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YbdB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76319D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Diffuse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val="en-US" w:eastAsia="de-DE"/>
              </w:rPr>
            </w:pPr>
            <w:r w:rsidRPr="002214CE">
              <w:rPr>
                <w:rFonts w:eastAsia="Times New Roman"/>
                <w:lang w:val="en-US" w:eastAsia="de-DE"/>
              </w:rPr>
              <w:t xml:space="preserve">export of spore killing factor 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13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YbdG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Single-pass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YbdK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sensor kinase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YbdN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Secreted/Single-pass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YbeC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14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YbeF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3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YbfB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YbfE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YbfF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4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YbfG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No fluorescence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YbfH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No fluorescence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YbfJ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76319D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Diffuse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533737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Single-pass</w:t>
            </w:r>
            <w:r w:rsidR="002214CE" w:rsidRPr="002214CE">
              <w:rPr>
                <w:rFonts w:eastAsia="Times New Roman"/>
                <w:color w:val="000000"/>
                <w:lang w:eastAsia="de-DE"/>
              </w:rPr>
              <w:t>/Secreted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YbfM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76319D" w:rsidP="0076319D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Diffuse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3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YbgB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3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YbgF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YbxA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uptake of micronutrients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YbxG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YbyB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survival of ethanol stres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533737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Single-pass</w:t>
            </w:r>
            <w:r w:rsidR="002214CE" w:rsidRPr="002214CE">
              <w:rPr>
                <w:rFonts w:eastAsia="Times New Roman"/>
                <w:color w:val="000000"/>
                <w:lang w:eastAsia="de-DE"/>
              </w:rPr>
              <w:t>/Secreted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YcbE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glucarate uptake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YcbK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YcbM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533737">
            <w:pPr>
              <w:spacing w:after="0" w:line="240" w:lineRule="auto"/>
              <w:rPr>
                <w:rFonts w:eastAsia="Times New Roman"/>
                <w:lang w:val="en-US" w:eastAsia="de-DE"/>
              </w:rPr>
            </w:pPr>
            <w:r w:rsidRPr="002214CE">
              <w:rPr>
                <w:rFonts w:eastAsia="Times New Roman"/>
                <w:lang w:val="en-US" w:eastAsia="de-DE"/>
              </w:rPr>
              <w:t xml:space="preserve">unknown 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Single-pass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YcbO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6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YcbP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 general stress protein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4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YccG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val="en-US" w:eastAsia="de-DE"/>
              </w:rPr>
            </w:pPr>
            <w:r w:rsidRPr="002214CE">
              <w:rPr>
                <w:rFonts w:eastAsia="Times New Roman"/>
                <w:lang w:val="en-US" w:eastAsia="de-DE"/>
              </w:rPr>
              <w:t xml:space="preserve">regulation of the </w:t>
            </w:r>
            <w:proofErr w:type="spellStart"/>
            <w:r w:rsidRPr="002214CE">
              <w:rPr>
                <w:rFonts w:eastAsia="Times New Roman"/>
                <w:lang w:val="en-US" w:eastAsia="de-DE"/>
              </w:rPr>
              <w:t>natA-natB</w:t>
            </w:r>
            <w:proofErr w:type="spellEnd"/>
            <w:r w:rsidRPr="002214CE">
              <w:rPr>
                <w:rFonts w:eastAsia="Times New Roman"/>
                <w:lang w:val="en-US" w:eastAsia="de-DE"/>
              </w:rPr>
              <w:t xml:space="preserve"> operon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3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YcdA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required for swarming motility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Lipid anchor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YceD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76319D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Diffuse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YceF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6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YceJ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YcgA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No fluorescence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YcgB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4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YcgF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6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YcgH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YcgQ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4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YcgR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8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YcgT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ferredoxin-NAD(P)+ oxidoreductase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Single-pass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YciC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zinc uptake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YckA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No fluorescence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5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YckB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Lipid anchor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YckC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No fluorescence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3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YckD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76319D" w:rsidP="0076319D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Diffuse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533737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>
              <w:rPr>
                <w:rFonts w:eastAsia="Times New Roman"/>
                <w:lang w:eastAsia="de-DE"/>
              </w:rPr>
              <w:t>unknown sporulation protein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Secreted/Associated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YclH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 ABC transporter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YclI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No fluorescence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 ABC transporter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4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YclK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533737">
            <w:pPr>
              <w:spacing w:after="0" w:line="240" w:lineRule="auto"/>
              <w:rPr>
                <w:rFonts w:eastAsia="Times New Roman"/>
                <w:lang w:val="en-US" w:eastAsia="de-DE"/>
              </w:rPr>
            </w:pPr>
            <w:r w:rsidRPr="002214CE">
              <w:rPr>
                <w:rFonts w:eastAsia="Times New Roman"/>
                <w:lang w:val="en-US" w:eastAsia="de-DE"/>
              </w:rPr>
              <w:t xml:space="preserve">unknown 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YclN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acquisition of iron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8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YclO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acquisition of iron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9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YclP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acquisition of iron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YclQ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76319D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Diffuse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acquisition of iron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YcnB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14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YcnI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Single-pass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YcnJ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uptake of copper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8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YcnL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YcsG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YczC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3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YczE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5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YczF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germination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Single-pass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YdaH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export of lipid ii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7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YdaL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533737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 xml:space="preserve">synthesis of </w:t>
            </w:r>
            <w:r w:rsidR="00533737">
              <w:rPr>
                <w:rFonts w:eastAsia="Times New Roman"/>
                <w:lang w:eastAsia="de-DE"/>
              </w:rPr>
              <w:t>EPS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Single-pass</w:t>
            </w:r>
            <w:r w:rsidR="00AD7BA0">
              <w:rPr>
                <w:rFonts w:eastAsia="Times New Roman"/>
                <w:color w:val="000000"/>
                <w:lang w:eastAsia="de-DE"/>
              </w:rPr>
              <w:t xml:space="preserve"> </w:t>
            </w:r>
            <w:r w:rsidR="00AD7BA0" w:rsidRPr="002214CE">
              <w:rPr>
                <w:rFonts w:eastAsia="Times New Roman"/>
                <w:color w:val="000000"/>
                <w:lang w:eastAsia="de-DE"/>
              </w:rPr>
              <w:t>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YdaM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533737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 xml:space="preserve">synthesis of </w:t>
            </w:r>
            <w:r w:rsidR="00533737">
              <w:rPr>
                <w:rFonts w:eastAsia="Times New Roman"/>
                <w:lang w:eastAsia="de-DE"/>
              </w:rPr>
              <w:t>EPS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4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YdaN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533737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 xml:space="preserve">synthesis of </w:t>
            </w:r>
            <w:r w:rsidR="00533737">
              <w:rPr>
                <w:rFonts w:eastAsia="Times New Roman"/>
                <w:lang w:eastAsia="de-DE"/>
              </w:rPr>
              <w:t>EPS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Single-pass</w:t>
            </w:r>
            <w:r w:rsidR="00AD7BA0">
              <w:rPr>
                <w:rFonts w:eastAsia="Times New Roman"/>
                <w:color w:val="000000"/>
                <w:lang w:eastAsia="de-DE"/>
              </w:rPr>
              <w:t xml:space="preserve"> </w:t>
            </w:r>
            <w:r w:rsidR="00AD7BA0" w:rsidRPr="002214CE">
              <w:rPr>
                <w:rFonts w:eastAsia="Times New Roman"/>
                <w:color w:val="000000"/>
                <w:lang w:eastAsia="de-DE"/>
              </w:rPr>
              <w:t>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YdaO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potassium uptake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YdaS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3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YdbI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8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YdbJ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 ABC transporter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YdbK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 xml:space="preserve">unknown ABC transporter 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6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YdbL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4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YdbO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5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YdbS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resistance to antimicrobial compounds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YdbT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resistance to antimicrobial compounds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6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YdcC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Single-pass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YddC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conjugative transfer of ICEBs1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YddD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conjugative transfer of ICEBs1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YddI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Single-pass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YddM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YddS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YdeD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YdeG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YdeH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4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YdeJ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Lipid anchor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YdeK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YdeO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5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YdeR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Patchy-Spots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YdfC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No fluorescence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9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YdzA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No fluorescence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3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YdzE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3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 xml:space="preserve">YerB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Pole/septa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 PcrA interaction protein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Lipid anchor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YerH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No fluorescence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val="en-US" w:eastAsia="de-DE"/>
              </w:rPr>
            </w:pPr>
            <w:r w:rsidRPr="002214CE">
              <w:rPr>
                <w:rFonts w:eastAsia="Times New Roman"/>
                <w:lang w:val="en-US" w:eastAsia="de-DE"/>
              </w:rPr>
              <w:t xml:space="preserve">unknown, MP according to </w:t>
            </w:r>
            <w:proofErr w:type="spellStart"/>
            <w:r w:rsidRPr="002214CE">
              <w:rPr>
                <w:rFonts w:eastAsia="Times New Roman"/>
                <w:lang w:val="en-US" w:eastAsia="de-DE"/>
              </w:rPr>
              <w:t>swissprot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Lipid anchor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 xml:space="preserve">YhaP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 ABC transporter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7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YhcK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No fluorescence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val="en-US" w:eastAsia="de-DE"/>
              </w:rPr>
            </w:pPr>
            <w:r w:rsidRPr="002214CE">
              <w:rPr>
                <w:rFonts w:eastAsia="Times New Roman"/>
                <w:lang w:val="en-US" w:eastAsia="de-DE"/>
              </w:rPr>
              <w:t>synthesis of c-di-GMP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6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YknZ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 xml:space="preserve">resistence against SdpC toxin 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4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YpuA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94478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S</w:t>
            </w:r>
            <w:r w:rsidR="002214CE" w:rsidRPr="002214CE">
              <w:rPr>
                <w:rFonts w:eastAsia="Times New Roman"/>
                <w:color w:val="000000"/>
                <w:lang w:eastAsia="de-DE"/>
              </w:rPr>
              <w:t>epta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 xml:space="preserve">YqfD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SigE-dependent sporulation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Single-pass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 xml:space="preserve">YqgS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76319D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No fluorescence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biosynthesis of lipoteichoic acid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5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YwbM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76319D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No fluorescence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elemental iron uptake system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Secreted/Associated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YwjA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unknown, ABC transporter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6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YxcA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>unknown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2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YxeB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 xml:space="preserve">ABC transporter siderophore uptake 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Lipid anchor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YxeM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 xml:space="preserve">putative cysteine ABC transporter 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Lipid anchor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YxeN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Patchy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 xml:space="preserve">putative cysteine ABC transporter 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6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ZnuA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 xml:space="preserve">ABC transporter for zinc 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Lipid anchor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ZnuB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Punctate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 xml:space="preserve">ABC transporter for zinc 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7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Multi-pass membrane protein</w:t>
            </w:r>
          </w:p>
        </w:tc>
      </w:tr>
      <w:tr w:rsidR="002214CE" w:rsidRPr="002214CE" w:rsidTr="002317EE">
        <w:trPr>
          <w:trHeight w:val="30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ZnuC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No fluorescence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lang w:eastAsia="de-DE"/>
              </w:rPr>
            </w:pPr>
            <w:r w:rsidRPr="002214CE">
              <w:rPr>
                <w:rFonts w:eastAsia="Times New Roman"/>
                <w:lang w:eastAsia="de-DE"/>
              </w:rPr>
              <w:t xml:space="preserve">ABC transporter for zinc 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4CE" w:rsidRPr="002214CE" w:rsidRDefault="002214CE" w:rsidP="002214CE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2214CE">
              <w:rPr>
                <w:rFonts w:eastAsia="Times New Roman"/>
                <w:color w:val="000000"/>
                <w:lang w:eastAsia="de-DE"/>
              </w:rPr>
              <w:t>Associated</w:t>
            </w:r>
          </w:p>
        </w:tc>
      </w:tr>
    </w:tbl>
    <w:p w:rsidR="00533737" w:rsidRDefault="00533737">
      <w:pPr>
        <w:rPr>
          <w:rFonts w:ascii="Times New Roman" w:hAnsi="Times New Roman"/>
          <w:sz w:val="24"/>
          <w:szCs w:val="24"/>
          <w:lang w:val="en-US"/>
        </w:rPr>
      </w:pPr>
    </w:p>
    <w:sectPr w:rsidR="0053373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EE1" w:rsidRDefault="00790EE1" w:rsidP="001D22DC">
      <w:pPr>
        <w:spacing w:after="0" w:line="240" w:lineRule="auto"/>
      </w:pPr>
      <w:r>
        <w:separator/>
      </w:r>
    </w:p>
  </w:endnote>
  <w:endnote w:type="continuationSeparator" w:id="0">
    <w:p w:rsidR="00790EE1" w:rsidRDefault="00790EE1" w:rsidP="001D2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EE1" w:rsidRDefault="00790EE1" w:rsidP="001D22DC">
      <w:pPr>
        <w:spacing w:after="0" w:line="240" w:lineRule="auto"/>
      </w:pPr>
      <w:r>
        <w:separator/>
      </w:r>
    </w:p>
  </w:footnote>
  <w:footnote w:type="continuationSeparator" w:id="0">
    <w:p w:rsidR="00790EE1" w:rsidRDefault="00790EE1" w:rsidP="001D22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27630F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9EC"/>
    <w:rsid w:val="0000555A"/>
    <w:rsid w:val="000224A7"/>
    <w:rsid w:val="0002585A"/>
    <w:rsid w:val="000333CC"/>
    <w:rsid w:val="00037927"/>
    <w:rsid w:val="00054B13"/>
    <w:rsid w:val="000576BC"/>
    <w:rsid w:val="00065F16"/>
    <w:rsid w:val="0006773B"/>
    <w:rsid w:val="000717AA"/>
    <w:rsid w:val="0007380F"/>
    <w:rsid w:val="000978B7"/>
    <w:rsid w:val="000D157C"/>
    <w:rsid w:val="000D1819"/>
    <w:rsid w:val="000D409D"/>
    <w:rsid w:val="000D60EF"/>
    <w:rsid w:val="0010111F"/>
    <w:rsid w:val="001052AB"/>
    <w:rsid w:val="0014528D"/>
    <w:rsid w:val="00174EA6"/>
    <w:rsid w:val="001D22DC"/>
    <w:rsid w:val="001F6B4A"/>
    <w:rsid w:val="0020026A"/>
    <w:rsid w:val="00201E6E"/>
    <w:rsid w:val="002214CE"/>
    <w:rsid w:val="002317EE"/>
    <w:rsid w:val="002B5ADD"/>
    <w:rsid w:val="002F315B"/>
    <w:rsid w:val="00383B82"/>
    <w:rsid w:val="003F7BC4"/>
    <w:rsid w:val="004109D6"/>
    <w:rsid w:val="004730BD"/>
    <w:rsid w:val="00474795"/>
    <w:rsid w:val="004763D3"/>
    <w:rsid w:val="004D243E"/>
    <w:rsid w:val="004D522B"/>
    <w:rsid w:val="004D6D1F"/>
    <w:rsid w:val="004F45FD"/>
    <w:rsid w:val="00514673"/>
    <w:rsid w:val="00533737"/>
    <w:rsid w:val="0053793E"/>
    <w:rsid w:val="00545987"/>
    <w:rsid w:val="00550A13"/>
    <w:rsid w:val="0055236A"/>
    <w:rsid w:val="00593C46"/>
    <w:rsid w:val="005D3AF9"/>
    <w:rsid w:val="005E44C8"/>
    <w:rsid w:val="005F2A4D"/>
    <w:rsid w:val="00631979"/>
    <w:rsid w:val="00644E38"/>
    <w:rsid w:val="006727E7"/>
    <w:rsid w:val="00682B24"/>
    <w:rsid w:val="006D693A"/>
    <w:rsid w:val="00715B33"/>
    <w:rsid w:val="00723DAE"/>
    <w:rsid w:val="0076319D"/>
    <w:rsid w:val="00764646"/>
    <w:rsid w:val="00790EE1"/>
    <w:rsid w:val="007D63AA"/>
    <w:rsid w:val="007F29CE"/>
    <w:rsid w:val="008118BF"/>
    <w:rsid w:val="00823A54"/>
    <w:rsid w:val="0083127A"/>
    <w:rsid w:val="0084048D"/>
    <w:rsid w:val="008727B8"/>
    <w:rsid w:val="00874739"/>
    <w:rsid w:val="00875CFF"/>
    <w:rsid w:val="0089316E"/>
    <w:rsid w:val="008C482E"/>
    <w:rsid w:val="008D14DB"/>
    <w:rsid w:val="008D5639"/>
    <w:rsid w:val="0091662B"/>
    <w:rsid w:val="009228E8"/>
    <w:rsid w:val="0094478E"/>
    <w:rsid w:val="009B153E"/>
    <w:rsid w:val="009B6D97"/>
    <w:rsid w:val="009F77E8"/>
    <w:rsid w:val="00A10F8D"/>
    <w:rsid w:val="00A21A94"/>
    <w:rsid w:val="00A33F29"/>
    <w:rsid w:val="00A54432"/>
    <w:rsid w:val="00AC625B"/>
    <w:rsid w:val="00AD134A"/>
    <w:rsid w:val="00AD7BA0"/>
    <w:rsid w:val="00AE2DAD"/>
    <w:rsid w:val="00AE5DF9"/>
    <w:rsid w:val="00B01261"/>
    <w:rsid w:val="00B20365"/>
    <w:rsid w:val="00B23702"/>
    <w:rsid w:val="00B52CE0"/>
    <w:rsid w:val="00B7323B"/>
    <w:rsid w:val="00B737F7"/>
    <w:rsid w:val="00BB63F3"/>
    <w:rsid w:val="00BC3D75"/>
    <w:rsid w:val="00BD225A"/>
    <w:rsid w:val="00BD6F32"/>
    <w:rsid w:val="00C632B5"/>
    <w:rsid w:val="00CC4011"/>
    <w:rsid w:val="00CE691D"/>
    <w:rsid w:val="00CE72AF"/>
    <w:rsid w:val="00D079AA"/>
    <w:rsid w:val="00D557C5"/>
    <w:rsid w:val="00D61F60"/>
    <w:rsid w:val="00D63CEB"/>
    <w:rsid w:val="00DA29EC"/>
    <w:rsid w:val="00DB26CF"/>
    <w:rsid w:val="00DC3939"/>
    <w:rsid w:val="00E058B7"/>
    <w:rsid w:val="00E16CD3"/>
    <w:rsid w:val="00E42554"/>
    <w:rsid w:val="00E52CB7"/>
    <w:rsid w:val="00E77E81"/>
    <w:rsid w:val="00E90CA0"/>
    <w:rsid w:val="00EA6DC9"/>
    <w:rsid w:val="00ED3695"/>
    <w:rsid w:val="00F04BE6"/>
    <w:rsid w:val="00F110FC"/>
    <w:rsid w:val="00F52030"/>
    <w:rsid w:val="00F848C1"/>
    <w:rsid w:val="00F85586"/>
    <w:rsid w:val="00F92092"/>
    <w:rsid w:val="00FD7275"/>
    <w:rsid w:val="00FD7B5B"/>
    <w:rsid w:val="00FE6038"/>
    <w:rsid w:val="00FF035E"/>
    <w:rsid w:val="00F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9E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A29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2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D22DC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D2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1D22D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D2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D22DC"/>
    <w:rPr>
      <w:rFonts w:ascii="Calibri" w:eastAsia="Calibri" w:hAnsi="Calibri" w:cs="Times New Roman"/>
    </w:rPr>
  </w:style>
  <w:style w:type="character" w:styleId="Hyperlink">
    <w:name w:val="Hyperlink"/>
    <w:uiPriority w:val="99"/>
    <w:semiHidden/>
    <w:unhideWhenUsed/>
    <w:rsid w:val="00B2036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B20365"/>
    <w:rPr>
      <w:color w:val="800080"/>
      <w:u w:val="single"/>
    </w:rPr>
  </w:style>
  <w:style w:type="paragraph" w:customStyle="1" w:styleId="font5">
    <w:name w:val="font5"/>
    <w:basedOn w:val="Normal"/>
    <w:rsid w:val="00B20365"/>
    <w:pPr>
      <w:spacing w:before="100" w:beforeAutospacing="1" w:after="100" w:afterAutospacing="1" w:line="240" w:lineRule="auto"/>
    </w:pPr>
    <w:rPr>
      <w:rFonts w:eastAsia="Times New Roman"/>
      <w:lang w:eastAsia="de-DE"/>
    </w:rPr>
  </w:style>
  <w:style w:type="paragraph" w:customStyle="1" w:styleId="font6">
    <w:name w:val="font6"/>
    <w:basedOn w:val="Normal"/>
    <w:rsid w:val="00B20365"/>
    <w:pPr>
      <w:spacing w:before="100" w:beforeAutospacing="1" w:after="100" w:afterAutospacing="1" w:line="240" w:lineRule="auto"/>
    </w:pPr>
    <w:rPr>
      <w:rFonts w:eastAsia="Times New Roman"/>
      <w:i/>
      <w:iCs/>
      <w:lang w:eastAsia="de-DE"/>
    </w:rPr>
  </w:style>
  <w:style w:type="paragraph" w:customStyle="1" w:styleId="xl65">
    <w:name w:val="xl65"/>
    <w:basedOn w:val="Normal"/>
    <w:rsid w:val="00B2036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de-DE"/>
    </w:rPr>
  </w:style>
  <w:style w:type="paragraph" w:customStyle="1" w:styleId="xl66">
    <w:name w:val="xl66"/>
    <w:basedOn w:val="Normal"/>
    <w:rsid w:val="00B203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xl67">
    <w:name w:val="xl67"/>
    <w:basedOn w:val="Normal"/>
    <w:rsid w:val="00B2036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de-DE"/>
    </w:rPr>
  </w:style>
  <w:style w:type="paragraph" w:customStyle="1" w:styleId="xl68">
    <w:name w:val="xl68"/>
    <w:basedOn w:val="Normal"/>
    <w:rsid w:val="00B203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9E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A29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2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D22DC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D2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1D22D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D2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D22DC"/>
    <w:rPr>
      <w:rFonts w:ascii="Calibri" w:eastAsia="Calibri" w:hAnsi="Calibri" w:cs="Times New Roman"/>
    </w:rPr>
  </w:style>
  <w:style w:type="character" w:styleId="Hyperlink">
    <w:name w:val="Hyperlink"/>
    <w:uiPriority w:val="99"/>
    <w:semiHidden/>
    <w:unhideWhenUsed/>
    <w:rsid w:val="00B2036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B20365"/>
    <w:rPr>
      <w:color w:val="800080"/>
      <w:u w:val="single"/>
    </w:rPr>
  </w:style>
  <w:style w:type="paragraph" w:customStyle="1" w:styleId="font5">
    <w:name w:val="font5"/>
    <w:basedOn w:val="Normal"/>
    <w:rsid w:val="00B20365"/>
    <w:pPr>
      <w:spacing w:before="100" w:beforeAutospacing="1" w:after="100" w:afterAutospacing="1" w:line="240" w:lineRule="auto"/>
    </w:pPr>
    <w:rPr>
      <w:rFonts w:eastAsia="Times New Roman"/>
      <w:lang w:eastAsia="de-DE"/>
    </w:rPr>
  </w:style>
  <w:style w:type="paragraph" w:customStyle="1" w:styleId="font6">
    <w:name w:val="font6"/>
    <w:basedOn w:val="Normal"/>
    <w:rsid w:val="00B20365"/>
    <w:pPr>
      <w:spacing w:before="100" w:beforeAutospacing="1" w:after="100" w:afterAutospacing="1" w:line="240" w:lineRule="auto"/>
    </w:pPr>
    <w:rPr>
      <w:rFonts w:eastAsia="Times New Roman"/>
      <w:i/>
      <w:iCs/>
      <w:lang w:eastAsia="de-DE"/>
    </w:rPr>
  </w:style>
  <w:style w:type="paragraph" w:customStyle="1" w:styleId="xl65">
    <w:name w:val="xl65"/>
    <w:basedOn w:val="Normal"/>
    <w:rsid w:val="00B2036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de-DE"/>
    </w:rPr>
  </w:style>
  <w:style w:type="paragraph" w:customStyle="1" w:styleId="xl66">
    <w:name w:val="xl66"/>
    <w:basedOn w:val="Normal"/>
    <w:rsid w:val="00B203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xl67">
    <w:name w:val="xl67"/>
    <w:basedOn w:val="Normal"/>
    <w:rsid w:val="00B2036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de-DE"/>
    </w:rPr>
  </w:style>
  <w:style w:type="paragraph" w:customStyle="1" w:styleId="xl68">
    <w:name w:val="xl68"/>
    <w:basedOn w:val="Normal"/>
    <w:rsid w:val="00B203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5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5ECF1-FAC6-4BBF-B009-8DE671FF4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2032</Words>
  <Characters>11404</Characters>
  <Application>Microsoft Office Word</Application>
  <DocSecurity>0</DocSecurity>
  <Lines>292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dlucena</dc:creator>
  <cp:lastModifiedBy>dlucena</cp:lastModifiedBy>
  <cp:revision>2</cp:revision>
  <dcterms:created xsi:type="dcterms:W3CDTF">2018-07-29T12:38:00Z</dcterms:created>
  <dcterms:modified xsi:type="dcterms:W3CDTF">2018-07-29T12:38:00Z</dcterms:modified>
</cp:coreProperties>
</file>